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77C8A7">
      <w:pPr>
        <w:spacing w:line="360" w:lineRule="auto"/>
        <w:jc w:val="center"/>
        <w:rPr>
          <w:rFonts w:ascii="宋体" w:hAnsi="宋体" w:cs="宋体"/>
          <w:b/>
          <w:color w:val="auto"/>
          <w:sz w:val="24"/>
          <w:highlight w:val="none"/>
        </w:rPr>
      </w:pPr>
    </w:p>
    <w:p w14:paraId="23D7C054">
      <w:pPr>
        <w:adjustRightInd/>
        <w:spacing w:line="360" w:lineRule="auto"/>
        <w:jc w:val="center"/>
        <w:rPr>
          <w:rFonts w:ascii="宋体" w:hAnsi="宋体" w:cs="宋体"/>
          <w:b/>
          <w:color w:val="auto"/>
          <w:sz w:val="48"/>
          <w:szCs w:val="48"/>
          <w:highlight w:val="none"/>
        </w:rPr>
      </w:pPr>
    </w:p>
    <w:p w14:paraId="7A9AD2D0">
      <w:pPr>
        <w:adjustRightInd/>
        <w:spacing w:line="360" w:lineRule="auto"/>
        <w:jc w:val="center"/>
        <w:rPr>
          <w:rFonts w:hint="eastAsia" w:ascii="宋体" w:hAnsi="宋体" w:cs="宋体"/>
          <w:color w:val="auto"/>
          <w:sz w:val="48"/>
          <w:szCs w:val="48"/>
          <w:highlight w:val="none"/>
          <w:lang w:eastAsia="zh-CN"/>
        </w:rPr>
      </w:pPr>
      <w:r>
        <w:rPr>
          <w:rFonts w:hint="eastAsia" w:ascii="宋体" w:hAnsi="宋体" w:cs="宋体"/>
          <w:color w:val="auto"/>
          <w:sz w:val="48"/>
          <w:szCs w:val="48"/>
          <w:highlight w:val="none"/>
          <w:lang w:eastAsia="zh-CN"/>
        </w:rPr>
        <w:t>乔司街道集镇一体化养护项目</w:t>
      </w:r>
    </w:p>
    <w:p w14:paraId="7F808CB1">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2C8D9204">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1F4C79A8">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SQZFCG-2025-013</w:t>
      </w:r>
    </w:p>
    <w:p w14:paraId="5BBD926D">
      <w:pPr>
        <w:adjustRightInd/>
        <w:spacing w:line="360" w:lineRule="auto"/>
        <w:rPr>
          <w:rFonts w:ascii="宋体" w:hAnsi="宋体" w:cs="宋体"/>
          <w:color w:val="auto"/>
          <w:sz w:val="28"/>
          <w:szCs w:val="20"/>
          <w:highlight w:val="none"/>
        </w:rPr>
      </w:pPr>
    </w:p>
    <w:p w14:paraId="5649A9C9">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5BC8996A">
      <w:pPr>
        <w:spacing w:line="360" w:lineRule="auto"/>
        <w:jc w:val="center"/>
        <w:rPr>
          <w:rFonts w:ascii="宋体" w:hAnsi="宋体" w:cs="宋体"/>
          <w:b/>
          <w:color w:val="auto"/>
          <w:sz w:val="44"/>
          <w:szCs w:val="44"/>
          <w:highlight w:val="none"/>
        </w:rPr>
      </w:pPr>
    </w:p>
    <w:p w14:paraId="6854E374">
      <w:pPr>
        <w:spacing w:line="360" w:lineRule="auto"/>
        <w:jc w:val="center"/>
        <w:rPr>
          <w:rFonts w:ascii="宋体" w:hAnsi="宋体" w:cs="宋体"/>
          <w:color w:val="auto"/>
          <w:sz w:val="24"/>
          <w:highlight w:val="none"/>
        </w:rPr>
      </w:pPr>
    </w:p>
    <w:p w14:paraId="46C38D6F">
      <w:pPr>
        <w:spacing w:line="360" w:lineRule="auto"/>
        <w:jc w:val="center"/>
        <w:rPr>
          <w:rFonts w:ascii="宋体" w:hAnsi="宋体" w:cs="宋体"/>
          <w:color w:val="auto"/>
          <w:sz w:val="24"/>
          <w:highlight w:val="none"/>
        </w:rPr>
      </w:pPr>
    </w:p>
    <w:p w14:paraId="72941B48">
      <w:pPr>
        <w:spacing w:line="360" w:lineRule="auto"/>
        <w:rPr>
          <w:rFonts w:ascii="宋体" w:hAnsi="宋体" w:cs="宋体"/>
          <w:color w:val="auto"/>
          <w:sz w:val="32"/>
          <w:szCs w:val="32"/>
          <w:highlight w:val="none"/>
        </w:rPr>
      </w:pPr>
    </w:p>
    <w:p w14:paraId="28CECB24">
      <w:pPr>
        <w:snapToGrid w:val="0"/>
        <w:spacing w:line="360" w:lineRule="auto"/>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采购人：</w:t>
      </w:r>
      <w:r>
        <w:rPr>
          <w:rFonts w:hint="eastAsia" w:ascii="仿宋" w:hAnsi="仿宋" w:eastAsia="仿宋" w:cs="仿宋"/>
          <w:color w:val="auto"/>
          <w:sz w:val="32"/>
          <w:szCs w:val="32"/>
          <w:highlight w:val="none"/>
          <w:lang w:eastAsia="zh-CN"/>
        </w:rPr>
        <w:t>杭州市临平区人民政府乔司街道办事处</w:t>
      </w:r>
      <w:r>
        <w:rPr>
          <w:rFonts w:hint="eastAsia" w:ascii="仿宋" w:hAnsi="仿宋" w:eastAsia="仿宋" w:cs="仿宋"/>
          <w:color w:val="auto"/>
          <w:sz w:val="32"/>
          <w:szCs w:val="32"/>
          <w:highlight w:val="none"/>
        </w:rPr>
        <w:t xml:space="preserve"> </w:t>
      </w:r>
    </w:p>
    <w:p w14:paraId="2053FA9F">
      <w:pPr>
        <w:snapToGrid w:val="0"/>
        <w:spacing w:line="360" w:lineRule="auto"/>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采购代理机构：杭州盛乔工程咨询有限公司</w:t>
      </w:r>
    </w:p>
    <w:p w14:paraId="50C277BC">
      <w:pPr>
        <w:snapToGrid w:val="0"/>
        <w:spacing w:line="360" w:lineRule="auto"/>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二〇二</w:t>
      </w:r>
      <w:r>
        <w:rPr>
          <w:rFonts w:hint="eastAsia" w:ascii="仿宋" w:hAnsi="仿宋" w:eastAsia="仿宋" w:cs="仿宋"/>
          <w:color w:val="auto"/>
          <w:sz w:val="32"/>
          <w:szCs w:val="32"/>
          <w:highlight w:val="none"/>
          <w:lang w:val="en-US" w:eastAsia="zh-CN"/>
        </w:rPr>
        <w:t>五</w:t>
      </w:r>
      <w:r>
        <w:rPr>
          <w:rFonts w:hint="eastAsia" w:ascii="仿宋" w:hAnsi="仿宋" w:eastAsia="仿宋" w:cs="仿宋"/>
          <w:color w:val="auto"/>
          <w:sz w:val="32"/>
          <w:szCs w:val="32"/>
          <w:highlight w:val="none"/>
        </w:rPr>
        <w:t>年</w:t>
      </w:r>
      <w:r>
        <w:rPr>
          <w:rFonts w:hint="eastAsia" w:ascii="仿宋" w:hAnsi="仿宋" w:eastAsia="仿宋" w:cs="仿宋"/>
          <w:color w:val="auto"/>
          <w:sz w:val="32"/>
          <w:szCs w:val="32"/>
          <w:highlight w:val="none"/>
          <w:lang w:val="en-US" w:eastAsia="zh-CN"/>
        </w:rPr>
        <w:t>三</w:t>
      </w:r>
      <w:bookmarkStart w:id="519" w:name="_GoBack"/>
      <w:bookmarkEnd w:id="519"/>
      <w:r>
        <w:rPr>
          <w:rFonts w:hint="eastAsia" w:ascii="仿宋" w:hAnsi="仿宋" w:eastAsia="仿宋" w:cs="仿宋"/>
          <w:color w:val="auto"/>
          <w:sz w:val="32"/>
          <w:szCs w:val="32"/>
          <w:highlight w:val="none"/>
        </w:rPr>
        <w:t>月</w:t>
      </w:r>
    </w:p>
    <w:p w14:paraId="0875FCC9">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19A67650">
      <w:pPr>
        <w:pStyle w:val="640"/>
        <w:rPr>
          <w:color w:val="auto"/>
          <w:highlight w:val="none"/>
        </w:rPr>
      </w:pPr>
    </w:p>
    <w:p w14:paraId="6FA1B737">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486412B2">
      <w:pPr>
        <w:spacing w:line="360" w:lineRule="auto"/>
        <w:rPr>
          <w:rFonts w:ascii="宋体" w:hAnsi="宋体" w:cs="宋体"/>
          <w:color w:val="auto"/>
          <w:sz w:val="32"/>
          <w:szCs w:val="32"/>
          <w:highlight w:val="none"/>
        </w:rPr>
      </w:pPr>
    </w:p>
    <w:p w14:paraId="1D3A535C">
      <w:pPr>
        <w:spacing w:line="360" w:lineRule="auto"/>
        <w:rPr>
          <w:rFonts w:ascii="宋体" w:hAnsi="宋体" w:cs="宋体"/>
          <w:color w:val="auto"/>
          <w:sz w:val="32"/>
          <w:szCs w:val="32"/>
          <w:highlight w:val="none"/>
        </w:rPr>
      </w:pPr>
    </w:p>
    <w:p w14:paraId="7BE113A9">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2E973D95">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22203D1A">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66EF074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7309CF14">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1F6815E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11AB8175">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6E2B1657">
      <w:pPr>
        <w:spacing w:line="360" w:lineRule="auto"/>
        <w:ind w:firstLine="549" w:firstLineChars="229"/>
        <w:rPr>
          <w:rFonts w:ascii="宋体" w:hAnsi="宋体" w:cs="宋体"/>
          <w:color w:val="auto"/>
          <w:sz w:val="24"/>
          <w:highlight w:val="none"/>
        </w:rPr>
      </w:pPr>
    </w:p>
    <w:p w14:paraId="4B655421">
      <w:pPr>
        <w:spacing w:line="360" w:lineRule="auto"/>
        <w:ind w:firstLine="549" w:firstLineChars="229"/>
        <w:rPr>
          <w:rFonts w:ascii="宋体" w:hAnsi="宋体" w:cs="宋体"/>
          <w:color w:val="auto"/>
          <w:sz w:val="24"/>
          <w:highlight w:val="none"/>
        </w:rPr>
      </w:pPr>
    </w:p>
    <w:p w14:paraId="0737F2FF">
      <w:pPr>
        <w:spacing w:line="360" w:lineRule="auto"/>
        <w:ind w:firstLine="549" w:firstLineChars="229"/>
        <w:rPr>
          <w:rFonts w:ascii="宋体" w:hAnsi="宋体" w:cs="宋体"/>
          <w:color w:val="auto"/>
          <w:sz w:val="24"/>
          <w:highlight w:val="none"/>
        </w:rPr>
      </w:pPr>
    </w:p>
    <w:p w14:paraId="0D24148D">
      <w:pPr>
        <w:spacing w:line="360" w:lineRule="auto"/>
        <w:ind w:firstLine="549" w:firstLineChars="229"/>
        <w:rPr>
          <w:rFonts w:ascii="宋体" w:hAnsi="宋体" w:cs="宋体"/>
          <w:color w:val="auto"/>
          <w:sz w:val="24"/>
          <w:highlight w:val="none"/>
        </w:rPr>
      </w:pPr>
    </w:p>
    <w:p w14:paraId="78FDDF64">
      <w:pPr>
        <w:spacing w:line="360" w:lineRule="auto"/>
        <w:ind w:firstLine="549" w:firstLineChars="229"/>
        <w:rPr>
          <w:rFonts w:ascii="宋体" w:hAnsi="宋体" w:cs="宋体"/>
          <w:color w:val="auto"/>
          <w:sz w:val="24"/>
          <w:highlight w:val="none"/>
        </w:rPr>
      </w:pPr>
    </w:p>
    <w:p w14:paraId="0A915DB0">
      <w:pPr>
        <w:spacing w:line="360" w:lineRule="auto"/>
        <w:ind w:firstLine="549" w:firstLineChars="229"/>
        <w:rPr>
          <w:rFonts w:ascii="宋体" w:hAnsi="宋体" w:cs="宋体"/>
          <w:color w:val="auto"/>
          <w:sz w:val="24"/>
          <w:highlight w:val="none"/>
        </w:rPr>
      </w:pPr>
    </w:p>
    <w:p w14:paraId="0B435453">
      <w:pPr>
        <w:spacing w:line="360" w:lineRule="auto"/>
        <w:ind w:firstLine="549" w:firstLineChars="229"/>
        <w:rPr>
          <w:rFonts w:ascii="宋体" w:hAnsi="宋体" w:cs="宋体"/>
          <w:color w:val="auto"/>
          <w:sz w:val="24"/>
          <w:highlight w:val="none"/>
        </w:rPr>
      </w:pPr>
    </w:p>
    <w:p w14:paraId="283CD491">
      <w:pPr>
        <w:spacing w:line="360" w:lineRule="auto"/>
        <w:ind w:firstLine="549" w:firstLineChars="229"/>
        <w:rPr>
          <w:rFonts w:ascii="宋体" w:hAnsi="宋体" w:cs="宋体"/>
          <w:color w:val="auto"/>
          <w:sz w:val="24"/>
          <w:highlight w:val="none"/>
        </w:rPr>
      </w:pPr>
    </w:p>
    <w:p w14:paraId="6721B4C0">
      <w:pPr>
        <w:spacing w:line="360" w:lineRule="auto"/>
        <w:ind w:firstLine="549" w:firstLineChars="229"/>
        <w:rPr>
          <w:rFonts w:ascii="宋体" w:hAnsi="宋体" w:cs="宋体"/>
          <w:color w:val="auto"/>
          <w:sz w:val="24"/>
          <w:highlight w:val="none"/>
        </w:rPr>
      </w:pPr>
    </w:p>
    <w:p w14:paraId="578FE1E8">
      <w:pPr>
        <w:spacing w:line="360" w:lineRule="auto"/>
        <w:ind w:firstLine="549" w:firstLineChars="229"/>
        <w:rPr>
          <w:rFonts w:ascii="宋体" w:hAnsi="宋体" w:cs="宋体"/>
          <w:color w:val="auto"/>
          <w:sz w:val="24"/>
          <w:highlight w:val="none"/>
        </w:rPr>
      </w:pPr>
    </w:p>
    <w:p w14:paraId="38BD0AC8">
      <w:pPr>
        <w:spacing w:line="360" w:lineRule="auto"/>
        <w:ind w:firstLine="549" w:firstLineChars="229"/>
        <w:rPr>
          <w:rFonts w:ascii="宋体" w:hAnsi="宋体" w:cs="宋体"/>
          <w:color w:val="auto"/>
          <w:sz w:val="24"/>
          <w:highlight w:val="none"/>
        </w:rPr>
      </w:pPr>
    </w:p>
    <w:p w14:paraId="0D0F25D2">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07423"/>
      <w:bookmarkEnd w:id="4"/>
      <w:bookmarkStart w:id="5" w:name="_Hlt74728647"/>
      <w:bookmarkEnd w:id="5"/>
      <w:bookmarkStart w:id="6" w:name="_Hlt74729822"/>
      <w:bookmarkEnd w:id="6"/>
      <w:bookmarkStart w:id="7" w:name="_Hlt74649545"/>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26C42557">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77733431">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eastAsia="zh-CN"/>
        </w:rPr>
        <w:t>乔司街道集镇一体化养护项目</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8"/>
          <w:rFonts w:hint="eastAsia" w:ascii="宋体" w:hAnsi="宋体" w:eastAsia="宋体" w:cs="宋体"/>
          <w:snapToGrid/>
          <w:color w:val="auto"/>
          <w:kern w:val="2"/>
          <w:sz w:val="24"/>
          <w:szCs w:val="24"/>
          <w:highlight w:val="none"/>
        </w:rPr>
        <w:t>https://www.zcygov.cn/）获取（下载）招标文件，并于202</w:t>
      </w:r>
      <w:r>
        <w:rPr>
          <w:rStyle w:val="78"/>
          <w:rFonts w:hint="eastAsia" w:ascii="宋体" w:hAnsi="宋体" w:cs="宋体"/>
          <w:snapToGrid/>
          <w:color w:val="auto"/>
          <w:kern w:val="2"/>
          <w:sz w:val="24"/>
          <w:szCs w:val="24"/>
          <w:highlight w:val="none"/>
          <w:lang w:val="en-US" w:eastAsia="zh-CN"/>
        </w:rPr>
        <w:t>5</w:t>
      </w:r>
      <w:r>
        <w:rPr>
          <w:rStyle w:val="78"/>
          <w:rFonts w:hint="eastAsia" w:ascii="宋体" w:hAnsi="宋体" w:eastAsia="宋体" w:cs="宋体"/>
          <w:snapToGrid/>
          <w:color w:val="auto"/>
          <w:kern w:val="2"/>
          <w:sz w:val="24"/>
          <w:szCs w:val="24"/>
          <w:highlight w:val="none"/>
        </w:rPr>
        <w:t>年</w:t>
      </w:r>
      <w:r>
        <w:rPr>
          <w:rStyle w:val="78"/>
          <w:rFonts w:hint="eastAsia" w:ascii="宋体" w:hAnsi="宋体" w:cs="宋体"/>
          <w:snapToGrid/>
          <w:color w:val="auto"/>
          <w:kern w:val="2"/>
          <w:sz w:val="24"/>
          <w:szCs w:val="24"/>
          <w:highlight w:val="none"/>
          <w:lang w:val="en-US" w:eastAsia="zh-CN"/>
        </w:rPr>
        <w:t>4</w:t>
      </w:r>
      <w:r>
        <w:rPr>
          <w:rStyle w:val="78"/>
          <w:rFonts w:hint="eastAsia" w:ascii="宋体" w:hAnsi="宋体" w:eastAsia="宋体" w:cs="宋体"/>
          <w:snapToGrid/>
          <w:color w:val="auto"/>
          <w:kern w:val="2"/>
          <w:sz w:val="24"/>
          <w:szCs w:val="24"/>
          <w:highlight w:val="none"/>
        </w:rPr>
        <w:t>月</w:t>
      </w:r>
      <w:r>
        <w:rPr>
          <w:rStyle w:val="78"/>
          <w:rFonts w:hint="eastAsia" w:ascii="宋体" w:hAnsi="宋体" w:cs="宋体"/>
          <w:snapToGrid/>
          <w:color w:val="auto"/>
          <w:kern w:val="2"/>
          <w:sz w:val="24"/>
          <w:szCs w:val="24"/>
          <w:highlight w:val="none"/>
          <w:lang w:val="en-US" w:eastAsia="zh-CN"/>
        </w:rPr>
        <w:t>22</w:t>
      </w:r>
      <w:r>
        <w:rPr>
          <w:rStyle w:val="78"/>
          <w:rFonts w:hint="eastAsia" w:ascii="宋体" w:hAnsi="宋体" w:eastAsia="宋体" w:cs="宋体"/>
          <w:snapToGrid/>
          <w:color w:val="auto"/>
          <w:kern w:val="2"/>
          <w:sz w:val="24"/>
          <w:szCs w:val="24"/>
          <w:highlight w:val="none"/>
        </w:rPr>
        <w:t>日</w:t>
      </w:r>
      <w:r>
        <w:rPr>
          <w:rStyle w:val="78"/>
          <w:rFonts w:hint="eastAsia" w:ascii="宋体" w:hAnsi="宋体" w:cs="宋体"/>
          <w:snapToGrid/>
          <w:color w:val="auto"/>
          <w:kern w:val="2"/>
          <w:sz w:val="24"/>
          <w:szCs w:val="24"/>
          <w:highlight w:val="none"/>
          <w:lang w:val="en-US" w:eastAsia="zh-CN"/>
        </w:rPr>
        <w:t>14</w:t>
      </w:r>
      <w:r>
        <w:rPr>
          <w:rStyle w:val="78"/>
          <w:rFonts w:hint="eastAsia" w:ascii="宋体" w:hAnsi="宋体" w:eastAsia="宋体" w:cs="宋体"/>
          <w:snapToGrid/>
          <w:color w:val="auto"/>
          <w:kern w:val="2"/>
          <w:sz w:val="24"/>
          <w:szCs w:val="24"/>
          <w:highlight w:val="none"/>
        </w:rPr>
        <w:t>点</w:t>
      </w:r>
      <w:r>
        <w:rPr>
          <w:rStyle w:val="78"/>
          <w:rFonts w:hint="eastAsia" w:ascii="宋体" w:hAnsi="宋体" w:cs="宋体"/>
          <w:snapToGrid/>
          <w:color w:val="auto"/>
          <w:kern w:val="2"/>
          <w:sz w:val="24"/>
          <w:szCs w:val="24"/>
          <w:highlight w:val="none"/>
          <w:lang w:val="en-US" w:eastAsia="zh-CN"/>
        </w:rPr>
        <w:t>00</w:t>
      </w:r>
      <w:r>
        <w:rPr>
          <w:rStyle w:val="78"/>
          <w:rFonts w:hint="eastAsia" w:ascii="宋体" w:hAnsi="宋体" w:eastAsia="宋体" w:cs="宋体"/>
          <w:snapToGrid/>
          <w:color w:val="auto"/>
          <w:kern w:val="2"/>
          <w:sz w:val="24"/>
          <w:szCs w:val="24"/>
          <w:highlight w:val="none"/>
        </w:rPr>
        <w:t>分</w:t>
      </w:r>
      <w:r>
        <w:rPr>
          <w:rStyle w:val="78"/>
          <w:rFonts w:hint="eastAsia" w:ascii="宋体" w:hAnsi="宋体" w:eastAsia="宋体" w:cs="宋体"/>
          <w:bCs/>
          <w:snapToGrid/>
          <w:color w:val="auto"/>
          <w:kern w:val="2"/>
          <w:sz w:val="24"/>
          <w:szCs w:val="24"/>
          <w:highlight w:val="none"/>
        </w:rPr>
        <w:t>00秒</w:t>
      </w:r>
      <w:r>
        <w:rPr>
          <w:rStyle w:val="78"/>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3FCC9302">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6CAB100E">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SQZFCG-2025-013</w:t>
      </w:r>
    </w:p>
    <w:p w14:paraId="0312DF7F">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乔司街道集镇一体化养护项目</w:t>
      </w:r>
    </w:p>
    <w:p w14:paraId="1BA7B464">
      <w:pPr>
        <w:spacing w:line="360" w:lineRule="auto"/>
        <w:ind w:firstLine="480"/>
        <w:rPr>
          <w:rFonts w:hint="eastAsia" w:ascii="宋体" w:hAnsi="宋体" w:cs="宋体"/>
          <w:b/>
          <w:color w:val="auto"/>
          <w:sz w:val="24"/>
          <w:highlight w:val="none"/>
        </w:rPr>
      </w:pPr>
      <w:r>
        <w:rPr>
          <w:rFonts w:hint="eastAsia" w:ascii="宋体" w:hAnsi="宋体" w:cs="宋体"/>
          <w:b/>
          <w:color w:val="auto"/>
          <w:sz w:val="24"/>
          <w:highlight w:val="none"/>
        </w:rPr>
        <w:t>预算金额（元）：7778700</w:t>
      </w:r>
    </w:p>
    <w:p w14:paraId="0BC02BC9">
      <w:pPr>
        <w:spacing w:line="360" w:lineRule="auto"/>
        <w:ind w:firstLine="480"/>
        <w:rPr>
          <w:rFonts w:hint="default" w:ascii="宋体" w:hAnsi="宋体" w:cs="宋体"/>
          <w:b/>
          <w:color w:val="auto"/>
          <w:sz w:val="24"/>
          <w:highlight w:val="none"/>
          <w:lang w:val="en-US" w:eastAsia="zh-CN"/>
        </w:rPr>
      </w:pPr>
      <w:r>
        <w:rPr>
          <w:rFonts w:hint="eastAsia" w:ascii="宋体" w:hAnsi="宋体" w:cs="宋体"/>
          <w:b/>
          <w:color w:val="auto"/>
          <w:sz w:val="24"/>
          <w:highlight w:val="none"/>
        </w:rPr>
        <w:t>最高限价（元）：7778700</w:t>
      </w:r>
    </w:p>
    <w:p w14:paraId="665C6E1F">
      <w:pPr>
        <w:pStyle w:val="5"/>
        <w:spacing w:line="360" w:lineRule="auto"/>
        <w:ind w:firstLine="480"/>
        <w:rPr>
          <w:rFonts w:hint="eastAsia" w:hAnsi="宋体" w:eastAsia="宋体" w:cs="宋体"/>
          <w:color w:val="auto"/>
          <w:sz w:val="24"/>
          <w:highlight w:val="none"/>
          <w:lang w:eastAsia="zh-CN"/>
        </w:rPr>
      </w:pPr>
      <w:r>
        <w:rPr>
          <w:rFonts w:hint="eastAsia" w:hAnsi="宋体" w:cs="宋体"/>
          <w:b/>
          <w:color w:val="auto"/>
          <w:sz w:val="24"/>
          <w:highlight w:val="none"/>
        </w:rPr>
        <w:t>采购需求：</w:t>
      </w:r>
      <w:r>
        <w:rPr>
          <w:rFonts w:hint="eastAsia" w:hAnsi="宋体" w:cs="宋体"/>
          <w:color w:val="auto"/>
          <w:sz w:val="24"/>
          <w:highlight w:val="none"/>
          <w:lang w:eastAsia="zh-CN"/>
        </w:rPr>
        <w:t>乔司街道集镇一体化养护项目</w:t>
      </w:r>
    </w:p>
    <w:p w14:paraId="02F98CA2">
      <w:pPr>
        <w:pStyle w:val="5"/>
        <w:spacing w:line="360" w:lineRule="auto"/>
        <w:ind w:firstLine="480"/>
        <w:rPr>
          <w:rFonts w:hint="eastAsia" w:hAnsi="宋体" w:cs="宋体"/>
          <w:bCs/>
          <w:snapToGrid/>
          <w:color w:val="auto"/>
          <w:kern w:val="2"/>
          <w:sz w:val="24"/>
          <w:szCs w:val="24"/>
          <w:highlight w:val="none"/>
        </w:rPr>
      </w:pPr>
      <w:r>
        <w:rPr>
          <w:rFonts w:hint="eastAsia" w:hAnsi="宋体" w:cs="宋体"/>
          <w:bCs/>
          <w:snapToGrid/>
          <w:color w:val="auto"/>
          <w:kern w:val="2"/>
          <w:sz w:val="24"/>
          <w:szCs w:val="24"/>
          <w:highlight w:val="none"/>
        </w:rPr>
        <w:t>主要内容：</w:t>
      </w:r>
      <w:r>
        <w:rPr>
          <w:rFonts w:hint="eastAsia" w:asciiTheme="minorEastAsia" w:hAnsiTheme="minorEastAsia" w:eastAsiaTheme="minorEastAsia"/>
          <w:snapToGrid/>
          <w:color w:val="auto"/>
          <w:kern w:val="2"/>
          <w:sz w:val="24"/>
          <w:szCs w:val="24"/>
          <w:highlight w:val="none"/>
        </w:rPr>
        <w:t>主要为</w:t>
      </w:r>
      <w:r>
        <w:rPr>
          <w:rFonts w:hint="eastAsia" w:hAnsi="宋体" w:cs="宋体" w:eastAsiaTheme="minorEastAsia"/>
          <w:color w:val="auto"/>
          <w:sz w:val="24"/>
          <w:highlight w:val="none"/>
          <w:lang w:eastAsia="zh-CN"/>
        </w:rPr>
        <w:t>乔司街道集镇一体化养护项目</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3A94CF82">
      <w:pPr>
        <w:ind w:firstLine="482" w:firstLineChars="200"/>
        <w:rPr>
          <w:rFonts w:hint="eastAsia" w:ascii="宋体" w:hAnsi="宋体" w:eastAsia="宋体" w:cs="宋体"/>
          <w:color w:val="auto"/>
          <w:highlight w:val="none"/>
          <w:lang w:eastAsia="zh-CN"/>
        </w:rPr>
      </w:pPr>
      <w:r>
        <w:rPr>
          <w:rFonts w:hint="eastAsia" w:ascii="宋体" w:hAnsi="宋体" w:cs="宋体"/>
          <w:b/>
          <w:color w:val="auto"/>
          <w:sz w:val="24"/>
          <w:highlight w:val="none"/>
        </w:rPr>
        <w:t>合同履约期限：</w:t>
      </w:r>
      <w:r>
        <w:rPr>
          <w:rFonts w:hint="eastAsia" w:ascii="宋体" w:hAnsi="宋体" w:cs="宋体"/>
          <w:b/>
          <w:color w:val="auto"/>
          <w:sz w:val="24"/>
          <w:highlight w:val="none"/>
          <w:lang w:val="en-US" w:eastAsia="zh-CN"/>
        </w:rPr>
        <w:t>一年</w:t>
      </w:r>
    </w:p>
    <w:p w14:paraId="79E991F5">
      <w:pPr>
        <w:pStyle w:val="5"/>
        <w:spacing w:line="360" w:lineRule="auto"/>
        <w:ind w:left="0" w:leftChars="0" w:firstLine="482" w:firstLineChars="200"/>
        <w:rPr>
          <w:rFonts w:hint="eastAsia"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147459502"/>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147473999"/>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08B50DBF">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5FDBAFE8">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007A2EF5">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1F9DEC0D">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7269F9B4">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7D88538E">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59783230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1253AD27">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1445526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服务全部由符合政策要求的中小企业承接，提供中小企业声明函；</w:t>
      </w:r>
    </w:p>
    <w:p w14:paraId="2FFE48BA">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2002746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服务全部由符合政策要求的小微企业承接，提供中小企业声明函；</w:t>
      </w:r>
    </w:p>
    <w:p w14:paraId="2FD4197A">
      <w:pPr>
        <w:rPr>
          <w:rFonts w:ascii="宋体" w:hAnsi="宋体" w:cs="宋体"/>
          <w:color w:val="auto"/>
          <w:highlight w:val="none"/>
        </w:rPr>
      </w:pPr>
    </w:p>
    <w:p w14:paraId="58C41DE8">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29476534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17804FE0">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3E29ACB2">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4C0D77A1">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lang w:val="en-US" w:eastAsia="zh-CN"/>
        </w:rPr>
        <w:t>无。</w:t>
      </w:r>
    </w:p>
    <w:p w14:paraId="2D0DBA15">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E891A5B">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086F134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22</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0DC6730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34D5C0F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634F2D6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7F44D63D">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7FA2075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22</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3790463E">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2B5D577C">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22</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p>
    <w:p w14:paraId="0784271B">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54B8770C">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4EE0361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5C8F6F1C">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02C1E3D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454F1F4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DD0DC5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3E805E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5FEAF46D">
      <w:pPr>
        <w:spacing w:line="360" w:lineRule="auto"/>
        <w:rPr>
          <w:rFonts w:ascii="宋体" w:hAnsi="宋体" w:cs="宋体"/>
          <w:b/>
          <w:color w:val="auto"/>
          <w:sz w:val="24"/>
          <w:highlight w:val="none"/>
        </w:rPr>
      </w:pPr>
      <w:r>
        <w:rPr>
          <w:rFonts w:hint="eastAsia" w:ascii="宋体" w:hAnsi="宋体" w:cs="宋体"/>
          <w:b/>
          <w:color w:val="auto"/>
          <w:sz w:val="24"/>
          <w:highlight w:val="none"/>
          <w:lang w:val="en-US" w:eastAsia="zh-CN"/>
        </w:rPr>
        <w:t>八</w:t>
      </w:r>
      <w:r>
        <w:rPr>
          <w:rFonts w:hint="eastAsia" w:ascii="宋体" w:hAnsi="宋体" w:cs="宋体"/>
          <w:b/>
          <w:color w:val="auto"/>
          <w:sz w:val="24"/>
          <w:highlight w:val="none"/>
        </w:rPr>
        <w:t>、对本次采购提出询问、质疑、投诉，请按以下方式联系</w:t>
      </w:r>
    </w:p>
    <w:p w14:paraId="1C44B36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614248DE">
      <w:pPr>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名    称：</w:t>
      </w:r>
      <w:r>
        <w:rPr>
          <w:rFonts w:hint="eastAsia" w:ascii="宋体" w:hAnsi="宋体" w:cs="宋体"/>
          <w:color w:val="auto"/>
          <w:sz w:val="24"/>
          <w:highlight w:val="none"/>
          <w:lang w:eastAsia="zh-CN"/>
        </w:rPr>
        <w:t>杭州市临平区人民政府乔司街道办事处</w:t>
      </w:r>
    </w:p>
    <w:p w14:paraId="6C923D92">
      <w:pPr>
        <w:spacing w:line="360" w:lineRule="auto"/>
        <w:ind w:firstLine="480" w:firstLineChars="20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地    址：浙江省杭州市临平区</w:t>
      </w:r>
      <w:r>
        <w:rPr>
          <w:rFonts w:hint="eastAsia" w:ascii="宋体" w:hAnsi="宋体" w:cs="宋体"/>
          <w:color w:val="auto"/>
          <w:sz w:val="24"/>
          <w:highlight w:val="none"/>
          <w:lang w:val="en-US" w:eastAsia="zh-CN"/>
        </w:rPr>
        <w:t>乔司街道</w:t>
      </w:r>
    </w:p>
    <w:p w14:paraId="097ED45E">
      <w:pPr>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传    真： /</w:t>
      </w:r>
    </w:p>
    <w:p w14:paraId="283D4F44">
      <w:pPr>
        <w:spacing w:line="360" w:lineRule="auto"/>
        <w:ind w:firstLine="480"/>
        <w:jc w:val="left"/>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 xml:space="preserve">项目联系人（询问）： </w:t>
      </w:r>
      <w:r>
        <w:rPr>
          <w:rFonts w:hint="eastAsia" w:ascii="宋体" w:hAnsi="宋体" w:cs="宋体"/>
          <w:color w:val="auto"/>
          <w:sz w:val="24"/>
          <w:highlight w:val="none"/>
          <w:lang w:val="en-US" w:eastAsia="zh-CN"/>
        </w:rPr>
        <w:t>黄工</w:t>
      </w:r>
    </w:p>
    <w:p w14:paraId="5CA227E2">
      <w:pPr>
        <w:spacing w:line="360" w:lineRule="auto"/>
        <w:ind w:firstLine="480"/>
        <w:jc w:val="left"/>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项目联系方式（询问）：</w:t>
      </w:r>
      <w:r>
        <w:rPr>
          <w:rFonts w:hint="eastAsia" w:ascii="宋体" w:hAnsi="宋体" w:cs="宋体"/>
          <w:color w:val="auto"/>
          <w:sz w:val="24"/>
          <w:highlight w:val="none"/>
          <w:lang w:val="en-US" w:eastAsia="zh-CN"/>
        </w:rPr>
        <w:t>17767167034</w:t>
      </w:r>
    </w:p>
    <w:p w14:paraId="3A5C1424">
      <w:pPr>
        <w:spacing w:line="360" w:lineRule="auto"/>
        <w:ind w:firstLine="480"/>
        <w:jc w:val="left"/>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质疑联系人：</w:t>
      </w:r>
      <w:r>
        <w:rPr>
          <w:rFonts w:hint="eastAsia" w:ascii="宋体" w:hAnsi="宋体" w:cs="宋体"/>
          <w:color w:val="auto"/>
          <w:sz w:val="24"/>
          <w:highlight w:val="none"/>
          <w:lang w:val="en-US" w:eastAsia="zh-CN"/>
        </w:rPr>
        <w:t>姚工</w:t>
      </w:r>
    </w:p>
    <w:p w14:paraId="2CE32B7C">
      <w:pPr>
        <w:spacing w:line="360" w:lineRule="auto"/>
        <w:ind w:firstLine="480"/>
        <w:jc w:val="left"/>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质疑联系方式：</w:t>
      </w:r>
      <w:r>
        <w:rPr>
          <w:rFonts w:hint="eastAsia" w:ascii="宋体" w:hAnsi="宋体" w:cs="宋体"/>
          <w:color w:val="auto"/>
          <w:sz w:val="24"/>
          <w:highlight w:val="none"/>
          <w:lang w:val="en-US" w:eastAsia="zh-CN"/>
        </w:rPr>
        <w:t>18258179750</w:t>
      </w:r>
    </w:p>
    <w:p w14:paraId="68453FE3">
      <w:pPr>
        <w:spacing w:line="360" w:lineRule="auto"/>
        <w:ind w:firstLine="480"/>
        <w:rPr>
          <w:rFonts w:ascii="宋体" w:hAnsi="宋体" w:cs="宋体"/>
          <w:sz w:val="24"/>
          <w:highlight w:val="none"/>
        </w:rPr>
      </w:pPr>
    </w:p>
    <w:p w14:paraId="080C7914">
      <w:pPr>
        <w:spacing w:line="360" w:lineRule="auto"/>
        <w:rPr>
          <w:rFonts w:ascii="宋体" w:hAnsi="宋体" w:cs="宋体"/>
          <w:color w:val="auto"/>
          <w:sz w:val="24"/>
          <w:highlight w:val="none"/>
        </w:rPr>
      </w:pPr>
    </w:p>
    <w:p w14:paraId="7949206D">
      <w:pPr>
        <w:spacing w:line="600" w:lineRule="exact"/>
        <w:rPr>
          <w:rFonts w:hint="eastAsia" w:ascii="宋体" w:hAnsi="宋体" w:cs="宋体"/>
          <w:color w:val="auto"/>
          <w:sz w:val="24"/>
          <w:highlight w:val="none"/>
        </w:rPr>
      </w:pPr>
      <w:r>
        <w:rPr>
          <w:rFonts w:hint="eastAsia" w:ascii="宋体" w:hAnsi="宋体" w:cs="宋体"/>
          <w:color w:val="auto"/>
          <w:sz w:val="24"/>
          <w:highlight w:val="none"/>
        </w:rPr>
        <w:t xml:space="preserve">   2.采购代理机构信息            </w:t>
      </w:r>
    </w:p>
    <w:p w14:paraId="056DF98D">
      <w:pPr>
        <w:spacing w:line="600" w:lineRule="exact"/>
        <w:ind w:firstLine="480"/>
        <w:rPr>
          <w:rFonts w:hint="eastAsia" w:ascii="宋体" w:hAnsi="宋体" w:cs="宋体"/>
          <w:color w:val="auto"/>
          <w:sz w:val="24"/>
          <w:highlight w:val="none"/>
        </w:rPr>
      </w:pPr>
      <w:r>
        <w:rPr>
          <w:rFonts w:hint="eastAsia" w:ascii="宋体" w:hAnsi="宋体" w:cs="宋体"/>
          <w:color w:val="auto"/>
          <w:sz w:val="24"/>
          <w:highlight w:val="none"/>
        </w:rPr>
        <w:t>名称：杭州盛乔工程咨询有限公司</w:t>
      </w:r>
    </w:p>
    <w:p w14:paraId="670B44C0">
      <w:pPr>
        <w:spacing w:line="600" w:lineRule="exact"/>
        <w:ind w:firstLine="480"/>
        <w:rPr>
          <w:rFonts w:hint="eastAsia" w:ascii="宋体" w:hAnsi="宋体" w:cs="宋体"/>
          <w:color w:val="auto"/>
          <w:sz w:val="24"/>
          <w:highlight w:val="none"/>
        </w:rPr>
      </w:pPr>
      <w:r>
        <w:rPr>
          <w:rFonts w:hint="eastAsia" w:ascii="宋体" w:hAnsi="宋体" w:cs="宋体"/>
          <w:color w:val="auto"/>
          <w:sz w:val="24"/>
          <w:highlight w:val="none"/>
        </w:rPr>
        <w:t xml:space="preserve">地址：临平区南苑街道红丰南路61-63室二楼 </w:t>
      </w:r>
    </w:p>
    <w:p w14:paraId="3659723C">
      <w:pPr>
        <w:spacing w:line="600" w:lineRule="exact"/>
        <w:ind w:firstLine="480"/>
        <w:rPr>
          <w:rFonts w:hint="eastAsia" w:ascii="宋体" w:hAnsi="宋体" w:cs="宋体"/>
          <w:color w:val="auto"/>
          <w:sz w:val="24"/>
          <w:highlight w:val="none"/>
        </w:rPr>
      </w:pPr>
      <w:r>
        <w:rPr>
          <w:rFonts w:hint="eastAsia" w:ascii="宋体" w:hAnsi="宋体" w:cs="宋体"/>
          <w:color w:val="auto"/>
          <w:sz w:val="24"/>
          <w:highlight w:val="none"/>
        </w:rPr>
        <w:t xml:space="preserve">传真：0571-86231818            </w:t>
      </w:r>
    </w:p>
    <w:p w14:paraId="208044A3">
      <w:pPr>
        <w:spacing w:line="600" w:lineRule="exact"/>
        <w:ind w:firstLine="480"/>
        <w:rPr>
          <w:rFonts w:hint="eastAsia" w:ascii="宋体" w:hAnsi="宋体" w:cs="宋体"/>
          <w:color w:val="auto"/>
          <w:sz w:val="24"/>
          <w:highlight w:val="none"/>
        </w:rPr>
      </w:pPr>
      <w:r>
        <w:rPr>
          <w:rFonts w:hint="eastAsia" w:ascii="宋体" w:hAnsi="宋体" w:cs="宋体"/>
          <w:color w:val="auto"/>
          <w:sz w:val="24"/>
          <w:highlight w:val="none"/>
        </w:rPr>
        <w:t>项目联系人（询问）：吴工</w:t>
      </w:r>
    </w:p>
    <w:p w14:paraId="73D5D6B6">
      <w:pPr>
        <w:spacing w:line="600" w:lineRule="exact"/>
        <w:ind w:firstLine="480"/>
        <w:rPr>
          <w:rFonts w:hint="eastAsia" w:ascii="宋体" w:hAnsi="宋体" w:cs="宋体"/>
          <w:color w:val="auto"/>
          <w:sz w:val="24"/>
          <w:highlight w:val="none"/>
        </w:rPr>
      </w:pPr>
      <w:r>
        <w:rPr>
          <w:rFonts w:hint="eastAsia" w:ascii="宋体" w:hAnsi="宋体" w:cs="宋体"/>
          <w:color w:val="auto"/>
          <w:sz w:val="24"/>
          <w:highlight w:val="none"/>
        </w:rPr>
        <w:t>项目联系方式（询问）：15968125059</w:t>
      </w:r>
    </w:p>
    <w:p w14:paraId="6D9AF87A">
      <w:pPr>
        <w:spacing w:line="600" w:lineRule="exact"/>
        <w:ind w:firstLine="480"/>
        <w:rPr>
          <w:rFonts w:hint="eastAsia" w:ascii="宋体" w:hAnsi="宋体" w:cs="宋体"/>
          <w:color w:val="auto"/>
          <w:sz w:val="24"/>
          <w:highlight w:val="none"/>
        </w:rPr>
      </w:pPr>
      <w:r>
        <w:rPr>
          <w:rFonts w:hint="eastAsia" w:ascii="宋体" w:hAnsi="宋体" w:cs="宋体"/>
          <w:color w:val="auto"/>
          <w:sz w:val="24"/>
          <w:highlight w:val="none"/>
        </w:rPr>
        <w:t>质疑联系人：周工</w:t>
      </w:r>
    </w:p>
    <w:p w14:paraId="6D3B63F8">
      <w:pPr>
        <w:spacing w:line="600" w:lineRule="exact"/>
        <w:ind w:firstLine="480"/>
        <w:rPr>
          <w:rFonts w:hint="eastAsia" w:ascii="宋体" w:hAnsi="宋体" w:cs="宋体"/>
          <w:color w:val="auto"/>
          <w:sz w:val="24"/>
          <w:highlight w:val="none"/>
        </w:rPr>
      </w:pPr>
      <w:r>
        <w:rPr>
          <w:rFonts w:hint="eastAsia" w:ascii="宋体" w:hAnsi="宋体" w:cs="宋体"/>
          <w:color w:val="auto"/>
          <w:sz w:val="24"/>
          <w:highlight w:val="none"/>
        </w:rPr>
        <w:t xml:space="preserve">质疑联系方式：0571-86231818 </w:t>
      </w:r>
    </w:p>
    <w:p w14:paraId="2B6126C7">
      <w:pPr>
        <w:spacing w:line="360" w:lineRule="auto"/>
        <w:rPr>
          <w:rFonts w:ascii="宋体" w:hAnsi="宋体" w:cs="宋体"/>
          <w:color w:val="auto"/>
          <w:sz w:val="24"/>
          <w:highlight w:val="none"/>
        </w:rPr>
      </w:pPr>
    </w:p>
    <w:p w14:paraId="1905126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0B28FC7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67B3324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p>
    <w:p w14:paraId="3557A2F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4C1D65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421A9656">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cs="宋体"/>
          <w:color w:val="auto"/>
          <w:sz w:val="24"/>
          <w:highlight w:val="none"/>
          <w:lang w:val="en-US" w:eastAsia="zh-CN"/>
        </w:rPr>
        <w:t>政策咨询电话：沈先生、陈先生0571-89580457、0571-89580460 政府采购监管部门工作人员</w:t>
      </w:r>
    </w:p>
    <w:p w14:paraId="0BA22B16">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7DCC92E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579A3491">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4753FAE8">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68601067">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4"/>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129D1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37CF1AE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BF79A5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23DC29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70CFFE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C299B4A">
            <w:pPr>
              <w:snapToGrid w:val="0"/>
              <w:spacing w:line="360" w:lineRule="auto"/>
              <w:jc w:val="center"/>
              <w:rPr>
                <w:rFonts w:ascii="宋体" w:hAnsi="宋体" w:cs="宋体"/>
                <w:color w:val="auto"/>
                <w:sz w:val="24"/>
                <w:highlight w:val="none"/>
              </w:rPr>
            </w:pPr>
          </w:p>
          <w:p w14:paraId="6308F35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4E4AB13">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5EEA470E">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71E22F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788" w:hRule="atLeast"/>
          <w:tblHeader/>
        </w:trPr>
        <w:tc>
          <w:tcPr>
            <w:tcW w:w="629" w:type="dxa"/>
            <w:tcBorders>
              <w:top w:val="single" w:color="auto" w:sz="4" w:space="0"/>
              <w:left w:val="single" w:color="auto" w:sz="4" w:space="0"/>
              <w:bottom w:val="single" w:color="auto" w:sz="4" w:space="0"/>
              <w:right w:val="single" w:color="auto" w:sz="4" w:space="0"/>
            </w:tcBorders>
          </w:tcPr>
          <w:p w14:paraId="69A206F5">
            <w:pPr>
              <w:snapToGrid w:val="0"/>
              <w:spacing w:line="360" w:lineRule="auto"/>
              <w:jc w:val="center"/>
              <w:rPr>
                <w:rFonts w:ascii="宋体" w:hAnsi="宋体" w:cs="宋体"/>
                <w:color w:val="auto"/>
                <w:sz w:val="24"/>
                <w:highlight w:val="none"/>
              </w:rPr>
            </w:pPr>
          </w:p>
          <w:p w14:paraId="241F26C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6AA107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9380E4B">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rPr>
              <w:t>（1）标的</w:t>
            </w:r>
            <w:r>
              <w:rPr>
                <w:rFonts w:hint="eastAsia" w:ascii="宋体" w:hAnsi="宋体" w:cs="宋体"/>
                <w:color w:val="auto"/>
                <w:kern w:val="0"/>
                <w:sz w:val="24"/>
                <w:highlight w:val="none"/>
                <w:lang w:val="en-US" w:eastAsia="zh-CN"/>
              </w:rPr>
              <w:t>：</w:t>
            </w:r>
            <w:r>
              <w:rPr>
                <w:rFonts w:hint="eastAsia" w:ascii="宋体" w:hAnsi="宋体" w:cs="宋体"/>
                <w:color w:val="auto"/>
                <w:sz w:val="24"/>
                <w:szCs w:val="24"/>
                <w:highlight w:val="none"/>
                <w:u w:val="single"/>
                <w:lang w:val="en-US" w:eastAsia="zh-CN"/>
              </w:rPr>
              <w:t>乔司街道集镇一体化养护项目</w:t>
            </w:r>
            <w:r>
              <w:rPr>
                <w:rFonts w:hint="eastAsia" w:ascii="宋体" w:hAnsi="宋体" w:cs="宋体"/>
                <w:color w:val="auto"/>
                <w:kern w:val="0"/>
                <w:sz w:val="24"/>
              </w:rPr>
              <w:t>，</w:t>
            </w:r>
            <w:r>
              <w:rPr>
                <w:rFonts w:hint="eastAsia" w:ascii="宋体" w:hAnsi="宋体" w:cs="宋体"/>
                <w:color w:val="auto"/>
                <w:kern w:val="0"/>
                <w:sz w:val="24"/>
                <w:highlight w:val="none"/>
              </w:rPr>
              <w:t>属于</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sz w:val="24"/>
                <w:szCs w:val="24"/>
                <w:highlight w:val="none"/>
                <w:u w:val="single"/>
                <w:lang w:val="en-US"/>
              </w:rPr>
              <w:t>其他未列明行业</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kern w:val="0"/>
                <w:sz w:val="24"/>
                <w:highlight w:val="none"/>
              </w:rPr>
              <w:t>行业；</w:t>
            </w:r>
          </w:p>
          <w:p w14:paraId="047FE4AB">
            <w:pPr>
              <w:snapToGrid w:val="0"/>
              <w:rPr>
                <w:rFonts w:ascii="宋体" w:hAnsi="宋体" w:eastAsia="宋体" w:cs="宋体"/>
                <w:color w:val="auto"/>
                <w:highlight w:val="none"/>
                <w:lang w:val="en-US"/>
              </w:rPr>
            </w:pPr>
            <w:r>
              <w:rPr>
                <w:rFonts w:hint="eastAsia" w:ascii="宋体" w:hAnsi="宋体" w:eastAsia="宋体" w:cs="宋体"/>
                <w:color w:val="auto"/>
                <w:sz w:val="24"/>
                <w:szCs w:val="24"/>
                <w:highlight w:val="none"/>
                <w:lang w:val="en-US" w:eastAsia="zh-CN"/>
              </w:rPr>
              <w:t>根据</w:t>
            </w:r>
            <w:r>
              <w:rPr>
                <w:rFonts w:hint="eastAsia" w:ascii="宋体" w:hAnsi="宋体" w:eastAsia="宋体" w:cs="宋体"/>
                <w:color w:val="auto"/>
                <w:sz w:val="24"/>
                <w:szCs w:val="24"/>
                <w:highlight w:val="none"/>
                <w:lang w:eastAsia="zh-CN"/>
              </w:rPr>
              <w:t>《关于印发中小企业划型标准规定的通知》（工信部联企业〔2011〕300）第</w:t>
            </w:r>
            <w:r>
              <w:rPr>
                <w:rFonts w:hint="eastAsia" w:ascii="宋体" w:hAnsi="宋体" w:eastAsia="宋体" w:cs="宋体"/>
                <w:color w:val="auto"/>
                <w:sz w:val="24"/>
                <w:szCs w:val="24"/>
                <w:highlight w:val="none"/>
                <w:lang w:val="en-US" w:eastAsia="zh-CN"/>
              </w:rPr>
              <w:t>四条第</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二</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项规定</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u w:val="single"/>
                <w:lang w:val="en-US"/>
              </w:rPr>
              <w:t>其他未列明行业</w:t>
            </w:r>
            <w:r>
              <w:rPr>
                <w:rFonts w:hint="eastAsia" w:ascii="宋体" w:hAnsi="宋体" w:eastAsia="宋体" w:cs="宋体"/>
                <w:color w:val="auto"/>
                <w:sz w:val="24"/>
                <w:szCs w:val="24"/>
                <w:highlight w:val="none"/>
                <w:lang w:val="en-US" w:eastAsia="zh-CN"/>
              </w:rPr>
              <w:t>行业</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从业人员300人以下的为中小微型企业。其中，从业人员100人及以上的为中型企业；从业人员10人及以上的为小型企业；从业人员10人以下的为微型企业。</w:t>
            </w:r>
          </w:p>
        </w:tc>
      </w:tr>
      <w:tr w14:paraId="021C6E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254054B7">
            <w:pPr>
              <w:snapToGrid w:val="0"/>
              <w:spacing w:line="360" w:lineRule="auto"/>
              <w:jc w:val="center"/>
              <w:rPr>
                <w:rFonts w:ascii="宋体" w:hAnsi="宋体" w:cs="宋体"/>
                <w:color w:val="auto"/>
                <w:sz w:val="24"/>
                <w:highlight w:val="none"/>
              </w:rPr>
            </w:pPr>
          </w:p>
          <w:p w14:paraId="7E72046F">
            <w:pPr>
              <w:snapToGrid w:val="0"/>
              <w:spacing w:line="360" w:lineRule="auto"/>
              <w:jc w:val="center"/>
              <w:rPr>
                <w:rFonts w:ascii="宋体" w:hAnsi="宋体" w:cs="宋体"/>
                <w:color w:val="auto"/>
                <w:sz w:val="24"/>
                <w:highlight w:val="none"/>
              </w:rPr>
            </w:pPr>
          </w:p>
          <w:p w14:paraId="73FFBC6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86A7D2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8D6E171">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292530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59CFD0C2">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45069696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5E622E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D9677A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79E4312">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2FE069BD">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54654123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同意将非主体、非关键性的工作分包。</w:t>
            </w:r>
            <w:sdt>
              <w:sdtPr>
                <w:rPr>
                  <w:rFonts w:hint="eastAsia" w:ascii="宋体" w:hAnsi="宋体" w:cs="宋体"/>
                  <w:color w:val="auto"/>
                  <w:kern w:val="0"/>
                  <w:sz w:val="24"/>
                  <w:highlight w:val="none"/>
                </w:rPr>
                <w:id w:val="68165565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75748277">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1F94EE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2F8702D">
            <w:pPr>
              <w:snapToGrid w:val="0"/>
              <w:spacing w:line="360" w:lineRule="auto"/>
              <w:jc w:val="center"/>
              <w:rPr>
                <w:rFonts w:ascii="宋体" w:hAnsi="宋体" w:cs="宋体"/>
                <w:color w:val="auto"/>
                <w:sz w:val="24"/>
                <w:highlight w:val="none"/>
              </w:rPr>
            </w:pPr>
          </w:p>
          <w:p w14:paraId="5A407A49">
            <w:pPr>
              <w:snapToGrid w:val="0"/>
              <w:spacing w:line="360" w:lineRule="auto"/>
              <w:jc w:val="center"/>
              <w:rPr>
                <w:rFonts w:ascii="宋体" w:hAnsi="宋体" w:cs="宋体"/>
                <w:color w:val="auto"/>
                <w:sz w:val="24"/>
                <w:highlight w:val="none"/>
              </w:rPr>
            </w:pPr>
          </w:p>
          <w:p w14:paraId="4E3B3BF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2F59C2C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07723BC">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654975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C03CD1E">
            <w:pPr>
              <w:spacing w:line="360" w:lineRule="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3889990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14:paraId="478D25F3">
            <w:pPr>
              <w:pStyle w:val="82"/>
              <w:ind w:firstLine="0" w:firstLineChars="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☐C不统一组织，供应商在获取采购文件后，自行至项目现场考察。地点： ，联系人： ，联系方式： 。</w:t>
            </w:r>
          </w:p>
          <w:p w14:paraId="418E5266">
            <w:pPr>
              <w:pStyle w:val="82"/>
              <w:ind w:firstLine="0" w:firstLineChars="0"/>
              <w:rPr>
                <w:color w:val="auto"/>
                <w:highlight w:val="none"/>
              </w:rPr>
            </w:pPr>
          </w:p>
        </w:tc>
      </w:tr>
      <w:tr w14:paraId="475635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0405E14">
            <w:pPr>
              <w:snapToGrid w:val="0"/>
              <w:spacing w:line="360" w:lineRule="auto"/>
              <w:jc w:val="center"/>
              <w:rPr>
                <w:rFonts w:ascii="宋体" w:hAnsi="宋体" w:cs="宋体"/>
                <w:color w:val="auto"/>
                <w:sz w:val="24"/>
                <w:highlight w:val="none"/>
              </w:rPr>
            </w:pPr>
          </w:p>
          <w:p w14:paraId="748F2304">
            <w:pPr>
              <w:snapToGrid w:val="0"/>
              <w:spacing w:line="360" w:lineRule="auto"/>
              <w:jc w:val="center"/>
              <w:rPr>
                <w:rFonts w:ascii="宋体" w:hAnsi="宋体" w:cs="宋体"/>
                <w:color w:val="auto"/>
                <w:sz w:val="24"/>
                <w:highlight w:val="none"/>
              </w:rPr>
            </w:pPr>
          </w:p>
          <w:p w14:paraId="390C1AD1">
            <w:pPr>
              <w:snapToGrid w:val="0"/>
              <w:spacing w:line="360" w:lineRule="auto"/>
              <w:jc w:val="center"/>
              <w:rPr>
                <w:rFonts w:ascii="宋体" w:hAnsi="宋体" w:cs="宋体"/>
                <w:color w:val="auto"/>
                <w:sz w:val="24"/>
                <w:highlight w:val="none"/>
              </w:rPr>
            </w:pPr>
          </w:p>
          <w:p w14:paraId="6E646EC9">
            <w:pPr>
              <w:snapToGrid w:val="0"/>
              <w:spacing w:line="360" w:lineRule="auto"/>
              <w:jc w:val="center"/>
              <w:rPr>
                <w:rFonts w:ascii="宋体" w:hAnsi="宋体" w:cs="宋体"/>
                <w:color w:val="auto"/>
                <w:sz w:val="24"/>
                <w:highlight w:val="none"/>
              </w:rPr>
            </w:pPr>
          </w:p>
          <w:p w14:paraId="266EEE47">
            <w:pPr>
              <w:snapToGrid w:val="0"/>
              <w:spacing w:line="360" w:lineRule="auto"/>
              <w:jc w:val="center"/>
              <w:rPr>
                <w:rFonts w:ascii="宋体" w:hAnsi="宋体" w:cs="宋体"/>
                <w:color w:val="auto"/>
                <w:sz w:val="24"/>
                <w:highlight w:val="none"/>
              </w:rPr>
            </w:pPr>
          </w:p>
          <w:p w14:paraId="5A1660CB">
            <w:pPr>
              <w:snapToGrid w:val="0"/>
              <w:spacing w:line="360" w:lineRule="auto"/>
              <w:jc w:val="center"/>
              <w:rPr>
                <w:rFonts w:ascii="宋体" w:hAnsi="宋体" w:cs="宋体"/>
                <w:color w:val="auto"/>
                <w:sz w:val="24"/>
                <w:highlight w:val="none"/>
              </w:rPr>
            </w:pPr>
          </w:p>
          <w:p w14:paraId="69111327">
            <w:pPr>
              <w:snapToGrid w:val="0"/>
              <w:spacing w:line="360" w:lineRule="auto"/>
              <w:jc w:val="center"/>
              <w:rPr>
                <w:rFonts w:ascii="宋体" w:hAnsi="宋体" w:cs="宋体"/>
                <w:color w:val="auto"/>
                <w:sz w:val="24"/>
                <w:highlight w:val="none"/>
              </w:rPr>
            </w:pPr>
          </w:p>
          <w:p w14:paraId="3E72E277">
            <w:pPr>
              <w:snapToGrid w:val="0"/>
              <w:spacing w:line="360" w:lineRule="auto"/>
              <w:jc w:val="center"/>
              <w:rPr>
                <w:rFonts w:ascii="宋体" w:hAnsi="宋体" w:cs="宋体"/>
                <w:color w:val="auto"/>
                <w:sz w:val="24"/>
                <w:highlight w:val="none"/>
              </w:rPr>
            </w:pPr>
          </w:p>
          <w:p w14:paraId="12D2F995">
            <w:pPr>
              <w:snapToGrid w:val="0"/>
              <w:spacing w:line="360" w:lineRule="auto"/>
              <w:jc w:val="center"/>
              <w:rPr>
                <w:rFonts w:ascii="宋体" w:hAnsi="宋体" w:cs="宋体"/>
                <w:color w:val="auto"/>
                <w:sz w:val="24"/>
                <w:highlight w:val="none"/>
              </w:rPr>
            </w:pPr>
          </w:p>
          <w:p w14:paraId="3925828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34F96D8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9A19C74">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862823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5E0D3FFD">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49DE0ED2">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1DE88776">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2AE00BAE">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3216AAEE">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56F4883">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0A11BDB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78AD61E6">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6B10D7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52246244">
            <w:pPr>
              <w:snapToGrid w:val="0"/>
              <w:spacing w:line="360" w:lineRule="auto"/>
              <w:jc w:val="center"/>
              <w:rPr>
                <w:rFonts w:ascii="宋体" w:hAnsi="宋体" w:cs="宋体"/>
                <w:color w:val="auto"/>
                <w:sz w:val="24"/>
                <w:highlight w:val="none"/>
              </w:rPr>
            </w:pPr>
          </w:p>
          <w:p w14:paraId="29FA9A8C">
            <w:pPr>
              <w:snapToGrid w:val="0"/>
              <w:spacing w:line="360" w:lineRule="auto"/>
              <w:jc w:val="center"/>
              <w:rPr>
                <w:rFonts w:ascii="宋体" w:hAnsi="宋体" w:cs="宋体"/>
                <w:color w:val="auto"/>
                <w:sz w:val="24"/>
                <w:highlight w:val="none"/>
              </w:rPr>
            </w:pPr>
          </w:p>
          <w:p w14:paraId="18497155">
            <w:pPr>
              <w:snapToGrid w:val="0"/>
              <w:spacing w:line="360" w:lineRule="auto"/>
              <w:jc w:val="center"/>
              <w:rPr>
                <w:rFonts w:ascii="宋体" w:hAnsi="宋体" w:cs="宋体"/>
                <w:color w:val="auto"/>
                <w:sz w:val="24"/>
                <w:highlight w:val="none"/>
              </w:rPr>
            </w:pPr>
          </w:p>
          <w:p w14:paraId="42DDB8BE">
            <w:pPr>
              <w:snapToGrid w:val="0"/>
              <w:spacing w:line="360" w:lineRule="auto"/>
              <w:jc w:val="center"/>
              <w:rPr>
                <w:rFonts w:ascii="宋体" w:hAnsi="宋体" w:cs="宋体"/>
                <w:color w:val="auto"/>
                <w:sz w:val="24"/>
                <w:highlight w:val="none"/>
              </w:rPr>
            </w:pPr>
          </w:p>
          <w:p w14:paraId="1D875970">
            <w:pPr>
              <w:snapToGrid w:val="0"/>
              <w:spacing w:line="360" w:lineRule="auto"/>
              <w:jc w:val="center"/>
              <w:rPr>
                <w:rFonts w:ascii="宋体" w:hAnsi="宋体" w:cs="宋体"/>
                <w:color w:val="auto"/>
                <w:sz w:val="24"/>
                <w:highlight w:val="none"/>
              </w:rPr>
            </w:pPr>
          </w:p>
          <w:p w14:paraId="0BC922C3">
            <w:pPr>
              <w:snapToGrid w:val="0"/>
              <w:spacing w:line="360" w:lineRule="auto"/>
              <w:jc w:val="center"/>
              <w:rPr>
                <w:rFonts w:ascii="宋体" w:hAnsi="宋体" w:cs="宋体"/>
                <w:color w:val="auto"/>
                <w:sz w:val="24"/>
                <w:highlight w:val="none"/>
              </w:rPr>
            </w:pPr>
          </w:p>
          <w:p w14:paraId="2D356E36">
            <w:pPr>
              <w:snapToGrid w:val="0"/>
              <w:spacing w:line="360" w:lineRule="auto"/>
              <w:jc w:val="center"/>
              <w:rPr>
                <w:rFonts w:ascii="宋体" w:hAnsi="宋体" w:cs="宋体"/>
                <w:color w:val="auto"/>
                <w:sz w:val="24"/>
                <w:highlight w:val="none"/>
              </w:rPr>
            </w:pPr>
          </w:p>
          <w:p w14:paraId="32D3B44A">
            <w:pPr>
              <w:snapToGrid w:val="0"/>
              <w:spacing w:line="360" w:lineRule="auto"/>
              <w:jc w:val="center"/>
              <w:rPr>
                <w:rFonts w:ascii="宋体" w:hAnsi="宋体" w:cs="宋体"/>
                <w:color w:val="auto"/>
                <w:sz w:val="24"/>
                <w:highlight w:val="none"/>
              </w:rPr>
            </w:pPr>
          </w:p>
          <w:p w14:paraId="32C2B9F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CE53DDF">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150BEE83">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1410713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5A64D05">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012FD38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0CAC870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6EEF962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76B6E23D">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552D1C2A">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7401FD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0B401F15">
            <w:pPr>
              <w:snapToGrid w:val="0"/>
              <w:spacing w:line="360" w:lineRule="auto"/>
              <w:jc w:val="center"/>
              <w:rPr>
                <w:rFonts w:ascii="宋体" w:hAnsi="宋体" w:cs="宋体"/>
                <w:color w:val="auto"/>
                <w:sz w:val="24"/>
                <w:highlight w:val="none"/>
              </w:rPr>
            </w:pPr>
          </w:p>
          <w:p w14:paraId="6D928564">
            <w:pPr>
              <w:snapToGrid w:val="0"/>
              <w:spacing w:line="360" w:lineRule="auto"/>
              <w:jc w:val="center"/>
              <w:rPr>
                <w:rFonts w:ascii="宋体" w:hAnsi="宋体" w:cs="宋体"/>
                <w:color w:val="auto"/>
                <w:sz w:val="24"/>
                <w:highlight w:val="none"/>
              </w:rPr>
            </w:pPr>
          </w:p>
          <w:p w14:paraId="40B1E49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4DDDB98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1715BE8">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64058F87">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0CBE65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5C7A07D6">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4590D7B1">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A08AE2E">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442031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584C4EC5">
            <w:pPr>
              <w:snapToGrid w:val="0"/>
              <w:spacing w:line="360" w:lineRule="auto"/>
              <w:jc w:val="center"/>
              <w:rPr>
                <w:rFonts w:ascii="宋体" w:hAnsi="宋体" w:cs="宋体"/>
                <w:color w:val="auto"/>
                <w:sz w:val="24"/>
                <w:highlight w:val="none"/>
              </w:rPr>
            </w:pPr>
          </w:p>
          <w:p w14:paraId="38589266">
            <w:pPr>
              <w:snapToGrid w:val="0"/>
              <w:spacing w:line="360" w:lineRule="auto"/>
              <w:jc w:val="center"/>
              <w:rPr>
                <w:rFonts w:ascii="宋体" w:hAnsi="宋体" w:cs="宋体"/>
                <w:color w:val="auto"/>
                <w:sz w:val="24"/>
                <w:highlight w:val="none"/>
              </w:rPr>
            </w:pPr>
          </w:p>
          <w:p w14:paraId="6F751B8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6A8F342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79EFCC3">
            <w:pPr>
              <w:pStyle w:val="82"/>
              <w:snapToGrid w:val="0"/>
              <w:spacing w:line="36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pStyle w:val="82"/>
              <w:jc w:val="both"/>
              <w:rPr>
                <w:rFonts w:hint="eastAsia" w:ascii="宋体" w:hAnsi="宋体" w:eastAsia="宋体" w:cs="宋体"/>
                <w:color w:val="auto"/>
                <w:kern w:val="2"/>
                <w:sz w:val="24"/>
                <w:szCs w:val="24"/>
                <w:highlight w:val="none"/>
                <w:lang w:val="en-US" w:eastAsia="zh-CN" w:bidi="ar-SA"/>
              </w:rPr>
            </w:pPr>
            <w:sdt>
              <w:sdtPr>
                <w:rPr>
                  <w:rFonts w:hint="eastAsia" w:ascii="宋体" w:hAnsi="宋体" w:eastAsia="宋体" w:cs="宋体"/>
                  <w:color w:val="auto"/>
                  <w:kern w:val="2"/>
                  <w:sz w:val="24"/>
                  <w:szCs w:val="24"/>
                  <w:highlight w:val="none"/>
                  <w:lang w:val="en-US" w:eastAsia="zh-CN" w:bidi="ar-SA"/>
                </w:rPr>
                <w:id w:val="147461840"/>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lang w:val="en-US" w:eastAsia="zh-CN" w:bidi="ar-SA"/>
                </w:rPr>
              </w:sdtEndPr>
              <w:sdtContent>
                <w:r>
                  <w:rPr>
                    <w:rFonts w:hint="eastAsia" w:ascii="宋体" w:hAnsi="宋体" w:eastAsia="宋体" w:cs="宋体"/>
                    <w:color w:val="auto"/>
                    <w:kern w:val="2"/>
                    <w:sz w:val="24"/>
                    <w:szCs w:val="24"/>
                    <w:highlight w:val="none"/>
                    <w:lang w:val="en-US" w:eastAsia="zh-CN" w:bidi="ar-SA"/>
                  </w:rPr>
                  <w:t>☐</w:t>
                </w:r>
              </w:sdtContent>
            </w:sdt>
            <w:r>
              <w:rPr>
                <w:rFonts w:hint="eastAsia" w:ascii="宋体" w:hAnsi="宋体" w:eastAsia="宋体" w:cs="宋体"/>
                <w:color w:val="auto"/>
                <w:kern w:val="2"/>
                <w:sz w:val="24"/>
                <w:szCs w:val="24"/>
                <w:highlight w:val="none"/>
                <w:lang w:val="en-US" w:eastAsia="zh-CN" w:bidi="ar-SA"/>
              </w:rPr>
              <w:t xml:space="preserve">强制采购。产品：    </w:t>
            </w:r>
          </w:p>
          <w:p w14:paraId="3002CF9E">
            <w:pPr>
              <w:pStyle w:val="82"/>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□优先采购节能产品。产品：   </w:t>
            </w:r>
          </w:p>
          <w:p w14:paraId="76782679">
            <w:pPr>
              <w:pStyle w:val="82"/>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□优先采购环保产品。产品：    </w:t>
            </w:r>
          </w:p>
          <w:p w14:paraId="36C9C289">
            <w:pPr>
              <w:pStyle w:val="82"/>
              <w:jc w:val="both"/>
              <w:rPr>
                <w:color w:val="auto"/>
                <w:highlight w:val="none"/>
              </w:rPr>
            </w:pPr>
            <w:r>
              <w:rPr>
                <w:rFonts w:hint="eastAsia" w:ascii="宋体" w:hAnsi="宋体" w:eastAsia="宋体" w:cs="宋体"/>
                <w:color w:val="auto"/>
                <w:kern w:val="2"/>
                <w:sz w:val="24"/>
                <w:szCs w:val="24"/>
                <w:highlight w:val="none"/>
                <w:lang w:val="en-US" w:eastAsia="zh-CN" w:bidi="ar-SA"/>
              </w:rPr>
              <w:t>☑无</w:t>
            </w:r>
          </w:p>
        </w:tc>
      </w:tr>
      <w:tr w14:paraId="341A2D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3DD6CE36">
            <w:pPr>
              <w:snapToGrid w:val="0"/>
              <w:spacing w:line="360" w:lineRule="auto"/>
              <w:jc w:val="center"/>
              <w:rPr>
                <w:rFonts w:ascii="宋体" w:hAnsi="宋体" w:cs="宋体"/>
                <w:color w:val="auto"/>
                <w:sz w:val="24"/>
                <w:highlight w:val="none"/>
              </w:rPr>
            </w:pPr>
          </w:p>
          <w:p w14:paraId="26731BE1">
            <w:pPr>
              <w:snapToGrid w:val="0"/>
              <w:spacing w:line="360" w:lineRule="auto"/>
              <w:jc w:val="center"/>
              <w:rPr>
                <w:rFonts w:ascii="宋体" w:hAnsi="宋体" w:cs="宋体"/>
                <w:color w:val="auto"/>
                <w:sz w:val="24"/>
                <w:highlight w:val="none"/>
              </w:rPr>
            </w:pPr>
          </w:p>
          <w:p w14:paraId="79F3F4C6">
            <w:pPr>
              <w:snapToGrid w:val="0"/>
              <w:spacing w:line="360" w:lineRule="auto"/>
              <w:jc w:val="center"/>
              <w:rPr>
                <w:rFonts w:ascii="宋体" w:hAnsi="宋体" w:cs="宋体"/>
                <w:color w:val="auto"/>
                <w:sz w:val="24"/>
                <w:highlight w:val="none"/>
              </w:rPr>
            </w:pPr>
          </w:p>
          <w:p w14:paraId="0CC08E98">
            <w:pPr>
              <w:snapToGrid w:val="0"/>
              <w:spacing w:line="360" w:lineRule="auto"/>
              <w:jc w:val="center"/>
              <w:rPr>
                <w:rFonts w:ascii="宋体" w:hAnsi="宋体" w:cs="宋体"/>
                <w:color w:val="auto"/>
                <w:sz w:val="24"/>
                <w:highlight w:val="none"/>
              </w:rPr>
            </w:pPr>
          </w:p>
          <w:p w14:paraId="35826F79">
            <w:pPr>
              <w:snapToGrid w:val="0"/>
              <w:spacing w:line="360" w:lineRule="auto"/>
              <w:jc w:val="center"/>
              <w:rPr>
                <w:rFonts w:ascii="宋体" w:hAnsi="宋体" w:cs="宋体"/>
                <w:color w:val="auto"/>
                <w:sz w:val="24"/>
                <w:highlight w:val="none"/>
              </w:rPr>
            </w:pPr>
          </w:p>
          <w:p w14:paraId="65ED4C9E">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038348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6C0E6760">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107CE792">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05A1A0FA">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04968A37">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02250257">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5289611D">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0E0D55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14:paraId="1128B2D4">
            <w:pPr>
              <w:snapToGrid w:val="0"/>
              <w:spacing w:line="360" w:lineRule="auto"/>
              <w:jc w:val="center"/>
              <w:rPr>
                <w:rFonts w:ascii="宋体" w:hAnsi="宋体" w:cs="宋体"/>
                <w:color w:val="auto"/>
                <w:sz w:val="24"/>
                <w:highlight w:val="none"/>
              </w:rPr>
            </w:pPr>
          </w:p>
          <w:p w14:paraId="508204F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3D8BAA3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204574E8">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76C55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3E67B0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002ED0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0147A6B9">
            <w:pPr>
              <w:jc w:val="left"/>
              <w:rPr>
                <w:b/>
                <w:bCs/>
                <w:color w:val="auto"/>
                <w:sz w:val="24"/>
                <w:highlight w:val="none"/>
              </w:rPr>
            </w:pPr>
            <w:r>
              <w:rPr>
                <w:rFonts w:hint="eastAsia"/>
                <w:b/>
                <w:bCs/>
                <w:color w:val="auto"/>
                <w:sz w:val="24"/>
                <w:highlight w:val="none"/>
              </w:rPr>
              <w:t>备份投标文件送达地点：临平区南苑街道红丰南路</w:t>
            </w:r>
            <w:r>
              <w:rPr>
                <w:rFonts w:hint="eastAsia"/>
                <w:b/>
                <w:bCs/>
                <w:color w:val="auto"/>
                <w:sz w:val="24"/>
                <w:highlight w:val="none"/>
                <w:lang w:val="en-US" w:eastAsia="zh-CN"/>
              </w:rPr>
              <w:t>59</w:t>
            </w:r>
            <w:r>
              <w:rPr>
                <w:rFonts w:hint="eastAsia"/>
                <w:b/>
                <w:bCs/>
                <w:color w:val="auto"/>
                <w:sz w:val="24"/>
                <w:highlight w:val="none"/>
              </w:rPr>
              <w:t>室二楼（吴工收）；备份投标文件签收人员联系电话：86231818 。</w:t>
            </w:r>
          </w:p>
          <w:p w14:paraId="45E7D008">
            <w:pPr>
              <w:pStyle w:val="35"/>
              <w:spacing w:line="360" w:lineRule="auto"/>
              <w:rPr>
                <w:rFonts w:hAnsi="宋体" w:cs="宋体"/>
                <w:color w:val="auto"/>
                <w:kern w:val="28"/>
                <w:sz w:val="24"/>
                <w:highlight w:val="none"/>
              </w:rPr>
            </w:pPr>
            <w:r>
              <w:rPr>
                <w:rFonts w:hint="eastAsia"/>
                <w:b/>
                <w:bCs/>
                <w:color w:val="auto"/>
                <w:sz w:val="24"/>
                <w:szCs w:val="24"/>
                <w:highlight w:val="none"/>
              </w:rPr>
              <w:t>采购人、采购机构不强制或变相强制投标人提交备份投标文件。</w:t>
            </w:r>
          </w:p>
        </w:tc>
      </w:tr>
      <w:tr w14:paraId="190467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26667A4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251E7FA4">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5DEFDCD3">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p w14:paraId="087E5F2E">
            <w:pPr>
              <w:spacing w:line="360" w:lineRule="auto"/>
              <w:rPr>
                <w:rFonts w:ascii="宋体" w:hAnsi="宋体" w:cs="宋体"/>
                <w:snapToGrid w:val="0"/>
                <w:color w:val="auto"/>
                <w:kern w:val="28"/>
                <w:sz w:val="24"/>
                <w:highlight w:val="none"/>
              </w:rPr>
            </w:pPr>
            <w:r>
              <w:rPr>
                <w:rFonts w:hint="eastAsia" w:ascii="宋体" w:hAnsi="宋体" w:cs="宋体"/>
                <w:b/>
                <w:bCs/>
                <w:snapToGrid w:val="0"/>
                <w:color w:val="auto"/>
                <w:kern w:val="28"/>
                <w:sz w:val="24"/>
                <w:highlight w:val="none"/>
              </w:rPr>
              <w:t>如果开标、评标过程中发现IP地址或者MAC地址一致的情况，本次开标做无效响应。</w:t>
            </w:r>
          </w:p>
        </w:tc>
      </w:tr>
      <w:tr w14:paraId="48560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7FF9857B">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500B23DB">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456170E">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62113802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273E0D79">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299227"/>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67AD759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7BF9C4C7">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中标候选人数量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5C98162B">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本项目推荐的中标候选人数量：</w:t>
            </w:r>
            <w:r>
              <w:rPr>
                <w:rFonts w:hint="eastAsia" w:ascii="宋体" w:hAnsi="宋体" w:eastAsia="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lang w:val="en-US" w:eastAsia="zh-CN"/>
              </w:rPr>
              <w:t>1</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7D09EDA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61E57FAC">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auto" w:sz="4" w:space="0"/>
              <w:bottom w:val="single" w:color="auto" w:sz="4" w:space="0"/>
              <w:right w:val="single" w:color="auto" w:sz="4" w:space="0"/>
            </w:tcBorders>
            <w:vAlign w:val="center"/>
          </w:tcPr>
          <w:p w14:paraId="17C5BE04">
            <w:pPr>
              <w:spacing w:line="360" w:lineRule="auto"/>
              <w:rPr>
                <w:rFonts w:hint="eastAsia" w:ascii="宋体" w:hAnsi="宋体"/>
                <w:snapToGrid w:val="0"/>
                <w:color w:val="auto"/>
                <w:kern w:val="28"/>
                <w:sz w:val="24"/>
                <w:highlight w:val="none"/>
              </w:rPr>
            </w:pPr>
            <w:r>
              <w:rPr>
                <w:rFonts w:hint="eastAsia" w:ascii="宋体" w:hAnsi="宋体"/>
                <w:snapToGrid w:val="0"/>
                <w:color w:val="auto"/>
                <w:kern w:val="28"/>
                <w:sz w:val="24"/>
                <w:highlight w:val="none"/>
              </w:rPr>
              <w:t>中标人在领取中标通知书时需向招标代理机构按照按《计价格［2002］1980号》支付招标代理服务费，费用包含在总报价中，不单独列项报价。</w:t>
            </w:r>
          </w:p>
          <w:p w14:paraId="7BEE743C">
            <w:pPr>
              <w:spacing w:line="360" w:lineRule="auto"/>
              <w:rPr>
                <w:rFonts w:hint="eastAsia" w:ascii="宋体" w:hAnsi="宋体" w:eastAsia="宋体" w:cs="宋体"/>
                <w:color w:val="auto"/>
                <w:kern w:val="0"/>
                <w:sz w:val="24"/>
                <w:highlight w:val="none"/>
                <w:lang w:val="en" w:eastAsia="zh-CN"/>
              </w:rPr>
            </w:pPr>
            <w:r>
              <w:rPr>
                <w:rFonts w:hint="eastAsia" w:ascii="宋体" w:hAnsi="宋体"/>
                <w:snapToGrid w:val="0"/>
                <w:color w:val="auto"/>
                <w:kern w:val="28"/>
                <w:sz w:val="24"/>
                <w:highlight w:val="none"/>
              </w:rPr>
              <w:t>招标代理服务费的交纳方式：以转帐或支票的形式支付，开户行名称：浙江杭州余杭农村商业银行股份有限公司营业部；帐号：201000307172203；户名：杭州盛乔工程咨询有限公司。</w:t>
            </w:r>
          </w:p>
        </w:tc>
      </w:tr>
    </w:tbl>
    <w:p w14:paraId="1969C939">
      <w:pPr>
        <w:snapToGrid w:val="0"/>
        <w:spacing w:line="360" w:lineRule="auto"/>
        <w:jc w:val="center"/>
        <w:rPr>
          <w:rFonts w:ascii="宋体" w:hAnsi="宋体" w:cs="宋体"/>
          <w:b/>
          <w:color w:val="auto"/>
          <w:sz w:val="32"/>
          <w:szCs w:val="20"/>
          <w:highlight w:val="none"/>
        </w:rPr>
      </w:pPr>
    </w:p>
    <w:bookmarkEnd w:id="10"/>
    <w:p w14:paraId="75264CA2">
      <w:pPr>
        <w:adjustRightInd/>
        <w:spacing w:line="360" w:lineRule="auto"/>
        <w:ind w:firstLine="3845" w:firstLineChars="1197"/>
        <w:outlineLvl w:val="0"/>
        <w:rPr>
          <w:rFonts w:ascii="宋体" w:hAnsi="宋体" w:cs="宋体"/>
          <w:b/>
          <w:color w:val="auto"/>
          <w:sz w:val="32"/>
          <w:szCs w:val="20"/>
          <w:highlight w:val="none"/>
        </w:rPr>
      </w:pPr>
      <w:bookmarkStart w:id="11" w:name="第三部分"/>
      <w:bookmarkStart w:id="12" w:name="_Toc164416483"/>
      <w:r>
        <w:rPr>
          <w:rFonts w:hint="eastAsia" w:ascii="宋体" w:hAnsi="宋体" w:cs="宋体"/>
          <w:b/>
          <w:color w:val="auto"/>
          <w:sz w:val="32"/>
          <w:szCs w:val="20"/>
          <w:highlight w:val="none"/>
        </w:rPr>
        <w:t>一、总则</w:t>
      </w:r>
    </w:p>
    <w:p w14:paraId="56B79E12">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0B2D25F0">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1874DAD6">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452AA16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07D0D80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7719B6B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25340D5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0F6878F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E85373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512A4CF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79F2398D">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174331A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134CA64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29B8521C">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51ADA57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358A0BF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2FE2BED8">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45958D2A">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4D267C7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E520BB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45D5B39E">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2CE230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46AAD41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1556AA1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7862C9C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78CC8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0CE3729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57C7E74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42DB100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3663ABCB">
      <w:pPr>
        <w:pStyle w:val="3"/>
        <w:adjustRightInd w:val="0"/>
        <w:ind w:left="0" w:firstLine="480" w:firstLineChars="200"/>
        <w:rPr>
          <w:color w:val="auto"/>
          <w:highlight w:val="none"/>
          <w:u w:val="none"/>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14:paraId="3097E85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3EE38953">
      <w:pPr>
        <w:spacing w:line="360" w:lineRule="auto"/>
        <w:ind w:firstLine="240" w:firstLineChars="100"/>
        <w:rPr>
          <w:rFonts w:hint="eastAsia" w:ascii="宋体" w:hAnsi="宋体" w:eastAsia="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eastAsia="宋体" w:cs="宋体"/>
          <w:b/>
          <w:color w:val="auto"/>
          <w:sz w:val="24"/>
          <w:highlight w:val="none"/>
        </w:rPr>
        <w:t>、补偿救济</w:t>
      </w:r>
    </w:p>
    <w:p w14:paraId="6F1AE62F">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02F5A95">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6ACB7464">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1C00706">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053F4E11">
      <w:pPr>
        <w:pStyle w:val="35"/>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4DB81FF4">
      <w:pPr>
        <w:pStyle w:val="35"/>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6521B6BF">
      <w:pPr>
        <w:pStyle w:val="5"/>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593C149A">
      <w:pPr>
        <w:pStyle w:val="35"/>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34CBB85F">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0C727DD6">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3E3EAF25">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2486A27E">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4D239430">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6C90EC9C">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5D64CD02">
      <w:pPr>
        <w:pStyle w:val="35"/>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35E9E5F8">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CE89DCF">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13D330D2">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6BAEB4ED">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63F18984">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2680FC7B">
      <w:pPr>
        <w:pStyle w:val="891"/>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3B98A2A9">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0B604195">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245CA2ED">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65D7F310">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700A975D">
      <w:pPr>
        <w:pStyle w:val="891"/>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color w:val="auto"/>
          <w:highlight w:val="none"/>
        </w:rPr>
        <w:t>。</w:t>
      </w:r>
    </w:p>
    <w:p w14:paraId="712FF852">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54AEF823">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22C34A00">
      <w:pPr>
        <w:pStyle w:val="891"/>
        <w:shd w:val="clear" w:color="auto" w:fill="FFFFFF"/>
        <w:snapToGrid w:val="0"/>
        <w:spacing w:after="240" w:afterAutospacing="0" w:line="360" w:lineRule="auto"/>
        <w:ind w:firstLine="400"/>
        <w:contextualSpacing/>
        <w:rPr>
          <w:rFonts w:hint="eastAsia"/>
          <w:color w:val="auto"/>
          <w:highlight w:val="none"/>
        </w:rPr>
      </w:pPr>
    </w:p>
    <w:p w14:paraId="72BB4CFD">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00B71198">
      <w:pPr>
        <w:pStyle w:val="134"/>
        <w:snapToGrid w:val="0"/>
        <w:spacing w:before="0"/>
        <w:ind w:firstLine="360"/>
        <w:rPr>
          <w:rFonts w:ascii="宋体" w:hAnsi="宋体" w:cs="宋体"/>
          <w:color w:val="auto"/>
          <w:sz w:val="18"/>
          <w:szCs w:val="18"/>
          <w:highlight w:val="none"/>
        </w:rPr>
      </w:pPr>
    </w:p>
    <w:p w14:paraId="60847ABF">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4B83C9F8">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743FBF41">
      <w:pPr>
        <w:pStyle w:val="35"/>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448832F7">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40208193">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3DECB49D">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7B107D15">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7FEA5162">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4C8291B4">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196C0DD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3455F096">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6177C236">
      <w:pPr>
        <w:pStyle w:val="134"/>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64AD250A">
      <w:pPr>
        <w:pStyle w:val="134"/>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BB4D946">
      <w:pPr>
        <w:pStyle w:val="23"/>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53A42102">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11640B7F">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1FE5694F">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67BCB54C">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04728D9E">
      <w:pPr>
        <w:pStyle w:val="35"/>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10177369">
      <w:pPr>
        <w:pStyle w:val="35"/>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617BD70F">
      <w:pPr>
        <w:pStyle w:val="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37DA2D84">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39107709">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699A92E7">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693E5C2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5B3DB47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03F8D47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208560E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9013B6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6AD56734">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3A185A5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0B74C807">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279A306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3E7F7D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5DDBD84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3B9291F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21A42F8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5AAD2E4">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37ABAA2">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1C3D93F9">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2BDB0CA6">
      <w:pPr>
        <w:pStyle w:val="3"/>
        <w:snapToGrid w:val="0"/>
        <w:spacing w:line="360" w:lineRule="auto"/>
        <w:ind w:left="0" w:firstLine="960" w:firstLineChars="400"/>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eastAsia="宋体" w:cs="宋体"/>
          <w:b w:val="0"/>
          <w:bCs w:val="0"/>
          <w:color w:val="auto"/>
          <w:sz w:val="24"/>
          <w:highlight w:val="none"/>
        </w:rPr>
        <w:t>中小企业声明函。</w:t>
      </w:r>
    </w:p>
    <w:p w14:paraId="1DC36947">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768BB57C">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0F02E42D">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30120E37">
      <w:pPr>
        <w:pStyle w:val="134"/>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5599684A">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44919A0">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99FF374">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16CD10A">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3B93CB6D">
      <w:pPr>
        <w:pStyle w:val="134"/>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286B4080">
      <w:pPr>
        <w:pStyle w:val="134"/>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F65C72E">
      <w:pPr>
        <w:pStyle w:val="134"/>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348BCF79">
      <w:pPr>
        <w:pStyle w:val="134"/>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45BCDF5B">
      <w:pPr>
        <w:pStyle w:val="134"/>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D029645">
      <w:pPr>
        <w:pStyle w:val="134"/>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2C0FF7C3">
      <w:pPr>
        <w:pStyle w:val="134"/>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1CFFFBD8">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42A04E0C">
      <w:pPr>
        <w:pStyle w:val="35"/>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45B22E94">
      <w:pPr>
        <w:pStyle w:val="35"/>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17435F7A">
      <w:pPr>
        <w:pStyle w:val="35"/>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343F0A03">
      <w:pPr>
        <w:pStyle w:val="35"/>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251A884F">
      <w:pPr>
        <w:pStyle w:val="35"/>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6DB60A0B">
      <w:pPr>
        <w:pStyle w:val="134"/>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074E5FFB">
      <w:pPr>
        <w:pStyle w:val="26"/>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77669CCC">
      <w:pPr>
        <w:pStyle w:val="134"/>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4E78CE15">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159A5936">
      <w:pPr>
        <w:pStyle w:val="134"/>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0B27342F">
      <w:pPr>
        <w:pStyle w:val="134"/>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2B060547">
      <w:pPr>
        <w:pStyle w:val="134"/>
        <w:spacing w:before="0"/>
        <w:ind w:firstLine="643"/>
        <w:rPr>
          <w:rFonts w:ascii="宋体" w:hAnsi="宋体" w:cs="宋体"/>
          <w:b/>
          <w:color w:val="auto"/>
          <w:sz w:val="32"/>
          <w:highlight w:val="none"/>
        </w:rPr>
      </w:pPr>
    </w:p>
    <w:p w14:paraId="25870E80">
      <w:pPr>
        <w:pStyle w:val="134"/>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1D3F69FE">
      <w:pPr>
        <w:pStyle w:val="560"/>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6B6042C8">
      <w:pPr>
        <w:pStyle w:val="560"/>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75EC8592">
      <w:pPr>
        <w:pStyle w:val="560"/>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2E1B55E9">
      <w:pPr>
        <w:pStyle w:val="560"/>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7CBE3002">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5023066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7ECDA655">
      <w:pPr>
        <w:pStyle w:val="134"/>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58AA200A">
      <w:pPr>
        <w:pStyle w:val="134"/>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3869969E">
      <w:pPr>
        <w:pStyle w:val="134"/>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56CCE8D2">
      <w:pPr>
        <w:pStyle w:val="134"/>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385E7C5D">
      <w:pPr>
        <w:pStyle w:val="134"/>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将在资格审查时通过“信用中国”网站(www.creditchina.gov.cn)、中国政府采购网(www.ccgp.gov.cn)渠道查询投标人接受资格时的信用记录。</w:t>
      </w:r>
    </w:p>
    <w:p w14:paraId="1F25F72F">
      <w:pPr>
        <w:pStyle w:val="134"/>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5987AE4E">
      <w:pPr>
        <w:pStyle w:val="134"/>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7E3A0A42">
      <w:pPr>
        <w:pStyle w:val="134"/>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018D73C6">
      <w:pPr>
        <w:pStyle w:val="134"/>
        <w:spacing w:before="0"/>
        <w:ind w:firstLine="0" w:firstLineChars="0"/>
        <w:rPr>
          <w:rFonts w:ascii="宋体" w:hAnsi="宋体" w:cs="宋体"/>
          <w:color w:val="auto"/>
          <w:kern w:val="0"/>
          <w:szCs w:val="24"/>
          <w:highlight w:val="none"/>
        </w:rPr>
      </w:pPr>
    </w:p>
    <w:p w14:paraId="46D47E96">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11FD2421">
      <w:pP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0DC5F1C0">
      <w:pPr>
        <w:spacing w:line="360" w:lineRule="auto"/>
        <w:rPr>
          <w:rFonts w:ascii="宋体" w:hAnsi="宋体" w:cs="宋体"/>
          <w:b/>
          <w:color w:val="auto"/>
          <w:sz w:val="24"/>
          <w:highlight w:val="none"/>
        </w:rPr>
      </w:pPr>
    </w:p>
    <w:p w14:paraId="53E6E205">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1F2C2BB3">
      <w:pPr>
        <w:pStyle w:val="26"/>
        <w:spacing w:line="360" w:lineRule="auto"/>
        <w:ind w:left="479" w:hanging="479" w:hangingChars="199"/>
        <w:rPr>
          <w:rFonts w:cs="宋体"/>
          <w:b/>
          <w:color w:val="auto"/>
          <w:highlight w:val="none"/>
        </w:rPr>
      </w:pPr>
      <w:r>
        <w:rPr>
          <w:rFonts w:hint="eastAsia" w:cs="宋体"/>
          <w:b/>
          <w:color w:val="auto"/>
          <w:highlight w:val="none"/>
        </w:rPr>
        <w:t>22. 确定中标供应商</w:t>
      </w:r>
    </w:p>
    <w:p w14:paraId="724C3DA6">
      <w:pPr>
        <w:pStyle w:val="134"/>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5FA0F692">
      <w:pPr>
        <w:pStyle w:val="134"/>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76E71B6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681D7DB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63BD62E0">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7BEABF55">
      <w:pPr>
        <w:pStyle w:val="134"/>
        <w:adjustRightInd w:val="0"/>
        <w:snapToGrid w:val="0"/>
        <w:spacing w:before="0"/>
        <w:ind w:firstLine="482" w:firstLineChars="200"/>
        <w:rPr>
          <w:rStyle w:val="80"/>
          <w:color w:val="auto"/>
          <w:highlight w:val="none"/>
        </w:rPr>
      </w:pPr>
      <w:r>
        <w:rPr>
          <w:rFonts w:hint="eastAsia" w:ascii="宋体" w:hAnsi="宋体" w:cs="宋体"/>
          <w:b/>
          <w:color w:val="auto"/>
          <w:szCs w:val="24"/>
          <w:highlight w:val="none"/>
          <w:lang w:val="en-US" w:eastAsia="zh-CN"/>
        </w:rPr>
        <w:t xml:space="preserve">23.4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45E8376F">
      <w:pPr>
        <w:pStyle w:val="83"/>
        <w:rPr>
          <w:color w:val="auto"/>
          <w:highlight w:val="none"/>
        </w:rPr>
      </w:pPr>
    </w:p>
    <w:p w14:paraId="618C358E">
      <w:pPr>
        <w:snapToGrid w:val="0"/>
        <w:spacing w:line="360" w:lineRule="auto"/>
        <w:ind w:left="120" w:leftChars="57" w:firstLine="482" w:firstLineChars="150"/>
        <w:jc w:val="center"/>
        <w:rPr>
          <w:rFonts w:ascii="宋体" w:hAnsi="宋体" w:cs="宋体"/>
          <w:b/>
          <w:color w:val="auto"/>
          <w:sz w:val="32"/>
          <w:highlight w:val="none"/>
        </w:rPr>
      </w:pPr>
    </w:p>
    <w:p w14:paraId="0F58D648">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3BB7C477">
      <w:pPr>
        <w:pStyle w:val="26"/>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216AA38D">
      <w:pPr>
        <w:pStyle w:val="26"/>
        <w:spacing w:line="360" w:lineRule="auto"/>
        <w:ind w:left="479" w:hanging="479" w:hangingChars="199"/>
        <w:rPr>
          <w:rFonts w:cs="宋体"/>
          <w:b/>
          <w:color w:val="auto"/>
          <w:highlight w:val="none"/>
        </w:rPr>
      </w:pPr>
      <w:r>
        <w:rPr>
          <w:rFonts w:hint="eastAsia" w:cs="宋体"/>
          <w:b/>
          <w:color w:val="auto"/>
          <w:highlight w:val="none"/>
        </w:rPr>
        <w:t>25. 合同的签订</w:t>
      </w:r>
    </w:p>
    <w:p w14:paraId="6670DD70">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54482F7">
      <w:pPr>
        <w:pStyle w:val="134"/>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12A0FF6F">
      <w:pPr>
        <w:pStyle w:val="134"/>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6FE73C7B">
      <w:pPr>
        <w:pStyle w:val="134"/>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0E217D3C">
      <w:pPr>
        <w:pStyle w:val="134"/>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686FF9F0">
      <w:pPr>
        <w:pStyle w:val="26"/>
        <w:spacing w:line="360" w:lineRule="auto"/>
        <w:ind w:left="479" w:hanging="479" w:hangingChars="199"/>
        <w:rPr>
          <w:rFonts w:cs="宋体"/>
          <w:b/>
          <w:color w:val="auto"/>
          <w:highlight w:val="none"/>
        </w:rPr>
      </w:pPr>
      <w:r>
        <w:rPr>
          <w:rFonts w:hint="eastAsia" w:cs="宋体"/>
          <w:b/>
          <w:color w:val="auto"/>
          <w:highlight w:val="none"/>
        </w:rPr>
        <w:t>26. 履约保证金</w:t>
      </w:r>
    </w:p>
    <w:p w14:paraId="5155207B">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4068AD04">
      <w:pPr>
        <w:pStyle w:val="3"/>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3C939F7B">
      <w:pPr>
        <w:pStyle w:val="3"/>
        <w:rPr>
          <w:color w:val="auto"/>
          <w:highlight w:val="none"/>
        </w:rPr>
      </w:pPr>
      <w:r>
        <w:rPr>
          <w:rFonts w:ascii="宋体" w:hAnsi="宋体" w:eastAsia="宋体"/>
          <w:b/>
          <w:bCs/>
          <w:color w:val="auto"/>
          <w:sz w:val="24"/>
          <w:szCs w:val="32"/>
          <w:highlight w:val="none"/>
          <w:lang w:val="en-US"/>
        </w:rPr>
        <w:t>27.预付款</w:t>
      </w:r>
    </w:p>
    <w:p w14:paraId="02CAFB67">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hint="eastAsia" w:ascii="宋体" w:hAnsi="宋体"/>
          <w:color w:val="auto"/>
          <w:sz w:val="24"/>
          <w:highlight w:val="none"/>
          <w:lang w:val="en-US" w:eastAsia="zh-CN"/>
        </w:rPr>
        <w:t>95763</w:t>
      </w:r>
      <w:r>
        <w:rPr>
          <w:rFonts w:ascii="宋体" w:hAnsi="宋体"/>
          <w:color w:val="auto"/>
          <w:sz w:val="24"/>
          <w:highlight w:val="none"/>
        </w:rPr>
        <w:t>。</w:t>
      </w:r>
    </w:p>
    <w:p w14:paraId="3E18607F">
      <w:pPr>
        <w:rPr>
          <w:color w:val="auto"/>
          <w:highlight w:val="none"/>
        </w:rPr>
      </w:pPr>
    </w:p>
    <w:p w14:paraId="6CF853D2">
      <w:pPr>
        <w:snapToGrid w:val="0"/>
        <w:spacing w:line="360" w:lineRule="auto"/>
        <w:ind w:firstLine="3357" w:firstLineChars="1045"/>
        <w:rPr>
          <w:rFonts w:ascii="宋体" w:hAnsi="宋体" w:cs="宋体"/>
          <w:b/>
          <w:color w:val="auto"/>
          <w:sz w:val="32"/>
          <w:highlight w:val="none"/>
        </w:rPr>
      </w:pPr>
    </w:p>
    <w:p w14:paraId="7904ED18">
      <w:pPr>
        <w:snapToGrid w:val="0"/>
        <w:spacing w:line="360" w:lineRule="auto"/>
        <w:ind w:firstLine="3357" w:firstLineChars="1045"/>
        <w:rPr>
          <w:rFonts w:ascii="宋体" w:hAnsi="宋体" w:cs="宋体"/>
          <w:b/>
          <w:color w:val="auto"/>
          <w:sz w:val="32"/>
          <w:highlight w:val="none"/>
        </w:rPr>
      </w:pPr>
    </w:p>
    <w:p w14:paraId="3C901466">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26658814">
      <w:pPr>
        <w:pStyle w:val="134"/>
        <w:snapToGrid w:val="0"/>
        <w:spacing w:before="0"/>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ascii="宋体" w:hAnsi="宋体" w:cs="宋体"/>
          <w:b/>
          <w:bCs/>
          <w:color w:val="auto"/>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1B73C079">
      <w:pPr>
        <w:pStyle w:val="134"/>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3E46E7D4">
      <w:pPr>
        <w:pStyle w:val="134"/>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47FAC8CC">
      <w:pPr>
        <w:pStyle w:val="134"/>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5FD1FB31">
      <w:pPr>
        <w:pStyle w:val="134"/>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0C80746A">
      <w:pPr>
        <w:pStyle w:val="134"/>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45181751">
      <w:pPr>
        <w:pStyle w:val="134"/>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F4F139C">
      <w:pPr>
        <w:tabs>
          <w:tab w:val="left" w:pos="0"/>
        </w:tabs>
        <w:spacing w:line="360" w:lineRule="auto"/>
        <w:ind w:firstLine="480"/>
        <w:rPr>
          <w:rFonts w:ascii="宋体" w:hAnsi="宋体" w:cs="宋体"/>
          <w:color w:val="auto"/>
          <w:sz w:val="24"/>
          <w:highlight w:val="none"/>
        </w:rPr>
      </w:pPr>
    </w:p>
    <w:p w14:paraId="652757CD">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3E32013D">
      <w:pPr>
        <w:pStyle w:val="26"/>
        <w:spacing w:line="360" w:lineRule="auto"/>
        <w:ind w:firstLine="0" w:firstLineChars="0"/>
        <w:rPr>
          <w:rFonts w:cs="宋体"/>
          <w:b/>
          <w:color w:val="auto"/>
          <w:highlight w:val="none"/>
        </w:rPr>
      </w:pPr>
      <w:r>
        <w:rPr>
          <w:rFonts w:hint="eastAsia" w:cs="宋体"/>
          <w:b/>
          <w:color w:val="auto"/>
          <w:highlight w:val="none"/>
        </w:rPr>
        <w:t>30.验收</w:t>
      </w:r>
    </w:p>
    <w:p w14:paraId="76A3AA3B">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29E4F88">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1658F911">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25485AF">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6515D65">
      <w:pPr>
        <w:pStyle w:val="3"/>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411DFA42">
      <w:pPr>
        <w:pStyle w:val="83"/>
        <w:rPr>
          <w:color w:val="auto"/>
          <w:highlight w:val="none"/>
        </w:rPr>
      </w:pPr>
    </w:p>
    <w:bookmarkEnd w:id="13"/>
    <w:p w14:paraId="4A7945A2">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74707468"/>
      <w:bookmarkEnd w:id="15"/>
      <w:bookmarkStart w:id="16" w:name="_Hlt75236290"/>
      <w:bookmarkEnd w:id="16"/>
      <w:bookmarkStart w:id="17" w:name="_Hlt68072990"/>
      <w:bookmarkEnd w:id="17"/>
      <w:bookmarkStart w:id="18" w:name="_Hlt74730295"/>
      <w:bookmarkEnd w:id="18"/>
      <w:bookmarkStart w:id="19" w:name="_Hlt74729768"/>
      <w:bookmarkEnd w:id="19"/>
      <w:bookmarkStart w:id="20" w:name="_Hlt75236101"/>
      <w:bookmarkEnd w:id="20"/>
      <w:bookmarkStart w:id="21" w:name="_Hlt68073093"/>
      <w:bookmarkEnd w:id="21"/>
      <w:bookmarkStart w:id="22" w:name="_Hlt68057669"/>
      <w:bookmarkEnd w:id="22"/>
      <w:bookmarkStart w:id="23" w:name="_Hlt74714665"/>
      <w:bookmarkEnd w:id="23"/>
      <w:bookmarkStart w:id="24" w:name="_Hlt68403820"/>
      <w:bookmarkEnd w:id="24"/>
      <w:bookmarkStart w:id="25" w:name="_Hlt68072998"/>
      <w:bookmarkEnd w:id="25"/>
      <w:bookmarkStart w:id="26" w:name="_Hlt75236011"/>
      <w:bookmarkEnd w:id="26"/>
    </w:p>
    <w:bookmarkEnd w:id="11"/>
    <w:bookmarkEnd w:id="12"/>
    <w:p w14:paraId="5EB35967">
      <w:pPr>
        <w:spacing w:line="360" w:lineRule="auto"/>
        <w:jc w:val="center"/>
        <w:outlineLvl w:val="0"/>
        <w:rPr>
          <w:rFonts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w:t>
      </w:r>
    </w:p>
    <w:p w14:paraId="5CF2016E">
      <w:pPr>
        <w:spacing w:line="600" w:lineRule="exact"/>
        <w:outlineLvl w:val="0"/>
        <w:rPr>
          <w:rFonts w:hint="eastAsia" w:ascii="仿宋" w:hAnsi="仿宋" w:eastAsia="仿宋" w:cs="仿宋"/>
          <w:b/>
          <w:sz w:val="24"/>
          <w:szCs w:val="24"/>
        </w:rPr>
      </w:pPr>
      <w:r>
        <w:rPr>
          <w:rFonts w:hint="eastAsia" w:ascii="仿宋" w:hAnsi="仿宋" w:eastAsia="仿宋" w:cs="仿宋"/>
          <w:b/>
          <w:color w:val="000000"/>
          <w:sz w:val="24"/>
          <w:szCs w:val="24"/>
          <w:lang w:bidi="ar"/>
        </w:rPr>
        <w:t>一、</w:t>
      </w:r>
      <w:r>
        <w:rPr>
          <w:rFonts w:hint="eastAsia" w:ascii="仿宋" w:hAnsi="仿宋" w:eastAsia="仿宋" w:cs="仿宋"/>
          <w:b/>
          <w:sz w:val="24"/>
          <w:szCs w:val="24"/>
        </w:rPr>
        <w:t>采购项目概述：</w:t>
      </w:r>
    </w:p>
    <w:p w14:paraId="24CFD4B5">
      <w:pPr>
        <w:adjustRightInd w:val="0"/>
        <w:snapToGrid w:val="0"/>
        <w:spacing w:line="600" w:lineRule="exact"/>
        <w:ind w:firstLine="472" w:firstLineChars="197"/>
        <w:rPr>
          <w:rFonts w:hint="eastAsia" w:ascii="仿宋" w:hAnsi="仿宋" w:eastAsia="仿宋" w:cs="仿宋"/>
          <w:bCs/>
          <w:color w:val="000000"/>
          <w:sz w:val="24"/>
          <w:szCs w:val="24"/>
        </w:rPr>
      </w:pPr>
      <w:r>
        <w:rPr>
          <w:rFonts w:hint="eastAsia" w:ascii="仿宋" w:hAnsi="仿宋" w:eastAsia="仿宋" w:cs="仿宋"/>
          <w:bCs/>
          <w:color w:val="000000"/>
          <w:sz w:val="24"/>
          <w:szCs w:val="24"/>
          <w:lang w:eastAsia="zh-CN"/>
        </w:rPr>
        <w:t>乔司街道集镇一体化养护项目</w:t>
      </w:r>
      <w:r>
        <w:rPr>
          <w:rFonts w:hint="eastAsia" w:ascii="仿宋" w:hAnsi="仿宋" w:eastAsia="仿宋" w:cs="仿宋"/>
          <w:bCs/>
          <w:color w:val="000000"/>
          <w:sz w:val="24"/>
          <w:szCs w:val="24"/>
        </w:rPr>
        <w:t>，采购内容主要包括道路保洁、绿化养护、公厕保洁、商户垃圾运输（</w:t>
      </w:r>
      <w:r>
        <w:rPr>
          <w:rFonts w:hint="eastAsia" w:ascii="仿宋" w:hAnsi="仿宋" w:eastAsia="仿宋" w:cs="仿宋"/>
          <w:bCs/>
          <w:color w:val="000000"/>
          <w:sz w:val="24"/>
          <w:szCs w:val="24"/>
          <w:highlight w:val="none"/>
        </w:rPr>
        <w:t>音乐线，含生鲜专运）、牛皮癣清理、</w:t>
      </w:r>
      <w:r>
        <w:rPr>
          <w:rFonts w:hint="eastAsia" w:ascii="仿宋" w:hAnsi="仿宋" w:eastAsia="仿宋" w:cs="仿宋"/>
          <w:bCs/>
          <w:color w:val="000000"/>
          <w:sz w:val="24"/>
          <w:szCs w:val="24"/>
          <w:highlight w:val="none"/>
          <w:lang w:val="en-US" w:eastAsia="zh-CN"/>
        </w:rPr>
        <w:t>抽粪及垃圾清运</w:t>
      </w:r>
      <w:r>
        <w:rPr>
          <w:rFonts w:hint="eastAsia" w:ascii="仿宋" w:hAnsi="仿宋" w:eastAsia="仿宋" w:cs="仿宋"/>
          <w:color w:val="000000"/>
          <w:sz w:val="24"/>
          <w:szCs w:val="24"/>
          <w:highlight w:val="none"/>
        </w:rPr>
        <w:t>等其他养护</w:t>
      </w:r>
      <w:r>
        <w:rPr>
          <w:rFonts w:hint="eastAsia" w:ascii="仿宋" w:hAnsi="仿宋" w:eastAsia="仿宋" w:cs="仿宋"/>
          <w:color w:val="000000"/>
          <w:kern w:val="0"/>
          <w:sz w:val="24"/>
          <w:szCs w:val="24"/>
        </w:rPr>
        <w:t>工作</w:t>
      </w:r>
      <w:r>
        <w:rPr>
          <w:rFonts w:hint="eastAsia" w:ascii="仿宋" w:hAnsi="仿宋" w:eastAsia="仿宋" w:cs="仿宋"/>
          <w:bCs/>
          <w:color w:val="000000"/>
          <w:sz w:val="24"/>
          <w:szCs w:val="24"/>
        </w:rPr>
        <w:t>。</w:t>
      </w:r>
    </w:p>
    <w:p w14:paraId="1CAD6351">
      <w:pPr>
        <w:spacing w:line="600" w:lineRule="exact"/>
        <w:outlineLvl w:val="0"/>
        <w:rPr>
          <w:rFonts w:hint="eastAsia" w:ascii="仿宋" w:hAnsi="仿宋" w:eastAsia="仿宋" w:cs="仿宋"/>
          <w:b/>
          <w:color w:val="000000"/>
          <w:sz w:val="24"/>
          <w:szCs w:val="24"/>
          <w:lang w:bidi="ar"/>
        </w:rPr>
      </w:pPr>
      <w:r>
        <w:rPr>
          <w:rFonts w:hint="eastAsia" w:ascii="仿宋" w:hAnsi="仿宋" w:eastAsia="仿宋" w:cs="仿宋"/>
          <w:b/>
          <w:color w:val="000000"/>
          <w:sz w:val="24"/>
          <w:szCs w:val="24"/>
          <w:lang w:val="en-US" w:eastAsia="zh-CN" w:bidi="ar"/>
        </w:rPr>
        <w:t>二、</w:t>
      </w:r>
      <w:r>
        <w:rPr>
          <w:rFonts w:hint="eastAsia" w:ascii="仿宋" w:hAnsi="仿宋" w:eastAsia="仿宋" w:cs="仿宋"/>
          <w:b/>
          <w:color w:val="000000"/>
          <w:sz w:val="24"/>
          <w:szCs w:val="24"/>
          <w:lang w:bidi="ar"/>
        </w:rPr>
        <w:t>采购清单：</w:t>
      </w:r>
    </w:p>
    <w:p w14:paraId="0F7A0110">
      <w:pPr>
        <w:spacing w:before="120" w:after="120"/>
        <w:rPr>
          <w:rFonts w:hint="eastAsia" w:ascii="仿宋" w:hAnsi="仿宋" w:eastAsia="仿宋" w:cs="仿宋"/>
          <w:b/>
          <w:bCs/>
          <w:sz w:val="24"/>
          <w:szCs w:val="24"/>
        </w:rPr>
      </w:pPr>
      <w:r>
        <w:rPr>
          <w:rFonts w:hint="eastAsia" w:ascii="仿宋" w:hAnsi="仿宋" w:eastAsia="仿宋" w:cs="仿宋"/>
          <w:b/>
          <w:bCs/>
          <w:sz w:val="24"/>
          <w:szCs w:val="24"/>
          <w:lang w:val="en-US" w:eastAsia="zh-CN"/>
        </w:rPr>
        <w:t>1）</w:t>
      </w:r>
      <w:r>
        <w:rPr>
          <w:rFonts w:hint="eastAsia" w:ascii="仿宋" w:hAnsi="仿宋" w:eastAsia="仿宋" w:cs="仿宋"/>
          <w:b/>
          <w:bCs/>
          <w:sz w:val="24"/>
          <w:szCs w:val="24"/>
        </w:rPr>
        <w:t>乔司街道集镇保洁面积表：</w:t>
      </w:r>
    </w:p>
    <w:p w14:paraId="26B2C62D">
      <w:pPr>
        <w:rPr>
          <w:rFonts w:hint="eastAsia" w:ascii="仿宋" w:hAnsi="仿宋" w:eastAsia="仿宋" w:cs="仿宋"/>
          <w:b/>
          <w:bCs/>
          <w:i w:val="0"/>
          <w:iCs w:val="0"/>
          <w:color w:val="auto"/>
          <w:kern w:val="0"/>
          <w:sz w:val="24"/>
          <w:szCs w:val="24"/>
          <w:u w:val="none"/>
          <w:lang w:val="en-US" w:eastAsia="zh-CN" w:bidi="ar"/>
        </w:rPr>
      </w:pPr>
      <w:r>
        <w:rPr>
          <w:rFonts w:hint="eastAsia" w:ascii="仿宋" w:hAnsi="仿宋" w:eastAsia="仿宋" w:cs="仿宋"/>
          <w:b/>
          <w:bCs/>
          <w:i w:val="0"/>
          <w:iCs w:val="0"/>
          <w:color w:val="auto"/>
          <w:kern w:val="0"/>
          <w:sz w:val="24"/>
          <w:szCs w:val="24"/>
          <w:u w:val="none"/>
          <w:lang w:val="en-US" w:eastAsia="zh-CN" w:bidi="ar"/>
        </w:rPr>
        <w:t>乔司街道集镇东区保洁面积计算统计表：</w:t>
      </w:r>
    </w:p>
    <w:tbl>
      <w:tblPr>
        <w:tblStyle w:val="64"/>
        <w:tblW w:w="4995"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640"/>
        <w:gridCol w:w="1439"/>
        <w:gridCol w:w="1843"/>
        <w:gridCol w:w="1640"/>
        <w:gridCol w:w="1641"/>
        <w:gridCol w:w="1641"/>
      </w:tblGrid>
      <w:tr w14:paraId="253EC2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3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76FDB7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区域</w:t>
            </w:r>
          </w:p>
        </w:tc>
        <w:tc>
          <w:tcPr>
            <w:tcW w:w="731" w:type="pct"/>
            <w:tcBorders>
              <w:top w:val="single" w:color="000000" w:sz="8" w:space="0"/>
              <w:left w:val="nil"/>
              <w:bottom w:val="single" w:color="000000" w:sz="8" w:space="0"/>
              <w:right w:val="single" w:color="000000" w:sz="8" w:space="0"/>
            </w:tcBorders>
            <w:shd w:val="clear" w:color="auto" w:fill="auto"/>
            <w:vAlign w:val="center"/>
          </w:tcPr>
          <w:p w14:paraId="1AD72ED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编号</w:t>
            </w:r>
          </w:p>
        </w:tc>
        <w:tc>
          <w:tcPr>
            <w:tcW w:w="935" w:type="pct"/>
            <w:tcBorders>
              <w:top w:val="single" w:color="000000" w:sz="8" w:space="0"/>
              <w:left w:val="nil"/>
              <w:bottom w:val="single" w:color="000000" w:sz="8" w:space="0"/>
              <w:right w:val="single" w:color="000000" w:sz="8" w:space="0"/>
            </w:tcBorders>
            <w:shd w:val="clear" w:color="auto" w:fill="auto"/>
            <w:vAlign w:val="center"/>
          </w:tcPr>
          <w:p w14:paraId="24E15BA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名称</w:t>
            </w:r>
          </w:p>
        </w:tc>
        <w:tc>
          <w:tcPr>
            <w:tcW w:w="833" w:type="pct"/>
            <w:tcBorders>
              <w:top w:val="single" w:color="000000" w:sz="8" w:space="0"/>
              <w:left w:val="nil"/>
              <w:bottom w:val="single" w:color="000000" w:sz="8" w:space="0"/>
              <w:right w:val="single" w:color="000000" w:sz="8" w:space="0"/>
            </w:tcBorders>
            <w:shd w:val="clear" w:color="auto" w:fill="auto"/>
            <w:vAlign w:val="center"/>
          </w:tcPr>
          <w:p w14:paraId="17A97CC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一类道路</w:t>
            </w:r>
          </w:p>
        </w:tc>
        <w:tc>
          <w:tcPr>
            <w:tcW w:w="833" w:type="pct"/>
            <w:tcBorders>
              <w:top w:val="single" w:color="000000" w:sz="8" w:space="0"/>
              <w:left w:val="nil"/>
              <w:bottom w:val="single" w:color="000000" w:sz="8" w:space="0"/>
              <w:right w:val="single" w:color="000000" w:sz="8" w:space="0"/>
            </w:tcBorders>
            <w:shd w:val="clear" w:color="auto" w:fill="auto"/>
            <w:vAlign w:val="center"/>
          </w:tcPr>
          <w:p w14:paraId="4B385CA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二类道路</w:t>
            </w:r>
          </w:p>
        </w:tc>
        <w:tc>
          <w:tcPr>
            <w:tcW w:w="833" w:type="pct"/>
            <w:tcBorders>
              <w:top w:val="single" w:color="000000" w:sz="8" w:space="0"/>
              <w:left w:val="nil"/>
              <w:bottom w:val="single" w:color="000000" w:sz="8" w:space="0"/>
              <w:right w:val="single" w:color="000000" w:sz="8" w:space="0"/>
            </w:tcBorders>
            <w:shd w:val="clear" w:color="auto" w:fill="auto"/>
            <w:vAlign w:val="center"/>
          </w:tcPr>
          <w:p w14:paraId="4D2A2A6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其他道路</w:t>
            </w:r>
          </w:p>
        </w:tc>
      </w:tr>
      <w:tr w14:paraId="548A91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833" w:type="pct"/>
            <w:vMerge w:val="restart"/>
            <w:tcBorders>
              <w:top w:val="nil"/>
              <w:left w:val="single" w:color="000000" w:sz="8" w:space="0"/>
              <w:bottom w:val="single" w:color="000000" w:sz="8" w:space="0"/>
              <w:right w:val="single" w:color="000000" w:sz="8" w:space="0"/>
            </w:tcBorders>
            <w:shd w:val="clear" w:color="auto" w:fill="auto"/>
            <w:vAlign w:val="center"/>
          </w:tcPr>
          <w:p w14:paraId="6305C61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东区</w:t>
            </w:r>
          </w:p>
        </w:tc>
        <w:tc>
          <w:tcPr>
            <w:tcW w:w="731" w:type="pct"/>
            <w:tcBorders>
              <w:top w:val="nil"/>
              <w:left w:val="nil"/>
              <w:bottom w:val="single" w:color="000000" w:sz="8" w:space="0"/>
              <w:right w:val="single" w:color="000000" w:sz="8" w:space="0"/>
            </w:tcBorders>
            <w:shd w:val="clear" w:color="auto" w:fill="auto"/>
            <w:vAlign w:val="center"/>
          </w:tcPr>
          <w:p w14:paraId="373807E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935" w:type="pct"/>
            <w:tcBorders>
              <w:top w:val="nil"/>
              <w:left w:val="nil"/>
              <w:bottom w:val="single" w:color="000000" w:sz="8" w:space="0"/>
              <w:right w:val="single" w:color="000000" w:sz="8" w:space="0"/>
            </w:tcBorders>
            <w:shd w:val="clear" w:color="auto" w:fill="auto"/>
            <w:vAlign w:val="center"/>
          </w:tcPr>
          <w:p w14:paraId="4F47B60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永玄路1</w:t>
            </w:r>
          </w:p>
        </w:tc>
        <w:tc>
          <w:tcPr>
            <w:tcW w:w="833" w:type="pct"/>
            <w:tcBorders>
              <w:top w:val="nil"/>
              <w:left w:val="nil"/>
              <w:bottom w:val="single" w:color="000000" w:sz="8" w:space="0"/>
              <w:right w:val="single" w:color="000000" w:sz="8" w:space="0"/>
            </w:tcBorders>
            <w:shd w:val="clear" w:color="auto" w:fill="auto"/>
            <w:vAlign w:val="center"/>
          </w:tcPr>
          <w:p w14:paraId="2A1C52FA">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198B34B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13689.5</w:t>
            </w:r>
          </w:p>
        </w:tc>
        <w:tc>
          <w:tcPr>
            <w:tcW w:w="833" w:type="pct"/>
            <w:tcBorders>
              <w:top w:val="nil"/>
              <w:left w:val="nil"/>
              <w:bottom w:val="single" w:color="000000" w:sz="8" w:space="0"/>
              <w:right w:val="single" w:color="000000" w:sz="8" w:space="0"/>
            </w:tcBorders>
            <w:shd w:val="clear" w:color="auto" w:fill="auto"/>
            <w:vAlign w:val="center"/>
          </w:tcPr>
          <w:p w14:paraId="00CDF162">
            <w:pPr>
              <w:jc w:val="center"/>
              <w:rPr>
                <w:rFonts w:hint="eastAsia" w:ascii="仿宋" w:hAnsi="仿宋" w:eastAsia="仿宋" w:cs="仿宋"/>
                <w:i w:val="0"/>
                <w:iCs w:val="0"/>
                <w:color w:val="000000"/>
                <w:sz w:val="24"/>
                <w:szCs w:val="24"/>
                <w:u w:val="none"/>
              </w:rPr>
            </w:pPr>
          </w:p>
        </w:tc>
      </w:tr>
      <w:tr w14:paraId="560DF1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269DE7ED">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7701081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935" w:type="pct"/>
            <w:tcBorders>
              <w:top w:val="nil"/>
              <w:left w:val="nil"/>
              <w:bottom w:val="single" w:color="000000" w:sz="8" w:space="0"/>
              <w:right w:val="single" w:color="000000" w:sz="8" w:space="0"/>
            </w:tcBorders>
            <w:shd w:val="clear" w:color="auto" w:fill="auto"/>
            <w:vAlign w:val="center"/>
          </w:tcPr>
          <w:p w14:paraId="25CF7DC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永玄路2</w:t>
            </w:r>
          </w:p>
        </w:tc>
        <w:tc>
          <w:tcPr>
            <w:tcW w:w="833" w:type="pct"/>
            <w:tcBorders>
              <w:top w:val="nil"/>
              <w:left w:val="nil"/>
              <w:bottom w:val="single" w:color="000000" w:sz="8" w:space="0"/>
              <w:right w:val="single" w:color="000000" w:sz="8" w:space="0"/>
            </w:tcBorders>
            <w:shd w:val="clear" w:color="auto" w:fill="auto"/>
            <w:vAlign w:val="center"/>
          </w:tcPr>
          <w:p w14:paraId="66B54511">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580051C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8154</w:t>
            </w:r>
          </w:p>
        </w:tc>
        <w:tc>
          <w:tcPr>
            <w:tcW w:w="833" w:type="pct"/>
            <w:tcBorders>
              <w:top w:val="nil"/>
              <w:left w:val="nil"/>
              <w:bottom w:val="single" w:color="000000" w:sz="8" w:space="0"/>
              <w:right w:val="single" w:color="000000" w:sz="8" w:space="0"/>
            </w:tcBorders>
            <w:shd w:val="clear" w:color="auto" w:fill="auto"/>
            <w:vAlign w:val="center"/>
          </w:tcPr>
          <w:p w14:paraId="3AE8F23A">
            <w:pPr>
              <w:jc w:val="center"/>
              <w:rPr>
                <w:rFonts w:hint="eastAsia" w:ascii="仿宋" w:hAnsi="仿宋" w:eastAsia="仿宋" w:cs="仿宋"/>
                <w:i w:val="0"/>
                <w:iCs w:val="0"/>
                <w:color w:val="000000"/>
                <w:sz w:val="24"/>
                <w:szCs w:val="24"/>
                <w:u w:val="none"/>
              </w:rPr>
            </w:pPr>
          </w:p>
        </w:tc>
      </w:tr>
      <w:tr w14:paraId="77DF08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475FDB00">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272A264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935" w:type="pct"/>
            <w:tcBorders>
              <w:top w:val="nil"/>
              <w:left w:val="nil"/>
              <w:bottom w:val="single" w:color="000000" w:sz="8" w:space="0"/>
              <w:right w:val="single" w:color="000000" w:sz="8" w:space="0"/>
            </w:tcBorders>
            <w:shd w:val="clear" w:color="auto" w:fill="auto"/>
            <w:vAlign w:val="center"/>
          </w:tcPr>
          <w:p w14:paraId="049C0C5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永玄路北1</w:t>
            </w:r>
          </w:p>
        </w:tc>
        <w:tc>
          <w:tcPr>
            <w:tcW w:w="833" w:type="pct"/>
            <w:tcBorders>
              <w:top w:val="nil"/>
              <w:left w:val="nil"/>
              <w:bottom w:val="single" w:color="000000" w:sz="8" w:space="0"/>
              <w:right w:val="single" w:color="000000" w:sz="8" w:space="0"/>
            </w:tcBorders>
            <w:shd w:val="clear" w:color="auto" w:fill="auto"/>
            <w:vAlign w:val="center"/>
          </w:tcPr>
          <w:p w14:paraId="5B9284DF">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27B749E1">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248374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2728.8</w:t>
            </w:r>
          </w:p>
        </w:tc>
      </w:tr>
      <w:tr w14:paraId="7C876B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7EABE793">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2C56316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935" w:type="pct"/>
            <w:tcBorders>
              <w:top w:val="nil"/>
              <w:left w:val="nil"/>
              <w:bottom w:val="single" w:color="000000" w:sz="8" w:space="0"/>
              <w:right w:val="single" w:color="000000" w:sz="8" w:space="0"/>
            </w:tcBorders>
            <w:shd w:val="clear" w:color="auto" w:fill="auto"/>
            <w:vAlign w:val="center"/>
          </w:tcPr>
          <w:p w14:paraId="6077184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永玄路北2</w:t>
            </w:r>
          </w:p>
        </w:tc>
        <w:tc>
          <w:tcPr>
            <w:tcW w:w="833" w:type="pct"/>
            <w:tcBorders>
              <w:top w:val="nil"/>
              <w:left w:val="nil"/>
              <w:bottom w:val="single" w:color="000000" w:sz="8" w:space="0"/>
              <w:right w:val="single" w:color="000000" w:sz="8" w:space="0"/>
            </w:tcBorders>
            <w:shd w:val="clear" w:color="auto" w:fill="auto"/>
            <w:vAlign w:val="center"/>
          </w:tcPr>
          <w:p w14:paraId="103FFD90">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7492D31">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74A6951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755.7</w:t>
            </w:r>
          </w:p>
        </w:tc>
      </w:tr>
      <w:tr w14:paraId="5D7063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7312BD23">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25A472B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w:t>
            </w:r>
          </w:p>
        </w:tc>
        <w:tc>
          <w:tcPr>
            <w:tcW w:w="935" w:type="pct"/>
            <w:tcBorders>
              <w:top w:val="nil"/>
              <w:left w:val="nil"/>
              <w:bottom w:val="single" w:color="000000" w:sz="8" w:space="0"/>
              <w:right w:val="single" w:color="000000" w:sz="8" w:space="0"/>
            </w:tcBorders>
            <w:shd w:val="clear" w:color="auto" w:fill="auto"/>
            <w:vAlign w:val="center"/>
          </w:tcPr>
          <w:p w14:paraId="00768D8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永玄路南</w:t>
            </w:r>
          </w:p>
        </w:tc>
        <w:tc>
          <w:tcPr>
            <w:tcW w:w="833" w:type="pct"/>
            <w:tcBorders>
              <w:top w:val="nil"/>
              <w:left w:val="nil"/>
              <w:bottom w:val="single" w:color="000000" w:sz="8" w:space="0"/>
              <w:right w:val="single" w:color="000000" w:sz="8" w:space="0"/>
            </w:tcBorders>
            <w:shd w:val="clear" w:color="auto" w:fill="auto"/>
            <w:vAlign w:val="center"/>
          </w:tcPr>
          <w:p w14:paraId="4BF485E6">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706F4139">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4E45329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869.8</w:t>
            </w:r>
          </w:p>
        </w:tc>
      </w:tr>
      <w:tr w14:paraId="3FD8FE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66570A60">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4CA7D04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c>
          <w:tcPr>
            <w:tcW w:w="935" w:type="pct"/>
            <w:tcBorders>
              <w:top w:val="nil"/>
              <w:left w:val="nil"/>
              <w:bottom w:val="single" w:color="000000" w:sz="8" w:space="0"/>
              <w:right w:val="single" w:color="000000" w:sz="8" w:space="0"/>
            </w:tcBorders>
            <w:shd w:val="clear" w:color="auto" w:fill="auto"/>
            <w:vAlign w:val="center"/>
          </w:tcPr>
          <w:p w14:paraId="2AF015F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永玄路南健身点</w:t>
            </w:r>
          </w:p>
        </w:tc>
        <w:tc>
          <w:tcPr>
            <w:tcW w:w="833" w:type="pct"/>
            <w:tcBorders>
              <w:top w:val="nil"/>
              <w:left w:val="nil"/>
              <w:bottom w:val="single" w:color="000000" w:sz="8" w:space="0"/>
              <w:right w:val="single" w:color="000000" w:sz="8" w:space="0"/>
            </w:tcBorders>
            <w:shd w:val="clear" w:color="auto" w:fill="auto"/>
            <w:vAlign w:val="center"/>
          </w:tcPr>
          <w:p w14:paraId="1B60091E">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2F9CEC37">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77A4173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803</w:t>
            </w:r>
          </w:p>
        </w:tc>
      </w:tr>
      <w:tr w14:paraId="58F0CF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4E11B389">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36AF66D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w:t>
            </w:r>
          </w:p>
        </w:tc>
        <w:tc>
          <w:tcPr>
            <w:tcW w:w="935" w:type="pct"/>
            <w:tcBorders>
              <w:top w:val="nil"/>
              <w:left w:val="nil"/>
              <w:bottom w:val="single" w:color="000000" w:sz="8" w:space="0"/>
              <w:right w:val="single" w:color="000000" w:sz="8" w:space="0"/>
            </w:tcBorders>
            <w:shd w:val="clear" w:color="auto" w:fill="auto"/>
            <w:vAlign w:val="center"/>
          </w:tcPr>
          <w:p w14:paraId="25AC6E1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丰惠嘉园东</w:t>
            </w:r>
          </w:p>
        </w:tc>
        <w:tc>
          <w:tcPr>
            <w:tcW w:w="833" w:type="pct"/>
            <w:tcBorders>
              <w:top w:val="nil"/>
              <w:left w:val="nil"/>
              <w:bottom w:val="single" w:color="000000" w:sz="8" w:space="0"/>
              <w:right w:val="single" w:color="000000" w:sz="8" w:space="0"/>
            </w:tcBorders>
            <w:shd w:val="clear" w:color="auto" w:fill="auto"/>
            <w:vAlign w:val="center"/>
          </w:tcPr>
          <w:p w14:paraId="3EB960CD">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31ABBC37">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1B48BC7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696.1</w:t>
            </w:r>
          </w:p>
        </w:tc>
      </w:tr>
      <w:tr w14:paraId="5B915B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54E3F0F2">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5387B34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935" w:type="pct"/>
            <w:tcBorders>
              <w:top w:val="nil"/>
              <w:left w:val="nil"/>
              <w:bottom w:val="single" w:color="000000" w:sz="8" w:space="0"/>
              <w:right w:val="single" w:color="000000" w:sz="8" w:space="0"/>
            </w:tcBorders>
            <w:shd w:val="clear" w:color="auto" w:fill="auto"/>
            <w:vAlign w:val="center"/>
          </w:tcPr>
          <w:p w14:paraId="3AE4D63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城隍中路1</w:t>
            </w:r>
          </w:p>
        </w:tc>
        <w:tc>
          <w:tcPr>
            <w:tcW w:w="833" w:type="pct"/>
            <w:tcBorders>
              <w:top w:val="nil"/>
              <w:left w:val="nil"/>
              <w:bottom w:val="single" w:color="000000" w:sz="8" w:space="0"/>
              <w:right w:val="single" w:color="000000" w:sz="8" w:space="0"/>
            </w:tcBorders>
            <w:shd w:val="clear" w:color="auto" w:fill="auto"/>
            <w:vAlign w:val="center"/>
          </w:tcPr>
          <w:p w14:paraId="5506FED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6703.4</w:t>
            </w:r>
          </w:p>
        </w:tc>
        <w:tc>
          <w:tcPr>
            <w:tcW w:w="833" w:type="pct"/>
            <w:tcBorders>
              <w:top w:val="nil"/>
              <w:left w:val="nil"/>
              <w:bottom w:val="single" w:color="000000" w:sz="8" w:space="0"/>
              <w:right w:val="single" w:color="000000" w:sz="8" w:space="0"/>
            </w:tcBorders>
            <w:shd w:val="clear" w:color="auto" w:fill="auto"/>
            <w:vAlign w:val="center"/>
          </w:tcPr>
          <w:p w14:paraId="748BAE97">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5A2BB29A">
            <w:pPr>
              <w:jc w:val="center"/>
              <w:rPr>
                <w:rFonts w:hint="eastAsia" w:ascii="仿宋" w:hAnsi="仿宋" w:eastAsia="仿宋" w:cs="仿宋"/>
                <w:i w:val="0"/>
                <w:iCs w:val="0"/>
                <w:color w:val="000000"/>
                <w:sz w:val="24"/>
                <w:szCs w:val="24"/>
                <w:u w:val="none"/>
              </w:rPr>
            </w:pPr>
          </w:p>
        </w:tc>
      </w:tr>
      <w:tr w14:paraId="77F3A6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274E245C">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1F14105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w:t>
            </w:r>
          </w:p>
        </w:tc>
        <w:tc>
          <w:tcPr>
            <w:tcW w:w="935" w:type="pct"/>
            <w:tcBorders>
              <w:top w:val="nil"/>
              <w:left w:val="nil"/>
              <w:bottom w:val="single" w:color="000000" w:sz="8" w:space="0"/>
              <w:right w:val="single" w:color="000000" w:sz="8" w:space="0"/>
            </w:tcBorders>
            <w:shd w:val="clear" w:color="auto" w:fill="auto"/>
            <w:vAlign w:val="center"/>
          </w:tcPr>
          <w:p w14:paraId="208F615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城隍中路东1</w:t>
            </w:r>
          </w:p>
        </w:tc>
        <w:tc>
          <w:tcPr>
            <w:tcW w:w="833" w:type="pct"/>
            <w:tcBorders>
              <w:top w:val="nil"/>
              <w:left w:val="nil"/>
              <w:bottom w:val="single" w:color="000000" w:sz="8" w:space="0"/>
              <w:right w:val="single" w:color="000000" w:sz="8" w:space="0"/>
            </w:tcBorders>
            <w:shd w:val="clear" w:color="auto" w:fill="auto"/>
            <w:vAlign w:val="center"/>
          </w:tcPr>
          <w:p w14:paraId="0F15624A">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7FE4431E">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63F1DDC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1766</w:t>
            </w:r>
          </w:p>
        </w:tc>
      </w:tr>
      <w:tr w14:paraId="7C0298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04F56004">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387DFDB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w:t>
            </w:r>
          </w:p>
        </w:tc>
        <w:tc>
          <w:tcPr>
            <w:tcW w:w="935" w:type="pct"/>
            <w:tcBorders>
              <w:top w:val="nil"/>
              <w:left w:val="nil"/>
              <w:bottom w:val="single" w:color="000000" w:sz="8" w:space="0"/>
              <w:right w:val="single" w:color="000000" w:sz="8" w:space="0"/>
            </w:tcBorders>
            <w:shd w:val="clear" w:color="auto" w:fill="auto"/>
            <w:vAlign w:val="center"/>
          </w:tcPr>
          <w:p w14:paraId="7E1D69D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永乔路</w:t>
            </w:r>
          </w:p>
        </w:tc>
        <w:tc>
          <w:tcPr>
            <w:tcW w:w="833" w:type="pct"/>
            <w:tcBorders>
              <w:top w:val="nil"/>
              <w:left w:val="nil"/>
              <w:bottom w:val="single" w:color="000000" w:sz="8" w:space="0"/>
              <w:right w:val="single" w:color="000000" w:sz="8" w:space="0"/>
            </w:tcBorders>
            <w:shd w:val="clear" w:color="auto" w:fill="auto"/>
            <w:vAlign w:val="center"/>
          </w:tcPr>
          <w:p w14:paraId="625DB35F">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4E7FA7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11836.8</w:t>
            </w:r>
          </w:p>
        </w:tc>
        <w:tc>
          <w:tcPr>
            <w:tcW w:w="833" w:type="pct"/>
            <w:tcBorders>
              <w:top w:val="nil"/>
              <w:left w:val="nil"/>
              <w:bottom w:val="single" w:color="000000" w:sz="8" w:space="0"/>
              <w:right w:val="single" w:color="000000" w:sz="8" w:space="0"/>
            </w:tcBorders>
            <w:shd w:val="clear" w:color="auto" w:fill="auto"/>
            <w:vAlign w:val="center"/>
          </w:tcPr>
          <w:p w14:paraId="2F90B19F">
            <w:pPr>
              <w:jc w:val="center"/>
              <w:rPr>
                <w:rFonts w:hint="eastAsia" w:ascii="仿宋" w:hAnsi="仿宋" w:eastAsia="仿宋" w:cs="仿宋"/>
                <w:i w:val="0"/>
                <w:iCs w:val="0"/>
                <w:color w:val="000000"/>
                <w:sz w:val="24"/>
                <w:szCs w:val="24"/>
                <w:u w:val="none"/>
              </w:rPr>
            </w:pPr>
          </w:p>
        </w:tc>
      </w:tr>
      <w:tr w14:paraId="558223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3EBFB2F2">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734B33E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w:t>
            </w:r>
          </w:p>
        </w:tc>
        <w:tc>
          <w:tcPr>
            <w:tcW w:w="935" w:type="pct"/>
            <w:tcBorders>
              <w:top w:val="nil"/>
              <w:left w:val="nil"/>
              <w:bottom w:val="single" w:color="000000" w:sz="8" w:space="0"/>
              <w:right w:val="single" w:color="000000" w:sz="8" w:space="0"/>
            </w:tcBorders>
            <w:shd w:val="clear" w:color="auto" w:fill="auto"/>
            <w:vAlign w:val="center"/>
          </w:tcPr>
          <w:p w14:paraId="2841A27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永乔路南1</w:t>
            </w:r>
          </w:p>
        </w:tc>
        <w:tc>
          <w:tcPr>
            <w:tcW w:w="833" w:type="pct"/>
            <w:tcBorders>
              <w:top w:val="nil"/>
              <w:left w:val="nil"/>
              <w:bottom w:val="single" w:color="000000" w:sz="8" w:space="0"/>
              <w:right w:val="single" w:color="000000" w:sz="8" w:space="0"/>
            </w:tcBorders>
            <w:shd w:val="clear" w:color="auto" w:fill="auto"/>
            <w:vAlign w:val="center"/>
          </w:tcPr>
          <w:p w14:paraId="6D541EFA">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3076B0E3">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296A460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2429.8</w:t>
            </w:r>
          </w:p>
        </w:tc>
      </w:tr>
      <w:tr w14:paraId="0DA12D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0E15467E">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61DF791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w:t>
            </w:r>
          </w:p>
        </w:tc>
        <w:tc>
          <w:tcPr>
            <w:tcW w:w="935" w:type="pct"/>
            <w:tcBorders>
              <w:top w:val="nil"/>
              <w:left w:val="nil"/>
              <w:bottom w:val="single" w:color="000000" w:sz="8" w:space="0"/>
              <w:right w:val="single" w:color="000000" w:sz="8" w:space="0"/>
            </w:tcBorders>
            <w:shd w:val="clear" w:color="auto" w:fill="auto"/>
            <w:vAlign w:val="center"/>
          </w:tcPr>
          <w:p w14:paraId="3E63C25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永乔路南2</w:t>
            </w:r>
          </w:p>
        </w:tc>
        <w:tc>
          <w:tcPr>
            <w:tcW w:w="833" w:type="pct"/>
            <w:tcBorders>
              <w:top w:val="nil"/>
              <w:left w:val="nil"/>
              <w:bottom w:val="single" w:color="000000" w:sz="8" w:space="0"/>
              <w:right w:val="single" w:color="000000" w:sz="8" w:space="0"/>
            </w:tcBorders>
            <w:shd w:val="clear" w:color="auto" w:fill="auto"/>
            <w:vAlign w:val="center"/>
          </w:tcPr>
          <w:p w14:paraId="22C29F7E">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30FD143F">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1B15AEA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1257.2</w:t>
            </w:r>
          </w:p>
        </w:tc>
      </w:tr>
      <w:tr w14:paraId="794E5A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43F09410">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2EABCFF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w:t>
            </w:r>
          </w:p>
        </w:tc>
        <w:tc>
          <w:tcPr>
            <w:tcW w:w="935" w:type="pct"/>
            <w:tcBorders>
              <w:top w:val="nil"/>
              <w:left w:val="nil"/>
              <w:bottom w:val="single" w:color="000000" w:sz="8" w:space="0"/>
              <w:right w:val="single" w:color="000000" w:sz="8" w:space="0"/>
            </w:tcBorders>
            <w:shd w:val="clear" w:color="auto" w:fill="auto"/>
            <w:vAlign w:val="center"/>
          </w:tcPr>
          <w:p w14:paraId="316F237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城隍中路2</w:t>
            </w:r>
          </w:p>
        </w:tc>
        <w:tc>
          <w:tcPr>
            <w:tcW w:w="833" w:type="pct"/>
            <w:tcBorders>
              <w:top w:val="nil"/>
              <w:left w:val="nil"/>
              <w:bottom w:val="single" w:color="000000" w:sz="8" w:space="0"/>
              <w:right w:val="single" w:color="000000" w:sz="8" w:space="0"/>
            </w:tcBorders>
            <w:shd w:val="clear" w:color="auto" w:fill="auto"/>
            <w:vAlign w:val="center"/>
          </w:tcPr>
          <w:p w14:paraId="041A8D6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5138.6</w:t>
            </w:r>
          </w:p>
        </w:tc>
        <w:tc>
          <w:tcPr>
            <w:tcW w:w="833" w:type="pct"/>
            <w:tcBorders>
              <w:top w:val="nil"/>
              <w:left w:val="nil"/>
              <w:bottom w:val="single" w:color="000000" w:sz="8" w:space="0"/>
              <w:right w:val="single" w:color="000000" w:sz="8" w:space="0"/>
            </w:tcBorders>
            <w:shd w:val="clear" w:color="auto" w:fill="auto"/>
            <w:vAlign w:val="center"/>
          </w:tcPr>
          <w:p w14:paraId="4642CA57">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7F17645F">
            <w:pPr>
              <w:jc w:val="center"/>
              <w:rPr>
                <w:rFonts w:hint="eastAsia" w:ascii="仿宋" w:hAnsi="仿宋" w:eastAsia="仿宋" w:cs="仿宋"/>
                <w:i w:val="0"/>
                <w:iCs w:val="0"/>
                <w:color w:val="000000"/>
                <w:sz w:val="24"/>
                <w:szCs w:val="24"/>
                <w:u w:val="none"/>
              </w:rPr>
            </w:pPr>
          </w:p>
        </w:tc>
      </w:tr>
      <w:tr w14:paraId="1CA3E2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01C658C0">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47D39E3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w:t>
            </w:r>
          </w:p>
        </w:tc>
        <w:tc>
          <w:tcPr>
            <w:tcW w:w="935" w:type="pct"/>
            <w:tcBorders>
              <w:top w:val="nil"/>
              <w:left w:val="nil"/>
              <w:bottom w:val="single" w:color="000000" w:sz="8" w:space="0"/>
              <w:right w:val="single" w:color="000000" w:sz="8" w:space="0"/>
            </w:tcBorders>
            <w:shd w:val="clear" w:color="auto" w:fill="auto"/>
            <w:vAlign w:val="center"/>
          </w:tcPr>
          <w:p w14:paraId="06DF505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城隍中路西1</w:t>
            </w:r>
          </w:p>
        </w:tc>
        <w:tc>
          <w:tcPr>
            <w:tcW w:w="833" w:type="pct"/>
            <w:tcBorders>
              <w:top w:val="nil"/>
              <w:left w:val="nil"/>
              <w:bottom w:val="single" w:color="000000" w:sz="8" w:space="0"/>
              <w:right w:val="single" w:color="000000" w:sz="8" w:space="0"/>
            </w:tcBorders>
            <w:shd w:val="clear" w:color="auto" w:fill="auto"/>
            <w:vAlign w:val="center"/>
          </w:tcPr>
          <w:p w14:paraId="5AB4BCEE">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18250452">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2FEC14E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1296.3</w:t>
            </w:r>
          </w:p>
        </w:tc>
      </w:tr>
      <w:tr w14:paraId="69B202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47E0C269">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67DDA84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w:t>
            </w:r>
          </w:p>
        </w:tc>
        <w:tc>
          <w:tcPr>
            <w:tcW w:w="935" w:type="pct"/>
            <w:tcBorders>
              <w:top w:val="nil"/>
              <w:left w:val="nil"/>
              <w:bottom w:val="single" w:color="000000" w:sz="8" w:space="0"/>
              <w:right w:val="single" w:color="000000" w:sz="8" w:space="0"/>
            </w:tcBorders>
            <w:shd w:val="clear" w:color="auto" w:fill="auto"/>
            <w:vAlign w:val="center"/>
          </w:tcPr>
          <w:p w14:paraId="0979DF1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城隍中路东2</w:t>
            </w:r>
          </w:p>
        </w:tc>
        <w:tc>
          <w:tcPr>
            <w:tcW w:w="833" w:type="pct"/>
            <w:tcBorders>
              <w:top w:val="nil"/>
              <w:left w:val="nil"/>
              <w:bottom w:val="single" w:color="000000" w:sz="8" w:space="0"/>
              <w:right w:val="single" w:color="000000" w:sz="8" w:space="0"/>
            </w:tcBorders>
            <w:shd w:val="clear" w:color="auto" w:fill="auto"/>
            <w:vAlign w:val="center"/>
          </w:tcPr>
          <w:p w14:paraId="1D7E6870">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11E9474F">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40086F1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1346.3</w:t>
            </w:r>
          </w:p>
        </w:tc>
      </w:tr>
      <w:tr w14:paraId="0A9709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4373D52D">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0C67F87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w:t>
            </w:r>
          </w:p>
        </w:tc>
        <w:tc>
          <w:tcPr>
            <w:tcW w:w="935" w:type="pct"/>
            <w:tcBorders>
              <w:top w:val="nil"/>
              <w:left w:val="nil"/>
              <w:bottom w:val="single" w:color="000000" w:sz="8" w:space="0"/>
              <w:right w:val="single" w:color="000000" w:sz="8" w:space="0"/>
            </w:tcBorders>
            <w:shd w:val="clear" w:color="auto" w:fill="auto"/>
            <w:vAlign w:val="center"/>
          </w:tcPr>
          <w:p w14:paraId="41DB9DF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宝庆街1</w:t>
            </w:r>
          </w:p>
        </w:tc>
        <w:tc>
          <w:tcPr>
            <w:tcW w:w="833" w:type="pct"/>
            <w:tcBorders>
              <w:top w:val="nil"/>
              <w:left w:val="nil"/>
              <w:bottom w:val="single" w:color="000000" w:sz="8" w:space="0"/>
              <w:right w:val="single" w:color="000000" w:sz="8" w:space="0"/>
            </w:tcBorders>
            <w:shd w:val="clear" w:color="auto" w:fill="auto"/>
            <w:vAlign w:val="center"/>
          </w:tcPr>
          <w:p w14:paraId="07FFFC5E">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7819F06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6307.4</w:t>
            </w:r>
          </w:p>
        </w:tc>
        <w:tc>
          <w:tcPr>
            <w:tcW w:w="833" w:type="pct"/>
            <w:tcBorders>
              <w:top w:val="nil"/>
              <w:left w:val="nil"/>
              <w:bottom w:val="single" w:color="000000" w:sz="8" w:space="0"/>
              <w:right w:val="single" w:color="000000" w:sz="8" w:space="0"/>
            </w:tcBorders>
            <w:shd w:val="clear" w:color="auto" w:fill="auto"/>
            <w:vAlign w:val="center"/>
          </w:tcPr>
          <w:p w14:paraId="5409A01D">
            <w:pPr>
              <w:jc w:val="center"/>
              <w:rPr>
                <w:rFonts w:hint="eastAsia" w:ascii="仿宋" w:hAnsi="仿宋" w:eastAsia="仿宋" w:cs="仿宋"/>
                <w:i w:val="0"/>
                <w:iCs w:val="0"/>
                <w:color w:val="000000"/>
                <w:sz w:val="24"/>
                <w:szCs w:val="24"/>
                <w:u w:val="none"/>
              </w:rPr>
            </w:pPr>
          </w:p>
        </w:tc>
      </w:tr>
      <w:tr w14:paraId="1A63C9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652CA889">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64CE917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17</w:t>
            </w:r>
          </w:p>
        </w:tc>
        <w:tc>
          <w:tcPr>
            <w:tcW w:w="935" w:type="pct"/>
            <w:tcBorders>
              <w:top w:val="nil"/>
              <w:left w:val="nil"/>
              <w:bottom w:val="single" w:color="000000" w:sz="8" w:space="0"/>
              <w:right w:val="single" w:color="000000" w:sz="8" w:space="0"/>
            </w:tcBorders>
            <w:shd w:val="clear" w:color="auto" w:fill="auto"/>
            <w:vAlign w:val="center"/>
          </w:tcPr>
          <w:p w14:paraId="309716F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宝庆街2</w:t>
            </w:r>
          </w:p>
        </w:tc>
        <w:tc>
          <w:tcPr>
            <w:tcW w:w="833" w:type="pct"/>
            <w:tcBorders>
              <w:top w:val="nil"/>
              <w:left w:val="nil"/>
              <w:bottom w:val="single" w:color="000000" w:sz="8" w:space="0"/>
              <w:right w:val="single" w:color="000000" w:sz="8" w:space="0"/>
            </w:tcBorders>
            <w:shd w:val="clear" w:color="auto" w:fill="auto"/>
            <w:vAlign w:val="center"/>
          </w:tcPr>
          <w:p w14:paraId="1073F511">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3CC46D6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4370.2</w:t>
            </w:r>
          </w:p>
        </w:tc>
        <w:tc>
          <w:tcPr>
            <w:tcW w:w="833" w:type="pct"/>
            <w:tcBorders>
              <w:top w:val="nil"/>
              <w:left w:val="nil"/>
              <w:bottom w:val="single" w:color="000000" w:sz="8" w:space="0"/>
              <w:right w:val="single" w:color="000000" w:sz="8" w:space="0"/>
            </w:tcBorders>
            <w:shd w:val="clear" w:color="auto" w:fill="auto"/>
            <w:vAlign w:val="center"/>
          </w:tcPr>
          <w:p w14:paraId="637F2403">
            <w:pPr>
              <w:jc w:val="center"/>
              <w:rPr>
                <w:rFonts w:hint="eastAsia" w:ascii="仿宋" w:hAnsi="仿宋" w:eastAsia="仿宋" w:cs="仿宋"/>
                <w:i w:val="0"/>
                <w:iCs w:val="0"/>
                <w:color w:val="000000"/>
                <w:sz w:val="24"/>
                <w:szCs w:val="24"/>
                <w:u w:val="none"/>
              </w:rPr>
            </w:pPr>
          </w:p>
        </w:tc>
      </w:tr>
      <w:tr w14:paraId="51848D2F">
        <w:tblPrEx>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4018EC40">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08C2370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w:t>
            </w:r>
          </w:p>
        </w:tc>
        <w:tc>
          <w:tcPr>
            <w:tcW w:w="935" w:type="pct"/>
            <w:tcBorders>
              <w:top w:val="nil"/>
              <w:left w:val="nil"/>
              <w:bottom w:val="single" w:color="000000" w:sz="8" w:space="0"/>
              <w:right w:val="single" w:color="000000" w:sz="8" w:space="0"/>
            </w:tcBorders>
            <w:shd w:val="clear" w:color="auto" w:fill="auto"/>
            <w:vAlign w:val="center"/>
          </w:tcPr>
          <w:p w14:paraId="7B0185E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宝庆街3</w:t>
            </w:r>
          </w:p>
        </w:tc>
        <w:tc>
          <w:tcPr>
            <w:tcW w:w="833" w:type="pct"/>
            <w:tcBorders>
              <w:top w:val="nil"/>
              <w:left w:val="nil"/>
              <w:bottom w:val="single" w:color="000000" w:sz="8" w:space="0"/>
              <w:right w:val="single" w:color="000000" w:sz="8" w:space="0"/>
            </w:tcBorders>
            <w:shd w:val="clear" w:color="auto" w:fill="auto"/>
            <w:vAlign w:val="center"/>
          </w:tcPr>
          <w:p w14:paraId="1B7E1D4C">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3579B3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4808.6</w:t>
            </w:r>
          </w:p>
        </w:tc>
        <w:tc>
          <w:tcPr>
            <w:tcW w:w="833" w:type="pct"/>
            <w:tcBorders>
              <w:top w:val="nil"/>
              <w:left w:val="nil"/>
              <w:bottom w:val="single" w:color="000000" w:sz="8" w:space="0"/>
              <w:right w:val="single" w:color="000000" w:sz="8" w:space="0"/>
            </w:tcBorders>
            <w:shd w:val="clear" w:color="auto" w:fill="auto"/>
            <w:vAlign w:val="center"/>
          </w:tcPr>
          <w:p w14:paraId="0EDAB997">
            <w:pPr>
              <w:jc w:val="center"/>
              <w:rPr>
                <w:rFonts w:hint="eastAsia" w:ascii="仿宋" w:hAnsi="仿宋" w:eastAsia="仿宋" w:cs="仿宋"/>
                <w:i w:val="0"/>
                <w:iCs w:val="0"/>
                <w:color w:val="000000"/>
                <w:sz w:val="24"/>
                <w:szCs w:val="24"/>
                <w:u w:val="none"/>
              </w:rPr>
            </w:pPr>
          </w:p>
        </w:tc>
      </w:tr>
      <w:tr w14:paraId="3D8C16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6FC2F77E">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366857B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19</w:t>
            </w:r>
          </w:p>
        </w:tc>
        <w:tc>
          <w:tcPr>
            <w:tcW w:w="935" w:type="pct"/>
            <w:tcBorders>
              <w:top w:val="nil"/>
              <w:left w:val="nil"/>
              <w:bottom w:val="single" w:color="000000" w:sz="8" w:space="0"/>
              <w:right w:val="single" w:color="000000" w:sz="8" w:space="0"/>
            </w:tcBorders>
            <w:shd w:val="clear" w:color="auto" w:fill="auto"/>
            <w:vAlign w:val="center"/>
          </w:tcPr>
          <w:p w14:paraId="62FD54E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宝庆街北1</w:t>
            </w:r>
          </w:p>
        </w:tc>
        <w:tc>
          <w:tcPr>
            <w:tcW w:w="833" w:type="pct"/>
            <w:tcBorders>
              <w:top w:val="nil"/>
              <w:left w:val="nil"/>
              <w:bottom w:val="single" w:color="000000" w:sz="8" w:space="0"/>
              <w:right w:val="single" w:color="000000" w:sz="8" w:space="0"/>
            </w:tcBorders>
            <w:shd w:val="clear" w:color="auto" w:fill="auto"/>
            <w:vAlign w:val="center"/>
          </w:tcPr>
          <w:p w14:paraId="2C36B7B2">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8F433B7">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2E5596A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1350.1</w:t>
            </w:r>
          </w:p>
        </w:tc>
      </w:tr>
      <w:tr w14:paraId="65320A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72303475">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17823CD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20</w:t>
            </w:r>
          </w:p>
        </w:tc>
        <w:tc>
          <w:tcPr>
            <w:tcW w:w="935" w:type="pct"/>
            <w:tcBorders>
              <w:top w:val="nil"/>
              <w:left w:val="nil"/>
              <w:bottom w:val="single" w:color="000000" w:sz="8" w:space="0"/>
              <w:right w:val="single" w:color="000000" w:sz="8" w:space="0"/>
            </w:tcBorders>
            <w:shd w:val="clear" w:color="auto" w:fill="auto"/>
            <w:vAlign w:val="center"/>
          </w:tcPr>
          <w:p w14:paraId="5051DC6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宝庆街北2</w:t>
            </w:r>
          </w:p>
        </w:tc>
        <w:tc>
          <w:tcPr>
            <w:tcW w:w="833" w:type="pct"/>
            <w:tcBorders>
              <w:top w:val="nil"/>
              <w:left w:val="nil"/>
              <w:bottom w:val="single" w:color="000000" w:sz="8" w:space="0"/>
              <w:right w:val="single" w:color="000000" w:sz="8" w:space="0"/>
            </w:tcBorders>
            <w:shd w:val="clear" w:color="auto" w:fill="auto"/>
            <w:vAlign w:val="center"/>
          </w:tcPr>
          <w:p w14:paraId="15CAE430">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44E42565">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1E1611B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1275.9</w:t>
            </w:r>
          </w:p>
        </w:tc>
      </w:tr>
      <w:tr w14:paraId="0D159C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6B445B92">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2D8B10E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21</w:t>
            </w:r>
          </w:p>
        </w:tc>
        <w:tc>
          <w:tcPr>
            <w:tcW w:w="935" w:type="pct"/>
            <w:tcBorders>
              <w:top w:val="nil"/>
              <w:left w:val="nil"/>
              <w:bottom w:val="single" w:color="000000" w:sz="8" w:space="0"/>
              <w:right w:val="single" w:color="000000" w:sz="8" w:space="0"/>
            </w:tcBorders>
            <w:shd w:val="clear" w:color="auto" w:fill="auto"/>
            <w:vAlign w:val="center"/>
          </w:tcPr>
          <w:p w14:paraId="36E51BA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宝庆街北3</w:t>
            </w:r>
          </w:p>
        </w:tc>
        <w:tc>
          <w:tcPr>
            <w:tcW w:w="833" w:type="pct"/>
            <w:tcBorders>
              <w:top w:val="nil"/>
              <w:left w:val="nil"/>
              <w:bottom w:val="single" w:color="000000" w:sz="8" w:space="0"/>
              <w:right w:val="single" w:color="000000" w:sz="8" w:space="0"/>
            </w:tcBorders>
            <w:shd w:val="clear" w:color="auto" w:fill="auto"/>
            <w:vAlign w:val="center"/>
          </w:tcPr>
          <w:p w14:paraId="42CD9D42">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39258817">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738161C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1171.5</w:t>
            </w:r>
          </w:p>
        </w:tc>
      </w:tr>
      <w:tr w14:paraId="3C47D0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1426DC13">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3AD2D95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22</w:t>
            </w:r>
          </w:p>
        </w:tc>
        <w:tc>
          <w:tcPr>
            <w:tcW w:w="935" w:type="pct"/>
            <w:tcBorders>
              <w:top w:val="nil"/>
              <w:left w:val="nil"/>
              <w:bottom w:val="single" w:color="000000" w:sz="8" w:space="0"/>
              <w:right w:val="single" w:color="000000" w:sz="8" w:space="0"/>
            </w:tcBorders>
            <w:shd w:val="clear" w:color="auto" w:fill="auto"/>
            <w:vAlign w:val="center"/>
          </w:tcPr>
          <w:p w14:paraId="68CAA73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宝庆街南1</w:t>
            </w:r>
          </w:p>
        </w:tc>
        <w:tc>
          <w:tcPr>
            <w:tcW w:w="833" w:type="pct"/>
            <w:tcBorders>
              <w:top w:val="nil"/>
              <w:left w:val="nil"/>
              <w:bottom w:val="single" w:color="000000" w:sz="8" w:space="0"/>
              <w:right w:val="single" w:color="000000" w:sz="8" w:space="0"/>
            </w:tcBorders>
            <w:shd w:val="clear" w:color="auto" w:fill="auto"/>
            <w:vAlign w:val="center"/>
          </w:tcPr>
          <w:p w14:paraId="299B7757">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6E3F6149">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79ED155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803.5</w:t>
            </w:r>
          </w:p>
        </w:tc>
      </w:tr>
      <w:tr w14:paraId="5E282B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361DB8D9">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43589AC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23</w:t>
            </w:r>
          </w:p>
        </w:tc>
        <w:tc>
          <w:tcPr>
            <w:tcW w:w="935" w:type="pct"/>
            <w:tcBorders>
              <w:top w:val="nil"/>
              <w:left w:val="nil"/>
              <w:bottom w:val="single" w:color="000000" w:sz="8" w:space="0"/>
              <w:right w:val="single" w:color="000000" w:sz="8" w:space="0"/>
            </w:tcBorders>
            <w:shd w:val="clear" w:color="auto" w:fill="auto"/>
            <w:vAlign w:val="center"/>
          </w:tcPr>
          <w:p w14:paraId="6102C15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宝庆街南2</w:t>
            </w:r>
          </w:p>
        </w:tc>
        <w:tc>
          <w:tcPr>
            <w:tcW w:w="833" w:type="pct"/>
            <w:tcBorders>
              <w:top w:val="nil"/>
              <w:left w:val="nil"/>
              <w:bottom w:val="single" w:color="000000" w:sz="8" w:space="0"/>
              <w:right w:val="single" w:color="000000" w:sz="8" w:space="0"/>
            </w:tcBorders>
            <w:shd w:val="clear" w:color="auto" w:fill="auto"/>
            <w:vAlign w:val="center"/>
          </w:tcPr>
          <w:p w14:paraId="37476A27">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29EBD4F2">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1CC4C97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2109.1</w:t>
            </w:r>
          </w:p>
        </w:tc>
      </w:tr>
      <w:tr w14:paraId="75A87C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7B97EA0F">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16F5F3C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24</w:t>
            </w:r>
          </w:p>
        </w:tc>
        <w:tc>
          <w:tcPr>
            <w:tcW w:w="935" w:type="pct"/>
            <w:tcBorders>
              <w:top w:val="nil"/>
              <w:left w:val="nil"/>
              <w:bottom w:val="single" w:color="000000" w:sz="8" w:space="0"/>
              <w:right w:val="single" w:color="000000" w:sz="8" w:space="0"/>
            </w:tcBorders>
            <w:shd w:val="clear" w:color="auto" w:fill="auto"/>
            <w:vAlign w:val="center"/>
          </w:tcPr>
          <w:p w14:paraId="25EFDF4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宝庆街南3</w:t>
            </w:r>
          </w:p>
        </w:tc>
        <w:tc>
          <w:tcPr>
            <w:tcW w:w="833" w:type="pct"/>
            <w:tcBorders>
              <w:top w:val="nil"/>
              <w:left w:val="nil"/>
              <w:bottom w:val="single" w:color="000000" w:sz="8" w:space="0"/>
              <w:right w:val="single" w:color="000000" w:sz="8" w:space="0"/>
            </w:tcBorders>
            <w:shd w:val="clear" w:color="auto" w:fill="auto"/>
            <w:vAlign w:val="center"/>
          </w:tcPr>
          <w:p w14:paraId="1773AA62">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38A3E245">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7B69A59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1385.4</w:t>
            </w:r>
          </w:p>
        </w:tc>
      </w:tr>
      <w:tr w14:paraId="1B86F4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62C4DE3C">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73F2FBD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25</w:t>
            </w:r>
          </w:p>
        </w:tc>
        <w:tc>
          <w:tcPr>
            <w:tcW w:w="935" w:type="pct"/>
            <w:tcBorders>
              <w:top w:val="nil"/>
              <w:left w:val="nil"/>
              <w:bottom w:val="single" w:color="000000" w:sz="8" w:space="0"/>
              <w:right w:val="single" w:color="000000" w:sz="8" w:space="0"/>
            </w:tcBorders>
            <w:shd w:val="clear" w:color="auto" w:fill="auto"/>
            <w:vAlign w:val="center"/>
          </w:tcPr>
          <w:p w14:paraId="2C8DA4F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城隍中路3</w:t>
            </w:r>
          </w:p>
        </w:tc>
        <w:tc>
          <w:tcPr>
            <w:tcW w:w="833" w:type="pct"/>
            <w:tcBorders>
              <w:top w:val="nil"/>
              <w:left w:val="nil"/>
              <w:bottom w:val="single" w:color="000000" w:sz="8" w:space="0"/>
              <w:right w:val="single" w:color="000000" w:sz="8" w:space="0"/>
            </w:tcBorders>
            <w:shd w:val="clear" w:color="auto" w:fill="auto"/>
            <w:vAlign w:val="center"/>
          </w:tcPr>
          <w:p w14:paraId="523ABD1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4378.9</w:t>
            </w:r>
          </w:p>
        </w:tc>
        <w:tc>
          <w:tcPr>
            <w:tcW w:w="833" w:type="pct"/>
            <w:tcBorders>
              <w:top w:val="nil"/>
              <w:left w:val="nil"/>
              <w:bottom w:val="single" w:color="000000" w:sz="8" w:space="0"/>
              <w:right w:val="single" w:color="000000" w:sz="8" w:space="0"/>
            </w:tcBorders>
            <w:shd w:val="clear" w:color="auto" w:fill="auto"/>
            <w:vAlign w:val="center"/>
          </w:tcPr>
          <w:p w14:paraId="68451D64">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9732C37">
            <w:pPr>
              <w:jc w:val="center"/>
              <w:rPr>
                <w:rFonts w:hint="eastAsia" w:ascii="仿宋" w:hAnsi="仿宋" w:eastAsia="仿宋" w:cs="仿宋"/>
                <w:i w:val="0"/>
                <w:iCs w:val="0"/>
                <w:color w:val="000000"/>
                <w:sz w:val="24"/>
                <w:szCs w:val="24"/>
                <w:u w:val="none"/>
              </w:rPr>
            </w:pPr>
          </w:p>
        </w:tc>
      </w:tr>
      <w:tr w14:paraId="0007A0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51B4C42A">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7DB564A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26</w:t>
            </w:r>
          </w:p>
        </w:tc>
        <w:tc>
          <w:tcPr>
            <w:tcW w:w="935" w:type="pct"/>
            <w:tcBorders>
              <w:top w:val="nil"/>
              <w:left w:val="nil"/>
              <w:bottom w:val="single" w:color="000000" w:sz="8" w:space="0"/>
              <w:right w:val="single" w:color="000000" w:sz="8" w:space="0"/>
            </w:tcBorders>
            <w:shd w:val="clear" w:color="auto" w:fill="auto"/>
            <w:vAlign w:val="center"/>
          </w:tcPr>
          <w:p w14:paraId="4604E6F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城隍中路4</w:t>
            </w:r>
          </w:p>
        </w:tc>
        <w:tc>
          <w:tcPr>
            <w:tcW w:w="833" w:type="pct"/>
            <w:tcBorders>
              <w:top w:val="nil"/>
              <w:left w:val="nil"/>
              <w:bottom w:val="single" w:color="000000" w:sz="8" w:space="0"/>
              <w:right w:val="single" w:color="000000" w:sz="8" w:space="0"/>
            </w:tcBorders>
            <w:shd w:val="clear" w:color="auto" w:fill="auto"/>
            <w:vAlign w:val="center"/>
          </w:tcPr>
          <w:p w14:paraId="7FE63E9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681.6</w:t>
            </w:r>
          </w:p>
        </w:tc>
        <w:tc>
          <w:tcPr>
            <w:tcW w:w="833" w:type="pct"/>
            <w:tcBorders>
              <w:top w:val="nil"/>
              <w:left w:val="nil"/>
              <w:bottom w:val="single" w:color="000000" w:sz="8" w:space="0"/>
              <w:right w:val="single" w:color="000000" w:sz="8" w:space="0"/>
            </w:tcBorders>
            <w:shd w:val="clear" w:color="auto" w:fill="auto"/>
            <w:vAlign w:val="center"/>
          </w:tcPr>
          <w:p w14:paraId="43AC349F">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3AC1FB67">
            <w:pPr>
              <w:jc w:val="center"/>
              <w:rPr>
                <w:rFonts w:hint="eastAsia" w:ascii="仿宋" w:hAnsi="仿宋" w:eastAsia="仿宋" w:cs="仿宋"/>
                <w:i w:val="0"/>
                <w:iCs w:val="0"/>
                <w:color w:val="000000"/>
                <w:sz w:val="24"/>
                <w:szCs w:val="24"/>
                <w:u w:val="none"/>
              </w:rPr>
            </w:pPr>
          </w:p>
        </w:tc>
      </w:tr>
      <w:tr w14:paraId="02F453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5B7C9458">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296A06C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27</w:t>
            </w:r>
          </w:p>
        </w:tc>
        <w:tc>
          <w:tcPr>
            <w:tcW w:w="935" w:type="pct"/>
            <w:tcBorders>
              <w:top w:val="nil"/>
              <w:left w:val="nil"/>
              <w:bottom w:val="single" w:color="000000" w:sz="8" w:space="0"/>
              <w:right w:val="single" w:color="000000" w:sz="8" w:space="0"/>
            </w:tcBorders>
            <w:shd w:val="clear" w:color="auto" w:fill="auto"/>
            <w:vAlign w:val="center"/>
          </w:tcPr>
          <w:p w14:paraId="004665F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城隍中路5</w:t>
            </w:r>
          </w:p>
        </w:tc>
        <w:tc>
          <w:tcPr>
            <w:tcW w:w="833" w:type="pct"/>
            <w:tcBorders>
              <w:top w:val="nil"/>
              <w:left w:val="nil"/>
              <w:bottom w:val="single" w:color="000000" w:sz="8" w:space="0"/>
              <w:right w:val="single" w:color="000000" w:sz="8" w:space="0"/>
            </w:tcBorders>
            <w:shd w:val="clear" w:color="auto" w:fill="auto"/>
            <w:vAlign w:val="center"/>
          </w:tcPr>
          <w:p w14:paraId="7058729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2475.4</w:t>
            </w:r>
          </w:p>
        </w:tc>
        <w:tc>
          <w:tcPr>
            <w:tcW w:w="833" w:type="pct"/>
            <w:tcBorders>
              <w:top w:val="nil"/>
              <w:left w:val="nil"/>
              <w:bottom w:val="single" w:color="000000" w:sz="8" w:space="0"/>
              <w:right w:val="single" w:color="000000" w:sz="8" w:space="0"/>
            </w:tcBorders>
            <w:shd w:val="clear" w:color="auto" w:fill="auto"/>
            <w:vAlign w:val="center"/>
          </w:tcPr>
          <w:p w14:paraId="6B407001">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2876FF66">
            <w:pPr>
              <w:jc w:val="center"/>
              <w:rPr>
                <w:rFonts w:hint="eastAsia" w:ascii="仿宋" w:hAnsi="仿宋" w:eastAsia="仿宋" w:cs="仿宋"/>
                <w:i w:val="0"/>
                <w:iCs w:val="0"/>
                <w:color w:val="000000"/>
                <w:sz w:val="24"/>
                <w:szCs w:val="24"/>
                <w:u w:val="none"/>
              </w:rPr>
            </w:pPr>
          </w:p>
        </w:tc>
      </w:tr>
      <w:tr w14:paraId="68A2DF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412337BF">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00D77F1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28</w:t>
            </w:r>
          </w:p>
        </w:tc>
        <w:tc>
          <w:tcPr>
            <w:tcW w:w="935" w:type="pct"/>
            <w:tcBorders>
              <w:top w:val="nil"/>
              <w:left w:val="nil"/>
              <w:bottom w:val="single" w:color="000000" w:sz="8" w:space="0"/>
              <w:right w:val="single" w:color="000000" w:sz="8" w:space="0"/>
            </w:tcBorders>
            <w:shd w:val="clear" w:color="auto" w:fill="auto"/>
            <w:vAlign w:val="center"/>
          </w:tcPr>
          <w:p w14:paraId="5307DBD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城隍中路6</w:t>
            </w:r>
          </w:p>
        </w:tc>
        <w:tc>
          <w:tcPr>
            <w:tcW w:w="833" w:type="pct"/>
            <w:tcBorders>
              <w:top w:val="nil"/>
              <w:left w:val="nil"/>
              <w:bottom w:val="single" w:color="000000" w:sz="8" w:space="0"/>
              <w:right w:val="single" w:color="000000" w:sz="8" w:space="0"/>
            </w:tcBorders>
            <w:shd w:val="clear" w:color="auto" w:fill="auto"/>
            <w:vAlign w:val="center"/>
          </w:tcPr>
          <w:p w14:paraId="0D7F1E9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2996.9</w:t>
            </w:r>
          </w:p>
        </w:tc>
        <w:tc>
          <w:tcPr>
            <w:tcW w:w="833" w:type="pct"/>
            <w:tcBorders>
              <w:top w:val="nil"/>
              <w:left w:val="nil"/>
              <w:bottom w:val="single" w:color="000000" w:sz="8" w:space="0"/>
              <w:right w:val="single" w:color="000000" w:sz="8" w:space="0"/>
            </w:tcBorders>
            <w:shd w:val="clear" w:color="auto" w:fill="auto"/>
            <w:vAlign w:val="center"/>
          </w:tcPr>
          <w:p w14:paraId="595EC2DD">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3B2BE04E">
            <w:pPr>
              <w:jc w:val="center"/>
              <w:rPr>
                <w:rFonts w:hint="eastAsia" w:ascii="仿宋" w:hAnsi="仿宋" w:eastAsia="仿宋" w:cs="仿宋"/>
                <w:i w:val="0"/>
                <w:iCs w:val="0"/>
                <w:color w:val="000000"/>
                <w:sz w:val="24"/>
                <w:szCs w:val="24"/>
                <w:u w:val="none"/>
              </w:rPr>
            </w:pPr>
          </w:p>
        </w:tc>
      </w:tr>
      <w:tr w14:paraId="54F32B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23AE1D35">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2502D80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29</w:t>
            </w:r>
          </w:p>
        </w:tc>
        <w:tc>
          <w:tcPr>
            <w:tcW w:w="935" w:type="pct"/>
            <w:tcBorders>
              <w:top w:val="nil"/>
              <w:left w:val="nil"/>
              <w:bottom w:val="single" w:color="000000" w:sz="8" w:space="0"/>
              <w:right w:val="single" w:color="000000" w:sz="8" w:space="0"/>
            </w:tcBorders>
            <w:shd w:val="clear" w:color="auto" w:fill="auto"/>
            <w:vAlign w:val="center"/>
          </w:tcPr>
          <w:p w14:paraId="19BB58A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城隍中路7</w:t>
            </w:r>
          </w:p>
        </w:tc>
        <w:tc>
          <w:tcPr>
            <w:tcW w:w="833" w:type="pct"/>
            <w:tcBorders>
              <w:top w:val="nil"/>
              <w:left w:val="nil"/>
              <w:bottom w:val="single" w:color="000000" w:sz="8" w:space="0"/>
              <w:right w:val="single" w:color="000000" w:sz="8" w:space="0"/>
            </w:tcBorders>
            <w:shd w:val="clear" w:color="auto" w:fill="auto"/>
            <w:vAlign w:val="center"/>
          </w:tcPr>
          <w:p w14:paraId="564F662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7414.5</w:t>
            </w:r>
          </w:p>
        </w:tc>
        <w:tc>
          <w:tcPr>
            <w:tcW w:w="833" w:type="pct"/>
            <w:tcBorders>
              <w:top w:val="nil"/>
              <w:left w:val="nil"/>
              <w:bottom w:val="single" w:color="000000" w:sz="8" w:space="0"/>
              <w:right w:val="single" w:color="000000" w:sz="8" w:space="0"/>
            </w:tcBorders>
            <w:shd w:val="clear" w:color="auto" w:fill="auto"/>
            <w:vAlign w:val="center"/>
          </w:tcPr>
          <w:p w14:paraId="73909BD9">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73B27797">
            <w:pPr>
              <w:jc w:val="center"/>
              <w:rPr>
                <w:rFonts w:hint="eastAsia" w:ascii="仿宋" w:hAnsi="仿宋" w:eastAsia="仿宋" w:cs="仿宋"/>
                <w:i w:val="0"/>
                <w:iCs w:val="0"/>
                <w:color w:val="000000"/>
                <w:sz w:val="24"/>
                <w:szCs w:val="24"/>
                <w:u w:val="none"/>
              </w:rPr>
            </w:pPr>
          </w:p>
        </w:tc>
      </w:tr>
      <w:tr w14:paraId="4061DC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2124E1CE">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67177F7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30</w:t>
            </w:r>
          </w:p>
        </w:tc>
        <w:tc>
          <w:tcPr>
            <w:tcW w:w="935" w:type="pct"/>
            <w:tcBorders>
              <w:top w:val="nil"/>
              <w:left w:val="nil"/>
              <w:bottom w:val="single" w:color="000000" w:sz="8" w:space="0"/>
              <w:right w:val="single" w:color="000000" w:sz="8" w:space="0"/>
            </w:tcBorders>
            <w:shd w:val="clear" w:color="auto" w:fill="auto"/>
            <w:vAlign w:val="center"/>
          </w:tcPr>
          <w:p w14:paraId="49ED276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乔莫东路</w:t>
            </w:r>
          </w:p>
        </w:tc>
        <w:tc>
          <w:tcPr>
            <w:tcW w:w="833" w:type="pct"/>
            <w:tcBorders>
              <w:top w:val="nil"/>
              <w:left w:val="nil"/>
              <w:bottom w:val="single" w:color="000000" w:sz="8" w:space="0"/>
              <w:right w:val="single" w:color="000000" w:sz="8" w:space="0"/>
            </w:tcBorders>
            <w:shd w:val="clear" w:color="auto" w:fill="auto"/>
            <w:vAlign w:val="center"/>
          </w:tcPr>
          <w:p w14:paraId="0C5E8178">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5B237A68">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1B27D2C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24112.5</w:t>
            </w:r>
          </w:p>
        </w:tc>
      </w:tr>
      <w:tr w14:paraId="0D9ADB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15DA4561">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3C92D8A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31</w:t>
            </w:r>
          </w:p>
        </w:tc>
        <w:tc>
          <w:tcPr>
            <w:tcW w:w="935" w:type="pct"/>
            <w:tcBorders>
              <w:top w:val="nil"/>
              <w:left w:val="nil"/>
              <w:bottom w:val="single" w:color="000000" w:sz="8" w:space="0"/>
              <w:right w:val="single" w:color="000000" w:sz="8" w:space="0"/>
            </w:tcBorders>
            <w:shd w:val="clear" w:color="auto" w:fill="auto"/>
            <w:vAlign w:val="center"/>
          </w:tcPr>
          <w:p w14:paraId="576357C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杭海路1</w:t>
            </w:r>
          </w:p>
        </w:tc>
        <w:tc>
          <w:tcPr>
            <w:tcW w:w="833" w:type="pct"/>
            <w:tcBorders>
              <w:top w:val="nil"/>
              <w:left w:val="nil"/>
              <w:bottom w:val="single" w:color="000000" w:sz="8" w:space="0"/>
              <w:right w:val="single" w:color="000000" w:sz="8" w:space="0"/>
            </w:tcBorders>
            <w:shd w:val="clear" w:color="auto" w:fill="auto"/>
            <w:vAlign w:val="center"/>
          </w:tcPr>
          <w:p w14:paraId="4EB7092E">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19910E9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26375</w:t>
            </w:r>
          </w:p>
        </w:tc>
        <w:tc>
          <w:tcPr>
            <w:tcW w:w="833" w:type="pct"/>
            <w:tcBorders>
              <w:top w:val="nil"/>
              <w:left w:val="nil"/>
              <w:bottom w:val="single" w:color="000000" w:sz="8" w:space="0"/>
              <w:right w:val="single" w:color="000000" w:sz="8" w:space="0"/>
            </w:tcBorders>
            <w:shd w:val="clear" w:color="auto" w:fill="auto"/>
            <w:vAlign w:val="center"/>
          </w:tcPr>
          <w:p w14:paraId="3E35423F">
            <w:pPr>
              <w:jc w:val="center"/>
              <w:rPr>
                <w:rFonts w:hint="eastAsia" w:ascii="仿宋" w:hAnsi="仿宋" w:eastAsia="仿宋" w:cs="仿宋"/>
                <w:i w:val="0"/>
                <w:iCs w:val="0"/>
                <w:color w:val="000000"/>
                <w:sz w:val="24"/>
                <w:szCs w:val="24"/>
                <w:u w:val="none"/>
              </w:rPr>
            </w:pPr>
          </w:p>
        </w:tc>
      </w:tr>
      <w:tr w14:paraId="71FE80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75E4E8AB">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2780225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32</w:t>
            </w:r>
          </w:p>
        </w:tc>
        <w:tc>
          <w:tcPr>
            <w:tcW w:w="935" w:type="pct"/>
            <w:tcBorders>
              <w:top w:val="nil"/>
              <w:left w:val="nil"/>
              <w:bottom w:val="single" w:color="000000" w:sz="8" w:space="0"/>
              <w:right w:val="single" w:color="000000" w:sz="8" w:space="0"/>
            </w:tcBorders>
            <w:shd w:val="clear" w:color="auto" w:fill="auto"/>
            <w:vAlign w:val="center"/>
          </w:tcPr>
          <w:p w14:paraId="0B5ADC4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杭海路2</w:t>
            </w:r>
          </w:p>
        </w:tc>
        <w:tc>
          <w:tcPr>
            <w:tcW w:w="833" w:type="pct"/>
            <w:tcBorders>
              <w:top w:val="nil"/>
              <w:left w:val="nil"/>
              <w:bottom w:val="single" w:color="000000" w:sz="8" w:space="0"/>
              <w:right w:val="single" w:color="000000" w:sz="8" w:space="0"/>
            </w:tcBorders>
            <w:shd w:val="clear" w:color="auto" w:fill="auto"/>
            <w:vAlign w:val="center"/>
          </w:tcPr>
          <w:p w14:paraId="76B16741">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31BB47E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17064</w:t>
            </w:r>
          </w:p>
        </w:tc>
        <w:tc>
          <w:tcPr>
            <w:tcW w:w="833" w:type="pct"/>
            <w:tcBorders>
              <w:top w:val="nil"/>
              <w:left w:val="nil"/>
              <w:bottom w:val="single" w:color="000000" w:sz="8" w:space="0"/>
              <w:right w:val="single" w:color="000000" w:sz="8" w:space="0"/>
            </w:tcBorders>
            <w:shd w:val="clear" w:color="auto" w:fill="auto"/>
            <w:vAlign w:val="center"/>
          </w:tcPr>
          <w:p w14:paraId="3E2B7644">
            <w:pPr>
              <w:jc w:val="center"/>
              <w:rPr>
                <w:rFonts w:hint="eastAsia" w:ascii="仿宋" w:hAnsi="仿宋" w:eastAsia="仿宋" w:cs="仿宋"/>
                <w:i w:val="0"/>
                <w:iCs w:val="0"/>
                <w:color w:val="000000"/>
                <w:sz w:val="24"/>
                <w:szCs w:val="24"/>
                <w:u w:val="none"/>
              </w:rPr>
            </w:pPr>
          </w:p>
        </w:tc>
      </w:tr>
      <w:tr w14:paraId="02E60A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3F01C156">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40F515B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33</w:t>
            </w:r>
          </w:p>
        </w:tc>
        <w:tc>
          <w:tcPr>
            <w:tcW w:w="935" w:type="pct"/>
            <w:tcBorders>
              <w:top w:val="nil"/>
              <w:left w:val="nil"/>
              <w:bottom w:val="single" w:color="000000" w:sz="8" w:space="0"/>
              <w:right w:val="single" w:color="000000" w:sz="8" w:space="0"/>
            </w:tcBorders>
            <w:shd w:val="clear" w:color="auto" w:fill="auto"/>
            <w:vAlign w:val="center"/>
          </w:tcPr>
          <w:p w14:paraId="2ACCEB0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博卡路</w:t>
            </w:r>
          </w:p>
        </w:tc>
        <w:tc>
          <w:tcPr>
            <w:tcW w:w="833" w:type="pct"/>
            <w:tcBorders>
              <w:top w:val="nil"/>
              <w:left w:val="nil"/>
              <w:bottom w:val="single" w:color="000000" w:sz="8" w:space="0"/>
              <w:right w:val="single" w:color="000000" w:sz="8" w:space="0"/>
            </w:tcBorders>
            <w:shd w:val="clear" w:color="auto" w:fill="auto"/>
            <w:vAlign w:val="center"/>
          </w:tcPr>
          <w:p w14:paraId="4E37322C">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42FD985B">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506B84B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6203</w:t>
            </w:r>
          </w:p>
        </w:tc>
      </w:tr>
      <w:tr w14:paraId="6546A5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1BFF0FF4">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4FD6D73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34</w:t>
            </w:r>
          </w:p>
        </w:tc>
        <w:tc>
          <w:tcPr>
            <w:tcW w:w="935" w:type="pct"/>
            <w:tcBorders>
              <w:top w:val="nil"/>
              <w:left w:val="nil"/>
              <w:bottom w:val="single" w:color="000000" w:sz="8" w:space="0"/>
              <w:right w:val="single" w:color="000000" w:sz="8" w:space="0"/>
            </w:tcBorders>
            <w:shd w:val="clear" w:color="auto" w:fill="auto"/>
            <w:vAlign w:val="center"/>
          </w:tcPr>
          <w:p w14:paraId="4EEFCAC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乔安路1</w:t>
            </w:r>
          </w:p>
        </w:tc>
        <w:tc>
          <w:tcPr>
            <w:tcW w:w="833" w:type="pct"/>
            <w:tcBorders>
              <w:top w:val="nil"/>
              <w:left w:val="nil"/>
              <w:bottom w:val="single" w:color="000000" w:sz="8" w:space="0"/>
              <w:right w:val="single" w:color="000000" w:sz="8" w:space="0"/>
            </w:tcBorders>
            <w:shd w:val="clear" w:color="auto" w:fill="auto"/>
            <w:vAlign w:val="center"/>
          </w:tcPr>
          <w:p w14:paraId="29360047">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411319A7">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5C19CAE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2669.1</w:t>
            </w:r>
          </w:p>
        </w:tc>
      </w:tr>
      <w:tr w14:paraId="7618B8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51E21F5A">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39F26A3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35</w:t>
            </w:r>
          </w:p>
        </w:tc>
        <w:tc>
          <w:tcPr>
            <w:tcW w:w="935" w:type="pct"/>
            <w:tcBorders>
              <w:top w:val="nil"/>
              <w:left w:val="nil"/>
              <w:bottom w:val="single" w:color="000000" w:sz="8" w:space="0"/>
              <w:right w:val="single" w:color="000000" w:sz="8" w:space="0"/>
            </w:tcBorders>
            <w:shd w:val="clear" w:color="auto" w:fill="auto"/>
            <w:vAlign w:val="center"/>
          </w:tcPr>
          <w:p w14:paraId="20E7778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乔安路2</w:t>
            </w:r>
          </w:p>
        </w:tc>
        <w:tc>
          <w:tcPr>
            <w:tcW w:w="833" w:type="pct"/>
            <w:tcBorders>
              <w:top w:val="nil"/>
              <w:left w:val="nil"/>
              <w:bottom w:val="single" w:color="000000" w:sz="8" w:space="0"/>
              <w:right w:val="single" w:color="000000" w:sz="8" w:space="0"/>
            </w:tcBorders>
            <w:shd w:val="clear" w:color="auto" w:fill="auto"/>
            <w:vAlign w:val="center"/>
          </w:tcPr>
          <w:p w14:paraId="718C4339">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27C1E02F">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7F37559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1544.2</w:t>
            </w:r>
          </w:p>
        </w:tc>
      </w:tr>
      <w:tr w14:paraId="5AE35C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1E293161">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04581BE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36</w:t>
            </w:r>
          </w:p>
        </w:tc>
        <w:tc>
          <w:tcPr>
            <w:tcW w:w="935" w:type="pct"/>
            <w:tcBorders>
              <w:top w:val="nil"/>
              <w:left w:val="nil"/>
              <w:bottom w:val="single" w:color="000000" w:sz="8" w:space="0"/>
              <w:right w:val="single" w:color="000000" w:sz="8" w:space="0"/>
            </w:tcBorders>
            <w:shd w:val="clear" w:color="auto" w:fill="auto"/>
            <w:vAlign w:val="center"/>
          </w:tcPr>
          <w:p w14:paraId="7BC11AD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乔井路1</w:t>
            </w:r>
          </w:p>
        </w:tc>
        <w:tc>
          <w:tcPr>
            <w:tcW w:w="833" w:type="pct"/>
            <w:tcBorders>
              <w:top w:val="nil"/>
              <w:left w:val="nil"/>
              <w:bottom w:val="single" w:color="000000" w:sz="8" w:space="0"/>
              <w:right w:val="single" w:color="000000" w:sz="8" w:space="0"/>
            </w:tcBorders>
            <w:shd w:val="clear" w:color="auto" w:fill="auto"/>
            <w:vAlign w:val="center"/>
          </w:tcPr>
          <w:p w14:paraId="14EF343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16838.6</w:t>
            </w:r>
          </w:p>
        </w:tc>
        <w:tc>
          <w:tcPr>
            <w:tcW w:w="833" w:type="pct"/>
            <w:tcBorders>
              <w:top w:val="nil"/>
              <w:left w:val="nil"/>
              <w:bottom w:val="single" w:color="000000" w:sz="8" w:space="0"/>
              <w:right w:val="single" w:color="000000" w:sz="8" w:space="0"/>
            </w:tcBorders>
            <w:shd w:val="clear" w:color="auto" w:fill="auto"/>
            <w:vAlign w:val="center"/>
          </w:tcPr>
          <w:p w14:paraId="3289FDC9">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E951052">
            <w:pPr>
              <w:jc w:val="center"/>
              <w:rPr>
                <w:rFonts w:hint="eastAsia" w:ascii="仿宋" w:hAnsi="仿宋" w:eastAsia="仿宋" w:cs="仿宋"/>
                <w:i w:val="0"/>
                <w:iCs w:val="0"/>
                <w:color w:val="000000"/>
                <w:sz w:val="24"/>
                <w:szCs w:val="24"/>
                <w:u w:val="none"/>
              </w:rPr>
            </w:pPr>
          </w:p>
        </w:tc>
      </w:tr>
      <w:tr w14:paraId="0FA61A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40E96BD2">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3BB047B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37</w:t>
            </w:r>
          </w:p>
        </w:tc>
        <w:tc>
          <w:tcPr>
            <w:tcW w:w="935" w:type="pct"/>
            <w:tcBorders>
              <w:top w:val="nil"/>
              <w:left w:val="nil"/>
              <w:bottom w:val="single" w:color="000000" w:sz="8" w:space="0"/>
              <w:right w:val="single" w:color="000000" w:sz="8" w:space="0"/>
            </w:tcBorders>
            <w:shd w:val="clear" w:color="auto" w:fill="auto"/>
            <w:vAlign w:val="center"/>
          </w:tcPr>
          <w:p w14:paraId="2B4A435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乔井路2</w:t>
            </w:r>
          </w:p>
        </w:tc>
        <w:tc>
          <w:tcPr>
            <w:tcW w:w="833" w:type="pct"/>
            <w:tcBorders>
              <w:top w:val="nil"/>
              <w:left w:val="nil"/>
              <w:bottom w:val="single" w:color="000000" w:sz="8" w:space="0"/>
              <w:right w:val="single" w:color="000000" w:sz="8" w:space="0"/>
            </w:tcBorders>
            <w:shd w:val="clear" w:color="auto" w:fill="auto"/>
            <w:vAlign w:val="center"/>
          </w:tcPr>
          <w:p w14:paraId="6564FE6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384.4</w:t>
            </w:r>
          </w:p>
        </w:tc>
        <w:tc>
          <w:tcPr>
            <w:tcW w:w="833" w:type="pct"/>
            <w:tcBorders>
              <w:top w:val="nil"/>
              <w:left w:val="nil"/>
              <w:bottom w:val="single" w:color="000000" w:sz="8" w:space="0"/>
              <w:right w:val="single" w:color="000000" w:sz="8" w:space="0"/>
            </w:tcBorders>
            <w:shd w:val="clear" w:color="auto" w:fill="auto"/>
            <w:vAlign w:val="center"/>
          </w:tcPr>
          <w:p w14:paraId="6989349D">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631B0797">
            <w:pPr>
              <w:jc w:val="center"/>
              <w:rPr>
                <w:rFonts w:hint="eastAsia" w:ascii="仿宋" w:hAnsi="仿宋" w:eastAsia="仿宋" w:cs="仿宋"/>
                <w:i w:val="0"/>
                <w:iCs w:val="0"/>
                <w:color w:val="000000"/>
                <w:sz w:val="24"/>
                <w:szCs w:val="24"/>
                <w:u w:val="none"/>
              </w:rPr>
            </w:pPr>
          </w:p>
        </w:tc>
      </w:tr>
      <w:tr w14:paraId="1D229B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49B12CEC">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25D8D75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38</w:t>
            </w:r>
          </w:p>
        </w:tc>
        <w:tc>
          <w:tcPr>
            <w:tcW w:w="935" w:type="pct"/>
            <w:tcBorders>
              <w:top w:val="nil"/>
              <w:left w:val="nil"/>
              <w:bottom w:val="single" w:color="000000" w:sz="8" w:space="0"/>
              <w:right w:val="single" w:color="000000" w:sz="8" w:space="0"/>
            </w:tcBorders>
            <w:shd w:val="clear" w:color="auto" w:fill="auto"/>
            <w:vAlign w:val="center"/>
          </w:tcPr>
          <w:p w14:paraId="023F68B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乔井路北1</w:t>
            </w:r>
          </w:p>
        </w:tc>
        <w:tc>
          <w:tcPr>
            <w:tcW w:w="833" w:type="pct"/>
            <w:tcBorders>
              <w:top w:val="nil"/>
              <w:left w:val="nil"/>
              <w:bottom w:val="single" w:color="000000" w:sz="8" w:space="0"/>
              <w:right w:val="single" w:color="000000" w:sz="8" w:space="0"/>
            </w:tcBorders>
            <w:shd w:val="clear" w:color="auto" w:fill="auto"/>
            <w:vAlign w:val="center"/>
          </w:tcPr>
          <w:p w14:paraId="12097752">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24F27EED">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659B408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1664.9</w:t>
            </w:r>
          </w:p>
        </w:tc>
      </w:tr>
      <w:tr w14:paraId="71A6B0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4C9AC2AF">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3AB6B94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39</w:t>
            </w:r>
          </w:p>
        </w:tc>
        <w:tc>
          <w:tcPr>
            <w:tcW w:w="935" w:type="pct"/>
            <w:tcBorders>
              <w:top w:val="nil"/>
              <w:left w:val="nil"/>
              <w:bottom w:val="single" w:color="000000" w:sz="8" w:space="0"/>
              <w:right w:val="single" w:color="000000" w:sz="8" w:space="0"/>
            </w:tcBorders>
            <w:shd w:val="clear" w:color="auto" w:fill="auto"/>
            <w:vAlign w:val="center"/>
          </w:tcPr>
          <w:p w14:paraId="3693E12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乔井路南1</w:t>
            </w:r>
          </w:p>
        </w:tc>
        <w:tc>
          <w:tcPr>
            <w:tcW w:w="833" w:type="pct"/>
            <w:tcBorders>
              <w:top w:val="nil"/>
              <w:left w:val="nil"/>
              <w:bottom w:val="single" w:color="000000" w:sz="8" w:space="0"/>
              <w:right w:val="single" w:color="000000" w:sz="8" w:space="0"/>
            </w:tcBorders>
            <w:shd w:val="clear" w:color="auto" w:fill="auto"/>
            <w:vAlign w:val="center"/>
          </w:tcPr>
          <w:p w14:paraId="3F231598">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23FBC34A">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721C17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1167.2</w:t>
            </w:r>
          </w:p>
        </w:tc>
      </w:tr>
      <w:tr w14:paraId="7FC4E0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57C62AAC">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08323C2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w:t>
            </w:r>
          </w:p>
        </w:tc>
        <w:tc>
          <w:tcPr>
            <w:tcW w:w="935" w:type="pct"/>
            <w:tcBorders>
              <w:top w:val="nil"/>
              <w:left w:val="nil"/>
              <w:bottom w:val="single" w:color="000000" w:sz="8" w:space="0"/>
              <w:right w:val="single" w:color="000000" w:sz="8" w:space="0"/>
            </w:tcBorders>
            <w:shd w:val="clear" w:color="auto" w:fill="auto"/>
            <w:vAlign w:val="center"/>
          </w:tcPr>
          <w:p w14:paraId="4A601CD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乔井路南绿化</w:t>
            </w:r>
          </w:p>
        </w:tc>
        <w:tc>
          <w:tcPr>
            <w:tcW w:w="833" w:type="pct"/>
            <w:tcBorders>
              <w:top w:val="nil"/>
              <w:left w:val="nil"/>
              <w:bottom w:val="single" w:color="000000" w:sz="8" w:space="0"/>
              <w:right w:val="single" w:color="000000" w:sz="8" w:space="0"/>
            </w:tcBorders>
            <w:shd w:val="clear" w:color="auto" w:fill="auto"/>
            <w:vAlign w:val="center"/>
          </w:tcPr>
          <w:p w14:paraId="77F56E7B">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60C6BD58">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69F75D1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10556.6</w:t>
            </w:r>
          </w:p>
        </w:tc>
      </w:tr>
      <w:tr w14:paraId="5FACF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7AA7F430">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6462286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41</w:t>
            </w:r>
          </w:p>
        </w:tc>
        <w:tc>
          <w:tcPr>
            <w:tcW w:w="935" w:type="pct"/>
            <w:tcBorders>
              <w:top w:val="nil"/>
              <w:left w:val="nil"/>
              <w:bottom w:val="single" w:color="000000" w:sz="8" w:space="0"/>
              <w:right w:val="single" w:color="000000" w:sz="8" w:space="0"/>
            </w:tcBorders>
            <w:shd w:val="clear" w:color="auto" w:fill="auto"/>
            <w:vAlign w:val="center"/>
          </w:tcPr>
          <w:p w14:paraId="71D95E7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南街1</w:t>
            </w:r>
          </w:p>
        </w:tc>
        <w:tc>
          <w:tcPr>
            <w:tcW w:w="833" w:type="pct"/>
            <w:tcBorders>
              <w:top w:val="nil"/>
              <w:left w:val="nil"/>
              <w:bottom w:val="single" w:color="000000" w:sz="8" w:space="0"/>
              <w:right w:val="single" w:color="000000" w:sz="8" w:space="0"/>
            </w:tcBorders>
            <w:shd w:val="clear" w:color="auto" w:fill="auto"/>
            <w:vAlign w:val="center"/>
          </w:tcPr>
          <w:p w14:paraId="2CC977B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14589.4</w:t>
            </w:r>
          </w:p>
        </w:tc>
        <w:tc>
          <w:tcPr>
            <w:tcW w:w="833" w:type="pct"/>
            <w:tcBorders>
              <w:top w:val="nil"/>
              <w:left w:val="nil"/>
              <w:bottom w:val="single" w:color="000000" w:sz="8" w:space="0"/>
              <w:right w:val="single" w:color="000000" w:sz="8" w:space="0"/>
            </w:tcBorders>
            <w:shd w:val="clear" w:color="auto" w:fill="auto"/>
            <w:vAlign w:val="center"/>
          </w:tcPr>
          <w:p w14:paraId="2FE37A35">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2FDF8265">
            <w:pPr>
              <w:jc w:val="center"/>
              <w:rPr>
                <w:rFonts w:hint="eastAsia" w:ascii="仿宋" w:hAnsi="仿宋" w:eastAsia="仿宋" w:cs="仿宋"/>
                <w:i w:val="0"/>
                <w:iCs w:val="0"/>
                <w:color w:val="000000"/>
                <w:sz w:val="24"/>
                <w:szCs w:val="24"/>
                <w:u w:val="none"/>
              </w:rPr>
            </w:pPr>
          </w:p>
        </w:tc>
      </w:tr>
      <w:tr w14:paraId="1F796E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4A23E06C">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30285BC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42</w:t>
            </w:r>
          </w:p>
        </w:tc>
        <w:tc>
          <w:tcPr>
            <w:tcW w:w="935" w:type="pct"/>
            <w:tcBorders>
              <w:top w:val="nil"/>
              <w:left w:val="nil"/>
              <w:bottom w:val="single" w:color="000000" w:sz="8" w:space="0"/>
              <w:right w:val="single" w:color="000000" w:sz="8" w:space="0"/>
            </w:tcBorders>
            <w:shd w:val="clear" w:color="auto" w:fill="auto"/>
            <w:vAlign w:val="center"/>
          </w:tcPr>
          <w:p w14:paraId="36B1C2E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南街2</w:t>
            </w:r>
          </w:p>
        </w:tc>
        <w:tc>
          <w:tcPr>
            <w:tcW w:w="833" w:type="pct"/>
            <w:tcBorders>
              <w:top w:val="nil"/>
              <w:left w:val="nil"/>
              <w:bottom w:val="single" w:color="000000" w:sz="8" w:space="0"/>
              <w:right w:val="single" w:color="000000" w:sz="8" w:space="0"/>
            </w:tcBorders>
            <w:shd w:val="clear" w:color="auto" w:fill="auto"/>
            <w:vAlign w:val="center"/>
          </w:tcPr>
          <w:p w14:paraId="4FC1625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15005.6</w:t>
            </w:r>
          </w:p>
        </w:tc>
        <w:tc>
          <w:tcPr>
            <w:tcW w:w="833" w:type="pct"/>
            <w:tcBorders>
              <w:top w:val="nil"/>
              <w:left w:val="nil"/>
              <w:bottom w:val="single" w:color="000000" w:sz="8" w:space="0"/>
              <w:right w:val="single" w:color="000000" w:sz="8" w:space="0"/>
            </w:tcBorders>
            <w:shd w:val="clear" w:color="auto" w:fill="auto"/>
            <w:vAlign w:val="center"/>
          </w:tcPr>
          <w:p w14:paraId="2215CCF7">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1ADADCF7">
            <w:pPr>
              <w:jc w:val="center"/>
              <w:rPr>
                <w:rFonts w:hint="eastAsia" w:ascii="仿宋" w:hAnsi="仿宋" w:eastAsia="仿宋" w:cs="仿宋"/>
                <w:i w:val="0"/>
                <w:iCs w:val="0"/>
                <w:color w:val="000000"/>
                <w:sz w:val="24"/>
                <w:szCs w:val="24"/>
                <w:u w:val="none"/>
              </w:rPr>
            </w:pPr>
          </w:p>
        </w:tc>
      </w:tr>
      <w:tr w14:paraId="402CE7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407B093F">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33B4DB4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43</w:t>
            </w:r>
          </w:p>
        </w:tc>
        <w:tc>
          <w:tcPr>
            <w:tcW w:w="935" w:type="pct"/>
            <w:tcBorders>
              <w:top w:val="nil"/>
              <w:left w:val="nil"/>
              <w:bottom w:val="single" w:color="000000" w:sz="8" w:space="0"/>
              <w:right w:val="single" w:color="000000" w:sz="8" w:space="0"/>
            </w:tcBorders>
            <w:shd w:val="clear" w:color="auto" w:fill="auto"/>
            <w:vAlign w:val="center"/>
          </w:tcPr>
          <w:p w14:paraId="7C9054E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南街北1</w:t>
            </w:r>
          </w:p>
        </w:tc>
        <w:tc>
          <w:tcPr>
            <w:tcW w:w="833" w:type="pct"/>
            <w:tcBorders>
              <w:top w:val="nil"/>
              <w:left w:val="nil"/>
              <w:bottom w:val="single" w:color="000000" w:sz="8" w:space="0"/>
              <w:right w:val="single" w:color="000000" w:sz="8" w:space="0"/>
            </w:tcBorders>
            <w:shd w:val="clear" w:color="auto" w:fill="auto"/>
            <w:vAlign w:val="center"/>
          </w:tcPr>
          <w:p w14:paraId="1989CF0B">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21DDE087">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A7381E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740.4</w:t>
            </w:r>
          </w:p>
        </w:tc>
      </w:tr>
      <w:tr w14:paraId="420405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54E57255">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64585A8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44</w:t>
            </w:r>
          </w:p>
        </w:tc>
        <w:tc>
          <w:tcPr>
            <w:tcW w:w="935" w:type="pct"/>
            <w:tcBorders>
              <w:top w:val="nil"/>
              <w:left w:val="nil"/>
              <w:bottom w:val="single" w:color="000000" w:sz="8" w:space="0"/>
              <w:right w:val="single" w:color="000000" w:sz="8" w:space="0"/>
            </w:tcBorders>
            <w:shd w:val="clear" w:color="auto" w:fill="auto"/>
            <w:vAlign w:val="center"/>
          </w:tcPr>
          <w:p w14:paraId="1257078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南街北2</w:t>
            </w:r>
          </w:p>
        </w:tc>
        <w:tc>
          <w:tcPr>
            <w:tcW w:w="833" w:type="pct"/>
            <w:tcBorders>
              <w:top w:val="nil"/>
              <w:left w:val="nil"/>
              <w:bottom w:val="single" w:color="000000" w:sz="8" w:space="0"/>
              <w:right w:val="single" w:color="000000" w:sz="8" w:space="0"/>
            </w:tcBorders>
            <w:shd w:val="clear" w:color="auto" w:fill="auto"/>
            <w:vAlign w:val="center"/>
          </w:tcPr>
          <w:p w14:paraId="31350A83">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71424191">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4616190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856</w:t>
            </w:r>
          </w:p>
        </w:tc>
      </w:tr>
      <w:tr w14:paraId="041C08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29AAC7EB">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16907F1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45</w:t>
            </w:r>
          </w:p>
        </w:tc>
        <w:tc>
          <w:tcPr>
            <w:tcW w:w="935" w:type="pct"/>
            <w:tcBorders>
              <w:top w:val="nil"/>
              <w:left w:val="nil"/>
              <w:bottom w:val="single" w:color="000000" w:sz="8" w:space="0"/>
              <w:right w:val="single" w:color="000000" w:sz="8" w:space="0"/>
            </w:tcBorders>
            <w:shd w:val="clear" w:color="auto" w:fill="auto"/>
            <w:vAlign w:val="center"/>
          </w:tcPr>
          <w:p w14:paraId="1617DBF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南街北3</w:t>
            </w:r>
          </w:p>
        </w:tc>
        <w:tc>
          <w:tcPr>
            <w:tcW w:w="833" w:type="pct"/>
            <w:tcBorders>
              <w:top w:val="nil"/>
              <w:left w:val="nil"/>
              <w:bottom w:val="single" w:color="000000" w:sz="8" w:space="0"/>
              <w:right w:val="single" w:color="000000" w:sz="8" w:space="0"/>
            </w:tcBorders>
            <w:shd w:val="clear" w:color="auto" w:fill="auto"/>
            <w:vAlign w:val="center"/>
          </w:tcPr>
          <w:p w14:paraId="19C70D8E">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64170518">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166CED2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529.1</w:t>
            </w:r>
          </w:p>
        </w:tc>
      </w:tr>
      <w:tr w14:paraId="79A8A6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678CB750">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02F921A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46</w:t>
            </w:r>
          </w:p>
        </w:tc>
        <w:tc>
          <w:tcPr>
            <w:tcW w:w="935" w:type="pct"/>
            <w:tcBorders>
              <w:top w:val="nil"/>
              <w:left w:val="nil"/>
              <w:bottom w:val="single" w:color="000000" w:sz="8" w:space="0"/>
              <w:right w:val="single" w:color="000000" w:sz="8" w:space="0"/>
            </w:tcBorders>
            <w:shd w:val="clear" w:color="auto" w:fill="auto"/>
            <w:vAlign w:val="center"/>
          </w:tcPr>
          <w:p w14:paraId="74341C3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南街北4</w:t>
            </w:r>
          </w:p>
        </w:tc>
        <w:tc>
          <w:tcPr>
            <w:tcW w:w="833" w:type="pct"/>
            <w:tcBorders>
              <w:top w:val="nil"/>
              <w:left w:val="nil"/>
              <w:bottom w:val="single" w:color="000000" w:sz="8" w:space="0"/>
              <w:right w:val="single" w:color="000000" w:sz="8" w:space="0"/>
            </w:tcBorders>
            <w:shd w:val="clear" w:color="auto" w:fill="auto"/>
            <w:vAlign w:val="center"/>
          </w:tcPr>
          <w:p w14:paraId="3D2514FC">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14F265B7">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7417BDE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831.4</w:t>
            </w:r>
          </w:p>
        </w:tc>
      </w:tr>
      <w:tr w14:paraId="3A7C13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31FD2112">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65D0AFE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47</w:t>
            </w:r>
          </w:p>
        </w:tc>
        <w:tc>
          <w:tcPr>
            <w:tcW w:w="935" w:type="pct"/>
            <w:tcBorders>
              <w:top w:val="nil"/>
              <w:left w:val="nil"/>
              <w:bottom w:val="single" w:color="000000" w:sz="8" w:space="0"/>
              <w:right w:val="single" w:color="000000" w:sz="8" w:space="0"/>
            </w:tcBorders>
            <w:shd w:val="clear" w:color="auto" w:fill="auto"/>
            <w:vAlign w:val="center"/>
          </w:tcPr>
          <w:p w14:paraId="36E6CC4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南街南</w:t>
            </w:r>
          </w:p>
        </w:tc>
        <w:tc>
          <w:tcPr>
            <w:tcW w:w="833" w:type="pct"/>
            <w:tcBorders>
              <w:top w:val="nil"/>
              <w:left w:val="nil"/>
              <w:bottom w:val="single" w:color="000000" w:sz="8" w:space="0"/>
              <w:right w:val="single" w:color="000000" w:sz="8" w:space="0"/>
            </w:tcBorders>
            <w:shd w:val="clear" w:color="auto" w:fill="auto"/>
            <w:vAlign w:val="center"/>
          </w:tcPr>
          <w:p w14:paraId="1E4A449B">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C3A0425">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3E90766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3964.1</w:t>
            </w:r>
          </w:p>
        </w:tc>
      </w:tr>
      <w:tr w14:paraId="73EAFC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6053FB45">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114FA82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48</w:t>
            </w:r>
          </w:p>
        </w:tc>
        <w:tc>
          <w:tcPr>
            <w:tcW w:w="935" w:type="pct"/>
            <w:tcBorders>
              <w:top w:val="nil"/>
              <w:left w:val="nil"/>
              <w:bottom w:val="single" w:color="000000" w:sz="8" w:space="0"/>
              <w:right w:val="single" w:color="000000" w:sz="8" w:space="0"/>
            </w:tcBorders>
            <w:shd w:val="clear" w:color="auto" w:fill="auto"/>
            <w:vAlign w:val="center"/>
          </w:tcPr>
          <w:p w14:paraId="28D5299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兴寺路1</w:t>
            </w:r>
          </w:p>
        </w:tc>
        <w:tc>
          <w:tcPr>
            <w:tcW w:w="833" w:type="pct"/>
            <w:tcBorders>
              <w:top w:val="nil"/>
              <w:left w:val="nil"/>
              <w:bottom w:val="single" w:color="000000" w:sz="8" w:space="0"/>
              <w:right w:val="single" w:color="000000" w:sz="8" w:space="0"/>
            </w:tcBorders>
            <w:shd w:val="clear" w:color="auto" w:fill="auto"/>
            <w:vAlign w:val="center"/>
          </w:tcPr>
          <w:p w14:paraId="4E814CDE">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4323986C">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3126E0C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1424.6</w:t>
            </w:r>
          </w:p>
        </w:tc>
      </w:tr>
      <w:tr w14:paraId="5D5B53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5D1366C7">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1CD2300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49</w:t>
            </w:r>
          </w:p>
        </w:tc>
        <w:tc>
          <w:tcPr>
            <w:tcW w:w="935" w:type="pct"/>
            <w:tcBorders>
              <w:top w:val="nil"/>
              <w:left w:val="nil"/>
              <w:bottom w:val="single" w:color="000000" w:sz="8" w:space="0"/>
              <w:right w:val="single" w:color="000000" w:sz="8" w:space="0"/>
            </w:tcBorders>
            <w:shd w:val="clear" w:color="auto" w:fill="auto"/>
            <w:vAlign w:val="center"/>
          </w:tcPr>
          <w:p w14:paraId="11C48CA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兴寺路2</w:t>
            </w:r>
          </w:p>
        </w:tc>
        <w:tc>
          <w:tcPr>
            <w:tcW w:w="833" w:type="pct"/>
            <w:tcBorders>
              <w:top w:val="nil"/>
              <w:left w:val="nil"/>
              <w:bottom w:val="single" w:color="000000" w:sz="8" w:space="0"/>
              <w:right w:val="single" w:color="000000" w:sz="8" w:space="0"/>
            </w:tcBorders>
            <w:shd w:val="clear" w:color="auto" w:fill="auto"/>
            <w:vAlign w:val="center"/>
          </w:tcPr>
          <w:p w14:paraId="37EA6B37">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5DFD550E">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526FF37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3522.5</w:t>
            </w:r>
          </w:p>
        </w:tc>
      </w:tr>
      <w:tr w14:paraId="16D4A2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5C0B65AF">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739C60E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w:t>
            </w:r>
          </w:p>
        </w:tc>
        <w:tc>
          <w:tcPr>
            <w:tcW w:w="935" w:type="pct"/>
            <w:tcBorders>
              <w:top w:val="nil"/>
              <w:left w:val="nil"/>
              <w:bottom w:val="single" w:color="000000" w:sz="8" w:space="0"/>
              <w:right w:val="single" w:color="000000" w:sz="8" w:space="0"/>
            </w:tcBorders>
            <w:shd w:val="clear" w:color="auto" w:fill="auto"/>
            <w:vAlign w:val="center"/>
          </w:tcPr>
          <w:p w14:paraId="177DEF3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桃安路1</w:t>
            </w:r>
          </w:p>
        </w:tc>
        <w:tc>
          <w:tcPr>
            <w:tcW w:w="833" w:type="pct"/>
            <w:tcBorders>
              <w:top w:val="nil"/>
              <w:left w:val="nil"/>
              <w:bottom w:val="single" w:color="000000" w:sz="8" w:space="0"/>
              <w:right w:val="single" w:color="000000" w:sz="8" w:space="0"/>
            </w:tcBorders>
            <w:shd w:val="clear" w:color="auto" w:fill="auto"/>
            <w:vAlign w:val="center"/>
          </w:tcPr>
          <w:p w14:paraId="6F40EF54">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5DDB22F0">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43DBFA2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1712.4</w:t>
            </w:r>
          </w:p>
        </w:tc>
      </w:tr>
      <w:tr w14:paraId="639652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2447BDA0">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4C3FF38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51</w:t>
            </w:r>
          </w:p>
        </w:tc>
        <w:tc>
          <w:tcPr>
            <w:tcW w:w="935" w:type="pct"/>
            <w:tcBorders>
              <w:top w:val="nil"/>
              <w:left w:val="nil"/>
              <w:bottom w:val="single" w:color="000000" w:sz="8" w:space="0"/>
              <w:right w:val="single" w:color="000000" w:sz="8" w:space="0"/>
            </w:tcBorders>
            <w:shd w:val="clear" w:color="auto" w:fill="auto"/>
            <w:vAlign w:val="center"/>
          </w:tcPr>
          <w:p w14:paraId="6421560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桃安路2</w:t>
            </w:r>
          </w:p>
        </w:tc>
        <w:tc>
          <w:tcPr>
            <w:tcW w:w="833" w:type="pct"/>
            <w:tcBorders>
              <w:top w:val="nil"/>
              <w:left w:val="nil"/>
              <w:bottom w:val="single" w:color="000000" w:sz="8" w:space="0"/>
              <w:right w:val="single" w:color="000000" w:sz="8" w:space="0"/>
            </w:tcBorders>
            <w:shd w:val="clear" w:color="auto" w:fill="auto"/>
            <w:vAlign w:val="center"/>
          </w:tcPr>
          <w:p w14:paraId="4D2CFE91">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1B63942A">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640F889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4652.3</w:t>
            </w:r>
          </w:p>
        </w:tc>
      </w:tr>
      <w:tr w14:paraId="4F2D86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62748A81">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42629A1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52</w:t>
            </w:r>
          </w:p>
        </w:tc>
        <w:tc>
          <w:tcPr>
            <w:tcW w:w="935" w:type="pct"/>
            <w:tcBorders>
              <w:top w:val="nil"/>
              <w:left w:val="nil"/>
              <w:bottom w:val="single" w:color="000000" w:sz="8" w:space="0"/>
              <w:right w:val="single" w:color="000000" w:sz="8" w:space="0"/>
            </w:tcBorders>
            <w:shd w:val="clear" w:color="auto" w:fill="auto"/>
            <w:vAlign w:val="center"/>
          </w:tcPr>
          <w:p w14:paraId="2C92CCB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毛桃西街</w:t>
            </w:r>
          </w:p>
        </w:tc>
        <w:tc>
          <w:tcPr>
            <w:tcW w:w="833" w:type="pct"/>
            <w:tcBorders>
              <w:top w:val="nil"/>
              <w:left w:val="nil"/>
              <w:bottom w:val="single" w:color="000000" w:sz="8" w:space="0"/>
              <w:right w:val="single" w:color="000000" w:sz="8" w:space="0"/>
            </w:tcBorders>
            <w:shd w:val="clear" w:color="auto" w:fill="auto"/>
            <w:vAlign w:val="center"/>
          </w:tcPr>
          <w:p w14:paraId="7647E41D">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4CDD3461">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50CF3C1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3982</w:t>
            </w:r>
          </w:p>
        </w:tc>
      </w:tr>
      <w:tr w14:paraId="541AC8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2071DED3">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5BDC3C7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53</w:t>
            </w:r>
          </w:p>
        </w:tc>
        <w:tc>
          <w:tcPr>
            <w:tcW w:w="935" w:type="pct"/>
            <w:tcBorders>
              <w:top w:val="nil"/>
              <w:left w:val="nil"/>
              <w:bottom w:val="single" w:color="000000" w:sz="8" w:space="0"/>
              <w:right w:val="single" w:color="000000" w:sz="8" w:space="0"/>
            </w:tcBorders>
            <w:shd w:val="clear" w:color="auto" w:fill="auto"/>
            <w:vAlign w:val="center"/>
          </w:tcPr>
          <w:p w14:paraId="500915B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毛桃西街北</w:t>
            </w:r>
          </w:p>
        </w:tc>
        <w:tc>
          <w:tcPr>
            <w:tcW w:w="833" w:type="pct"/>
            <w:tcBorders>
              <w:top w:val="nil"/>
              <w:left w:val="nil"/>
              <w:bottom w:val="single" w:color="000000" w:sz="8" w:space="0"/>
              <w:right w:val="single" w:color="000000" w:sz="8" w:space="0"/>
            </w:tcBorders>
            <w:shd w:val="clear" w:color="auto" w:fill="auto"/>
            <w:vAlign w:val="center"/>
          </w:tcPr>
          <w:p w14:paraId="51516D4E">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52ED9E2">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E0D1B6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1978.3</w:t>
            </w:r>
          </w:p>
        </w:tc>
      </w:tr>
      <w:tr w14:paraId="04CDD8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1A877652">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661458A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54</w:t>
            </w:r>
          </w:p>
        </w:tc>
        <w:tc>
          <w:tcPr>
            <w:tcW w:w="935" w:type="pct"/>
            <w:tcBorders>
              <w:top w:val="nil"/>
              <w:left w:val="nil"/>
              <w:bottom w:val="single" w:color="000000" w:sz="8" w:space="0"/>
              <w:right w:val="single" w:color="000000" w:sz="8" w:space="0"/>
            </w:tcBorders>
            <w:shd w:val="clear" w:color="auto" w:fill="auto"/>
            <w:vAlign w:val="center"/>
          </w:tcPr>
          <w:p w14:paraId="4B2DA8D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毛桃西街南</w:t>
            </w:r>
          </w:p>
        </w:tc>
        <w:tc>
          <w:tcPr>
            <w:tcW w:w="833" w:type="pct"/>
            <w:tcBorders>
              <w:top w:val="nil"/>
              <w:left w:val="nil"/>
              <w:bottom w:val="single" w:color="000000" w:sz="8" w:space="0"/>
              <w:right w:val="single" w:color="000000" w:sz="8" w:space="0"/>
            </w:tcBorders>
            <w:shd w:val="clear" w:color="auto" w:fill="auto"/>
            <w:vAlign w:val="center"/>
          </w:tcPr>
          <w:p w14:paraId="21B13014">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660339A8">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20FC769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2147.8</w:t>
            </w:r>
          </w:p>
        </w:tc>
      </w:tr>
      <w:tr w14:paraId="68D3A1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79AF26F1">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7DBBF99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55</w:t>
            </w:r>
          </w:p>
        </w:tc>
        <w:tc>
          <w:tcPr>
            <w:tcW w:w="935" w:type="pct"/>
            <w:tcBorders>
              <w:top w:val="nil"/>
              <w:left w:val="nil"/>
              <w:bottom w:val="single" w:color="000000" w:sz="8" w:space="0"/>
              <w:right w:val="single" w:color="000000" w:sz="8" w:space="0"/>
            </w:tcBorders>
            <w:shd w:val="clear" w:color="auto" w:fill="auto"/>
            <w:vAlign w:val="center"/>
          </w:tcPr>
          <w:p w14:paraId="27CA6BE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仙塘西街</w:t>
            </w:r>
          </w:p>
        </w:tc>
        <w:tc>
          <w:tcPr>
            <w:tcW w:w="833" w:type="pct"/>
            <w:tcBorders>
              <w:top w:val="nil"/>
              <w:left w:val="nil"/>
              <w:bottom w:val="single" w:color="000000" w:sz="8" w:space="0"/>
              <w:right w:val="single" w:color="000000" w:sz="8" w:space="0"/>
            </w:tcBorders>
            <w:shd w:val="clear" w:color="auto" w:fill="auto"/>
            <w:vAlign w:val="center"/>
          </w:tcPr>
          <w:p w14:paraId="5EA93E50">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219C453">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6108E8A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3872</w:t>
            </w:r>
          </w:p>
        </w:tc>
      </w:tr>
      <w:tr w14:paraId="400D3D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1F682ECB">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75ED7A5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56</w:t>
            </w:r>
          </w:p>
        </w:tc>
        <w:tc>
          <w:tcPr>
            <w:tcW w:w="935" w:type="pct"/>
            <w:tcBorders>
              <w:top w:val="nil"/>
              <w:left w:val="nil"/>
              <w:bottom w:val="single" w:color="000000" w:sz="8" w:space="0"/>
              <w:right w:val="single" w:color="000000" w:sz="8" w:space="0"/>
            </w:tcBorders>
            <w:shd w:val="clear" w:color="auto" w:fill="auto"/>
            <w:vAlign w:val="center"/>
          </w:tcPr>
          <w:p w14:paraId="23BFB3A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仙塘西街南</w:t>
            </w:r>
          </w:p>
        </w:tc>
        <w:tc>
          <w:tcPr>
            <w:tcW w:w="833" w:type="pct"/>
            <w:tcBorders>
              <w:top w:val="nil"/>
              <w:left w:val="nil"/>
              <w:bottom w:val="single" w:color="000000" w:sz="8" w:space="0"/>
              <w:right w:val="single" w:color="000000" w:sz="8" w:space="0"/>
            </w:tcBorders>
            <w:shd w:val="clear" w:color="auto" w:fill="auto"/>
            <w:vAlign w:val="center"/>
          </w:tcPr>
          <w:p w14:paraId="06017C9E">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486FEBC">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1A19535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2286.3</w:t>
            </w:r>
          </w:p>
        </w:tc>
      </w:tr>
      <w:tr w14:paraId="46E6BB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19F80C38">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34C71E2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57</w:t>
            </w:r>
          </w:p>
        </w:tc>
        <w:tc>
          <w:tcPr>
            <w:tcW w:w="935" w:type="pct"/>
            <w:tcBorders>
              <w:top w:val="nil"/>
              <w:left w:val="nil"/>
              <w:bottom w:val="single" w:color="000000" w:sz="8" w:space="0"/>
              <w:right w:val="single" w:color="000000" w:sz="8" w:space="0"/>
            </w:tcBorders>
            <w:shd w:val="clear" w:color="auto" w:fill="auto"/>
            <w:vAlign w:val="center"/>
          </w:tcPr>
          <w:p w14:paraId="382328C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毛桃东街</w:t>
            </w:r>
          </w:p>
        </w:tc>
        <w:tc>
          <w:tcPr>
            <w:tcW w:w="833" w:type="pct"/>
            <w:tcBorders>
              <w:top w:val="nil"/>
              <w:left w:val="nil"/>
              <w:bottom w:val="single" w:color="000000" w:sz="8" w:space="0"/>
              <w:right w:val="single" w:color="000000" w:sz="8" w:space="0"/>
            </w:tcBorders>
            <w:shd w:val="clear" w:color="auto" w:fill="auto"/>
            <w:vAlign w:val="center"/>
          </w:tcPr>
          <w:p w14:paraId="3694F4B8">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7E27DEB8">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433ADA4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2303.2</w:t>
            </w:r>
          </w:p>
        </w:tc>
      </w:tr>
      <w:tr w14:paraId="09BCF4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485B5D60">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1388BDD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58</w:t>
            </w:r>
          </w:p>
        </w:tc>
        <w:tc>
          <w:tcPr>
            <w:tcW w:w="935" w:type="pct"/>
            <w:tcBorders>
              <w:top w:val="nil"/>
              <w:left w:val="nil"/>
              <w:bottom w:val="single" w:color="000000" w:sz="8" w:space="0"/>
              <w:right w:val="single" w:color="000000" w:sz="8" w:space="0"/>
            </w:tcBorders>
            <w:shd w:val="clear" w:color="auto" w:fill="auto"/>
            <w:vAlign w:val="center"/>
          </w:tcPr>
          <w:p w14:paraId="470F023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毛桃东街北</w:t>
            </w:r>
          </w:p>
        </w:tc>
        <w:tc>
          <w:tcPr>
            <w:tcW w:w="833" w:type="pct"/>
            <w:tcBorders>
              <w:top w:val="nil"/>
              <w:left w:val="nil"/>
              <w:bottom w:val="single" w:color="000000" w:sz="8" w:space="0"/>
              <w:right w:val="single" w:color="000000" w:sz="8" w:space="0"/>
            </w:tcBorders>
            <w:shd w:val="clear" w:color="auto" w:fill="auto"/>
            <w:vAlign w:val="center"/>
          </w:tcPr>
          <w:p w14:paraId="5E4E787C">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24443A3D">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44D967D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2649.5</w:t>
            </w:r>
          </w:p>
        </w:tc>
      </w:tr>
      <w:tr w14:paraId="6487F1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7F0725CA">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0A377F7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59</w:t>
            </w:r>
          </w:p>
        </w:tc>
        <w:tc>
          <w:tcPr>
            <w:tcW w:w="935" w:type="pct"/>
            <w:tcBorders>
              <w:top w:val="nil"/>
              <w:left w:val="nil"/>
              <w:bottom w:val="single" w:color="000000" w:sz="8" w:space="0"/>
              <w:right w:val="single" w:color="000000" w:sz="8" w:space="0"/>
            </w:tcBorders>
            <w:shd w:val="clear" w:color="auto" w:fill="auto"/>
            <w:vAlign w:val="center"/>
          </w:tcPr>
          <w:p w14:paraId="439F121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毛桃东街南</w:t>
            </w:r>
          </w:p>
        </w:tc>
        <w:tc>
          <w:tcPr>
            <w:tcW w:w="833" w:type="pct"/>
            <w:tcBorders>
              <w:top w:val="nil"/>
              <w:left w:val="nil"/>
              <w:bottom w:val="single" w:color="000000" w:sz="8" w:space="0"/>
              <w:right w:val="single" w:color="000000" w:sz="8" w:space="0"/>
            </w:tcBorders>
            <w:shd w:val="clear" w:color="auto" w:fill="auto"/>
            <w:vAlign w:val="center"/>
          </w:tcPr>
          <w:p w14:paraId="24A47B49">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244C0A6B">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7B55579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1408</w:t>
            </w:r>
          </w:p>
        </w:tc>
      </w:tr>
      <w:tr w14:paraId="256B60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43A2EE0D">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33A3635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60</w:t>
            </w:r>
          </w:p>
        </w:tc>
        <w:tc>
          <w:tcPr>
            <w:tcW w:w="935" w:type="pct"/>
            <w:tcBorders>
              <w:top w:val="nil"/>
              <w:left w:val="nil"/>
              <w:bottom w:val="single" w:color="000000" w:sz="8" w:space="0"/>
              <w:right w:val="single" w:color="000000" w:sz="8" w:space="0"/>
            </w:tcBorders>
            <w:shd w:val="clear" w:color="auto" w:fill="auto"/>
            <w:vAlign w:val="center"/>
          </w:tcPr>
          <w:p w14:paraId="771D386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仙塘东街</w:t>
            </w:r>
          </w:p>
        </w:tc>
        <w:tc>
          <w:tcPr>
            <w:tcW w:w="833" w:type="pct"/>
            <w:tcBorders>
              <w:top w:val="nil"/>
              <w:left w:val="nil"/>
              <w:bottom w:val="single" w:color="000000" w:sz="8" w:space="0"/>
              <w:right w:val="single" w:color="000000" w:sz="8" w:space="0"/>
            </w:tcBorders>
            <w:shd w:val="clear" w:color="auto" w:fill="auto"/>
            <w:vAlign w:val="center"/>
          </w:tcPr>
          <w:p w14:paraId="066AB87A">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1685EF89">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66976AA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2150.6</w:t>
            </w:r>
          </w:p>
        </w:tc>
      </w:tr>
      <w:tr w14:paraId="52BAEE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5C0107FD">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2834DBF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61</w:t>
            </w:r>
          </w:p>
        </w:tc>
        <w:tc>
          <w:tcPr>
            <w:tcW w:w="935" w:type="pct"/>
            <w:tcBorders>
              <w:top w:val="nil"/>
              <w:left w:val="nil"/>
              <w:bottom w:val="single" w:color="000000" w:sz="8" w:space="0"/>
              <w:right w:val="single" w:color="000000" w:sz="8" w:space="0"/>
            </w:tcBorders>
            <w:shd w:val="clear" w:color="auto" w:fill="auto"/>
            <w:vAlign w:val="center"/>
          </w:tcPr>
          <w:p w14:paraId="4A30BD0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仙塘东街南</w:t>
            </w:r>
          </w:p>
        </w:tc>
        <w:tc>
          <w:tcPr>
            <w:tcW w:w="833" w:type="pct"/>
            <w:tcBorders>
              <w:top w:val="nil"/>
              <w:left w:val="nil"/>
              <w:bottom w:val="single" w:color="000000" w:sz="8" w:space="0"/>
              <w:right w:val="single" w:color="000000" w:sz="8" w:space="0"/>
            </w:tcBorders>
            <w:shd w:val="clear" w:color="auto" w:fill="auto"/>
            <w:vAlign w:val="center"/>
          </w:tcPr>
          <w:p w14:paraId="0EAF4400">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2D3001BA">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6C6C725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858.2</w:t>
            </w:r>
          </w:p>
        </w:tc>
      </w:tr>
      <w:tr w14:paraId="016B1E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119F2D8F">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19C175D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62</w:t>
            </w:r>
          </w:p>
        </w:tc>
        <w:tc>
          <w:tcPr>
            <w:tcW w:w="935" w:type="pct"/>
            <w:tcBorders>
              <w:top w:val="nil"/>
              <w:left w:val="nil"/>
              <w:bottom w:val="single" w:color="000000" w:sz="8" w:space="0"/>
              <w:right w:val="single" w:color="000000" w:sz="8" w:space="0"/>
            </w:tcBorders>
            <w:shd w:val="clear" w:color="auto" w:fill="auto"/>
            <w:vAlign w:val="center"/>
          </w:tcPr>
          <w:p w14:paraId="4A3E676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永和小区北</w:t>
            </w:r>
          </w:p>
        </w:tc>
        <w:tc>
          <w:tcPr>
            <w:tcW w:w="833" w:type="pct"/>
            <w:tcBorders>
              <w:top w:val="nil"/>
              <w:left w:val="nil"/>
              <w:bottom w:val="single" w:color="000000" w:sz="8" w:space="0"/>
              <w:right w:val="single" w:color="000000" w:sz="8" w:space="0"/>
            </w:tcBorders>
            <w:shd w:val="clear" w:color="auto" w:fill="auto"/>
            <w:vAlign w:val="center"/>
          </w:tcPr>
          <w:p w14:paraId="6F609B1E">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3EE57E88">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E03125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1500.3</w:t>
            </w:r>
          </w:p>
        </w:tc>
      </w:tr>
      <w:tr w14:paraId="65AB3A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21D9BECF">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57DE3EA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63</w:t>
            </w:r>
          </w:p>
        </w:tc>
        <w:tc>
          <w:tcPr>
            <w:tcW w:w="935" w:type="pct"/>
            <w:tcBorders>
              <w:top w:val="nil"/>
              <w:left w:val="nil"/>
              <w:bottom w:val="single" w:color="000000" w:sz="8" w:space="0"/>
              <w:right w:val="single" w:color="000000" w:sz="8" w:space="0"/>
            </w:tcBorders>
            <w:shd w:val="clear" w:color="auto" w:fill="auto"/>
            <w:vAlign w:val="center"/>
          </w:tcPr>
          <w:p w14:paraId="7241B16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永和小区南</w:t>
            </w:r>
          </w:p>
        </w:tc>
        <w:tc>
          <w:tcPr>
            <w:tcW w:w="833" w:type="pct"/>
            <w:tcBorders>
              <w:top w:val="nil"/>
              <w:left w:val="nil"/>
              <w:bottom w:val="single" w:color="000000" w:sz="8" w:space="0"/>
              <w:right w:val="single" w:color="000000" w:sz="8" w:space="0"/>
            </w:tcBorders>
            <w:shd w:val="clear" w:color="auto" w:fill="auto"/>
            <w:vAlign w:val="center"/>
          </w:tcPr>
          <w:p w14:paraId="0E8AF191">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4B0D4AA6">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3ECECAF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693.5</w:t>
            </w:r>
          </w:p>
        </w:tc>
      </w:tr>
      <w:tr w14:paraId="722889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2EB20636">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6B2624A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64</w:t>
            </w:r>
          </w:p>
        </w:tc>
        <w:tc>
          <w:tcPr>
            <w:tcW w:w="935" w:type="pct"/>
            <w:tcBorders>
              <w:top w:val="nil"/>
              <w:left w:val="nil"/>
              <w:bottom w:val="single" w:color="000000" w:sz="8" w:space="0"/>
              <w:right w:val="single" w:color="000000" w:sz="8" w:space="0"/>
            </w:tcBorders>
            <w:shd w:val="clear" w:color="auto" w:fill="auto"/>
            <w:vAlign w:val="center"/>
          </w:tcPr>
          <w:p w14:paraId="7981FD8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临时停车场1</w:t>
            </w:r>
          </w:p>
        </w:tc>
        <w:tc>
          <w:tcPr>
            <w:tcW w:w="833" w:type="pct"/>
            <w:tcBorders>
              <w:top w:val="nil"/>
              <w:left w:val="nil"/>
              <w:bottom w:val="single" w:color="000000" w:sz="8" w:space="0"/>
              <w:right w:val="single" w:color="000000" w:sz="8" w:space="0"/>
            </w:tcBorders>
            <w:shd w:val="clear" w:color="auto" w:fill="auto"/>
            <w:vAlign w:val="center"/>
          </w:tcPr>
          <w:p w14:paraId="0A3854D5">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37728E0E">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4111D14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10818.6</w:t>
            </w:r>
          </w:p>
        </w:tc>
      </w:tr>
      <w:tr w14:paraId="75E07F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46A6BAAF">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62CEB92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65</w:t>
            </w:r>
          </w:p>
        </w:tc>
        <w:tc>
          <w:tcPr>
            <w:tcW w:w="935" w:type="pct"/>
            <w:tcBorders>
              <w:top w:val="nil"/>
              <w:left w:val="nil"/>
              <w:bottom w:val="single" w:color="000000" w:sz="8" w:space="0"/>
              <w:right w:val="single" w:color="000000" w:sz="8" w:space="0"/>
            </w:tcBorders>
            <w:shd w:val="clear" w:color="auto" w:fill="auto"/>
            <w:vAlign w:val="center"/>
          </w:tcPr>
          <w:p w14:paraId="12DC5A5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临时停车场2(原农贸市场）</w:t>
            </w:r>
          </w:p>
        </w:tc>
        <w:tc>
          <w:tcPr>
            <w:tcW w:w="833" w:type="pct"/>
            <w:tcBorders>
              <w:top w:val="nil"/>
              <w:left w:val="nil"/>
              <w:bottom w:val="single" w:color="000000" w:sz="8" w:space="0"/>
              <w:right w:val="single" w:color="000000" w:sz="8" w:space="0"/>
            </w:tcBorders>
            <w:shd w:val="clear" w:color="auto" w:fill="auto"/>
            <w:vAlign w:val="center"/>
          </w:tcPr>
          <w:p w14:paraId="15BE558B">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1C3C17D">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3D305D6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5972.2</w:t>
            </w:r>
          </w:p>
        </w:tc>
      </w:tr>
      <w:tr w14:paraId="1E46FF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61C4F4EC">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3253866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66</w:t>
            </w:r>
          </w:p>
        </w:tc>
        <w:tc>
          <w:tcPr>
            <w:tcW w:w="935" w:type="pct"/>
            <w:tcBorders>
              <w:top w:val="nil"/>
              <w:left w:val="nil"/>
              <w:bottom w:val="single" w:color="000000" w:sz="8" w:space="0"/>
              <w:right w:val="single" w:color="000000" w:sz="8" w:space="0"/>
            </w:tcBorders>
            <w:shd w:val="clear" w:color="auto" w:fill="auto"/>
            <w:vAlign w:val="center"/>
          </w:tcPr>
          <w:p w14:paraId="337B219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镇政府宿舍1</w:t>
            </w:r>
          </w:p>
        </w:tc>
        <w:tc>
          <w:tcPr>
            <w:tcW w:w="833" w:type="pct"/>
            <w:tcBorders>
              <w:top w:val="nil"/>
              <w:left w:val="nil"/>
              <w:bottom w:val="single" w:color="000000" w:sz="8" w:space="0"/>
              <w:right w:val="single" w:color="000000" w:sz="8" w:space="0"/>
            </w:tcBorders>
            <w:shd w:val="clear" w:color="auto" w:fill="auto"/>
            <w:vAlign w:val="center"/>
          </w:tcPr>
          <w:p w14:paraId="6660E844">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5EDEDB1E">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836F36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1114.9</w:t>
            </w:r>
          </w:p>
        </w:tc>
      </w:tr>
      <w:tr w14:paraId="4ADE59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1F2C5A50">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2CF8B25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67</w:t>
            </w:r>
          </w:p>
        </w:tc>
        <w:tc>
          <w:tcPr>
            <w:tcW w:w="935" w:type="pct"/>
            <w:tcBorders>
              <w:top w:val="nil"/>
              <w:left w:val="nil"/>
              <w:bottom w:val="single" w:color="000000" w:sz="8" w:space="0"/>
              <w:right w:val="single" w:color="000000" w:sz="8" w:space="0"/>
            </w:tcBorders>
            <w:shd w:val="clear" w:color="auto" w:fill="auto"/>
            <w:vAlign w:val="center"/>
          </w:tcPr>
          <w:p w14:paraId="626EBB3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政府东停车场</w:t>
            </w:r>
          </w:p>
        </w:tc>
        <w:tc>
          <w:tcPr>
            <w:tcW w:w="833" w:type="pct"/>
            <w:tcBorders>
              <w:top w:val="nil"/>
              <w:left w:val="nil"/>
              <w:bottom w:val="single" w:color="000000" w:sz="8" w:space="0"/>
              <w:right w:val="single" w:color="000000" w:sz="8" w:space="0"/>
            </w:tcBorders>
            <w:shd w:val="clear" w:color="auto" w:fill="auto"/>
            <w:vAlign w:val="center"/>
          </w:tcPr>
          <w:p w14:paraId="2D4838BF">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61A0A87B">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380229D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9824.7</w:t>
            </w:r>
          </w:p>
        </w:tc>
      </w:tr>
      <w:tr w14:paraId="533901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7F7007A4">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3FAC68B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68</w:t>
            </w:r>
          </w:p>
        </w:tc>
        <w:tc>
          <w:tcPr>
            <w:tcW w:w="935" w:type="pct"/>
            <w:tcBorders>
              <w:top w:val="nil"/>
              <w:left w:val="nil"/>
              <w:bottom w:val="single" w:color="000000" w:sz="8" w:space="0"/>
              <w:right w:val="single" w:color="000000" w:sz="8" w:space="0"/>
            </w:tcBorders>
            <w:shd w:val="clear" w:color="auto" w:fill="auto"/>
            <w:vAlign w:val="center"/>
          </w:tcPr>
          <w:p w14:paraId="612E6A4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乔司卫生院南</w:t>
            </w:r>
          </w:p>
        </w:tc>
        <w:tc>
          <w:tcPr>
            <w:tcW w:w="833" w:type="pct"/>
            <w:tcBorders>
              <w:top w:val="nil"/>
              <w:left w:val="nil"/>
              <w:bottom w:val="single" w:color="000000" w:sz="8" w:space="0"/>
              <w:right w:val="single" w:color="000000" w:sz="8" w:space="0"/>
            </w:tcBorders>
            <w:shd w:val="clear" w:color="auto" w:fill="auto"/>
            <w:vAlign w:val="center"/>
          </w:tcPr>
          <w:p w14:paraId="6C9840B7">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42480C8A">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44D15BE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1493.3</w:t>
            </w:r>
          </w:p>
        </w:tc>
      </w:tr>
      <w:tr w14:paraId="546B8F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716F85BE">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41F56D2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69</w:t>
            </w:r>
          </w:p>
        </w:tc>
        <w:tc>
          <w:tcPr>
            <w:tcW w:w="935" w:type="pct"/>
            <w:tcBorders>
              <w:top w:val="nil"/>
              <w:left w:val="nil"/>
              <w:bottom w:val="single" w:color="000000" w:sz="8" w:space="0"/>
              <w:right w:val="single" w:color="000000" w:sz="8" w:space="0"/>
            </w:tcBorders>
            <w:shd w:val="clear" w:color="auto" w:fill="auto"/>
            <w:vAlign w:val="center"/>
          </w:tcPr>
          <w:p w14:paraId="2EDE655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方家弄</w:t>
            </w:r>
          </w:p>
        </w:tc>
        <w:tc>
          <w:tcPr>
            <w:tcW w:w="833" w:type="pct"/>
            <w:tcBorders>
              <w:top w:val="nil"/>
              <w:left w:val="nil"/>
              <w:bottom w:val="single" w:color="000000" w:sz="8" w:space="0"/>
              <w:right w:val="single" w:color="000000" w:sz="8" w:space="0"/>
            </w:tcBorders>
            <w:shd w:val="clear" w:color="auto" w:fill="auto"/>
            <w:vAlign w:val="center"/>
          </w:tcPr>
          <w:p w14:paraId="21C0AFC0">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8C9B2F1">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667ED40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2677.8</w:t>
            </w:r>
          </w:p>
        </w:tc>
      </w:tr>
      <w:tr w14:paraId="371F08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69CF1B6E">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0EB4E40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70</w:t>
            </w:r>
          </w:p>
        </w:tc>
        <w:tc>
          <w:tcPr>
            <w:tcW w:w="935" w:type="pct"/>
            <w:tcBorders>
              <w:top w:val="nil"/>
              <w:left w:val="nil"/>
              <w:bottom w:val="single" w:color="000000" w:sz="8" w:space="0"/>
              <w:right w:val="single" w:color="000000" w:sz="8" w:space="0"/>
            </w:tcBorders>
            <w:shd w:val="clear" w:color="auto" w:fill="auto"/>
            <w:vAlign w:val="center"/>
          </w:tcPr>
          <w:p w14:paraId="3627320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北李家弄</w:t>
            </w:r>
          </w:p>
        </w:tc>
        <w:tc>
          <w:tcPr>
            <w:tcW w:w="833" w:type="pct"/>
            <w:tcBorders>
              <w:top w:val="nil"/>
              <w:left w:val="nil"/>
              <w:bottom w:val="single" w:color="000000" w:sz="8" w:space="0"/>
              <w:right w:val="single" w:color="000000" w:sz="8" w:space="0"/>
            </w:tcBorders>
            <w:shd w:val="clear" w:color="auto" w:fill="auto"/>
            <w:vAlign w:val="center"/>
          </w:tcPr>
          <w:p w14:paraId="6C7EA1CB">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5FF1EDB6">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493306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3112.8</w:t>
            </w:r>
          </w:p>
        </w:tc>
      </w:tr>
      <w:tr w14:paraId="54ECBB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09538E97">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759809C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71</w:t>
            </w:r>
          </w:p>
        </w:tc>
        <w:tc>
          <w:tcPr>
            <w:tcW w:w="935" w:type="pct"/>
            <w:tcBorders>
              <w:top w:val="nil"/>
              <w:left w:val="nil"/>
              <w:bottom w:val="single" w:color="000000" w:sz="8" w:space="0"/>
              <w:right w:val="single" w:color="000000" w:sz="8" w:space="0"/>
            </w:tcBorders>
            <w:shd w:val="clear" w:color="auto" w:fill="auto"/>
            <w:vAlign w:val="center"/>
          </w:tcPr>
          <w:p w14:paraId="3CCA709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北城隍弄</w:t>
            </w:r>
          </w:p>
        </w:tc>
        <w:tc>
          <w:tcPr>
            <w:tcW w:w="833" w:type="pct"/>
            <w:tcBorders>
              <w:top w:val="nil"/>
              <w:left w:val="nil"/>
              <w:bottom w:val="single" w:color="000000" w:sz="8" w:space="0"/>
              <w:right w:val="single" w:color="000000" w:sz="8" w:space="0"/>
            </w:tcBorders>
            <w:shd w:val="clear" w:color="auto" w:fill="auto"/>
            <w:vAlign w:val="center"/>
          </w:tcPr>
          <w:p w14:paraId="4625F6FA">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66AF3F9D">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6C7DE2B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1886.3</w:t>
            </w:r>
          </w:p>
        </w:tc>
      </w:tr>
      <w:tr w14:paraId="2BC38D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7B91F4FF">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67C6582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72</w:t>
            </w:r>
          </w:p>
        </w:tc>
        <w:tc>
          <w:tcPr>
            <w:tcW w:w="935" w:type="pct"/>
            <w:tcBorders>
              <w:top w:val="nil"/>
              <w:left w:val="nil"/>
              <w:bottom w:val="single" w:color="000000" w:sz="8" w:space="0"/>
              <w:right w:val="single" w:color="000000" w:sz="8" w:space="0"/>
            </w:tcBorders>
            <w:shd w:val="clear" w:color="auto" w:fill="auto"/>
            <w:vAlign w:val="center"/>
          </w:tcPr>
          <w:p w14:paraId="33F326A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石板弄</w:t>
            </w:r>
          </w:p>
        </w:tc>
        <w:tc>
          <w:tcPr>
            <w:tcW w:w="833" w:type="pct"/>
            <w:tcBorders>
              <w:top w:val="nil"/>
              <w:left w:val="nil"/>
              <w:bottom w:val="single" w:color="000000" w:sz="8" w:space="0"/>
              <w:right w:val="single" w:color="000000" w:sz="8" w:space="0"/>
            </w:tcBorders>
            <w:shd w:val="clear" w:color="auto" w:fill="auto"/>
            <w:vAlign w:val="center"/>
          </w:tcPr>
          <w:p w14:paraId="0C874BAE">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1AEF7AC4">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462FEAE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991.5</w:t>
            </w:r>
          </w:p>
        </w:tc>
      </w:tr>
      <w:tr w14:paraId="1B22D6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3B6C3659">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759FC1A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73</w:t>
            </w:r>
          </w:p>
        </w:tc>
        <w:tc>
          <w:tcPr>
            <w:tcW w:w="935" w:type="pct"/>
            <w:tcBorders>
              <w:top w:val="nil"/>
              <w:left w:val="nil"/>
              <w:bottom w:val="single" w:color="000000" w:sz="8" w:space="0"/>
              <w:right w:val="single" w:color="000000" w:sz="8" w:space="0"/>
            </w:tcBorders>
            <w:shd w:val="clear" w:color="auto" w:fill="auto"/>
            <w:vAlign w:val="center"/>
          </w:tcPr>
          <w:p w14:paraId="3F01EB7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棉纺厂弄</w:t>
            </w:r>
          </w:p>
        </w:tc>
        <w:tc>
          <w:tcPr>
            <w:tcW w:w="833" w:type="pct"/>
            <w:tcBorders>
              <w:top w:val="nil"/>
              <w:left w:val="nil"/>
              <w:bottom w:val="single" w:color="000000" w:sz="8" w:space="0"/>
              <w:right w:val="single" w:color="000000" w:sz="8" w:space="0"/>
            </w:tcBorders>
            <w:shd w:val="clear" w:color="auto" w:fill="auto"/>
            <w:vAlign w:val="center"/>
          </w:tcPr>
          <w:p w14:paraId="1D514849">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636078DB">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3BB2DE8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862.1</w:t>
            </w:r>
          </w:p>
        </w:tc>
      </w:tr>
      <w:tr w14:paraId="322A28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0C78CB5B">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6524F11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74</w:t>
            </w:r>
          </w:p>
        </w:tc>
        <w:tc>
          <w:tcPr>
            <w:tcW w:w="935" w:type="pct"/>
            <w:tcBorders>
              <w:top w:val="nil"/>
              <w:left w:val="nil"/>
              <w:bottom w:val="single" w:color="000000" w:sz="8" w:space="0"/>
              <w:right w:val="single" w:color="000000" w:sz="8" w:space="0"/>
            </w:tcBorders>
            <w:shd w:val="clear" w:color="auto" w:fill="auto"/>
            <w:vAlign w:val="center"/>
          </w:tcPr>
          <w:p w14:paraId="7892AC0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井弄</w:t>
            </w:r>
          </w:p>
        </w:tc>
        <w:tc>
          <w:tcPr>
            <w:tcW w:w="833" w:type="pct"/>
            <w:tcBorders>
              <w:top w:val="nil"/>
              <w:left w:val="nil"/>
              <w:bottom w:val="single" w:color="000000" w:sz="8" w:space="0"/>
              <w:right w:val="single" w:color="000000" w:sz="8" w:space="0"/>
            </w:tcBorders>
            <w:shd w:val="clear" w:color="auto" w:fill="auto"/>
            <w:vAlign w:val="center"/>
          </w:tcPr>
          <w:p w14:paraId="6AAF7208">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41424658">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51BD88F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3651</w:t>
            </w:r>
          </w:p>
        </w:tc>
      </w:tr>
      <w:tr w14:paraId="17B95A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3D3CA018">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1221DC8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75</w:t>
            </w:r>
          </w:p>
        </w:tc>
        <w:tc>
          <w:tcPr>
            <w:tcW w:w="935" w:type="pct"/>
            <w:tcBorders>
              <w:top w:val="nil"/>
              <w:left w:val="nil"/>
              <w:bottom w:val="single" w:color="000000" w:sz="8" w:space="0"/>
              <w:right w:val="single" w:color="000000" w:sz="8" w:space="0"/>
            </w:tcBorders>
            <w:shd w:val="clear" w:color="auto" w:fill="auto"/>
            <w:vAlign w:val="center"/>
          </w:tcPr>
          <w:p w14:paraId="0DED2D8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王家弄</w:t>
            </w:r>
          </w:p>
        </w:tc>
        <w:tc>
          <w:tcPr>
            <w:tcW w:w="833" w:type="pct"/>
            <w:tcBorders>
              <w:top w:val="nil"/>
              <w:left w:val="nil"/>
              <w:bottom w:val="single" w:color="000000" w:sz="8" w:space="0"/>
              <w:right w:val="single" w:color="000000" w:sz="8" w:space="0"/>
            </w:tcBorders>
            <w:shd w:val="clear" w:color="auto" w:fill="auto"/>
            <w:vAlign w:val="center"/>
          </w:tcPr>
          <w:p w14:paraId="17C2559C">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2A86ED56">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5F84AFA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5266.9</w:t>
            </w:r>
          </w:p>
        </w:tc>
      </w:tr>
      <w:tr w14:paraId="6FA1E7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5E65C902">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436CAE0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76</w:t>
            </w:r>
          </w:p>
        </w:tc>
        <w:tc>
          <w:tcPr>
            <w:tcW w:w="935" w:type="pct"/>
            <w:tcBorders>
              <w:top w:val="nil"/>
              <w:left w:val="nil"/>
              <w:bottom w:val="single" w:color="000000" w:sz="8" w:space="0"/>
              <w:right w:val="single" w:color="000000" w:sz="8" w:space="0"/>
            </w:tcBorders>
            <w:shd w:val="clear" w:color="auto" w:fill="auto"/>
            <w:vAlign w:val="center"/>
          </w:tcPr>
          <w:p w14:paraId="5EDC9E5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乔司工商所</w:t>
            </w:r>
          </w:p>
        </w:tc>
        <w:tc>
          <w:tcPr>
            <w:tcW w:w="833" w:type="pct"/>
            <w:tcBorders>
              <w:top w:val="nil"/>
              <w:left w:val="nil"/>
              <w:bottom w:val="single" w:color="000000" w:sz="8" w:space="0"/>
              <w:right w:val="single" w:color="000000" w:sz="8" w:space="0"/>
            </w:tcBorders>
            <w:shd w:val="clear" w:color="auto" w:fill="auto"/>
            <w:vAlign w:val="center"/>
          </w:tcPr>
          <w:p w14:paraId="63D8D7F2">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5438736A">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63AC444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1344.7</w:t>
            </w:r>
          </w:p>
        </w:tc>
      </w:tr>
      <w:tr w14:paraId="75AA05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179F8F79">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54BD3E7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77</w:t>
            </w:r>
          </w:p>
        </w:tc>
        <w:tc>
          <w:tcPr>
            <w:tcW w:w="935" w:type="pct"/>
            <w:tcBorders>
              <w:top w:val="nil"/>
              <w:left w:val="nil"/>
              <w:bottom w:val="single" w:color="000000" w:sz="8" w:space="0"/>
              <w:right w:val="single" w:color="000000" w:sz="8" w:space="0"/>
            </w:tcBorders>
            <w:shd w:val="clear" w:color="auto" w:fill="auto"/>
            <w:vAlign w:val="center"/>
          </w:tcPr>
          <w:p w14:paraId="5E94F94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南城隍弄</w:t>
            </w:r>
          </w:p>
        </w:tc>
        <w:tc>
          <w:tcPr>
            <w:tcW w:w="833" w:type="pct"/>
            <w:tcBorders>
              <w:top w:val="nil"/>
              <w:left w:val="nil"/>
              <w:bottom w:val="single" w:color="000000" w:sz="8" w:space="0"/>
              <w:right w:val="single" w:color="000000" w:sz="8" w:space="0"/>
            </w:tcBorders>
            <w:shd w:val="clear" w:color="auto" w:fill="auto"/>
            <w:vAlign w:val="center"/>
          </w:tcPr>
          <w:p w14:paraId="1DD0EB3A">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48F46B39">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4BA01E6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3073.9</w:t>
            </w:r>
          </w:p>
        </w:tc>
      </w:tr>
      <w:tr w14:paraId="33032F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7522E6B6">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0F2ABCE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78</w:t>
            </w:r>
          </w:p>
        </w:tc>
        <w:tc>
          <w:tcPr>
            <w:tcW w:w="935" w:type="pct"/>
            <w:tcBorders>
              <w:top w:val="nil"/>
              <w:left w:val="nil"/>
              <w:bottom w:val="single" w:color="000000" w:sz="8" w:space="0"/>
              <w:right w:val="single" w:color="000000" w:sz="8" w:space="0"/>
            </w:tcBorders>
            <w:shd w:val="clear" w:color="auto" w:fill="auto"/>
            <w:vAlign w:val="center"/>
          </w:tcPr>
          <w:p w14:paraId="03E8E6E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南李家弄</w:t>
            </w:r>
          </w:p>
        </w:tc>
        <w:tc>
          <w:tcPr>
            <w:tcW w:w="833" w:type="pct"/>
            <w:tcBorders>
              <w:top w:val="nil"/>
              <w:left w:val="nil"/>
              <w:bottom w:val="single" w:color="000000" w:sz="8" w:space="0"/>
              <w:right w:val="single" w:color="000000" w:sz="8" w:space="0"/>
            </w:tcBorders>
            <w:shd w:val="clear" w:color="auto" w:fill="auto"/>
            <w:vAlign w:val="center"/>
          </w:tcPr>
          <w:p w14:paraId="5D82A8B3">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49024CF9">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37825FF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12062.8</w:t>
            </w:r>
          </w:p>
        </w:tc>
      </w:tr>
      <w:tr w14:paraId="40BD0B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5913F503">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4920043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79</w:t>
            </w:r>
          </w:p>
        </w:tc>
        <w:tc>
          <w:tcPr>
            <w:tcW w:w="935" w:type="pct"/>
            <w:tcBorders>
              <w:top w:val="nil"/>
              <w:left w:val="nil"/>
              <w:bottom w:val="single" w:color="000000" w:sz="8" w:space="0"/>
              <w:right w:val="single" w:color="000000" w:sz="8" w:space="0"/>
            </w:tcBorders>
            <w:shd w:val="clear" w:color="auto" w:fill="auto"/>
            <w:vAlign w:val="center"/>
          </w:tcPr>
          <w:p w14:paraId="6619CBB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临时停车场3</w:t>
            </w:r>
          </w:p>
        </w:tc>
        <w:tc>
          <w:tcPr>
            <w:tcW w:w="833" w:type="pct"/>
            <w:tcBorders>
              <w:top w:val="nil"/>
              <w:left w:val="nil"/>
              <w:bottom w:val="single" w:color="000000" w:sz="8" w:space="0"/>
              <w:right w:val="single" w:color="000000" w:sz="8" w:space="0"/>
            </w:tcBorders>
            <w:shd w:val="clear" w:color="auto" w:fill="auto"/>
            <w:vAlign w:val="center"/>
          </w:tcPr>
          <w:p w14:paraId="73FCD35B">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4B801BE7">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4B82B6F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238</w:t>
            </w:r>
          </w:p>
        </w:tc>
      </w:tr>
      <w:tr w14:paraId="614554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717578EA">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280549E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80</w:t>
            </w:r>
          </w:p>
        </w:tc>
        <w:tc>
          <w:tcPr>
            <w:tcW w:w="935" w:type="pct"/>
            <w:tcBorders>
              <w:top w:val="nil"/>
              <w:left w:val="nil"/>
              <w:bottom w:val="single" w:color="000000" w:sz="8" w:space="0"/>
              <w:right w:val="single" w:color="000000" w:sz="8" w:space="0"/>
            </w:tcBorders>
            <w:shd w:val="clear" w:color="auto" w:fill="auto"/>
            <w:vAlign w:val="center"/>
          </w:tcPr>
          <w:p w14:paraId="7C39D84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中国银行南</w:t>
            </w:r>
          </w:p>
        </w:tc>
        <w:tc>
          <w:tcPr>
            <w:tcW w:w="833" w:type="pct"/>
            <w:tcBorders>
              <w:top w:val="nil"/>
              <w:left w:val="nil"/>
              <w:bottom w:val="single" w:color="000000" w:sz="8" w:space="0"/>
              <w:right w:val="single" w:color="000000" w:sz="8" w:space="0"/>
            </w:tcBorders>
            <w:shd w:val="clear" w:color="auto" w:fill="auto"/>
            <w:vAlign w:val="center"/>
          </w:tcPr>
          <w:p w14:paraId="58406BF2">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46AE263C">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2E45900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529.6</w:t>
            </w:r>
          </w:p>
        </w:tc>
      </w:tr>
      <w:tr w14:paraId="426917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62C7A462">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429585B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81</w:t>
            </w:r>
          </w:p>
        </w:tc>
        <w:tc>
          <w:tcPr>
            <w:tcW w:w="935" w:type="pct"/>
            <w:tcBorders>
              <w:top w:val="nil"/>
              <w:left w:val="nil"/>
              <w:bottom w:val="single" w:color="000000" w:sz="8" w:space="0"/>
              <w:right w:val="single" w:color="000000" w:sz="8" w:space="0"/>
            </w:tcBorders>
            <w:shd w:val="clear" w:color="auto" w:fill="auto"/>
            <w:vAlign w:val="center"/>
          </w:tcPr>
          <w:p w14:paraId="1200497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乔司港健身苑</w:t>
            </w:r>
          </w:p>
        </w:tc>
        <w:tc>
          <w:tcPr>
            <w:tcW w:w="833" w:type="pct"/>
            <w:tcBorders>
              <w:top w:val="nil"/>
              <w:left w:val="nil"/>
              <w:bottom w:val="single" w:color="000000" w:sz="8" w:space="0"/>
              <w:right w:val="single" w:color="000000" w:sz="8" w:space="0"/>
            </w:tcBorders>
            <w:shd w:val="clear" w:color="auto" w:fill="auto"/>
            <w:vAlign w:val="center"/>
          </w:tcPr>
          <w:p w14:paraId="6DBBD92F">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117C476">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C20FC5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12715.8</w:t>
            </w:r>
          </w:p>
        </w:tc>
      </w:tr>
      <w:tr w14:paraId="5CD7A3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7A6160BB">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3D15FB4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82</w:t>
            </w:r>
          </w:p>
        </w:tc>
        <w:tc>
          <w:tcPr>
            <w:tcW w:w="935" w:type="pct"/>
            <w:tcBorders>
              <w:top w:val="nil"/>
              <w:left w:val="nil"/>
              <w:bottom w:val="single" w:color="000000" w:sz="8" w:space="0"/>
              <w:right w:val="single" w:color="000000" w:sz="8" w:space="0"/>
            </w:tcBorders>
            <w:shd w:val="clear" w:color="auto" w:fill="auto"/>
            <w:vAlign w:val="center"/>
          </w:tcPr>
          <w:p w14:paraId="582D7DD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南洪桥</w:t>
            </w:r>
          </w:p>
        </w:tc>
        <w:tc>
          <w:tcPr>
            <w:tcW w:w="833" w:type="pct"/>
            <w:tcBorders>
              <w:top w:val="nil"/>
              <w:left w:val="nil"/>
              <w:bottom w:val="single" w:color="000000" w:sz="8" w:space="0"/>
              <w:right w:val="single" w:color="000000" w:sz="8" w:space="0"/>
            </w:tcBorders>
            <w:shd w:val="clear" w:color="auto" w:fill="auto"/>
            <w:vAlign w:val="center"/>
          </w:tcPr>
          <w:p w14:paraId="65B6BACE">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111A3F75">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CF944A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1378.8</w:t>
            </w:r>
          </w:p>
        </w:tc>
      </w:tr>
      <w:tr w14:paraId="219713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6E8745F5">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152B95E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83</w:t>
            </w:r>
          </w:p>
        </w:tc>
        <w:tc>
          <w:tcPr>
            <w:tcW w:w="935" w:type="pct"/>
            <w:tcBorders>
              <w:top w:val="nil"/>
              <w:left w:val="nil"/>
              <w:bottom w:val="single" w:color="000000" w:sz="8" w:space="0"/>
              <w:right w:val="single" w:color="000000" w:sz="8" w:space="0"/>
            </w:tcBorders>
            <w:shd w:val="clear" w:color="auto" w:fill="auto"/>
            <w:vAlign w:val="center"/>
          </w:tcPr>
          <w:p w14:paraId="13D4DB3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建设银行北</w:t>
            </w:r>
          </w:p>
        </w:tc>
        <w:tc>
          <w:tcPr>
            <w:tcW w:w="833" w:type="pct"/>
            <w:tcBorders>
              <w:top w:val="nil"/>
              <w:left w:val="nil"/>
              <w:bottom w:val="single" w:color="000000" w:sz="8" w:space="0"/>
              <w:right w:val="single" w:color="000000" w:sz="8" w:space="0"/>
            </w:tcBorders>
            <w:shd w:val="clear" w:color="auto" w:fill="auto"/>
            <w:vAlign w:val="center"/>
          </w:tcPr>
          <w:p w14:paraId="2762769E">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662A2289">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5E4DD97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161.2</w:t>
            </w:r>
          </w:p>
        </w:tc>
      </w:tr>
      <w:tr w14:paraId="65FBC8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74035F83">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448213C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84</w:t>
            </w:r>
          </w:p>
        </w:tc>
        <w:tc>
          <w:tcPr>
            <w:tcW w:w="935" w:type="pct"/>
            <w:tcBorders>
              <w:top w:val="nil"/>
              <w:left w:val="nil"/>
              <w:bottom w:val="single" w:color="000000" w:sz="8" w:space="0"/>
              <w:right w:val="single" w:color="000000" w:sz="8" w:space="0"/>
            </w:tcBorders>
            <w:shd w:val="clear" w:color="auto" w:fill="auto"/>
            <w:vAlign w:val="center"/>
          </w:tcPr>
          <w:p w14:paraId="13FD7ED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农贸市场北</w:t>
            </w:r>
          </w:p>
        </w:tc>
        <w:tc>
          <w:tcPr>
            <w:tcW w:w="833" w:type="pct"/>
            <w:tcBorders>
              <w:top w:val="nil"/>
              <w:left w:val="nil"/>
              <w:bottom w:val="single" w:color="000000" w:sz="8" w:space="0"/>
              <w:right w:val="single" w:color="000000" w:sz="8" w:space="0"/>
            </w:tcBorders>
            <w:shd w:val="clear" w:color="auto" w:fill="auto"/>
            <w:vAlign w:val="center"/>
          </w:tcPr>
          <w:p w14:paraId="41E5C549">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E505D9F">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6701C4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1883.2</w:t>
            </w:r>
          </w:p>
        </w:tc>
      </w:tr>
      <w:tr w14:paraId="76990C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1B7B1632">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5ACC742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85</w:t>
            </w:r>
          </w:p>
        </w:tc>
        <w:tc>
          <w:tcPr>
            <w:tcW w:w="935" w:type="pct"/>
            <w:tcBorders>
              <w:top w:val="nil"/>
              <w:left w:val="nil"/>
              <w:bottom w:val="single" w:color="000000" w:sz="8" w:space="0"/>
              <w:right w:val="single" w:color="000000" w:sz="8" w:space="0"/>
            </w:tcBorders>
            <w:shd w:val="clear" w:color="auto" w:fill="auto"/>
            <w:vAlign w:val="center"/>
          </w:tcPr>
          <w:p w14:paraId="0DBFE6F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商贸苑小区北</w:t>
            </w:r>
          </w:p>
        </w:tc>
        <w:tc>
          <w:tcPr>
            <w:tcW w:w="833" w:type="pct"/>
            <w:tcBorders>
              <w:top w:val="nil"/>
              <w:left w:val="nil"/>
              <w:bottom w:val="single" w:color="000000" w:sz="8" w:space="0"/>
              <w:right w:val="single" w:color="000000" w:sz="8" w:space="0"/>
            </w:tcBorders>
            <w:shd w:val="clear" w:color="auto" w:fill="auto"/>
            <w:vAlign w:val="center"/>
          </w:tcPr>
          <w:p w14:paraId="76DDE0A6">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5F8CBFA3">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48351CD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873.9</w:t>
            </w:r>
          </w:p>
        </w:tc>
      </w:tr>
      <w:tr w14:paraId="62EC2A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5913A997">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053FE91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86</w:t>
            </w:r>
          </w:p>
        </w:tc>
        <w:tc>
          <w:tcPr>
            <w:tcW w:w="935" w:type="pct"/>
            <w:tcBorders>
              <w:top w:val="nil"/>
              <w:left w:val="nil"/>
              <w:bottom w:val="single" w:color="000000" w:sz="8" w:space="0"/>
              <w:right w:val="single" w:color="000000" w:sz="8" w:space="0"/>
            </w:tcBorders>
            <w:shd w:val="clear" w:color="auto" w:fill="auto"/>
            <w:vAlign w:val="center"/>
          </w:tcPr>
          <w:p w14:paraId="7F85E21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棉纺厂弄北停车场</w:t>
            </w:r>
          </w:p>
        </w:tc>
        <w:tc>
          <w:tcPr>
            <w:tcW w:w="833" w:type="pct"/>
            <w:tcBorders>
              <w:top w:val="nil"/>
              <w:left w:val="nil"/>
              <w:bottom w:val="single" w:color="000000" w:sz="8" w:space="0"/>
              <w:right w:val="single" w:color="000000" w:sz="8" w:space="0"/>
            </w:tcBorders>
            <w:shd w:val="clear" w:color="auto" w:fill="auto"/>
            <w:vAlign w:val="center"/>
          </w:tcPr>
          <w:p w14:paraId="156DFD26">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7A9D8A5B">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B3623D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5739</w:t>
            </w:r>
          </w:p>
        </w:tc>
      </w:tr>
      <w:tr w14:paraId="3EF707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4EE2B2C0">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16C4799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87</w:t>
            </w:r>
          </w:p>
        </w:tc>
        <w:tc>
          <w:tcPr>
            <w:tcW w:w="935" w:type="pct"/>
            <w:tcBorders>
              <w:top w:val="nil"/>
              <w:left w:val="nil"/>
              <w:bottom w:val="single" w:color="000000" w:sz="8" w:space="0"/>
              <w:right w:val="single" w:color="000000" w:sz="8" w:space="0"/>
            </w:tcBorders>
            <w:shd w:val="clear" w:color="auto" w:fill="auto"/>
            <w:vAlign w:val="center"/>
          </w:tcPr>
          <w:p w14:paraId="11CB7A7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和平公园</w:t>
            </w:r>
          </w:p>
        </w:tc>
        <w:tc>
          <w:tcPr>
            <w:tcW w:w="833" w:type="pct"/>
            <w:tcBorders>
              <w:top w:val="nil"/>
              <w:left w:val="nil"/>
              <w:bottom w:val="single" w:color="000000" w:sz="8" w:space="0"/>
              <w:right w:val="single" w:color="000000" w:sz="8" w:space="0"/>
            </w:tcBorders>
            <w:shd w:val="clear" w:color="auto" w:fill="auto"/>
            <w:vAlign w:val="center"/>
          </w:tcPr>
          <w:p w14:paraId="0A978765">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6576B717">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1E88401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16222.3</w:t>
            </w:r>
          </w:p>
        </w:tc>
      </w:tr>
      <w:tr w14:paraId="31D178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7B7B6661">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3941C6E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88</w:t>
            </w:r>
          </w:p>
        </w:tc>
        <w:tc>
          <w:tcPr>
            <w:tcW w:w="935" w:type="pct"/>
            <w:tcBorders>
              <w:top w:val="nil"/>
              <w:left w:val="nil"/>
              <w:bottom w:val="single" w:color="000000" w:sz="8" w:space="0"/>
              <w:right w:val="single" w:color="000000" w:sz="8" w:space="0"/>
            </w:tcBorders>
            <w:shd w:val="clear" w:color="auto" w:fill="auto"/>
            <w:vAlign w:val="center"/>
          </w:tcPr>
          <w:p w14:paraId="5750447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乔莫东路东</w:t>
            </w:r>
          </w:p>
        </w:tc>
        <w:tc>
          <w:tcPr>
            <w:tcW w:w="833" w:type="pct"/>
            <w:tcBorders>
              <w:top w:val="nil"/>
              <w:left w:val="nil"/>
              <w:bottom w:val="single" w:color="000000" w:sz="8" w:space="0"/>
              <w:right w:val="single" w:color="000000" w:sz="8" w:space="0"/>
            </w:tcBorders>
            <w:shd w:val="clear" w:color="auto" w:fill="auto"/>
            <w:vAlign w:val="center"/>
          </w:tcPr>
          <w:p w14:paraId="7205BAF5">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3E23365C">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442B623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1533.2</w:t>
            </w:r>
          </w:p>
        </w:tc>
      </w:tr>
      <w:tr w14:paraId="091511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279969D9">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0282758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89</w:t>
            </w:r>
          </w:p>
        </w:tc>
        <w:tc>
          <w:tcPr>
            <w:tcW w:w="935" w:type="pct"/>
            <w:tcBorders>
              <w:top w:val="nil"/>
              <w:left w:val="nil"/>
              <w:bottom w:val="nil"/>
              <w:right w:val="single" w:color="000000" w:sz="8" w:space="0"/>
            </w:tcBorders>
            <w:shd w:val="clear" w:color="auto" w:fill="auto"/>
            <w:vAlign w:val="center"/>
          </w:tcPr>
          <w:p w14:paraId="2A45F33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镇东路</w:t>
            </w:r>
          </w:p>
        </w:tc>
        <w:tc>
          <w:tcPr>
            <w:tcW w:w="833" w:type="pct"/>
            <w:tcBorders>
              <w:top w:val="nil"/>
              <w:left w:val="nil"/>
              <w:bottom w:val="nil"/>
              <w:right w:val="single" w:color="000000" w:sz="8" w:space="0"/>
            </w:tcBorders>
            <w:shd w:val="clear" w:color="auto" w:fill="auto"/>
            <w:vAlign w:val="center"/>
          </w:tcPr>
          <w:p w14:paraId="37A83D32">
            <w:pPr>
              <w:jc w:val="center"/>
              <w:rPr>
                <w:rFonts w:hint="eastAsia" w:ascii="仿宋" w:hAnsi="仿宋" w:eastAsia="仿宋" w:cs="仿宋"/>
                <w:i w:val="0"/>
                <w:iCs w:val="0"/>
                <w:color w:val="000000"/>
                <w:sz w:val="24"/>
                <w:szCs w:val="24"/>
                <w:u w:val="none"/>
              </w:rPr>
            </w:pPr>
          </w:p>
        </w:tc>
        <w:tc>
          <w:tcPr>
            <w:tcW w:w="833" w:type="pct"/>
            <w:tcBorders>
              <w:top w:val="nil"/>
              <w:left w:val="nil"/>
              <w:bottom w:val="nil"/>
              <w:right w:val="single" w:color="000000" w:sz="8" w:space="0"/>
            </w:tcBorders>
            <w:shd w:val="clear" w:color="auto" w:fill="auto"/>
            <w:vAlign w:val="center"/>
          </w:tcPr>
          <w:p w14:paraId="168400E3">
            <w:pPr>
              <w:jc w:val="center"/>
              <w:rPr>
                <w:rFonts w:hint="eastAsia" w:ascii="仿宋" w:hAnsi="仿宋" w:eastAsia="仿宋" w:cs="仿宋"/>
                <w:i w:val="0"/>
                <w:iCs w:val="0"/>
                <w:color w:val="000000"/>
                <w:sz w:val="24"/>
                <w:szCs w:val="24"/>
                <w:u w:val="none"/>
              </w:rPr>
            </w:pPr>
          </w:p>
        </w:tc>
        <w:tc>
          <w:tcPr>
            <w:tcW w:w="833" w:type="pct"/>
            <w:tcBorders>
              <w:top w:val="nil"/>
              <w:left w:val="nil"/>
              <w:bottom w:val="nil"/>
              <w:right w:val="single" w:color="000000" w:sz="8" w:space="0"/>
            </w:tcBorders>
            <w:shd w:val="clear" w:color="auto" w:fill="auto"/>
            <w:vAlign w:val="center"/>
          </w:tcPr>
          <w:p w14:paraId="258FCE9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5715</w:t>
            </w:r>
          </w:p>
        </w:tc>
      </w:tr>
      <w:tr w14:paraId="756F03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7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56704DBB">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0ECFCEE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90</w:t>
            </w:r>
          </w:p>
        </w:tc>
        <w:tc>
          <w:tcPr>
            <w:tcW w:w="935" w:type="pct"/>
            <w:tcBorders>
              <w:top w:val="single" w:color="000000" w:sz="8" w:space="0"/>
              <w:left w:val="nil"/>
              <w:bottom w:val="single" w:color="000000" w:sz="8" w:space="0"/>
              <w:right w:val="single" w:color="000000" w:sz="8" w:space="0"/>
            </w:tcBorders>
            <w:shd w:val="clear" w:color="auto" w:fill="auto"/>
            <w:vAlign w:val="center"/>
          </w:tcPr>
          <w:p w14:paraId="37F0434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永玄路（乔莫东路-东湖路）</w:t>
            </w:r>
          </w:p>
        </w:tc>
        <w:tc>
          <w:tcPr>
            <w:tcW w:w="833" w:type="pct"/>
            <w:tcBorders>
              <w:top w:val="single" w:color="000000" w:sz="8" w:space="0"/>
              <w:left w:val="nil"/>
              <w:bottom w:val="single" w:color="000000" w:sz="8" w:space="0"/>
              <w:right w:val="single" w:color="000000" w:sz="8" w:space="0"/>
            </w:tcBorders>
            <w:shd w:val="clear" w:color="auto" w:fill="auto"/>
            <w:vAlign w:val="center"/>
          </w:tcPr>
          <w:p w14:paraId="0A6821CC">
            <w:pPr>
              <w:jc w:val="center"/>
              <w:rPr>
                <w:rFonts w:hint="eastAsia" w:ascii="仿宋" w:hAnsi="仿宋" w:eastAsia="仿宋" w:cs="仿宋"/>
                <w:i w:val="0"/>
                <w:iCs w:val="0"/>
                <w:color w:val="000000"/>
                <w:sz w:val="24"/>
                <w:szCs w:val="24"/>
                <w:u w:val="none"/>
              </w:rPr>
            </w:pPr>
          </w:p>
        </w:tc>
        <w:tc>
          <w:tcPr>
            <w:tcW w:w="833" w:type="pct"/>
            <w:tcBorders>
              <w:top w:val="single" w:color="000000" w:sz="8" w:space="0"/>
              <w:left w:val="nil"/>
              <w:bottom w:val="single" w:color="000000" w:sz="8" w:space="0"/>
              <w:right w:val="single" w:color="000000" w:sz="8" w:space="0"/>
            </w:tcBorders>
            <w:shd w:val="clear" w:color="auto" w:fill="auto"/>
            <w:vAlign w:val="center"/>
          </w:tcPr>
          <w:p w14:paraId="303119E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51009</w:t>
            </w:r>
          </w:p>
        </w:tc>
        <w:tc>
          <w:tcPr>
            <w:tcW w:w="833" w:type="pct"/>
            <w:tcBorders>
              <w:top w:val="single" w:color="000000" w:sz="8" w:space="0"/>
              <w:left w:val="nil"/>
              <w:bottom w:val="single" w:color="000000" w:sz="8" w:space="0"/>
              <w:right w:val="single" w:color="000000" w:sz="8" w:space="0"/>
            </w:tcBorders>
            <w:shd w:val="clear" w:color="auto" w:fill="auto"/>
            <w:vAlign w:val="center"/>
          </w:tcPr>
          <w:p w14:paraId="4BE73EEE">
            <w:pPr>
              <w:jc w:val="center"/>
              <w:rPr>
                <w:rFonts w:hint="eastAsia" w:ascii="仿宋" w:hAnsi="仿宋" w:eastAsia="仿宋" w:cs="仿宋"/>
                <w:i w:val="0"/>
                <w:iCs w:val="0"/>
                <w:color w:val="000000"/>
                <w:sz w:val="24"/>
                <w:szCs w:val="24"/>
                <w:u w:val="none"/>
              </w:rPr>
            </w:pPr>
          </w:p>
        </w:tc>
      </w:tr>
      <w:tr w14:paraId="2EC3AA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30AA694C">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79E068C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91</w:t>
            </w:r>
          </w:p>
        </w:tc>
        <w:tc>
          <w:tcPr>
            <w:tcW w:w="935" w:type="pct"/>
            <w:tcBorders>
              <w:top w:val="nil"/>
              <w:left w:val="nil"/>
              <w:bottom w:val="single" w:color="000000" w:sz="8" w:space="0"/>
              <w:right w:val="single" w:color="000000" w:sz="8" w:space="0"/>
            </w:tcBorders>
            <w:shd w:val="clear" w:color="auto" w:fill="auto"/>
            <w:vAlign w:val="center"/>
          </w:tcPr>
          <w:p w14:paraId="3C16B09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乔莫东路</w:t>
            </w:r>
          </w:p>
        </w:tc>
        <w:tc>
          <w:tcPr>
            <w:tcW w:w="833" w:type="pct"/>
            <w:tcBorders>
              <w:top w:val="nil"/>
              <w:left w:val="nil"/>
              <w:bottom w:val="single" w:color="000000" w:sz="8" w:space="0"/>
              <w:right w:val="single" w:color="000000" w:sz="8" w:space="0"/>
            </w:tcBorders>
            <w:shd w:val="clear" w:color="auto" w:fill="auto"/>
            <w:vAlign w:val="center"/>
          </w:tcPr>
          <w:p w14:paraId="12753D6B">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136A5998">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6376247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4147.9</w:t>
            </w:r>
          </w:p>
        </w:tc>
      </w:tr>
      <w:tr w14:paraId="6B650D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7B2D3A83">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0BD3CC9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92</w:t>
            </w:r>
          </w:p>
        </w:tc>
        <w:tc>
          <w:tcPr>
            <w:tcW w:w="935" w:type="pct"/>
            <w:tcBorders>
              <w:top w:val="nil"/>
              <w:left w:val="nil"/>
              <w:bottom w:val="single" w:color="000000" w:sz="8" w:space="0"/>
              <w:right w:val="single" w:color="000000" w:sz="8" w:space="0"/>
            </w:tcBorders>
            <w:shd w:val="clear" w:color="auto" w:fill="auto"/>
            <w:vAlign w:val="center"/>
          </w:tcPr>
          <w:p w14:paraId="311F73A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乔司小学西</w:t>
            </w:r>
          </w:p>
        </w:tc>
        <w:tc>
          <w:tcPr>
            <w:tcW w:w="833" w:type="pct"/>
            <w:tcBorders>
              <w:top w:val="nil"/>
              <w:left w:val="nil"/>
              <w:bottom w:val="single" w:color="000000" w:sz="8" w:space="0"/>
              <w:right w:val="single" w:color="000000" w:sz="8" w:space="0"/>
            </w:tcBorders>
            <w:shd w:val="clear" w:color="auto" w:fill="auto"/>
            <w:vAlign w:val="center"/>
          </w:tcPr>
          <w:p w14:paraId="0B470DFF">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C92C69E">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AF1279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812.5</w:t>
            </w:r>
          </w:p>
        </w:tc>
      </w:tr>
      <w:tr w14:paraId="7EDAE0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7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1BCC1388">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4263997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93</w:t>
            </w:r>
          </w:p>
        </w:tc>
        <w:tc>
          <w:tcPr>
            <w:tcW w:w="935" w:type="pct"/>
            <w:tcBorders>
              <w:top w:val="nil"/>
              <w:left w:val="nil"/>
              <w:bottom w:val="single" w:color="000000" w:sz="8" w:space="0"/>
              <w:right w:val="single" w:color="000000" w:sz="8" w:space="0"/>
            </w:tcBorders>
            <w:shd w:val="clear" w:color="auto" w:fill="auto"/>
            <w:vAlign w:val="center"/>
          </w:tcPr>
          <w:p w14:paraId="49F3CE2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外翁线（外乔司红绿灯-下沙酒厂）</w:t>
            </w:r>
          </w:p>
        </w:tc>
        <w:tc>
          <w:tcPr>
            <w:tcW w:w="833" w:type="pct"/>
            <w:tcBorders>
              <w:top w:val="nil"/>
              <w:left w:val="nil"/>
              <w:bottom w:val="single" w:color="000000" w:sz="8" w:space="0"/>
              <w:right w:val="single" w:color="000000" w:sz="8" w:space="0"/>
            </w:tcBorders>
            <w:shd w:val="clear" w:color="auto" w:fill="auto"/>
            <w:vAlign w:val="center"/>
          </w:tcPr>
          <w:p w14:paraId="34743CB8">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1E25F86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16298.5</w:t>
            </w:r>
          </w:p>
        </w:tc>
        <w:tc>
          <w:tcPr>
            <w:tcW w:w="833" w:type="pct"/>
            <w:tcBorders>
              <w:top w:val="nil"/>
              <w:left w:val="nil"/>
              <w:bottom w:val="single" w:color="000000" w:sz="8" w:space="0"/>
              <w:right w:val="single" w:color="000000" w:sz="8" w:space="0"/>
            </w:tcBorders>
            <w:shd w:val="clear" w:color="auto" w:fill="auto"/>
            <w:vAlign w:val="center"/>
          </w:tcPr>
          <w:p w14:paraId="59BCA261">
            <w:pPr>
              <w:jc w:val="center"/>
              <w:rPr>
                <w:rFonts w:hint="eastAsia" w:ascii="仿宋" w:hAnsi="仿宋" w:eastAsia="仿宋" w:cs="仿宋"/>
                <w:i w:val="0"/>
                <w:iCs w:val="0"/>
                <w:color w:val="000000"/>
                <w:sz w:val="24"/>
                <w:szCs w:val="24"/>
                <w:u w:val="none"/>
              </w:rPr>
            </w:pPr>
          </w:p>
        </w:tc>
      </w:tr>
      <w:tr w14:paraId="4B6D28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6FDEBBED">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44FE611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94</w:t>
            </w:r>
          </w:p>
        </w:tc>
        <w:tc>
          <w:tcPr>
            <w:tcW w:w="935"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32D935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临乔路</w:t>
            </w:r>
          </w:p>
        </w:tc>
        <w:tc>
          <w:tcPr>
            <w:tcW w:w="833" w:type="pct"/>
            <w:tcBorders>
              <w:top w:val="nil"/>
              <w:left w:val="nil"/>
              <w:bottom w:val="single" w:color="000000" w:sz="8" w:space="0"/>
              <w:right w:val="single" w:color="000000" w:sz="8" w:space="0"/>
            </w:tcBorders>
            <w:shd w:val="clear" w:color="auto" w:fill="auto"/>
            <w:vAlign w:val="center"/>
          </w:tcPr>
          <w:p w14:paraId="08D611B6">
            <w:pPr>
              <w:jc w:val="center"/>
              <w:rPr>
                <w:rFonts w:hint="eastAsia" w:ascii="仿宋" w:hAnsi="仿宋" w:eastAsia="仿宋" w:cs="仿宋"/>
                <w:i w:val="0"/>
                <w:iCs w:val="0"/>
                <w:color w:val="000000"/>
                <w:sz w:val="24"/>
                <w:szCs w:val="24"/>
                <w:u w:val="none"/>
              </w:rPr>
            </w:pPr>
          </w:p>
        </w:tc>
        <w:tc>
          <w:tcPr>
            <w:tcW w:w="83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924989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16032</w:t>
            </w:r>
          </w:p>
        </w:tc>
        <w:tc>
          <w:tcPr>
            <w:tcW w:w="833" w:type="pct"/>
            <w:tcBorders>
              <w:top w:val="nil"/>
              <w:left w:val="nil"/>
              <w:bottom w:val="single" w:color="000000" w:sz="8" w:space="0"/>
              <w:right w:val="single" w:color="000000" w:sz="8" w:space="0"/>
            </w:tcBorders>
            <w:shd w:val="clear" w:color="auto" w:fill="auto"/>
            <w:vAlign w:val="center"/>
          </w:tcPr>
          <w:p w14:paraId="70809B34">
            <w:pPr>
              <w:jc w:val="center"/>
              <w:rPr>
                <w:rFonts w:hint="eastAsia" w:ascii="仿宋" w:hAnsi="仿宋" w:eastAsia="仿宋" w:cs="仿宋"/>
                <w:i w:val="0"/>
                <w:iCs w:val="0"/>
                <w:color w:val="000000"/>
                <w:sz w:val="24"/>
                <w:szCs w:val="24"/>
                <w:u w:val="none"/>
              </w:rPr>
            </w:pPr>
          </w:p>
        </w:tc>
      </w:tr>
      <w:tr w14:paraId="262441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6785B429">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5286AE9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95</w:t>
            </w:r>
          </w:p>
        </w:tc>
        <w:tc>
          <w:tcPr>
            <w:tcW w:w="935" w:type="pct"/>
            <w:tcBorders>
              <w:top w:val="nil"/>
              <w:left w:val="single" w:color="000000" w:sz="8" w:space="0"/>
              <w:bottom w:val="single" w:color="000000" w:sz="8" w:space="0"/>
              <w:right w:val="single" w:color="000000" w:sz="8" w:space="0"/>
            </w:tcBorders>
            <w:shd w:val="clear" w:color="auto" w:fill="auto"/>
            <w:vAlign w:val="center"/>
          </w:tcPr>
          <w:p w14:paraId="0FC4103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耕读路</w:t>
            </w:r>
          </w:p>
        </w:tc>
        <w:tc>
          <w:tcPr>
            <w:tcW w:w="833" w:type="pct"/>
            <w:tcBorders>
              <w:top w:val="nil"/>
              <w:left w:val="nil"/>
              <w:bottom w:val="single" w:color="000000" w:sz="8" w:space="0"/>
              <w:right w:val="single" w:color="000000" w:sz="8" w:space="0"/>
            </w:tcBorders>
            <w:shd w:val="clear" w:color="auto" w:fill="auto"/>
            <w:vAlign w:val="center"/>
          </w:tcPr>
          <w:p w14:paraId="574D3151">
            <w:pPr>
              <w:jc w:val="center"/>
              <w:rPr>
                <w:rFonts w:hint="eastAsia" w:ascii="仿宋" w:hAnsi="仿宋" w:eastAsia="仿宋" w:cs="仿宋"/>
                <w:i w:val="0"/>
                <w:iCs w:val="0"/>
                <w:color w:val="000000"/>
                <w:sz w:val="24"/>
                <w:szCs w:val="24"/>
                <w:u w:val="none"/>
              </w:rPr>
            </w:pPr>
          </w:p>
        </w:tc>
        <w:tc>
          <w:tcPr>
            <w:tcW w:w="833" w:type="pct"/>
            <w:tcBorders>
              <w:top w:val="nil"/>
              <w:left w:val="single" w:color="000000" w:sz="8" w:space="0"/>
              <w:bottom w:val="single" w:color="000000" w:sz="8" w:space="0"/>
              <w:right w:val="single" w:color="000000" w:sz="8" w:space="0"/>
            </w:tcBorders>
            <w:shd w:val="clear" w:color="auto" w:fill="auto"/>
            <w:vAlign w:val="center"/>
          </w:tcPr>
          <w:p w14:paraId="43654CA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392</w:t>
            </w:r>
          </w:p>
        </w:tc>
        <w:tc>
          <w:tcPr>
            <w:tcW w:w="833" w:type="pct"/>
            <w:tcBorders>
              <w:top w:val="nil"/>
              <w:left w:val="nil"/>
              <w:bottom w:val="single" w:color="000000" w:sz="8" w:space="0"/>
              <w:right w:val="single" w:color="000000" w:sz="8" w:space="0"/>
            </w:tcBorders>
            <w:shd w:val="clear" w:color="auto" w:fill="auto"/>
            <w:vAlign w:val="center"/>
          </w:tcPr>
          <w:p w14:paraId="2B9E584D">
            <w:pPr>
              <w:jc w:val="center"/>
              <w:rPr>
                <w:rFonts w:hint="eastAsia" w:ascii="仿宋" w:hAnsi="仿宋" w:eastAsia="仿宋" w:cs="仿宋"/>
                <w:i w:val="0"/>
                <w:iCs w:val="0"/>
                <w:color w:val="000000"/>
                <w:sz w:val="24"/>
                <w:szCs w:val="24"/>
                <w:u w:val="none"/>
              </w:rPr>
            </w:pPr>
          </w:p>
        </w:tc>
      </w:tr>
      <w:tr w14:paraId="56C13A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65BC3EF4">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32DACEC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96</w:t>
            </w:r>
          </w:p>
        </w:tc>
        <w:tc>
          <w:tcPr>
            <w:tcW w:w="935" w:type="pct"/>
            <w:tcBorders>
              <w:top w:val="nil"/>
              <w:left w:val="single" w:color="000000" w:sz="8" w:space="0"/>
              <w:bottom w:val="single" w:color="000000" w:sz="8" w:space="0"/>
              <w:right w:val="single" w:color="000000" w:sz="8" w:space="0"/>
            </w:tcBorders>
            <w:shd w:val="clear" w:color="auto" w:fill="auto"/>
            <w:vAlign w:val="center"/>
          </w:tcPr>
          <w:p w14:paraId="06D943E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永和路</w:t>
            </w:r>
          </w:p>
        </w:tc>
        <w:tc>
          <w:tcPr>
            <w:tcW w:w="833" w:type="pct"/>
            <w:tcBorders>
              <w:top w:val="nil"/>
              <w:left w:val="nil"/>
              <w:bottom w:val="single" w:color="000000" w:sz="8" w:space="0"/>
              <w:right w:val="single" w:color="000000" w:sz="8" w:space="0"/>
            </w:tcBorders>
            <w:shd w:val="clear" w:color="auto" w:fill="auto"/>
            <w:vAlign w:val="center"/>
          </w:tcPr>
          <w:p w14:paraId="46535BE9">
            <w:pPr>
              <w:jc w:val="center"/>
              <w:rPr>
                <w:rFonts w:hint="eastAsia" w:ascii="仿宋" w:hAnsi="仿宋" w:eastAsia="仿宋" w:cs="仿宋"/>
                <w:i w:val="0"/>
                <w:iCs w:val="0"/>
                <w:color w:val="000000"/>
                <w:sz w:val="24"/>
                <w:szCs w:val="24"/>
                <w:u w:val="none"/>
              </w:rPr>
            </w:pPr>
          </w:p>
        </w:tc>
        <w:tc>
          <w:tcPr>
            <w:tcW w:w="833" w:type="pct"/>
            <w:tcBorders>
              <w:top w:val="nil"/>
              <w:left w:val="single" w:color="000000" w:sz="8" w:space="0"/>
              <w:bottom w:val="single" w:color="000000" w:sz="8" w:space="0"/>
              <w:right w:val="single" w:color="000000" w:sz="8" w:space="0"/>
            </w:tcBorders>
            <w:shd w:val="clear" w:color="auto" w:fill="auto"/>
            <w:vAlign w:val="center"/>
          </w:tcPr>
          <w:p w14:paraId="5B6207B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1165</w:t>
            </w:r>
          </w:p>
        </w:tc>
        <w:tc>
          <w:tcPr>
            <w:tcW w:w="833" w:type="pct"/>
            <w:tcBorders>
              <w:top w:val="nil"/>
              <w:left w:val="nil"/>
              <w:bottom w:val="single" w:color="000000" w:sz="8" w:space="0"/>
              <w:right w:val="single" w:color="000000" w:sz="8" w:space="0"/>
            </w:tcBorders>
            <w:shd w:val="clear" w:color="auto" w:fill="auto"/>
            <w:vAlign w:val="center"/>
          </w:tcPr>
          <w:p w14:paraId="7414AB92">
            <w:pPr>
              <w:jc w:val="center"/>
              <w:rPr>
                <w:rFonts w:hint="eastAsia" w:ascii="仿宋" w:hAnsi="仿宋" w:eastAsia="仿宋" w:cs="仿宋"/>
                <w:i w:val="0"/>
                <w:iCs w:val="0"/>
                <w:color w:val="000000"/>
                <w:sz w:val="24"/>
                <w:szCs w:val="24"/>
                <w:u w:val="none"/>
              </w:rPr>
            </w:pPr>
          </w:p>
        </w:tc>
      </w:tr>
      <w:tr w14:paraId="144AFF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038B992F">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07983DF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97</w:t>
            </w:r>
          </w:p>
        </w:tc>
        <w:tc>
          <w:tcPr>
            <w:tcW w:w="935" w:type="pct"/>
            <w:tcBorders>
              <w:top w:val="nil"/>
              <w:left w:val="single" w:color="000000" w:sz="8" w:space="0"/>
              <w:bottom w:val="single" w:color="000000" w:sz="8" w:space="0"/>
              <w:right w:val="single" w:color="000000" w:sz="8" w:space="0"/>
            </w:tcBorders>
            <w:shd w:val="clear" w:color="auto" w:fill="auto"/>
            <w:vAlign w:val="center"/>
          </w:tcPr>
          <w:p w14:paraId="3664482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城隍中路支路</w:t>
            </w:r>
          </w:p>
        </w:tc>
        <w:tc>
          <w:tcPr>
            <w:tcW w:w="833" w:type="pct"/>
            <w:tcBorders>
              <w:top w:val="nil"/>
              <w:left w:val="nil"/>
              <w:bottom w:val="single" w:color="000000" w:sz="8" w:space="0"/>
              <w:right w:val="single" w:color="000000" w:sz="8" w:space="0"/>
            </w:tcBorders>
            <w:shd w:val="clear" w:color="auto" w:fill="auto"/>
            <w:vAlign w:val="center"/>
          </w:tcPr>
          <w:p w14:paraId="0EAE0D49">
            <w:pPr>
              <w:jc w:val="center"/>
              <w:rPr>
                <w:rFonts w:hint="eastAsia" w:ascii="仿宋" w:hAnsi="仿宋" w:eastAsia="仿宋" w:cs="仿宋"/>
                <w:i w:val="0"/>
                <w:iCs w:val="0"/>
                <w:color w:val="000000"/>
                <w:sz w:val="24"/>
                <w:szCs w:val="24"/>
                <w:u w:val="none"/>
              </w:rPr>
            </w:pPr>
          </w:p>
        </w:tc>
        <w:tc>
          <w:tcPr>
            <w:tcW w:w="833" w:type="pct"/>
            <w:tcBorders>
              <w:top w:val="nil"/>
              <w:left w:val="single" w:color="000000" w:sz="8" w:space="0"/>
              <w:bottom w:val="single" w:color="000000" w:sz="8" w:space="0"/>
              <w:right w:val="single" w:color="000000" w:sz="8" w:space="0"/>
            </w:tcBorders>
            <w:shd w:val="clear" w:color="auto" w:fill="auto"/>
            <w:vAlign w:val="center"/>
          </w:tcPr>
          <w:p w14:paraId="66FABFF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13903</w:t>
            </w:r>
          </w:p>
        </w:tc>
        <w:tc>
          <w:tcPr>
            <w:tcW w:w="833" w:type="pct"/>
            <w:tcBorders>
              <w:top w:val="nil"/>
              <w:left w:val="nil"/>
              <w:bottom w:val="single" w:color="000000" w:sz="8" w:space="0"/>
              <w:right w:val="single" w:color="000000" w:sz="8" w:space="0"/>
            </w:tcBorders>
            <w:shd w:val="clear" w:color="auto" w:fill="auto"/>
            <w:vAlign w:val="center"/>
          </w:tcPr>
          <w:p w14:paraId="6B8FF608">
            <w:pPr>
              <w:jc w:val="center"/>
              <w:rPr>
                <w:rFonts w:hint="eastAsia" w:ascii="仿宋" w:hAnsi="仿宋" w:eastAsia="仿宋" w:cs="仿宋"/>
                <w:i w:val="0"/>
                <w:iCs w:val="0"/>
                <w:color w:val="000000"/>
                <w:sz w:val="24"/>
                <w:szCs w:val="24"/>
                <w:u w:val="none"/>
              </w:rPr>
            </w:pPr>
          </w:p>
        </w:tc>
      </w:tr>
      <w:tr w14:paraId="2FBE79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4F64DD57">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6C6111C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98</w:t>
            </w:r>
          </w:p>
        </w:tc>
        <w:tc>
          <w:tcPr>
            <w:tcW w:w="935" w:type="pct"/>
            <w:tcBorders>
              <w:top w:val="nil"/>
              <w:left w:val="nil"/>
              <w:bottom w:val="single" w:color="000000" w:sz="8" w:space="0"/>
              <w:right w:val="single" w:color="000000" w:sz="8" w:space="0"/>
            </w:tcBorders>
            <w:shd w:val="clear" w:color="auto" w:fill="auto"/>
            <w:vAlign w:val="center"/>
          </w:tcPr>
          <w:p w14:paraId="0F1A3BF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规划路（鑫业路~永玄路）</w:t>
            </w:r>
          </w:p>
        </w:tc>
        <w:tc>
          <w:tcPr>
            <w:tcW w:w="833" w:type="pct"/>
            <w:tcBorders>
              <w:top w:val="nil"/>
              <w:left w:val="nil"/>
              <w:bottom w:val="single" w:color="000000" w:sz="8" w:space="0"/>
              <w:right w:val="single" w:color="000000" w:sz="8" w:space="0"/>
            </w:tcBorders>
            <w:shd w:val="clear" w:color="auto" w:fill="auto"/>
            <w:vAlign w:val="center"/>
          </w:tcPr>
          <w:p w14:paraId="582EB1BA">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32FA618A">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3828432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9871.6</w:t>
            </w:r>
          </w:p>
        </w:tc>
      </w:tr>
      <w:tr w14:paraId="059DC2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2904C7C0">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34FB9479">
            <w:pPr>
              <w:keepNext w:val="0"/>
              <w:keepLines w:val="0"/>
              <w:widowControl/>
              <w:suppressLineNumbers w:val="0"/>
              <w:jc w:val="center"/>
              <w:textAlignment w:val="center"/>
              <w:rPr>
                <w:rFonts w:hint="default" w:ascii="仿宋" w:hAnsi="仿宋" w:eastAsia="仿宋" w:cs="仿宋"/>
                <w:i w:val="0"/>
                <w:iCs w:val="0"/>
                <w:color w:val="000000"/>
                <w:sz w:val="24"/>
                <w:szCs w:val="24"/>
                <w:u w:val="none"/>
                <w:lang w:val="en-US"/>
              </w:rPr>
            </w:pPr>
            <w:r>
              <w:rPr>
                <w:rFonts w:hint="eastAsia" w:ascii="仿宋" w:hAnsi="仿宋" w:eastAsia="仿宋" w:cs="仿宋"/>
                <w:i w:val="0"/>
                <w:iCs w:val="0"/>
                <w:color w:val="000000"/>
                <w:kern w:val="0"/>
                <w:sz w:val="24"/>
                <w:szCs w:val="24"/>
                <w:u w:val="none"/>
                <w:lang w:val="en-US" w:eastAsia="zh-CN" w:bidi="ar"/>
              </w:rPr>
              <w:t>99</w:t>
            </w:r>
          </w:p>
        </w:tc>
        <w:tc>
          <w:tcPr>
            <w:tcW w:w="935" w:type="pct"/>
            <w:tcBorders>
              <w:top w:val="nil"/>
              <w:left w:val="nil"/>
              <w:bottom w:val="single" w:color="000000" w:sz="8" w:space="0"/>
              <w:right w:val="single" w:color="000000" w:sz="8" w:space="0"/>
            </w:tcBorders>
            <w:shd w:val="clear" w:color="auto" w:fill="auto"/>
            <w:vAlign w:val="center"/>
          </w:tcPr>
          <w:p w14:paraId="5C599F5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耕读路（永和路~永玄路）</w:t>
            </w:r>
          </w:p>
        </w:tc>
        <w:tc>
          <w:tcPr>
            <w:tcW w:w="833" w:type="pct"/>
            <w:tcBorders>
              <w:top w:val="nil"/>
              <w:left w:val="nil"/>
              <w:bottom w:val="single" w:color="000000" w:sz="8" w:space="0"/>
              <w:right w:val="single" w:color="000000" w:sz="8" w:space="0"/>
            </w:tcBorders>
            <w:shd w:val="clear" w:color="auto" w:fill="auto"/>
            <w:vAlign w:val="center"/>
          </w:tcPr>
          <w:p w14:paraId="10B588E2">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53D5085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4232</w:t>
            </w:r>
          </w:p>
        </w:tc>
        <w:tc>
          <w:tcPr>
            <w:tcW w:w="833" w:type="pct"/>
            <w:tcBorders>
              <w:top w:val="nil"/>
              <w:left w:val="nil"/>
              <w:bottom w:val="single" w:color="000000" w:sz="8" w:space="0"/>
              <w:right w:val="single" w:color="000000" w:sz="8" w:space="0"/>
            </w:tcBorders>
            <w:shd w:val="clear" w:color="auto" w:fill="auto"/>
            <w:vAlign w:val="center"/>
          </w:tcPr>
          <w:p w14:paraId="33F14A9F">
            <w:pPr>
              <w:jc w:val="both"/>
              <w:rPr>
                <w:rFonts w:hint="eastAsia" w:ascii="仿宋" w:hAnsi="仿宋" w:eastAsia="仿宋" w:cs="仿宋"/>
                <w:i w:val="0"/>
                <w:iCs w:val="0"/>
                <w:color w:val="000000"/>
                <w:sz w:val="24"/>
                <w:szCs w:val="24"/>
                <w:u w:val="none"/>
              </w:rPr>
            </w:pPr>
          </w:p>
        </w:tc>
      </w:tr>
      <w:tr w14:paraId="0567A0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833" w:type="pct"/>
            <w:vMerge w:val="restart"/>
            <w:tcBorders>
              <w:top w:val="nil"/>
              <w:left w:val="single" w:color="000000" w:sz="8" w:space="0"/>
              <w:bottom w:val="single" w:color="000000" w:sz="8" w:space="0"/>
              <w:right w:val="single" w:color="000000" w:sz="8" w:space="0"/>
            </w:tcBorders>
            <w:shd w:val="clear" w:color="auto" w:fill="auto"/>
            <w:vAlign w:val="center"/>
          </w:tcPr>
          <w:p w14:paraId="6733704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红线外新增</w:t>
            </w:r>
          </w:p>
        </w:tc>
        <w:tc>
          <w:tcPr>
            <w:tcW w:w="731" w:type="pct"/>
            <w:tcBorders>
              <w:top w:val="nil"/>
              <w:left w:val="nil"/>
              <w:bottom w:val="single" w:color="000000" w:sz="8" w:space="0"/>
              <w:right w:val="single" w:color="000000" w:sz="8" w:space="0"/>
            </w:tcBorders>
            <w:shd w:val="clear" w:color="auto" w:fill="auto"/>
            <w:vAlign w:val="center"/>
          </w:tcPr>
          <w:p w14:paraId="2DF73C0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100</w:t>
            </w:r>
          </w:p>
        </w:tc>
        <w:tc>
          <w:tcPr>
            <w:tcW w:w="935" w:type="pct"/>
            <w:tcBorders>
              <w:top w:val="nil"/>
              <w:left w:val="nil"/>
              <w:bottom w:val="single" w:color="000000" w:sz="8" w:space="0"/>
              <w:right w:val="single" w:color="000000" w:sz="8" w:space="0"/>
            </w:tcBorders>
            <w:shd w:val="clear" w:color="auto" w:fill="auto"/>
            <w:vAlign w:val="center"/>
          </w:tcPr>
          <w:p w14:paraId="145284B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农贸市场周边</w:t>
            </w:r>
          </w:p>
        </w:tc>
        <w:tc>
          <w:tcPr>
            <w:tcW w:w="833" w:type="pct"/>
            <w:tcBorders>
              <w:top w:val="nil"/>
              <w:left w:val="nil"/>
              <w:bottom w:val="single" w:color="000000" w:sz="8" w:space="0"/>
              <w:right w:val="single" w:color="000000" w:sz="8" w:space="0"/>
            </w:tcBorders>
            <w:shd w:val="clear" w:color="auto" w:fill="auto"/>
            <w:vAlign w:val="center"/>
          </w:tcPr>
          <w:p w14:paraId="03B79BB5">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62330ABD">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74FD1E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2498.1</w:t>
            </w:r>
          </w:p>
        </w:tc>
      </w:tr>
      <w:tr w14:paraId="06951D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09814E5C">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4212B84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101</w:t>
            </w:r>
          </w:p>
        </w:tc>
        <w:tc>
          <w:tcPr>
            <w:tcW w:w="935" w:type="pct"/>
            <w:tcBorders>
              <w:top w:val="nil"/>
              <w:left w:val="nil"/>
              <w:bottom w:val="single" w:color="000000" w:sz="8" w:space="0"/>
              <w:right w:val="single" w:color="000000" w:sz="8" w:space="0"/>
            </w:tcBorders>
            <w:shd w:val="clear" w:color="auto" w:fill="auto"/>
            <w:vAlign w:val="center"/>
          </w:tcPr>
          <w:p w14:paraId="0DCAE43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逸家花苑门口</w:t>
            </w:r>
          </w:p>
        </w:tc>
        <w:tc>
          <w:tcPr>
            <w:tcW w:w="833" w:type="pct"/>
            <w:tcBorders>
              <w:top w:val="nil"/>
              <w:left w:val="nil"/>
              <w:bottom w:val="single" w:color="000000" w:sz="8" w:space="0"/>
              <w:right w:val="single" w:color="000000" w:sz="8" w:space="0"/>
            </w:tcBorders>
            <w:shd w:val="clear" w:color="auto" w:fill="auto"/>
            <w:vAlign w:val="center"/>
          </w:tcPr>
          <w:p w14:paraId="54DD078D">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390AFB1B">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5F9402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898.6</w:t>
            </w:r>
          </w:p>
        </w:tc>
      </w:tr>
      <w:tr w14:paraId="34A159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5" w:hRule="atLeast"/>
        </w:trPr>
        <w:tc>
          <w:tcPr>
            <w:tcW w:w="833" w:type="pct"/>
            <w:vMerge w:val="continue"/>
            <w:tcBorders>
              <w:top w:val="nil"/>
              <w:left w:val="single" w:color="000000" w:sz="8" w:space="0"/>
              <w:bottom w:val="single" w:color="000000" w:sz="8" w:space="0"/>
              <w:right w:val="single" w:color="000000" w:sz="8" w:space="0"/>
            </w:tcBorders>
            <w:shd w:val="clear" w:color="auto" w:fill="auto"/>
            <w:vAlign w:val="center"/>
          </w:tcPr>
          <w:p w14:paraId="0CB73D29">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000000" w:sz="8" w:space="0"/>
              <w:right w:val="single" w:color="000000" w:sz="8" w:space="0"/>
            </w:tcBorders>
            <w:shd w:val="clear" w:color="auto" w:fill="auto"/>
            <w:vAlign w:val="center"/>
          </w:tcPr>
          <w:p w14:paraId="58D3BA3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102</w:t>
            </w:r>
          </w:p>
        </w:tc>
        <w:tc>
          <w:tcPr>
            <w:tcW w:w="935" w:type="pct"/>
            <w:tcBorders>
              <w:top w:val="nil"/>
              <w:left w:val="nil"/>
              <w:bottom w:val="single" w:color="000000" w:sz="8" w:space="0"/>
              <w:right w:val="single" w:color="000000" w:sz="8" w:space="0"/>
            </w:tcBorders>
            <w:shd w:val="clear" w:color="auto" w:fill="auto"/>
            <w:vAlign w:val="center"/>
          </w:tcPr>
          <w:p w14:paraId="32F1C1E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农副产品交易中心门口</w:t>
            </w:r>
          </w:p>
        </w:tc>
        <w:tc>
          <w:tcPr>
            <w:tcW w:w="833" w:type="pct"/>
            <w:tcBorders>
              <w:top w:val="nil"/>
              <w:left w:val="nil"/>
              <w:bottom w:val="single" w:color="000000" w:sz="8" w:space="0"/>
              <w:right w:val="single" w:color="000000" w:sz="8" w:space="0"/>
            </w:tcBorders>
            <w:shd w:val="clear" w:color="auto" w:fill="auto"/>
            <w:vAlign w:val="center"/>
          </w:tcPr>
          <w:p w14:paraId="7491A0DE">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1D7A65B">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000000" w:sz="8" w:space="0"/>
              <w:right w:val="single" w:color="000000" w:sz="8" w:space="0"/>
            </w:tcBorders>
            <w:shd w:val="clear" w:color="auto" w:fill="auto"/>
            <w:vAlign w:val="center"/>
          </w:tcPr>
          <w:p w14:paraId="007CD10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4472</w:t>
            </w:r>
          </w:p>
        </w:tc>
      </w:tr>
      <w:tr w14:paraId="312B79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833" w:type="pct"/>
            <w:vMerge w:val="continue"/>
            <w:tcBorders>
              <w:top w:val="nil"/>
              <w:left w:val="single" w:color="000000" w:sz="8" w:space="0"/>
              <w:bottom w:val="single" w:color="auto" w:sz="4" w:space="0"/>
              <w:right w:val="single" w:color="000000" w:sz="8" w:space="0"/>
            </w:tcBorders>
            <w:shd w:val="clear" w:color="auto" w:fill="auto"/>
            <w:vAlign w:val="center"/>
          </w:tcPr>
          <w:p w14:paraId="0FD349BF">
            <w:pPr>
              <w:jc w:val="center"/>
              <w:rPr>
                <w:rFonts w:hint="eastAsia" w:ascii="仿宋" w:hAnsi="仿宋" w:eastAsia="仿宋" w:cs="仿宋"/>
                <w:i w:val="0"/>
                <w:iCs w:val="0"/>
                <w:color w:val="000000"/>
                <w:sz w:val="24"/>
                <w:szCs w:val="24"/>
                <w:u w:val="none"/>
              </w:rPr>
            </w:pPr>
          </w:p>
        </w:tc>
        <w:tc>
          <w:tcPr>
            <w:tcW w:w="731" w:type="pct"/>
            <w:tcBorders>
              <w:top w:val="nil"/>
              <w:left w:val="nil"/>
              <w:bottom w:val="single" w:color="auto" w:sz="4" w:space="0"/>
              <w:right w:val="single" w:color="000000" w:sz="8" w:space="0"/>
            </w:tcBorders>
            <w:shd w:val="clear" w:color="auto" w:fill="auto"/>
            <w:vAlign w:val="center"/>
          </w:tcPr>
          <w:p w14:paraId="55066CA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103</w:t>
            </w:r>
          </w:p>
        </w:tc>
        <w:tc>
          <w:tcPr>
            <w:tcW w:w="935" w:type="pct"/>
            <w:tcBorders>
              <w:top w:val="nil"/>
              <w:left w:val="nil"/>
              <w:bottom w:val="single" w:color="auto" w:sz="4" w:space="0"/>
              <w:right w:val="single" w:color="000000" w:sz="8" w:space="0"/>
            </w:tcBorders>
            <w:shd w:val="clear" w:color="auto" w:fill="auto"/>
            <w:vAlign w:val="center"/>
          </w:tcPr>
          <w:p w14:paraId="3340B1D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东冠逸景花苑门口</w:t>
            </w:r>
          </w:p>
        </w:tc>
        <w:tc>
          <w:tcPr>
            <w:tcW w:w="833" w:type="pct"/>
            <w:tcBorders>
              <w:top w:val="nil"/>
              <w:left w:val="nil"/>
              <w:bottom w:val="single" w:color="auto" w:sz="4" w:space="0"/>
              <w:right w:val="single" w:color="000000" w:sz="8" w:space="0"/>
            </w:tcBorders>
            <w:shd w:val="clear" w:color="auto" w:fill="auto"/>
            <w:vAlign w:val="center"/>
          </w:tcPr>
          <w:p w14:paraId="531814FB">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auto" w:sz="4" w:space="0"/>
              <w:right w:val="single" w:color="000000" w:sz="8" w:space="0"/>
            </w:tcBorders>
            <w:shd w:val="clear" w:color="auto" w:fill="auto"/>
            <w:vAlign w:val="center"/>
          </w:tcPr>
          <w:p w14:paraId="7A358593">
            <w:pPr>
              <w:jc w:val="center"/>
              <w:rPr>
                <w:rFonts w:hint="eastAsia" w:ascii="仿宋" w:hAnsi="仿宋" w:eastAsia="仿宋" w:cs="仿宋"/>
                <w:i w:val="0"/>
                <w:iCs w:val="0"/>
                <w:color w:val="000000"/>
                <w:sz w:val="24"/>
                <w:szCs w:val="24"/>
                <w:u w:val="none"/>
              </w:rPr>
            </w:pPr>
          </w:p>
        </w:tc>
        <w:tc>
          <w:tcPr>
            <w:tcW w:w="833" w:type="pct"/>
            <w:tcBorders>
              <w:top w:val="nil"/>
              <w:left w:val="nil"/>
              <w:bottom w:val="single" w:color="auto" w:sz="4" w:space="0"/>
              <w:right w:val="single" w:color="000000" w:sz="8" w:space="0"/>
            </w:tcBorders>
            <w:shd w:val="clear" w:color="auto" w:fill="auto"/>
            <w:vAlign w:val="center"/>
          </w:tcPr>
          <w:p w14:paraId="558CFF8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2998</w:t>
            </w:r>
          </w:p>
        </w:tc>
      </w:tr>
      <w:tr w14:paraId="7760D5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2500" w:type="pct"/>
            <w:gridSpan w:val="3"/>
            <w:tcBorders>
              <w:top w:val="single" w:color="auto" w:sz="4" w:space="0"/>
              <w:left w:val="single" w:color="auto" w:sz="4" w:space="0"/>
              <w:bottom w:val="single" w:color="auto" w:sz="4" w:space="0"/>
              <w:right w:val="single" w:color="000000" w:sz="8" w:space="0"/>
            </w:tcBorders>
            <w:shd w:val="clear" w:color="auto" w:fill="auto"/>
            <w:vAlign w:val="center"/>
          </w:tcPr>
          <w:p w14:paraId="3ED83DBA">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sz w:val="24"/>
                <w:szCs w:val="24"/>
                <w:u w:val="none"/>
                <w:lang w:val="en-US" w:eastAsia="zh-CN"/>
              </w:rPr>
              <w:t>面积合计</w:t>
            </w:r>
          </w:p>
        </w:tc>
        <w:tc>
          <w:tcPr>
            <w:tcW w:w="833" w:type="pct"/>
            <w:tcBorders>
              <w:top w:val="single" w:color="auto" w:sz="4" w:space="0"/>
              <w:left w:val="nil"/>
              <w:bottom w:val="single" w:color="auto" w:sz="4" w:space="0"/>
              <w:right w:val="single" w:color="000000" w:sz="8" w:space="0"/>
            </w:tcBorders>
            <w:shd w:val="clear" w:color="auto" w:fill="auto"/>
            <w:vAlign w:val="center"/>
          </w:tcPr>
          <w:p w14:paraId="4E07BFD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76607.3</w:t>
            </w:r>
          </w:p>
        </w:tc>
        <w:tc>
          <w:tcPr>
            <w:tcW w:w="833" w:type="pct"/>
            <w:tcBorders>
              <w:top w:val="single" w:color="auto" w:sz="4" w:space="0"/>
              <w:left w:val="nil"/>
              <w:bottom w:val="single" w:color="auto" w:sz="4" w:space="0"/>
              <w:right w:val="single" w:color="000000" w:sz="8" w:space="0"/>
            </w:tcBorders>
            <w:shd w:val="clear" w:color="auto" w:fill="auto"/>
            <w:vAlign w:val="center"/>
          </w:tcPr>
          <w:p w14:paraId="4FDC2B8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195637</w:t>
            </w:r>
          </w:p>
        </w:tc>
        <w:tc>
          <w:tcPr>
            <w:tcW w:w="833" w:type="pct"/>
            <w:tcBorders>
              <w:top w:val="single" w:color="auto" w:sz="4" w:space="0"/>
              <w:left w:val="nil"/>
              <w:bottom w:val="single" w:color="auto" w:sz="4" w:space="0"/>
              <w:right w:val="single" w:color="auto" w:sz="4" w:space="0"/>
            </w:tcBorders>
            <w:shd w:val="clear" w:color="auto" w:fill="auto"/>
            <w:vAlign w:val="center"/>
          </w:tcPr>
          <w:p w14:paraId="18A6D9B7">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250866.7</w:t>
            </w:r>
          </w:p>
        </w:tc>
      </w:tr>
    </w:tbl>
    <w:p w14:paraId="5F3608AB">
      <w:pPr>
        <w:rPr>
          <w:rFonts w:hint="eastAsia" w:ascii="仿宋" w:hAnsi="仿宋" w:eastAsia="仿宋" w:cs="仿宋"/>
          <w:b w:val="0"/>
          <w:bCs w:val="0"/>
          <w:i w:val="0"/>
          <w:iCs w:val="0"/>
          <w:color w:val="auto"/>
          <w:kern w:val="0"/>
          <w:sz w:val="24"/>
          <w:szCs w:val="24"/>
          <w:u w:val="none"/>
          <w:lang w:val="en-US" w:eastAsia="zh-CN" w:bidi="ar"/>
        </w:rPr>
      </w:pPr>
    </w:p>
    <w:p w14:paraId="4F3F3589">
      <w:pPr>
        <w:rPr>
          <w:rFonts w:hint="eastAsia" w:ascii="仿宋" w:hAnsi="仿宋" w:eastAsia="仿宋" w:cs="仿宋"/>
          <w:b/>
          <w:bCs/>
          <w:i w:val="0"/>
          <w:iCs w:val="0"/>
          <w:color w:val="auto"/>
          <w:kern w:val="0"/>
          <w:sz w:val="24"/>
          <w:szCs w:val="24"/>
          <w:u w:val="none"/>
          <w:lang w:val="en-US" w:eastAsia="zh-CN" w:bidi="ar"/>
        </w:rPr>
      </w:pPr>
      <w:r>
        <w:rPr>
          <w:rFonts w:hint="eastAsia" w:ascii="仿宋" w:hAnsi="仿宋" w:eastAsia="仿宋" w:cs="仿宋"/>
          <w:b/>
          <w:bCs/>
          <w:i w:val="0"/>
          <w:iCs w:val="0"/>
          <w:color w:val="auto"/>
          <w:kern w:val="0"/>
          <w:sz w:val="24"/>
          <w:szCs w:val="24"/>
          <w:u w:val="none"/>
          <w:lang w:val="en-US" w:eastAsia="zh-CN" w:bidi="ar"/>
        </w:rPr>
        <w:t>乔司街道集镇西区保洁面积计算统计表：</w:t>
      </w:r>
    </w:p>
    <w:tbl>
      <w:tblPr>
        <w:tblStyle w:val="64"/>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92"/>
        <w:gridCol w:w="2760"/>
        <w:gridCol w:w="2460"/>
        <w:gridCol w:w="3642"/>
      </w:tblGrid>
      <w:tr w14:paraId="55669F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912"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7DB341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序号</w:t>
            </w:r>
          </w:p>
        </w:tc>
        <w:tc>
          <w:tcPr>
            <w:tcW w:w="2538" w:type="dxa"/>
            <w:tcBorders>
              <w:top w:val="single" w:color="000000" w:sz="8" w:space="0"/>
              <w:left w:val="nil"/>
              <w:bottom w:val="single" w:color="000000" w:sz="8" w:space="0"/>
              <w:right w:val="single" w:color="000000" w:sz="8" w:space="0"/>
            </w:tcBorders>
            <w:shd w:val="clear" w:color="auto" w:fill="auto"/>
            <w:vAlign w:val="center"/>
          </w:tcPr>
          <w:p w14:paraId="67DF8A56">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路名</w:t>
            </w:r>
          </w:p>
        </w:tc>
        <w:tc>
          <w:tcPr>
            <w:tcW w:w="2262" w:type="dxa"/>
            <w:tcBorders>
              <w:top w:val="single" w:color="000000" w:sz="8" w:space="0"/>
              <w:left w:val="nil"/>
              <w:bottom w:val="single" w:color="000000" w:sz="8" w:space="0"/>
              <w:right w:val="single" w:color="000000" w:sz="8" w:space="0"/>
            </w:tcBorders>
            <w:shd w:val="clear" w:color="auto" w:fill="auto"/>
            <w:vAlign w:val="center"/>
          </w:tcPr>
          <w:p w14:paraId="1B44AB9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道路等级</w:t>
            </w:r>
          </w:p>
        </w:tc>
        <w:tc>
          <w:tcPr>
            <w:tcW w:w="3349" w:type="dxa"/>
            <w:tcBorders>
              <w:top w:val="single" w:color="000000" w:sz="8" w:space="0"/>
              <w:left w:val="nil"/>
              <w:bottom w:val="single" w:color="000000" w:sz="8" w:space="0"/>
              <w:right w:val="single" w:color="000000" w:sz="8" w:space="0"/>
            </w:tcBorders>
            <w:shd w:val="clear" w:color="auto" w:fill="auto"/>
            <w:vAlign w:val="center"/>
          </w:tcPr>
          <w:p w14:paraId="7986566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面积</w:t>
            </w:r>
          </w:p>
        </w:tc>
      </w:tr>
      <w:tr w14:paraId="596CFE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912" w:type="dxa"/>
            <w:tcBorders>
              <w:top w:val="nil"/>
              <w:left w:val="single" w:color="000000" w:sz="8" w:space="0"/>
              <w:bottom w:val="single" w:color="000000" w:sz="8" w:space="0"/>
              <w:right w:val="single" w:color="000000" w:sz="8" w:space="0"/>
            </w:tcBorders>
            <w:shd w:val="clear" w:color="auto" w:fill="auto"/>
            <w:vAlign w:val="center"/>
          </w:tcPr>
          <w:p w14:paraId="58EAD53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w:t>
            </w:r>
          </w:p>
        </w:tc>
        <w:tc>
          <w:tcPr>
            <w:tcW w:w="2538" w:type="dxa"/>
            <w:tcBorders>
              <w:top w:val="nil"/>
              <w:left w:val="nil"/>
              <w:bottom w:val="single" w:color="000000" w:sz="8" w:space="0"/>
              <w:right w:val="single" w:color="000000" w:sz="8" w:space="0"/>
            </w:tcBorders>
            <w:shd w:val="clear" w:color="auto" w:fill="auto"/>
            <w:vAlign w:val="center"/>
          </w:tcPr>
          <w:p w14:paraId="381D650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乔中路</w:t>
            </w:r>
          </w:p>
        </w:tc>
        <w:tc>
          <w:tcPr>
            <w:tcW w:w="2262" w:type="dxa"/>
            <w:tcBorders>
              <w:top w:val="nil"/>
              <w:left w:val="nil"/>
              <w:bottom w:val="single" w:color="000000" w:sz="8" w:space="0"/>
              <w:right w:val="single" w:color="000000" w:sz="8" w:space="0"/>
            </w:tcBorders>
            <w:shd w:val="clear" w:color="auto" w:fill="auto"/>
            <w:vAlign w:val="center"/>
          </w:tcPr>
          <w:p w14:paraId="79B10CA9">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一类道路</w:t>
            </w:r>
          </w:p>
        </w:tc>
        <w:tc>
          <w:tcPr>
            <w:tcW w:w="3349" w:type="dxa"/>
            <w:tcBorders>
              <w:top w:val="nil"/>
              <w:left w:val="nil"/>
              <w:bottom w:val="single" w:color="000000" w:sz="8" w:space="0"/>
              <w:right w:val="single" w:color="000000" w:sz="8" w:space="0"/>
            </w:tcBorders>
            <w:shd w:val="clear" w:color="auto" w:fill="auto"/>
            <w:vAlign w:val="center"/>
          </w:tcPr>
          <w:p w14:paraId="6B48EC99">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53140.2</w:t>
            </w:r>
          </w:p>
        </w:tc>
      </w:tr>
      <w:tr w14:paraId="253724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912" w:type="dxa"/>
            <w:tcBorders>
              <w:top w:val="nil"/>
              <w:left w:val="single" w:color="000000" w:sz="8" w:space="0"/>
              <w:bottom w:val="single" w:color="000000" w:sz="8" w:space="0"/>
              <w:right w:val="single" w:color="000000" w:sz="8" w:space="0"/>
            </w:tcBorders>
            <w:shd w:val="clear" w:color="auto" w:fill="auto"/>
            <w:vAlign w:val="center"/>
          </w:tcPr>
          <w:p w14:paraId="530E00D9">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w:t>
            </w:r>
          </w:p>
        </w:tc>
        <w:tc>
          <w:tcPr>
            <w:tcW w:w="2538" w:type="dxa"/>
            <w:tcBorders>
              <w:top w:val="nil"/>
              <w:left w:val="nil"/>
              <w:bottom w:val="single" w:color="000000" w:sz="8" w:space="0"/>
              <w:right w:val="single" w:color="000000" w:sz="8" w:space="0"/>
            </w:tcBorders>
            <w:shd w:val="clear" w:color="auto" w:fill="auto"/>
            <w:vAlign w:val="center"/>
          </w:tcPr>
          <w:p w14:paraId="5D35FC6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和平路</w:t>
            </w:r>
          </w:p>
        </w:tc>
        <w:tc>
          <w:tcPr>
            <w:tcW w:w="2262" w:type="dxa"/>
            <w:tcBorders>
              <w:top w:val="nil"/>
              <w:left w:val="nil"/>
              <w:bottom w:val="single" w:color="000000" w:sz="8" w:space="0"/>
              <w:right w:val="single" w:color="000000" w:sz="8" w:space="0"/>
            </w:tcBorders>
            <w:shd w:val="clear" w:color="auto" w:fill="auto"/>
            <w:vAlign w:val="center"/>
          </w:tcPr>
          <w:p w14:paraId="3CA83EF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一类道路</w:t>
            </w:r>
          </w:p>
        </w:tc>
        <w:tc>
          <w:tcPr>
            <w:tcW w:w="3349" w:type="dxa"/>
            <w:tcBorders>
              <w:top w:val="nil"/>
              <w:left w:val="nil"/>
              <w:bottom w:val="single" w:color="000000" w:sz="8" w:space="0"/>
              <w:right w:val="single" w:color="000000" w:sz="8" w:space="0"/>
            </w:tcBorders>
            <w:shd w:val="clear" w:color="auto" w:fill="auto"/>
            <w:vAlign w:val="center"/>
          </w:tcPr>
          <w:p w14:paraId="1360798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11068.2</w:t>
            </w:r>
          </w:p>
        </w:tc>
      </w:tr>
      <w:tr w14:paraId="0C1181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912" w:type="dxa"/>
            <w:tcBorders>
              <w:top w:val="nil"/>
              <w:left w:val="single" w:color="000000" w:sz="8" w:space="0"/>
              <w:bottom w:val="single" w:color="000000" w:sz="8" w:space="0"/>
              <w:right w:val="single" w:color="000000" w:sz="8" w:space="0"/>
            </w:tcBorders>
            <w:shd w:val="clear" w:color="auto" w:fill="auto"/>
            <w:vAlign w:val="center"/>
          </w:tcPr>
          <w:p w14:paraId="6B8DA01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w:t>
            </w:r>
          </w:p>
        </w:tc>
        <w:tc>
          <w:tcPr>
            <w:tcW w:w="2538" w:type="dxa"/>
            <w:tcBorders>
              <w:top w:val="nil"/>
              <w:left w:val="nil"/>
              <w:bottom w:val="single" w:color="000000" w:sz="8" w:space="0"/>
              <w:right w:val="single" w:color="000000" w:sz="8" w:space="0"/>
            </w:tcBorders>
            <w:shd w:val="clear" w:color="auto" w:fill="auto"/>
            <w:vAlign w:val="center"/>
          </w:tcPr>
          <w:p w14:paraId="66BBEA7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乔农路</w:t>
            </w:r>
          </w:p>
        </w:tc>
        <w:tc>
          <w:tcPr>
            <w:tcW w:w="2262" w:type="dxa"/>
            <w:tcBorders>
              <w:top w:val="nil"/>
              <w:left w:val="nil"/>
              <w:bottom w:val="single" w:color="000000" w:sz="8" w:space="0"/>
              <w:right w:val="single" w:color="000000" w:sz="8" w:space="0"/>
            </w:tcBorders>
            <w:shd w:val="clear" w:color="auto" w:fill="auto"/>
            <w:vAlign w:val="center"/>
          </w:tcPr>
          <w:p w14:paraId="5079923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一类道路</w:t>
            </w:r>
          </w:p>
        </w:tc>
        <w:tc>
          <w:tcPr>
            <w:tcW w:w="3349" w:type="dxa"/>
            <w:tcBorders>
              <w:top w:val="nil"/>
              <w:left w:val="nil"/>
              <w:bottom w:val="single" w:color="000000" w:sz="8" w:space="0"/>
              <w:right w:val="single" w:color="000000" w:sz="8" w:space="0"/>
            </w:tcBorders>
            <w:shd w:val="clear" w:color="auto" w:fill="auto"/>
            <w:vAlign w:val="center"/>
          </w:tcPr>
          <w:p w14:paraId="7F1C77A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21459.4</w:t>
            </w:r>
          </w:p>
        </w:tc>
      </w:tr>
      <w:tr w14:paraId="3B96CE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912" w:type="dxa"/>
            <w:vMerge w:val="restart"/>
            <w:tcBorders>
              <w:top w:val="nil"/>
              <w:left w:val="single" w:color="000000" w:sz="8" w:space="0"/>
              <w:bottom w:val="single" w:color="000000" w:sz="8" w:space="0"/>
              <w:right w:val="single" w:color="000000" w:sz="8" w:space="0"/>
            </w:tcBorders>
            <w:shd w:val="clear" w:color="auto" w:fill="auto"/>
            <w:vAlign w:val="center"/>
          </w:tcPr>
          <w:p w14:paraId="6F2736F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w:t>
            </w:r>
          </w:p>
        </w:tc>
        <w:tc>
          <w:tcPr>
            <w:tcW w:w="2538" w:type="dxa"/>
            <w:tcBorders>
              <w:top w:val="nil"/>
              <w:left w:val="nil"/>
              <w:bottom w:val="nil"/>
              <w:right w:val="single" w:color="000000" w:sz="8" w:space="0"/>
            </w:tcBorders>
            <w:shd w:val="clear" w:color="auto" w:fill="auto"/>
            <w:vAlign w:val="center"/>
          </w:tcPr>
          <w:p w14:paraId="01E69A4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博卡路</w:t>
            </w:r>
          </w:p>
        </w:tc>
        <w:tc>
          <w:tcPr>
            <w:tcW w:w="2262" w:type="dxa"/>
            <w:vMerge w:val="restart"/>
            <w:tcBorders>
              <w:top w:val="nil"/>
              <w:left w:val="nil"/>
              <w:bottom w:val="single" w:color="000000" w:sz="8" w:space="0"/>
              <w:right w:val="single" w:color="000000" w:sz="8" w:space="0"/>
            </w:tcBorders>
            <w:shd w:val="clear" w:color="auto" w:fill="auto"/>
            <w:vAlign w:val="center"/>
          </w:tcPr>
          <w:p w14:paraId="671280C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一类道路</w:t>
            </w:r>
          </w:p>
        </w:tc>
        <w:tc>
          <w:tcPr>
            <w:tcW w:w="3349" w:type="dxa"/>
            <w:vMerge w:val="restart"/>
            <w:tcBorders>
              <w:top w:val="nil"/>
              <w:left w:val="nil"/>
              <w:bottom w:val="single" w:color="000000" w:sz="8" w:space="0"/>
              <w:right w:val="single" w:color="000000" w:sz="8" w:space="0"/>
            </w:tcBorders>
            <w:shd w:val="clear" w:color="auto" w:fill="auto"/>
            <w:vAlign w:val="center"/>
          </w:tcPr>
          <w:p w14:paraId="5257061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42550.4</w:t>
            </w:r>
          </w:p>
        </w:tc>
      </w:tr>
      <w:tr w14:paraId="40BC39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trPr>
        <w:tc>
          <w:tcPr>
            <w:tcW w:w="912" w:type="dxa"/>
            <w:vMerge w:val="continue"/>
            <w:tcBorders>
              <w:top w:val="nil"/>
              <w:left w:val="single" w:color="000000" w:sz="8" w:space="0"/>
              <w:bottom w:val="single" w:color="000000" w:sz="8" w:space="0"/>
              <w:right w:val="single" w:color="000000" w:sz="8" w:space="0"/>
            </w:tcBorders>
            <w:shd w:val="clear" w:color="auto" w:fill="auto"/>
            <w:vAlign w:val="center"/>
          </w:tcPr>
          <w:p w14:paraId="01A9470C">
            <w:pPr>
              <w:jc w:val="center"/>
              <w:rPr>
                <w:rFonts w:hint="eastAsia" w:ascii="仿宋" w:hAnsi="仿宋" w:eastAsia="仿宋" w:cs="仿宋"/>
                <w:i w:val="0"/>
                <w:iCs w:val="0"/>
                <w:color w:val="auto"/>
                <w:sz w:val="24"/>
                <w:szCs w:val="24"/>
                <w:u w:val="none"/>
              </w:rPr>
            </w:pPr>
          </w:p>
        </w:tc>
        <w:tc>
          <w:tcPr>
            <w:tcW w:w="2538" w:type="dxa"/>
            <w:tcBorders>
              <w:top w:val="nil"/>
              <w:left w:val="nil"/>
              <w:bottom w:val="single" w:color="000000" w:sz="8" w:space="0"/>
              <w:right w:val="single" w:color="000000" w:sz="8" w:space="0"/>
            </w:tcBorders>
            <w:shd w:val="clear" w:color="auto" w:fill="auto"/>
            <w:vAlign w:val="center"/>
          </w:tcPr>
          <w:p w14:paraId="1A1DAB8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（包含0+960-1+360）</w:t>
            </w:r>
          </w:p>
        </w:tc>
        <w:tc>
          <w:tcPr>
            <w:tcW w:w="2262" w:type="dxa"/>
            <w:vMerge w:val="continue"/>
            <w:tcBorders>
              <w:top w:val="nil"/>
              <w:left w:val="nil"/>
              <w:bottom w:val="single" w:color="000000" w:sz="8" w:space="0"/>
              <w:right w:val="single" w:color="000000" w:sz="8" w:space="0"/>
            </w:tcBorders>
            <w:shd w:val="clear" w:color="auto" w:fill="auto"/>
            <w:vAlign w:val="center"/>
          </w:tcPr>
          <w:p w14:paraId="3D2834FB">
            <w:pPr>
              <w:jc w:val="center"/>
              <w:rPr>
                <w:rFonts w:hint="eastAsia" w:ascii="仿宋" w:hAnsi="仿宋" w:eastAsia="仿宋" w:cs="仿宋"/>
                <w:i w:val="0"/>
                <w:iCs w:val="0"/>
                <w:color w:val="auto"/>
                <w:sz w:val="24"/>
                <w:szCs w:val="24"/>
                <w:u w:val="none"/>
              </w:rPr>
            </w:pPr>
          </w:p>
        </w:tc>
        <w:tc>
          <w:tcPr>
            <w:tcW w:w="3349" w:type="dxa"/>
            <w:vMerge w:val="continue"/>
            <w:tcBorders>
              <w:top w:val="nil"/>
              <w:left w:val="nil"/>
              <w:bottom w:val="single" w:color="000000" w:sz="8" w:space="0"/>
              <w:right w:val="single" w:color="000000" w:sz="8" w:space="0"/>
            </w:tcBorders>
            <w:shd w:val="clear" w:color="auto" w:fill="auto"/>
            <w:vAlign w:val="center"/>
          </w:tcPr>
          <w:p w14:paraId="1638F887">
            <w:pPr>
              <w:jc w:val="center"/>
              <w:rPr>
                <w:rFonts w:hint="eastAsia" w:ascii="仿宋" w:hAnsi="仿宋" w:eastAsia="仿宋" w:cs="仿宋"/>
                <w:i w:val="0"/>
                <w:iCs w:val="0"/>
                <w:color w:val="auto"/>
                <w:sz w:val="24"/>
                <w:szCs w:val="24"/>
                <w:u w:val="none"/>
              </w:rPr>
            </w:pPr>
          </w:p>
        </w:tc>
      </w:tr>
      <w:tr w14:paraId="224E6A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912" w:type="dxa"/>
            <w:tcBorders>
              <w:top w:val="nil"/>
              <w:left w:val="single" w:color="000000" w:sz="8" w:space="0"/>
              <w:bottom w:val="single" w:color="000000" w:sz="8" w:space="0"/>
              <w:right w:val="single" w:color="000000" w:sz="8" w:space="0"/>
            </w:tcBorders>
            <w:shd w:val="clear" w:color="auto" w:fill="auto"/>
            <w:vAlign w:val="center"/>
          </w:tcPr>
          <w:p w14:paraId="4068017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5</w:t>
            </w:r>
          </w:p>
        </w:tc>
        <w:tc>
          <w:tcPr>
            <w:tcW w:w="2538" w:type="dxa"/>
            <w:tcBorders>
              <w:top w:val="nil"/>
              <w:left w:val="nil"/>
              <w:bottom w:val="single" w:color="000000" w:sz="8" w:space="0"/>
              <w:right w:val="single" w:color="000000" w:sz="8" w:space="0"/>
            </w:tcBorders>
            <w:shd w:val="clear" w:color="auto" w:fill="auto"/>
            <w:vAlign w:val="center"/>
          </w:tcPr>
          <w:p w14:paraId="45B4AB1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乔安路</w:t>
            </w:r>
          </w:p>
        </w:tc>
        <w:tc>
          <w:tcPr>
            <w:tcW w:w="2262" w:type="dxa"/>
            <w:tcBorders>
              <w:top w:val="nil"/>
              <w:left w:val="nil"/>
              <w:bottom w:val="single" w:color="000000" w:sz="8" w:space="0"/>
              <w:right w:val="single" w:color="000000" w:sz="8" w:space="0"/>
            </w:tcBorders>
            <w:shd w:val="clear" w:color="auto" w:fill="auto"/>
            <w:vAlign w:val="center"/>
          </w:tcPr>
          <w:p w14:paraId="18207506">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一类道路</w:t>
            </w:r>
          </w:p>
        </w:tc>
        <w:tc>
          <w:tcPr>
            <w:tcW w:w="3349" w:type="dxa"/>
            <w:tcBorders>
              <w:top w:val="nil"/>
              <w:left w:val="nil"/>
              <w:bottom w:val="single" w:color="000000" w:sz="8" w:space="0"/>
              <w:right w:val="single" w:color="000000" w:sz="8" w:space="0"/>
            </w:tcBorders>
            <w:shd w:val="clear" w:color="auto" w:fill="auto"/>
            <w:vAlign w:val="center"/>
          </w:tcPr>
          <w:p w14:paraId="58DAC839">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10712.9</w:t>
            </w:r>
          </w:p>
        </w:tc>
      </w:tr>
      <w:tr w14:paraId="583636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912" w:type="dxa"/>
            <w:tcBorders>
              <w:top w:val="nil"/>
              <w:left w:val="single" w:color="000000" w:sz="8" w:space="0"/>
              <w:bottom w:val="single" w:color="000000" w:sz="8" w:space="0"/>
              <w:right w:val="single" w:color="000000" w:sz="8" w:space="0"/>
            </w:tcBorders>
            <w:shd w:val="clear" w:color="auto" w:fill="auto"/>
            <w:vAlign w:val="center"/>
          </w:tcPr>
          <w:p w14:paraId="06F51A7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6</w:t>
            </w:r>
          </w:p>
        </w:tc>
        <w:tc>
          <w:tcPr>
            <w:tcW w:w="2538" w:type="dxa"/>
            <w:tcBorders>
              <w:top w:val="nil"/>
              <w:left w:val="nil"/>
              <w:bottom w:val="single" w:color="000000" w:sz="8" w:space="0"/>
              <w:right w:val="single" w:color="000000" w:sz="8" w:space="0"/>
            </w:tcBorders>
            <w:shd w:val="clear" w:color="auto" w:fill="auto"/>
            <w:vAlign w:val="center"/>
          </w:tcPr>
          <w:p w14:paraId="7BCDF893">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合计面积</w:t>
            </w:r>
          </w:p>
        </w:tc>
        <w:tc>
          <w:tcPr>
            <w:tcW w:w="5611" w:type="dxa"/>
            <w:gridSpan w:val="2"/>
            <w:tcBorders>
              <w:top w:val="nil"/>
              <w:left w:val="nil"/>
              <w:bottom w:val="single" w:color="000000" w:sz="8" w:space="0"/>
              <w:right w:val="single" w:color="000000" w:sz="8" w:space="0"/>
            </w:tcBorders>
            <w:shd w:val="clear" w:color="auto" w:fill="auto"/>
            <w:vAlign w:val="center"/>
          </w:tcPr>
          <w:p w14:paraId="1031D11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138931.1</w:t>
            </w:r>
          </w:p>
        </w:tc>
      </w:tr>
    </w:tbl>
    <w:p w14:paraId="6166CFCA">
      <w:pPr>
        <w:adjustRightInd w:val="0"/>
        <w:snapToGrid w:val="0"/>
        <w:spacing w:line="600" w:lineRule="exact"/>
        <w:rPr>
          <w:rFonts w:hint="eastAsia" w:ascii="仿宋" w:hAnsi="仿宋" w:eastAsia="仿宋" w:cs="仿宋"/>
          <w:b/>
          <w:bCs/>
          <w:sz w:val="24"/>
          <w:szCs w:val="24"/>
        </w:rPr>
      </w:pPr>
    </w:p>
    <w:p w14:paraId="504170CB">
      <w:pPr>
        <w:adjustRightInd w:val="0"/>
        <w:snapToGrid w:val="0"/>
        <w:spacing w:line="600" w:lineRule="exact"/>
        <w:rPr>
          <w:rFonts w:hint="eastAsia" w:ascii="仿宋" w:hAnsi="仿宋" w:eastAsia="仿宋" w:cs="仿宋"/>
          <w:b/>
          <w:bCs/>
          <w:sz w:val="24"/>
          <w:szCs w:val="24"/>
        </w:rPr>
      </w:pPr>
      <w:r>
        <w:rPr>
          <w:rFonts w:hint="eastAsia" w:ascii="仿宋" w:hAnsi="仿宋" w:eastAsia="仿宋" w:cs="仿宋"/>
          <w:b/>
          <w:bCs/>
          <w:sz w:val="24"/>
          <w:szCs w:val="24"/>
          <w:lang w:val="en-US" w:eastAsia="zh-CN"/>
        </w:rPr>
        <w:t>2）</w:t>
      </w:r>
      <w:r>
        <w:rPr>
          <w:rFonts w:hint="eastAsia" w:ascii="仿宋" w:hAnsi="仿宋" w:eastAsia="仿宋" w:cs="仿宋"/>
          <w:b/>
          <w:bCs/>
          <w:sz w:val="24"/>
          <w:szCs w:val="24"/>
        </w:rPr>
        <w:t>乔司街道绿化面积计算统计表：</w:t>
      </w:r>
    </w:p>
    <w:tbl>
      <w:tblPr>
        <w:tblStyle w:val="64"/>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385"/>
        <w:gridCol w:w="5890"/>
        <w:gridCol w:w="2579"/>
      </w:tblGrid>
      <w:tr w14:paraId="6414A9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74" w:type="dxa"/>
            <w:vMerge w:val="restart"/>
            <w:tcBorders>
              <w:top w:val="single" w:color="auto" w:sz="4" w:space="0"/>
              <w:left w:val="single" w:color="000000" w:sz="8" w:space="0"/>
              <w:bottom w:val="single" w:color="auto" w:sz="4" w:space="0"/>
              <w:right w:val="single" w:color="000000" w:sz="8" w:space="0"/>
            </w:tcBorders>
            <w:shd w:val="clear" w:color="auto" w:fill="auto"/>
            <w:vAlign w:val="center"/>
          </w:tcPr>
          <w:p w14:paraId="4E4464B5">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一类道路</w:t>
            </w:r>
          </w:p>
        </w:tc>
        <w:tc>
          <w:tcPr>
            <w:tcW w:w="5416" w:type="dxa"/>
            <w:tcBorders>
              <w:top w:val="single" w:color="000000" w:sz="8" w:space="0"/>
              <w:left w:val="nil"/>
              <w:bottom w:val="single" w:color="000000" w:sz="8" w:space="0"/>
              <w:right w:val="single" w:color="000000" w:sz="8" w:space="0"/>
            </w:tcBorders>
            <w:shd w:val="clear" w:color="auto" w:fill="auto"/>
            <w:vAlign w:val="center"/>
          </w:tcPr>
          <w:p w14:paraId="667816E2">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南街</w:t>
            </w:r>
          </w:p>
        </w:tc>
        <w:tc>
          <w:tcPr>
            <w:tcW w:w="2371" w:type="dxa"/>
            <w:tcBorders>
              <w:top w:val="single" w:color="000000" w:sz="8" w:space="0"/>
              <w:left w:val="nil"/>
              <w:bottom w:val="single" w:color="000000" w:sz="8" w:space="0"/>
              <w:right w:val="single" w:color="000000" w:sz="8" w:space="0"/>
            </w:tcBorders>
            <w:shd w:val="clear" w:color="auto" w:fill="auto"/>
            <w:vAlign w:val="center"/>
          </w:tcPr>
          <w:p w14:paraId="24DF5DB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496</w:t>
            </w:r>
          </w:p>
        </w:tc>
      </w:tr>
      <w:tr w14:paraId="6EFADB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5E04BD00">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5DD48E5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城隍中路</w:t>
            </w:r>
          </w:p>
        </w:tc>
        <w:tc>
          <w:tcPr>
            <w:tcW w:w="2371" w:type="dxa"/>
            <w:tcBorders>
              <w:top w:val="nil"/>
              <w:left w:val="nil"/>
              <w:bottom w:val="single" w:color="000000" w:sz="8" w:space="0"/>
              <w:right w:val="single" w:color="000000" w:sz="8" w:space="0"/>
            </w:tcBorders>
            <w:shd w:val="clear" w:color="auto" w:fill="auto"/>
            <w:vAlign w:val="center"/>
          </w:tcPr>
          <w:p w14:paraId="2CD727D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529</w:t>
            </w:r>
          </w:p>
        </w:tc>
      </w:tr>
      <w:tr w14:paraId="3CD556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1F14FA7A">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6B8D78D6">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城隍中路（外翁线-杭乔路）</w:t>
            </w:r>
          </w:p>
        </w:tc>
        <w:tc>
          <w:tcPr>
            <w:tcW w:w="2371" w:type="dxa"/>
            <w:tcBorders>
              <w:top w:val="nil"/>
              <w:left w:val="nil"/>
              <w:bottom w:val="single" w:color="000000" w:sz="8" w:space="0"/>
              <w:right w:val="single" w:color="000000" w:sz="8" w:space="0"/>
            </w:tcBorders>
            <w:shd w:val="clear" w:color="auto" w:fill="auto"/>
            <w:vAlign w:val="center"/>
          </w:tcPr>
          <w:p w14:paraId="24EE4A71">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1412</w:t>
            </w:r>
          </w:p>
        </w:tc>
      </w:tr>
      <w:tr w14:paraId="6ECE71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57122D6E">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1E988FDD">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杭乔路（鑫业路-永玄路）</w:t>
            </w:r>
          </w:p>
        </w:tc>
        <w:tc>
          <w:tcPr>
            <w:tcW w:w="2371" w:type="dxa"/>
            <w:tcBorders>
              <w:top w:val="nil"/>
              <w:left w:val="nil"/>
              <w:bottom w:val="single" w:color="000000" w:sz="8" w:space="0"/>
              <w:right w:val="single" w:color="000000" w:sz="8" w:space="0"/>
            </w:tcBorders>
            <w:shd w:val="clear" w:color="auto" w:fill="auto"/>
            <w:vAlign w:val="center"/>
          </w:tcPr>
          <w:p w14:paraId="7F2248D8">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2180</w:t>
            </w:r>
          </w:p>
        </w:tc>
      </w:tr>
      <w:tr w14:paraId="4B9023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50FA5200">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6B90D3D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乔井路</w:t>
            </w:r>
          </w:p>
        </w:tc>
        <w:tc>
          <w:tcPr>
            <w:tcW w:w="2371" w:type="dxa"/>
            <w:tcBorders>
              <w:top w:val="nil"/>
              <w:left w:val="nil"/>
              <w:bottom w:val="single" w:color="000000" w:sz="8" w:space="0"/>
              <w:right w:val="single" w:color="000000" w:sz="8" w:space="0"/>
            </w:tcBorders>
            <w:shd w:val="clear" w:color="auto" w:fill="auto"/>
            <w:vAlign w:val="center"/>
          </w:tcPr>
          <w:p w14:paraId="3478E26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720.96</w:t>
            </w:r>
          </w:p>
        </w:tc>
      </w:tr>
      <w:tr w14:paraId="73BEF9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510702C8">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4D79445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中心公园</w:t>
            </w:r>
          </w:p>
        </w:tc>
        <w:tc>
          <w:tcPr>
            <w:tcW w:w="2371" w:type="dxa"/>
            <w:tcBorders>
              <w:top w:val="nil"/>
              <w:left w:val="nil"/>
              <w:bottom w:val="single" w:color="000000" w:sz="8" w:space="0"/>
              <w:right w:val="single" w:color="000000" w:sz="8" w:space="0"/>
            </w:tcBorders>
            <w:shd w:val="clear" w:color="auto" w:fill="auto"/>
            <w:vAlign w:val="center"/>
          </w:tcPr>
          <w:p w14:paraId="608B303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6719.37</w:t>
            </w:r>
          </w:p>
        </w:tc>
      </w:tr>
      <w:tr w14:paraId="318FDA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15DFDA9D">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46D4BB7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和平公园</w:t>
            </w:r>
          </w:p>
        </w:tc>
        <w:tc>
          <w:tcPr>
            <w:tcW w:w="2371" w:type="dxa"/>
            <w:tcBorders>
              <w:top w:val="nil"/>
              <w:left w:val="nil"/>
              <w:bottom w:val="single" w:color="000000" w:sz="8" w:space="0"/>
              <w:right w:val="single" w:color="000000" w:sz="8" w:space="0"/>
            </w:tcBorders>
            <w:shd w:val="clear" w:color="auto" w:fill="auto"/>
            <w:vAlign w:val="center"/>
          </w:tcPr>
          <w:p w14:paraId="5C396CE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7958.19</w:t>
            </w:r>
          </w:p>
        </w:tc>
      </w:tr>
      <w:tr w14:paraId="15E101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676EA5A6">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2AC9077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综治中心</w:t>
            </w:r>
          </w:p>
        </w:tc>
        <w:tc>
          <w:tcPr>
            <w:tcW w:w="2371" w:type="dxa"/>
            <w:tcBorders>
              <w:top w:val="nil"/>
              <w:left w:val="nil"/>
              <w:bottom w:val="single" w:color="000000" w:sz="8" w:space="0"/>
              <w:right w:val="single" w:color="000000" w:sz="8" w:space="0"/>
            </w:tcBorders>
            <w:shd w:val="clear" w:color="auto" w:fill="auto"/>
            <w:vAlign w:val="center"/>
          </w:tcPr>
          <w:p w14:paraId="270E8C7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4515.71</w:t>
            </w:r>
          </w:p>
        </w:tc>
      </w:tr>
      <w:tr w14:paraId="2EC9AE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1F168D7F">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6D80E9E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政府东停车场</w:t>
            </w:r>
          </w:p>
        </w:tc>
        <w:tc>
          <w:tcPr>
            <w:tcW w:w="2371" w:type="dxa"/>
            <w:tcBorders>
              <w:top w:val="nil"/>
              <w:left w:val="nil"/>
              <w:bottom w:val="single" w:color="000000" w:sz="8" w:space="0"/>
              <w:right w:val="single" w:color="000000" w:sz="8" w:space="0"/>
            </w:tcBorders>
            <w:shd w:val="clear" w:color="auto" w:fill="auto"/>
            <w:vAlign w:val="center"/>
          </w:tcPr>
          <w:p w14:paraId="156E8E42">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4479.57</w:t>
            </w:r>
          </w:p>
        </w:tc>
      </w:tr>
      <w:tr w14:paraId="13A4C6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7000A613">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2418D766">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花箱</w:t>
            </w:r>
          </w:p>
        </w:tc>
        <w:tc>
          <w:tcPr>
            <w:tcW w:w="2371" w:type="dxa"/>
            <w:tcBorders>
              <w:top w:val="nil"/>
              <w:left w:val="nil"/>
              <w:bottom w:val="single" w:color="000000" w:sz="8" w:space="0"/>
              <w:right w:val="single" w:color="000000" w:sz="8" w:space="0"/>
            </w:tcBorders>
            <w:shd w:val="clear" w:color="auto" w:fill="auto"/>
            <w:vAlign w:val="center"/>
          </w:tcPr>
          <w:p w14:paraId="4AF852F9">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291.38</w:t>
            </w:r>
          </w:p>
        </w:tc>
      </w:tr>
      <w:tr w14:paraId="290344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4AFC37BD">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62E2FEA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面积</w:t>
            </w:r>
          </w:p>
        </w:tc>
        <w:tc>
          <w:tcPr>
            <w:tcW w:w="2371" w:type="dxa"/>
            <w:tcBorders>
              <w:top w:val="nil"/>
              <w:left w:val="nil"/>
              <w:bottom w:val="single" w:color="000000" w:sz="8" w:space="0"/>
              <w:right w:val="single" w:color="000000" w:sz="8" w:space="0"/>
            </w:tcBorders>
            <w:shd w:val="clear" w:color="auto" w:fill="auto"/>
            <w:vAlign w:val="center"/>
          </w:tcPr>
          <w:p w14:paraId="0BFD8E2C">
            <w:pPr>
              <w:keepNext w:val="0"/>
              <w:keepLines w:val="0"/>
              <w:widowControl/>
              <w:suppressLineNumbers w:val="0"/>
              <w:jc w:val="center"/>
              <w:textAlignment w:val="center"/>
              <w:rPr>
                <w:rFonts w:hint="eastAsia" w:ascii="仿宋" w:hAnsi="仿宋" w:eastAsia="仿宋" w:cs="仿宋"/>
                <w:i w:val="0"/>
                <w:iCs w:val="0"/>
                <w:color w:val="auto"/>
                <w:sz w:val="24"/>
                <w:szCs w:val="24"/>
                <w:u w:val="none"/>
                <w:lang w:val="en-US"/>
              </w:rPr>
            </w:pPr>
            <w:r>
              <w:rPr>
                <w:rFonts w:hint="eastAsia" w:ascii="仿宋" w:hAnsi="仿宋" w:eastAsia="仿宋" w:cs="仿宋"/>
                <w:i w:val="0"/>
                <w:iCs w:val="0"/>
                <w:color w:val="auto"/>
                <w:kern w:val="0"/>
                <w:sz w:val="24"/>
                <w:szCs w:val="24"/>
                <w:u w:val="none"/>
                <w:lang w:val="en-US" w:eastAsia="zh-CN" w:bidi="ar"/>
              </w:rPr>
              <w:t>29302.08</w:t>
            </w:r>
          </w:p>
        </w:tc>
      </w:tr>
      <w:tr w14:paraId="2AB151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74" w:type="dxa"/>
            <w:vMerge w:val="restart"/>
            <w:tcBorders>
              <w:top w:val="single" w:color="auto" w:sz="4" w:space="0"/>
              <w:left w:val="single" w:color="000000" w:sz="8" w:space="0"/>
              <w:bottom w:val="single" w:color="auto" w:sz="4" w:space="0"/>
              <w:right w:val="single" w:color="000000" w:sz="8" w:space="0"/>
            </w:tcBorders>
            <w:shd w:val="clear" w:color="auto" w:fill="auto"/>
            <w:vAlign w:val="center"/>
          </w:tcPr>
          <w:p w14:paraId="7F751195">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二类道路</w:t>
            </w:r>
          </w:p>
        </w:tc>
        <w:tc>
          <w:tcPr>
            <w:tcW w:w="5416" w:type="dxa"/>
            <w:tcBorders>
              <w:top w:val="nil"/>
              <w:left w:val="nil"/>
              <w:bottom w:val="single" w:color="000000" w:sz="8" w:space="0"/>
              <w:right w:val="single" w:color="000000" w:sz="8" w:space="0"/>
            </w:tcBorders>
            <w:shd w:val="clear" w:color="auto" w:fill="auto"/>
            <w:vAlign w:val="center"/>
          </w:tcPr>
          <w:p w14:paraId="6AB0A375">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永乔路</w:t>
            </w:r>
          </w:p>
        </w:tc>
        <w:tc>
          <w:tcPr>
            <w:tcW w:w="2371" w:type="dxa"/>
            <w:tcBorders>
              <w:top w:val="nil"/>
              <w:left w:val="nil"/>
              <w:bottom w:val="single" w:color="000000" w:sz="8" w:space="0"/>
              <w:right w:val="single" w:color="000000" w:sz="8" w:space="0"/>
            </w:tcBorders>
            <w:shd w:val="clear" w:color="auto" w:fill="auto"/>
            <w:vAlign w:val="center"/>
          </w:tcPr>
          <w:p w14:paraId="3CC93443">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244</w:t>
            </w:r>
          </w:p>
        </w:tc>
      </w:tr>
      <w:tr w14:paraId="29CC37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098DF763">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63E7ADF3">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宝庆街</w:t>
            </w:r>
          </w:p>
        </w:tc>
        <w:tc>
          <w:tcPr>
            <w:tcW w:w="2371" w:type="dxa"/>
            <w:tcBorders>
              <w:top w:val="nil"/>
              <w:left w:val="nil"/>
              <w:bottom w:val="single" w:color="000000" w:sz="8" w:space="0"/>
              <w:right w:val="single" w:color="000000" w:sz="8" w:space="0"/>
            </w:tcBorders>
            <w:shd w:val="clear" w:color="auto" w:fill="auto"/>
            <w:vAlign w:val="center"/>
          </w:tcPr>
          <w:p w14:paraId="34615BB5">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200</w:t>
            </w:r>
          </w:p>
        </w:tc>
      </w:tr>
      <w:tr w14:paraId="651CC9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1BECDC9F">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1E1288D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永玄路</w:t>
            </w:r>
          </w:p>
        </w:tc>
        <w:tc>
          <w:tcPr>
            <w:tcW w:w="2371" w:type="dxa"/>
            <w:tcBorders>
              <w:top w:val="nil"/>
              <w:left w:val="nil"/>
              <w:bottom w:val="single" w:color="000000" w:sz="8" w:space="0"/>
              <w:right w:val="single" w:color="000000" w:sz="8" w:space="0"/>
            </w:tcBorders>
            <w:shd w:val="clear" w:color="auto" w:fill="auto"/>
            <w:vAlign w:val="center"/>
          </w:tcPr>
          <w:p w14:paraId="0D0D709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1564.24</w:t>
            </w:r>
          </w:p>
        </w:tc>
      </w:tr>
      <w:tr w14:paraId="70CF8F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60FA8990">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762EE17A">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鑫业路</w:t>
            </w:r>
          </w:p>
        </w:tc>
        <w:tc>
          <w:tcPr>
            <w:tcW w:w="2371" w:type="dxa"/>
            <w:tcBorders>
              <w:top w:val="nil"/>
              <w:left w:val="nil"/>
              <w:bottom w:val="single" w:color="000000" w:sz="8" w:space="0"/>
              <w:right w:val="single" w:color="000000" w:sz="8" w:space="0"/>
            </w:tcBorders>
            <w:shd w:val="clear" w:color="auto" w:fill="auto"/>
            <w:vAlign w:val="center"/>
          </w:tcPr>
          <w:p w14:paraId="7F670D64">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1068</w:t>
            </w:r>
          </w:p>
        </w:tc>
      </w:tr>
      <w:tr w14:paraId="4052C7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41CC33AE">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7D072231">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永和路（规划路-临乔路）</w:t>
            </w:r>
          </w:p>
        </w:tc>
        <w:tc>
          <w:tcPr>
            <w:tcW w:w="2371" w:type="dxa"/>
            <w:tcBorders>
              <w:top w:val="nil"/>
              <w:left w:val="nil"/>
              <w:bottom w:val="single" w:color="000000" w:sz="8" w:space="0"/>
              <w:right w:val="single" w:color="000000" w:sz="8" w:space="0"/>
            </w:tcBorders>
            <w:shd w:val="clear" w:color="auto" w:fill="auto"/>
            <w:vAlign w:val="center"/>
          </w:tcPr>
          <w:p w14:paraId="080A9751">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364</w:t>
            </w:r>
          </w:p>
        </w:tc>
      </w:tr>
      <w:tr w14:paraId="35E478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321E6680">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auto" w:sz="4" w:space="0"/>
              <w:right w:val="single" w:color="000000" w:sz="8" w:space="0"/>
            </w:tcBorders>
            <w:shd w:val="clear" w:color="auto" w:fill="auto"/>
            <w:vAlign w:val="center"/>
          </w:tcPr>
          <w:p w14:paraId="64288E11">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耕读路（鑫业路-永玄路）</w:t>
            </w:r>
          </w:p>
        </w:tc>
        <w:tc>
          <w:tcPr>
            <w:tcW w:w="2371" w:type="dxa"/>
            <w:tcBorders>
              <w:top w:val="nil"/>
              <w:left w:val="nil"/>
              <w:bottom w:val="single" w:color="auto" w:sz="4" w:space="0"/>
              <w:right w:val="single" w:color="000000" w:sz="8" w:space="0"/>
            </w:tcBorders>
            <w:shd w:val="clear" w:color="auto" w:fill="auto"/>
            <w:vAlign w:val="center"/>
          </w:tcPr>
          <w:p w14:paraId="6736344C">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144</w:t>
            </w:r>
          </w:p>
        </w:tc>
      </w:tr>
      <w:tr w14:paraId="7CA089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74" w:type="dxa"/>
            <w:vMerge w:val="continue"/>
            <w:tcBorders>
              <w:top w:val="single" w:color="auto" w:sz="4" w:space="0"/>
              <w:left w:val="single" w:color="000000" w:sz="8" w:space="0"/>
              <w:bottom w:val="single" w:color="auto" w:sz="4" w:space="0"/>
              <w:right w:val="single" w:color="auto" w:sz="4" w:space="0"/>
            </w:tcBorders>
            <w:shd w:val="clear" w:color="auto" w:fill="auto"/>
            <w:vAlign w:val="center"/>
          </w:tcPr>
          <w:p w14:paraId="36973DFD">
            <w:pPr>
              <w:jc w:val="center"/>
              <w:rPr>
                <w:rFonts w:hint="eastAsia" w:ascii="仿宋" w:hAnsi="仿宋" w:eastAsia="仿宋" w:cs="仿宋"/>
                <w:i w:val="0"/>
                <w:iCs w:val="0"/>
                <w:color w:val="auto"/>
                <w:sz w:val="24"/>
                <w:szCs w:val="24"/>
                <w:u w:val="none"/>
              </w:rPr>
            </w:pPr>
          </w:p>
        </w:tc>
        <w:tc>
          <w:tcPr>
            <w:tcW w:w="5416" w:type="dxa"/>
            <w:tcBorders>
              <w:top w:val="single" w:color="auto" w:sz="4" w:space="0"/>
              <w:left w:val="single" w:color="auto" w:sz="4" w:space="0"/>
              <w:bottom w:val="single" w:color="auto" w:sz="4" w:space="0"/>
              <w:right w:val="single" w:color="000000" w:sz="8" w:space="0"/>
            </w:tcBorders>
            <w:shd w:val="clear" w:color="auto" w:fill="auto"/>
            <w:vAlign w:val="center"/>
          </w:tcPr>
          <w:p w14:paraId="1F96DD8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面积</w:t>
            </w:r>
          </w:p>
        </w:tc>
        <w:tc>
          <w:tcPr>
            <w:tcW w:w="2371" w:type="dxa"/>
            <w:tcBorders>
              <w:top w:val="single" w:color="auto" w:sz="4" w:space="0"/>
              <w:left w:val="nil"/>
              <w:bottom w:val="single" w:color="auto" w:sz="4" w:space="0"/>
              <w:right w:val="single" w:color="auto" w:sz="4" w:space="0"/>
            </w:tcBorders>
            <w:shd w:val="clear" w:color="auto" w:fill="auto"/>
            <w:vAlign w:val="center"/>
          </w:tcPr>
          <w:p w14:paraId="69C846C0">
            <w:pPr>
              <w:keepNext w:val="0"/>
              <w:keepLines w:val="0"/>
              <w:widowControl/>
              <w:suppressLineNumbers w:val="0"/>
              <w:jc w:val="center"/>
              <w:textAlignment w:val="center"/>
              <w:rPr>
                <w:rFonts w:hint="eastAsia" w:ascii="仿宋" w:hAnsi="仿宋" w:eastAsia="仿宋" w:cs="仿宋"/>
                <w:i w:val="0"/>
                <w:iCs w:val="0"/>
                <w:color w:val="auto"/>
                <w:sz w:val="24"/>
                <w:szCs w:val="24"/>
                <w:u w:val="none"/>
                <w:lang w:val="en-US"/>
              </w:rPr>
            </w:pPr>
            <w:r>
              <w:rPr>
                <w:rFonts w:hint="eastAsia" w:ascii="仿宋" w:hAnsi="仿宋" w:eastAsia="仿宋" w:cs="仿宋"/>
                <w:i w:val="0"/>
                <w:iCs w:val="0"/>
                <w:color w:val="auto"/>
                <w:sz w:val="24"/>
                <w:szCs w:val="24"/>
                <w:u w:val="none"/>
                <w:lang w:val="en-US"/>
              </w:rPr>
              <w:t>3584.24</w:t>
            </w:r>
          </w:p>
        </w:tc>
      </w:tr>
      <w:tr w14:paraId="626F74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1274" w:type="dxa"/>
            <w:vMerge w:val="restart"/>
            <w:tcBorders>
              <w:top w:val="single" w:color="auto" w:sz="4" w:space="0"/>
              <w:left w:val="single" w:color="000000" w:sz="8" w:space="0"/>
              <w:bottom w:val="single" w:color="auto" w:sz="4" w:space="0"/>
              <w:right w:val="single" w:color="000000" w:sz="8" w:space="0"/>
            </w:tcBorders>
            <w:shd w:val="clear" w:color="auto" w:fill="auto"/>
            <w:vAlign w:val="center"/>
          </w:tcPr>
          <w:p w14:paraId="7860B23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三类道路</w:t>
            </w:r>
          </w:p>
        </w:tc>
        <w:tc>
          <w:tcPr>
            <w:tcW w:w="5416" w:type="dxa"/>
            <w:tcBorders>
              <w:top w:val="single" w:color="auto" w:sz="4" w:space="0"/>
              <w:left w:val="nil"/>
              <w:bottom w:val="single" w:color="000000" w:sz="8" w:space="0"/>
              <w:right w:val="single" w:color="000000" w:sz="8" w:space="0"/>
            </w:tcBorders>
            <w:shd w:val="clear" w:color="auto" w:fill="auto"/>
            <w:vAlign w:val="center"/>
          </w:tcPr>
          <w:p w14:paraId="48DF1823">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永玄路南健身点</w:t>
            </w:r>
          </w:p>
        </w:tc>
        <w:tc>
          <w:tcPr>
            <w:tcW w:w="2371" w:type="dxa"/>
            <w:tcBorders>
              <w:top w:val="single" w:color="auto" w:sz="4" w:space="0"/>
              <w:left w:val="nil"/>
              <w:bottom w:val="single" w:color="000000" w:sz="8" w:space="0"/>
              <w:right w:val="single" w:color="000000" w:sz="8" w:space="0"/>
            </w:tcBorders>
            <w:shd w:val="clear" w:color="auto" w:fill="auto"/>
            <w:vAlign w:val="center"/>
          </w:tcPr>
          <w:p w14:paraId="05C3A6A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629.44</w:t>
            </w:r>
          </w:p>
        </w:tc>
      </w:tr>
      <w:tr w14:paraId="3A9457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59E2EBFA">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052CCC5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南街1北</w:t>
            </w:r>
          </w:p>
        </w:tc>
        <w:tc>
          <w:tcPr>
            <w:tcW w:w="2371" w:type="dxa"/>
            <w:tcBorders>
              <w:top w:val="nil"/>
              <w:left w:val="nil"/>
              <w:bottom w:val="single" w:color="000000" w:sz="8" w:space="0"/>
              <w:right w:val="single" w:color="000000" w:sz="8" w:space="0"/>
            </w:tcBorders>
            <w:shd w:val="clear" w:color="auto" w:fill="auto"/>
            <w:vAlign w:val="center"/>
          </w:tcPr>
          <w:p w14:paraId="39F9102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93.07</w:t>
            </w:r>
          </w:p>
        </w:tc>
      </w:tr>
      <w:tr w14:paraId="4B50B8F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12581616">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21023FA9">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桃安陆1</w:t>
            </w:r>
          </w:p>
        </w:tc>
        <w:tc>
          <w:tcPr>
            <w:tcW w:w="2371" w:type="dxa"/>
            <w:tcBorders>
              <w:top w:val="nil"/>
              <w:left w:val="nil"/>
              <w:bottom w:val="single" w:color="000000" w:sz="8" w:space="0"/>
              <w:right w:val="single" w:color="000000" w:sz="8" w:space="0"/>
            </w:tcBorders>
            <w:shd w:val="clear" w:color="auto" w:fill="auto"/>
            <w:vAlign w:val="center"/>
          </w:tcPr>
          <w:p w14:paraId="05EA1D7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68</w:t>
            </w:r>
          </w:p>
        </w:tc>
      </w:tr>
      <w:tr w14:paraId="1E4EAD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536263DC">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1126127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新市路1</w:t>
            </w:r>
          </w:p>
        </w:tc>
        <w:tc>
          <w:tcPr>
            <w:tcW w:w="2371" w:type="dxa"/>
            <w:tcBorders>
              <w:top w:val="nil"/>
              <w:left w:val="nil"/>
              <w:bottom w:val="single" w:color="000000" w:sz="8" w:space="0"/>
              <w:right w:val="single" w:color="000000" w:sz="8" w:space="0"/>
            </w:tcBorders>
            <w:shd w:val="clear" w:color="auto" w:fill="auto"/>
            <w:vAlign w:val="center"/>
          </w:tcPr>
          <w:p w14:paraId="6F518A8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32</w:t>
            </w:r>
          </w:p>
        </w:tc>
      </w:tr>
      <w:tr w14:paraId="0A8395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0FA34C41">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00CED05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老菜场停车场</w:t>
            </w:r>
          </w:p>
        </w:tc>
        <w:tc>
          <w:tcPr>
            <w:tcW w:w="2371" w:type="dxa"/>
            <w:tcBorders>
              <w:top w:val="nil"/>
              <w:left w:val="nil"/>
              <w:bottom w:val="single" w:color="000000" w:sz="8" w:space="0"/>
              <w:right w:val="single" w:color="000000" w:sz="8" w:space="0"/>
            </w:tcBorders>
            <w:shd w:val="clear" w:color="auto" w:fill="auto"/>
            <w:vAlign w:val="center"/>
          </w:tcPr>
          <w:p w14:paraId="023A757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941.34</w:t>
            </w:r>
          </w:p>
        </w:tc>
      </w:tr>
      <w:tr w14:paraId="2B5820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5B6962C5">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21A8109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乔司港健身点</w:t>
            </w:r>
          </w:p>
        </w:tc>
        <w:tc>
          <w:tcPr>
            <w:tcW w:w="2371" w:type="dxa"/>
            <w:tcBorders>
              <w:top w:val="nil"/>
              <w:left w:val="nil"/>
              <w:bottom w:val="single" w:color="000000" w:sz="8" w:space="0"/>
              <w:right w:val="single" w:color="000000" w:sz="8" w:space="0"/>
            </w:tcBorders>
            <w:shd w:val="clear" w:color="auto" w:fill="auto"/>
            <w:vAlign w:val="center"/>
          </w:tcPr>
          <w:p w14:paraId="686E0396">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5275.24</w:t>
            </w:r>
          </w:p>
        </w:tc>
      </w:tr>
      <w:tr w14:paraId="295515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1D5F902A">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67D361E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博卡路</w:t>
            </w:r>
          </w:p>
        </w:tc>
        <w:tc>
          <w:tcPr>
            <w:tcW w:w="2371" w:type="dxa"/>
            <w:tcBorders>
              <w:top w:val="nil"/>
              <w:left w:val="nil"/>
              <w:bottom w:val="single" w:color="000000" w:sz="8" w:space="0"/>
              <w:right w:val="single" w:color="000000" w:sz="8" w:space="0"/>
            </w:tcBorders>
            <w:shd w:val="clear" w:color="auto" w:fill="auto"/>
            <w:vAlign w:val="center"/>
          </w:tcPr>
          <w:p w14:paraId="39E70B0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363.65</w:t>
            </w:r>
          </w:p>
        </w:tc>
      </w:tr>
      <w:tr w14:paraId="279ED7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20384822">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7E49259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毛桃东街北</w:t>
            </w:r>
          </w:p>
        </w:tc>
        <w:tc>
          <w:tcPr>
            <w:tcW w:w="2371" w:type="dxa"/>
            <w:tcBorders>
              <w:top w:val="nil"/>
              <w:left w:val="nil"/>
              <w:bottom w:val="single" w:color="000000" w:sz="8" w:space="0"/>
              <w:right w:val="single" w:color="000000" w:sz="8" w:space="0"/>
            </w:tcBorders>
            <w:shd w:val="clear" w:color="auto" w:fill="auto"/>
            <w:vAlign w:val="center"/>
          </w:tcPr>
          <w:p w14:paraId="193A814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296.98</w:t>
            </w:r>
          </w:p>
        </w:tc>
      </w:tr>
      <w:tr w14:paraId="142889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29D4C5D3">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6308198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乔莫东路</w:t>
            </w:r>
          </w:p>
        </w:tc>
        <w:tc>
          <w:tcPr>
            <w:tcW w:w="2371" w:type="dxa"/>
            <w:tcBorders>
              <w:top w:val="nil"/>
              <w:left w:val="nil"/>
              <w:bottom w:val="single" w:color="000000" w:sz="8" w:space="0"/>
              <w:right w:val="single" w:color="000000" w:sz="8" w:space="0"/>
            </w:tcBorders>
            <w:shd w:val="clear" w:color="auto" w:fill="auto"/>
            <w:vAlign w:val="center"/>
          </w:tcPr>
          <w:p w14:paraId="538465F9">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1870.76</w:t>
            </w:r>
          </w:p>
        </w:tc>
      </w:tr>
      <w:tr w14:paraId="2E71B5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27D4F37C">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7CBEAED5">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永玄路（北）</w:t>
            </w:r>
          </w:p>
        </w:tc>
        <w:tc>
          <w:tcPr>
            <w:tcW w:w="2371" w:type="dxa"/>
            <w:tcBorders>
              <w:top w:val="nil"/>
              <w:left w:val="nil"/>
              <w:bottom w:val="single" w:color="000000" w:sz="8" w:space="0"/>
              <w:right w:val="single" w:color="000000" w:sz="8" w:space="0"/>
            </w:tcBorders>
            <w:shd w:val="clear" w:color="auto" w:fill="auto"/>
            <w:vAlign w:val="center"/>
          </w:tcPr>
          <w:p w14:paraId="2BEC8973">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147.27</w:t>
            </w:r>
          </w:p>
        </w:tc>
      </w:tr>
      <w:tr w14:paraId="06B655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6FE5A464">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29C3413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乔司镇中心幼儿园</w:t>
            </w:r>
          </w:p>
        </w:tc>
        <w:tc>
          <w:tcPr>
            <w:tcW w:w="2371" w:type="dxa"/>
            <w:tcBorders>
              <w:top w:val="nil"/>
              <w:left w:val="nil"/>
              <w:bottom w:val="single" w:color="000000" w:sz="8" w:space="0"/>
              <w:right w:val="single" w:color="000000" w:sz="8" w:space="0"/>
            </w:tcBorders>
            <w:shd w:val="clear" w:color="auto" w:fill="auto"/>
            <w:vAlign w:val="center"/>
          </w:tcPr>
          <w:p w14:paraId="136E0B2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362.86</w:t>
            </w:r>
          </w:p>
        </w:tc>
      </w:tr>
      <w:tr w14:paraId="6A17BC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2B0A45B9">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117346E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宝庆街南</w:t>
            </w:r>
          </w:p>
        </w:tc>
        <w:tc>
          <w:tcPr>
            <w:tcW w:w="2371" w:type="dxa"/>
            <w:tcBorders>
              <w:top w:val="nil"/>
              <w:left w:val="nil"/>
              <w:bottom w:val="single" w:color="000000" w:sz="8" w:space="0"/>
              <w:right w:val="single" w:color="000000" w:sz="8" w:space="0"/>
            </w:tcBorders>
            <w:shd w:val="clear" w:color="auto" w:fill="auto"/>
            <w:vAlign w:val="center"/>
          </w:tcPr>
          <w:p w14:paraId="50A2A0B9">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1645.69</w:t>
            </w:r>
          </w:p>
        </w:tc>
      </w:tr>
      <w:tr w14:paraId="054575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0136CAC1">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295C2F6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宝庆街北</w:t>
            </w:r>
          </w:p>
        </w:tc>
        <w:tc>
          <w:tcPr>
            <w:tcW w:w="2371" w:type="dxa"/>
            <w:tcBorders>
              <w:top w:val="nil"/>
              <w:left w:val="nil"/>
              <w:bottom w:val="single" w:color="000000" w:sz="8" w:space="0"/>
              <w:right w:val="single" w:color="000000" w:sz="8" w:space="0"/>
            </w:tcBorders>
            <w:shd w:val="clear" w:color="auto" w:fill="auto"/>
            <w:vAlign w:val="center"/>
          </w:tcPr>
          <w:p w14:paraId="75E26C27">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236.32</w:t>
            </w:r>
          </w:p>
        </w:tc>
      </w:tr>
      <w:tr w14:paraId="135F45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3F014FDE">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60E50B9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兴寺路2</w:t>
            </w:r>
          </w:p>
        </w:tc>
        <w:tc>
          <w:tcPr>
            <w:tcW w:w="2371" w:type="dxa"/>
            <w:tcBorders>
              <w:top w:val="nil"/>
              <w:left w:val="nil"/>
              <w:bottom w:val="single" w:color="000000" w:sz="8" w:space="0"/>
              <w:right w:val="single" w:color="000000" w:sz="8" w:space="0"/>
            </w:tcBorders>
            <w:shd w:val="clear" w:color="auto" w:fill="auto"/>
            <w:vAlign w:val="center"/>
          </w:tcPr>
          <w:p w14:paraId="5EBD3D0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31.45</w:t>
            </w:r>
          </w:p>
        </w:tc>
      </w:tr>
      <w:tr w14:paraId="0EE7AF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32980697">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0A8C78D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桃安路2</w:t>
            </w:r>
          </w:p>
        </w:tc>
        <w:tc>
          <w:tcPr>
            <w:tcW w:w="2371" w:type="dxa"/>
            <w:tcBorders>
              <w:top w:val="nil"/>
              <w:left w:val="nil"/>
              <w:bottom w:val="single" w:color="000000" w:sz="8" w:space="0"/>
              <w:right w:val="single" w:color="000000" w:sz="8" w:space="0"/>
            </w:tcBorders>
            <w:shd w:val="clear" w:color="auto" w:fill="auto"/>
            <w:vAlign w:val="center"/>
          </w:tcPr>
          <w:p w14:paraId="0556F4A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67.39</w:t>
            </w:r>
          </w:p>
        </w:tc>
      </w:tr>
      <w:tr w14:paraId="5EA1A9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0729D41D">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108CCF26">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乔司小学西</w:t>
            </w:r>
          </w:p>
        </w:tc>
        <w:tc>
          <w:tcPr>
            <w:tcW w:w="2371" w:type="dxa"/>
            <w:tcBorders>
              <w:top w:val="nil"/>
              <w:left w:val="nil"/>
              <w:bottom w:val="single" w:color="000000" w:sz="8" w:space="0"/>
              <w:right w:val="single" w:color="000000" w:sz="8" w:space="0"/>
            </w:tcBorders>
            <w:shd w:val="clear" w:color="auto" w:fill="auto"/>
            <w:vAlign w:val="center"/>
          </w:tcPr>
          <w:p w14:paraId="2058E4F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99.25</w:t>
            </w:r>
          </w:p>
        </w:tc>
      </w:tr>
      <w:tr w14:paraId="46B3B3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2CBECEF9">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3FABE135">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南街1南</w:t>
            </w:r>
          </w:p>
        </w:tc>
        <w:tc>
          <w:tcPr>
            <w:tcW w:w="2371" w:type="dxa"/>
            <w:tcBorders>
              <w:top w:val="nil"/>
              <w:left w:val="nil"/>
              <w:bottom w:val="single" w:color="000000" w:sz="8" w:space="0"/>
              <w:right w:val="single" w:color="000000" w:sz="8" w:space="0"/>
            </w:tcBorders>
            <w:shd w:val="clear" w:color="auto" w:fill="auto"/>
            <w:vAlign w:val="center"/>
          </w:tcPr>
          <w:p w14:paraId="355414B7">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1032.12</w:t>
            </w:r>
          </w:p>
        </w:tc>
      </w:tr>
      <w:tr w14:paraId="1C3D4E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72B475B9">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257FC1E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吴家村委门口</w:t>
            </w:r>
          </w:p>
        </w:tc>
        <w:tc>
          <w:tcPr>
            <w:tcW w:w="2371" w:type="dxa"/>
            <w:tcBorders>
              <w:top w:val="nil"/>
              <w:left w:val="nil"/>
              <w:bottom w:val="single" w:color="000000" w:sz="8" w:space="0"/>
              <w:right w:val="single" w:color="000000" w:sz="8" w:space="0"/>
            </w:tcBorders>
            <w:shd w:val="clear" w:color="auto" w:fill="auto"/>
            <w:vAlign w:val="center"/>
          </w:tcPr>
          <w:p w14:paraId="6A12AC7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283.2</w:t>
            </w:r>
          </w:p>
        </w:tc>
      </w:tr>
      <w:tr w14:paraId="02E782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2"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6A1E3864">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1766B35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乔莫东路与外翁线交叉口西南角</w:t>
            </w:r>
          </w:p>
        </w:tc>
        <w:tc>
          <w:tcPr>
            <w:tcW w:w="2371" w:type="dxa"/>
            <w:tcBorders>
              <w:top w:val="nil"/>
              <w:left w:val="nil"/>
              <w:bottom w:val="single" w:color="000000" w:sz="8" w:space="0"/>
              <w:right w:val="single" w:color="000000" w:sz="8" w:space="0"/>
            </w:tcBorders>
            <w:shd w:val="clear" w:color="auto" w:fill="auto"/>
            <w:vAlign w:val="center"/>
          </w:tcPr>
          <w:p w14:paraId="21DF6353">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192</w:t>
            </w:r>
          </w:p>
        </w:tc>
      </w:tr>
      <w:tr w14:paraId="376F04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5" w:hRule="atLeast"/>
        </w:trPr>
        <w:tc>
          <w:tcPr>
            <w:tcW w:w="1274"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13C865A6">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344415F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博卡路与外翁线交叉口</w:t>
            </w:r>
          </w:p>
        </w:tc>
        <w:tc>
          <w:tcPr>
            <w:tcW w:w="2371" w:type="dxa"/>
            <w:tcBorders>
              <w:top w:val="nil"/>
              <w:left w:val="nil"/>
              <w:bottom w:val="single" w:color="000000" w:sz="8" w:space="0"/>
              <w:right w:val="single" w:color="000000" w:sz="8" w:space="0"/>
            </w:tcBorders>
            <w:shd w:val="clear" w:color="auto" w:fill="auto"/>
            <w:vAlign w:val="center"/>
          </w:tcPr>
          <w:p w14:paraId="691B8F2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431.75</w:t>
            </w:r>
          </w:p>
        </w:tc>
      </w:tr>
      <w:tr w14:paraId="1FEB2E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74" w:type="dxa"/>
            <w:tcBorders>
              <w:top w:val="nil"/>
              <w:left w:val="single" w:color="000000" w:sz="8" w:space="0"/>
              <w:bottom w:val="single" w:color="000000" w:sz="8" w:space="0"/>
              <w:right w:val="single" w:color="000000" w:sz="8" w:space="0"/>
            </w:tcBorders>
            <w:shd w:val="clear" w:color="auto" w:fill="auto"/>
            <w:vAlign w:val="center"/>
          </w:tcPr>
          <w:p w14:paraId="7D547AA0">
            <w:pPr>
              <w:jc w:val="center"/>
              <w:rPr>
                <w:rFonts w:hint="eastAsia" w:ascii="仿宋" w:hAnsi="仿宋" w:eastAsia="仿宋" w:cs="仿宋"/>
                <w:i w:val="0"/>
                <w:iCs w:val="0"/>
                <w:color w:val="auto"/>
                <w:sz w:val="24"/>
                <w:szCs w:val="24"/>
                <w:u w:val="none"/>
              </w:rPr>
            </w:pPr>
          </w:p>
        </w:tc>
        <w:tc>
          <w:tcPr>
            <w:tcW w:w="5416" w:type="dxa"/>
            <w:tcBorders>
              <w:top w:val="nil"/>
              <w:left w:val="nil"/>
              <w:bottom w:val="single" w:color="000000" w:sz="8" w:space="0"/>
              <w:right w:val="single" w:color="000000" w:sz="8" w:space="0"/>
            </w:tcBorders>
            <w:shd w:val="clear" w:color="auto" w:fill="auto"/>
            <w:vAlign w:val="center"/>
          </w:tcPr>
          <w:p w14:paraId="36ACD54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面积</w:t>
            </w:r>
          </w:p>
        </w:tc>
        <w:tc>
          <w:tcPr>
            <w:tcW w:w="2371" w:type="dxa"/>
            <w:tcBorders>
              <w:top w:val="nil"/>
              <w:left w:val="nil"/>
              <w:bottom w:val="single" w:color="000000" w:sz="8" w:space="0"/>
              <w:right w:val="single" w:color="000000" w:sz="8" w:space="0"/>
            </w:tcBorders>
            <w:shd w:val="clear" w:color="auto" w:fill="auto"/>
            <w:vAlign w:val="center"/>
          </w:tcPr>
          <w:p w14:paraId="462ACA5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sz w:val="24"/>
                <w:szCs w:val="24"/>
                <w:u w:val="none"/>
              </w:rPr>
              <w:t>14099.78</w:t>
            </w:r>
          </w:p>
        </w:tc>
      </w:tr>
    </w:tbl>
    <w:p w14:paraId="4280394A">
      <w:pPr>
        <w:spacing w:line="440" w:lineRule="exact"/>
        <w:rPr>
          <w:rFonts w:hint="eastAsia" w:ascii="仿宋" w:hAnsi="仿宋" w:eastAsia="仿宋" w:cs="仿宋"/>
          <w:b/>
          <w:bCs/>
          <w:sz w:val="24"/>
          <w:szCs w:val="24"/>
        </w:rPr>
      </w:pPr>
      <w:r>
        <w:rPr>
          <w:rFonts w:hint="eastAsia" w:ascii="仿宋" w:hAnsi="仿宋" w:eastAsia="仿宋" w:cs="仿宋"/>
          <w:b/>
          <w:kern w:val="0"/>
          <w:sz w:val="24"/>
          <w:szCs w:val="24"/>
          <w:lang w:val="en-US" w:eastAsia="zh-CN"/>
        </w:rPr>
        <w:t>3）</w:t>
      </w:r>
      <w:r>
        <w:rPr>
          <w:rFonts w:hint="eastAsia" w:ascii="仿宋" w:hAnsi="仿宋" w:eastAsia="仿宋" w:cs="仿宋"/>
          <w:b/>
          <w:bCs/>
          <w:sz w:val="24"/>
          <w:szCs w:val="24"/>
        </w:rPr>
        <w:t>乔司街道集镇公厕统计表：</w:t>
      </w:r>
    </w:p>
    <w:tbl>
      <w:tblPr>
        <w:tblStyle w:val="64"/>
        <w:tblW w:w="4997"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49"/>
        <w:gridCol w:w="3650"/>
        <w:gridCol w:w="1562"/>
        <w:gridCol w:w="3787"/>
      </w:tblGrid>
      <w:tr w14:paraId="68F6F0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431" w:type="pct"/>
            <w:tcBorders>
              <w:top w:val="single" w:color="auto" w:sz="4" w:space="0"/>
              <w:left w:val="single" w:color="000000" w:sz="8" w:space="0"/>
              <w:bottom w:val="single" w:color="000000" w:sz="8" w:space="0"/>
              <w:right w:val="single" w:color="000000" w:sz="8" w:space="0"/>
            </w:tcBorders>
            <w:shd w:val="clear" w:color="auto" w:fill="auto"/>
            <w:vAlign w:val="center"/>
          </w:tcPr>
          <w:p w14:paraId="10B09142">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序号</w:t>
            </w:r>
          </w:p>
        </w:tc>
        <w:tc>
          <w:tcPr>
            <w:tcW w:w="1852" w:type="pct"/>
            <w:tcBorders>
              <w:top w:val="single" w:color="000000" w:sz="8" w:space="0"/>
              <w:left w:val="nil"/>
              <w:bottom w:val="single" w:color="000000" w:sz="8" w:space="0"/>
              <w:right w:val="single" w:color="000000" w:sz="8" w:space="0"/>
            </w:tcBorders>
            <w:shd w:val="clear" w:color="auto" w:fill="auto"/>
            <w:vAlign w:val="center"/>
          </w:tcPr>
          <w:p w14:paraId="2449023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公厕名称</w:t>
            </w:r>
          </w:p>
        </w:tc>
        <w:tc>
          <w:tcPr>
            <w:tcW w:w="793" w:type="pct"/>
            <w:tcBorders>
              <w:top w:val="single" w:color="000000" w:sz="8" w:space="0"/>
              <w:left w:val="nil"/>
              <w:bottom w:val="single" w:color="000000" w:sz="8" w:space="0"/>
              <w:right w:val="single" w:color="000000" w:sz="8" w:space="0"/>
            </w:tcBorders>
            <w:shd w:val="clear" w:color="auto" w:fill="auto"/>
            <w:vAlign w:val="center"/>
          </w:tcPr>
          <w:p w14:paraId="21ACB3A7">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数量</w:t>
            </w:r>
          </w:p>
        </w:tc>
        <w:tc>
          <w:tcPr>
            <w:tcW w:w="1922" w:type="pct"/>
            <w:tcBorders>
              <w:top w:val="single" w:color="000000" w:sz="8" w:space="0"/>
              <w:left w:val="nil"/>
              <w:bottom w:val="single" w:color="000000" w:sz="8" w:space="0"/>
              <w:right w:val="single" w:color="000000" w:sz="8" w:space="0"/>
            </w:tcBorders>
            <w:shd w:val="clear" w:color="auto" w:fill="auto"/>
            <w:vAlign w:val="center"/>
          </w:tcPr>
          <w:p w14:paraId="3F6F81E8">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备注</w:t>
            </w:r>
          </w:p>
        </w:tc>
      </w:tr>
      <w:tr w14:paraId="3A0648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431" w:type="pct"/>
            <w:tcBorders>
              <w:top w:val="nil"/>
              <w:left w:val="single" w:color="000000" w:sz="8" w:space="0"/>
              <w:bottom w:val="single" w:color="000000" w:sz="8" w:space="0"/>
              <w:right w:val="single" w:color="000000" w:sz="8" w:space="0"/>
            </w:tcBorders>
            <w:shd w:val="clear" w:color="auto" w:fill="auto"/>
            <w:vAlign w:val="center"/>
          </w:tcPr>
          <w:p w14:paraId="3623314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w:t>
            </w:r>
          </w:p>
        </w:tc>
        <w:tc>
          <w:tcPr>
            <w:tcW w:w="1852" w:type="pct"/>
            <w:tcBorders>
              <w:top w:val="nil"/>
              <w:left w:val="nil"/>
              <w:bottom w:val="single" w:color="000000" w:sz="8" w:space="0"/>
              <w:right w:val="single" w:color="000000" w:sz="8" w:space="0"/>
            </w:tcBorders>
            <w:shd w:val="clear" w:color="auto" w:fill="auto"/>
            <w:vAlign w:val="center"/>
          </w:tcPr>
          <w:p w14:paraId="22A20DF3">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街心公园公厕</w:t>
            </w:r>
          </w:p>
        </w:tc>
        <w:tc>
          <w:tcPr>
            <w:tcW w:w="793" w:type="pct"/>
            <w:tcBorders>
              <w:top w:val="nil"/>
              <w:left w:val="nil"/>
              <w:bottom w:val="single" w:color="000000" w:sz="8" w:space="0"/>
              <w:right w:val="single" w:color="000000" w:sz="8" w:space="0"/>
            </w:tcBorders>
            <w:shd w:val="clear" w:color="auto" w:fill="auto"/>
            <w:vAlign w:val="center"/>
          </w:tcPr>
          <w:p w14:paraId="3BF02E8F">
            <w:pPr>
              <w:keepNext w:val="0"/>
              <w:keepLines w:val="0"/>
              <w:widowControl/>
              <w:suppressLineNumbers w:val="0"/>
              <w:jc w:val="center"/>
              <w:textAlignment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1</w:t>
            </w:r>
          </w:p>
        </w:tc>
        <w:tc>
          <w:tcPr>
            <w:tcW w:w="1922" w:type="pct"/>
            <w:tcBorders>
              <w:top w:val="nil"/>
              <w:left w:val="nil"/>
              <w:bottom w:val="single" w:color="000000" w:sz="8" w:space="0"/>
              <w:right w:val="single" w:color="000000" w:sz="8" w:space="0"/>
            </w:tcBorders>
            <w:shd w:val="clear" w:color="auto" w:fill="auto"/>
            <w:vAlign w:val="center"/>
          </w:tcPr>
          <w:p w14:paraId="67C12B1B">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高标准公厕</w:t>
            </w:r>
          </w:p>
        </w:tc>
      </w:tr>
      <w:tr w14:paraId="14C7AB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431" w:type="pct"/>
            <w:tcBorders>
              <w:top w:val="nil"/>
              <w:left w:val="single" w:color="000000" w:sz="8" w:space="0"/>
              <w:bottom w:val="single" w:color="000000" w:sz="8" w:space="0"/>
              <w:right w:val="single" w:color="000000" w:sz="8" w:space="0"/>
            </w:tcBorders>
            <w:shd w:val="clear" w:color="auto" w:fill="auto"/>
            <w:vAlign w:val="center"/>
          </w:tcPr>
          <w:p w14:paraId="1F874F2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w:t>
            </w:r>
          </w:p>
        </w:tc>
        <w:tc>
          <w:tcPr>
            <w:tcW w:w="1852" w:type="pct"/>
            <w:tcBorders>
              <w:top w:val="nil"/>
              <w:left w:val="nil"/>
              <w:bottom w:val="single" w:color="000000" w:sz="8" w:space="0"/>
              <w:right w:val="single" w:color="000000" w:sz="8" w:space="0"/>
            </w:tcBorders>
            <w:shd w:val="clear" w:color="auto" w:fill="auto"/>
            <w:vAlign w:val="center"/>
          </w:tcPr>
          <w:p w14:paraId="68078AB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乔司港公厕</w:t>
            </w:r>
          </w:p>
        </w:tc>
        <w:tc>
          <w:tcPr>
            <w:tcW w:w="793" w:type="pct"/>
            <w:tcBorders>
              <w:top w:val="nil"/>
              <w:left w:val="nil"/>
              <w:bottom w:val="single" w:color="000000" w:sz="8" w:space="0"/>
              <w:right w:val="single" w:color="000000" w:sz="8" w:space="0"/>
            </w:tcBorders>
            <w:shd w:val="clear" w:color="auto" w:fill="auto"/>
            <w:vAlign w:val="center"/>
          </w:tcPr>
          <w:p w14:paraId="6EA3FE2B">
            <w:pPr>
              <w:keepNext w:val="0"/>
              <w:keepLines w:val="0"/>
              <w:widowControl/>
              <w:suppressLineNumbers w:val="0"/>
              <w:jc w:val="center"/>
              <w:textAlignment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1</w:t>
            </w:r>
          </w:p>
        </w:tc>
        <w:tc>
          <w:tcPr>
            <w:tcW w:w="1922" w:type="pct"/>
            <w:tcBorders>
              <w:top w:val="nil"/>
              <w:left w:val="nil"/>
              <w:bottom w:val="single" w:color="000000" w:sz="8" w:space="0"/>
              <w:right w:val="single" w:color="000000" w:sz="8" w:space="0"/>
            </w:tcBorders>
            <w:shd w:val="clear" w:color="auto" w:fill="auto"/>
            <w:vAlign w:val="center"/>
          </w:tcPr>
          <w:p w14:paraId="14EFC0E9">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标准公厕</w:t>
            </w:r>
          </w:p>
        </w:tc>
      </w:tr>
      <w:tr w14:paraId="14615B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431" w:type="pct"/>
            <w:tcBorders>
              <w:top w:val="nil"/>
              <w:left w:val="single" w:color="000000" w:sz="8" w:space="0"/>
              <w:bottom w:val="single" w:color="000000" w:sz="8" w:space="0"/>
              <w:right w:val="single" w:color="000000" w:sz="8" w:space="0"/>
            </w:tcBorders>
            <w:shd w:val="clear" w:color="auto" w:fill="auto"/>
            <w:vAlign w:val="center"/>
          </w:tcPr>
          <w:p w14:paraId="75EB0AE3">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w:t>
            </w:r>
          </w:p>
        </w:tc>
        <w:tc>
          <w:tcPr>
            <w:tcW w:w="1852" w:type="pct"/>
            <w:tcBorders>
              <w:top w:val="nil"/>
              <w:left w:val="nil"/>
              <w:bottom w:val="single" w:color="000000" w:sz="8" w:space="0"/>
              <w:right w:val="single" w:color="000000" w:sz="8" w:space="0"/>
            </w:tcBorders>
            <w:shd w:val="clear" w:color="auto" w:fill="auto"/>
            <w:vAlign w:val="center"/>
          </w:tcPr>
          <w:p w14:paraId="38CAB19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乔莫东路公厕</w:t>
            </w:r>
          </w:p>
        </w:tc>
        <w:tc>
          <w:tcPr>
            <w:tcW w:w="793" w:type="pct"/>
            <w:tcBorders>
              <w:top w:val="nil"/>
              <w:left w:val="nil"/>
              <w:bottom w:val="single" w:color="000000" w:sz="8" w:space="0"/>
              <w:right w:val="single" w:color="000000" w:sz="8" w:space="0"/>
            </w:tcBorders>
            <w:shd w:val="clear" w:color="auto" w:fill="auto"/>
            <w:vAlign w:val="center"/>
          </w:tcPr>
          <w:p w14:paraId="7E68B2A8">
            <w:pPr>
              <w:keepNext w:val="0"/>
              <w:keepLines w:val="0"/>
              <w:widowControl/>
              <w:suppressLineNumbers w:val="0"/>
              <w:jc w:val="center"/>
              <w:textAlignment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1</w:t>
            </w:r>
          </w:p>
        </w:tc>
        <w:tc>
          <w:tcPr>
            <w:tcW w:w="1922" w:type="pct"/>
            <w:tcBorders>
              <w:top w:val="nil"/>
              <w:left w:val="nil"/>
              <w:bottom w:val="single" w:color="000000" w:sz="8" w:space="0"/>
              <w:right w:val="single" w:color="000000" w:sz="8" w:space="0"/>
            </w:tcBorders>
            <w:shd w:val="clear" w:color="auto" w:fill="auto"/>
            <w:vAlign w:val="center"/>
          </w:tcPr>
          <w:p w14:paraId="7D634D75">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标准公厕</w:t>
            </w:r>
          </w:p>
        </w:tc>
      </w:tr>
      <w:tr w14:paraId="7A46A9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431" w:type="pct"/>
            <w:tcBorders>
              <w:top w:val="nil"/>
              <w:left w:val="single" w:color="000000" w:sz="8" w:space="0"/>
              <w:bottom w:val="single" w:color="000000" w:sz="8" w:space="0"/>
              <w:right w:val="single" w:color="000000" w:sz="8" w:space="0"/>
            </w:tcBorders>
            <w:shd w:val="clear" w:color="auto" w:fill="auto"/>
            <w:vAlign w:val="center"/>
          </w:tcPr>
          <w:p w14:paraId="63C1B6E6">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w:t>
            </w:r>
          </w:p>
        </w:tc>
        <w:tc>
          <w:tcPr>
            <w:tcW w:w="1852" w:type="pct"/>
            <w:tcBorders>
              <w:top w:val="nil"/>
              <w:left w:val="nil"/>
              <w:bottom w:val="single" w:color="000000" w:sz="8" w:space="0"/>
              <w:right w:val="single" w:color="000000" w:sz="8" w:space="0"/>
            </w:tcBorders>
            <w:shd w:val="clear" w:color="auto" w:fill="auto"/>
            <w:vAlign w:val="center"/>
          </w:tcPr>
          <w:p w14:paraId="5700697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和平公园公厕</w:t>
            </w:r>
          </w:p>
        </w:tc>
        <w:tc>
          <w:tcPr>
            <w:tcW w:w="793" w:type="pct"/>
            <w:tcBorders>
              <w:top w:val="nil"/>
              <w:left w:val="nil"/>
              <w:bottom w:val="single" w:color="000000" w:sz="8" w:space="0"/>
              <w:right w:val="single" w:color="000000" w:sz="8" w:space="0"/>
            </w:tcBorders>
            <w:shd w:val="clear" w:color="auto" w:fill="auto"/>
            <w:vAlign w:val="center"/>
          </w:tcPr>
          <w:p w14:paraId="51942FC6">
            <w:pPr>
              <w:keepNext w:val="0"/>
              <w:keepLines w:val="0"/>
              <w:widowControl/>
              <w:suppressLineNumbers w:val="0"/>
              <w:jc w:val="center"/>
              <w:textAlignment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1</w:t>
            </w:r>
          </w:p>
        </w:tc>
        <w:tc>
          <w:tcPr>
            <w:tcW w:w="1922" w:type="pct"/>
            <w:tcBorders>
              <w:top w:val="nil"/>
              <w:left w:val="nil"/>
              <w:bottom w:val="single" w:color="000000" w:sz="8" w:space="0"/>
              <w:right w:val="single" w:color="000000" w:sz="8" w:space="0"/>
            </w:tcBorders>
            <w:shd w:val="clear" w:color="auto" w:fill="auto"/>
            <w:vAlign w:val="center"/>
          </w:tcPr>
          <w:p w14:paraId="68C91317">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标准公厕</w:t>
            </w:r>
          </w:p>
        </w:tc>
      </w:tr>
      <w:tr w14:paraId="65FF83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431" w:type="pct"/>
            <w:tcBorders>
              <w:top w:val="nil"/>
              <w:left w:val="single" w:color="000000" w:sz="8" w:space="0"/>
              <w:bottom w:val="single" w:color="000000" w:sz="8" w:space="0"/>
              <w:right w:val="single" w:color="000000" w:sz="8" w:space="0"/>
            </w:tcBorders>
            <w:shd w:val="clear" w:color="auto" w:fill="auto"/>
            <w:vAlign w:val="center"/>
          </w:tcPr>
          <w:p w14:paraId="4B87589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5</w:t>
            </w:r>
          </w:p>
        </w:tc>
        <w:tc>
          <w:tcPr>
            <w:tcW w:w="1852" w:type="pct"/>
            <w:tcBorders>
              <w:top w:val="nil"/>
              <w:left w:val="nil"/>
              <w:bottom w:val="single" w:color="000000" w:sz="8" w:space="0"/>
              <w:right w:val="single" w:color="000000" w:sz="8" w:space="0"/>
            </w:tcBorders>
            <w:shd w:val="clear" w:color="auto" w:fill="auto"/>
            <w:vAlign w:val="center"/>
          </w:tcPr>
          <w:p w14:paraId="3C05A2A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城管中队公厕</w:t>
            </w:r>
          </w:p>
        </w:tc>
        <w:tc>
          <w:tcPr>
            <w:tcW w:w="793" w:type="pct"/>
            <w:tcBorders>
              <w:top w:val="nil"/>
              <w:left w:val="nil"/>
              <w:bottom w:val="single" w:color="000000" w:sz="8" w:space="0"/>
              <w:right w:val="single" w:color="000000" w:sz="8" w:space="0"/>
            </w:tcBorders>
            <w:shd w:val="clear" w:color="auto" w:fill="auto"/>
            <w:vAlign w:val="center"/>
          </w:tcPr>
          <w:p w14:paraId="0E44EA11">
            <w:pPr>
              <w:keepNext w:val="0"/>
              <w:keepLines w:val="0"/>
              <w:widowControl/>
              <w:suppressLineNumbers w:val="0"/>
              <w:jc w:val="center"/>
              <w:textAlignment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1</w:t>
            </w:r>
          </w:p>
        </w:tc>
        <w:tc>
          <w:tcPr>
            <w:tcW w:w="1922" w:type="pct"/>
            <w:tcBorders>
              <w:top w:val="nil"/>
              <w:left w:val="nil"/>
              <w:bottom w:val="single" w:color="000000" w:sz="8" w:space="0"/>
              <w:right w:val="single" w:color="000000" w:sz="8" w:space="0"/>
            </w:tcBorders>
            <w:shd w:val="clear" w:color="auto" w:fill="auto"/>
            <w:vAlign w:val="center"/>
          </w:tcPr>
          <w:p w14:paraId="2D196861">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标准公厕</w:t>
            </w:r>
          </w:p>
        </w:tc>
      </w:tr>
      <w:tr w14:paraId="03A45A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431" w:type="pct"/>
            <w:tcBorders>
              <w:top w:val="nil"/>
              <w:left w:val="single" w:color="000000" w:sz="8" w:space="0"/>
              <w:bottom w:val="single" w:color="000000" w:sz="8" w:space="0"/>
              <w:right w:val="single" w:color="000000" w:sz="8" w:space="0"/>
            </w:tcBorders>
            <w:shd w:val="clear" w:color="auto" w:fill="auto"/>
            <w:vAlign w:val="center"/>
          </w:tcPr>
          <w:p w14:paraId="29BF2E7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6</w:t>
            </w:r>
          </w:p>
        </w:tc>
        <w:tc>
          <w:tcPr>
            <w:tcW w:w="1852" w:type="pct"/>
            <w:tcBorders>
              <w:top w:val="nil"/>
              <w:left w:val="nil"/>
              <w:bottom w:val="single" w:color="000000" w:sz="8" w:space="0"/>
              <w:right w:val="single" w:color="000000" w:sz="8" w:space="0"/>
            </w:tcBorders>
            <w:shd w:val="clear" w:color="auto" w:fill="auto"/>
            <w:vAlign w:val="center"/>
          </w:tcPr>
          <w:p w14:paraId="3048E05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乔井路公厕</w:t>
            </w:r>
          </w:p>
        </w:tc>
        <w:tc>
          <w:tcPr>
            <w:tcW w:w="793" w:type="pct"/>
            <w:tcBorders>
              <w:top w:val="nil"/>
              <w:left w:val="nil"/>
              <w:bottom w:val="single" w:color="000000" w:sz="8" w:space="0"/>
              <w:right w:val="single" w:color="000000" w:sz="8" w:space="0"/>
            </w:tcBorders>
            <w:shd w:val="clear" w:color="auto" w:fill="auto"/>
            <w:vAlign w:val="center"/>
          </w:tcPr>
          <w:p w14:paraId="235D1D16">
            <w:pPr>
              <w:keepNext w:val="0"/>
              <w:keepLines w:val="0"/>
              <w:widowControl/>
              <w:suppressLineNumbers w:val="0"/>
              <w:jc w:val="center"/>
              <w:textAlignment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1</w:t>
            </w:r>
          </w:p>
        </w:tc>
        <w:tc>
          <w:tcPr>
            <w:tcW w:w="1922" w:type="pct"/>
            <w:tcBorders>
              <w:top w:val="nil"/>
              <w:left w:val="nil"/>
              <w:bottom w:val="single" w:color="000000" w:sz="8" w:space="0"/>
              <w:right w:val="single" w:color="000000" w:sz="8" w:space="0"/>
            </w:tcBorders>
            <w:shd w:val="clear" w:color="auto" w:fill="auto"/>
            <w:vAlign w:val="center"/>
          </w:tcPr>
          <w:p w14:paraId="19D9617A">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标准公厕</w:t>
            </w:r>
          </w:p>
        </w:tc>
      </w:tr>
      <w:tr w14:paraId="2E7AAF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431" w:type="pct"/>
            <w:tcBorders>
              <w:top w:val="nil"/>
              <w:left w:val="single" w:color="000000" w:sz="8" w:space="0"/>
              <w:bottom w:val="single" w:color="000000" w:sz="8" w:space="0"/>
              <w:right w:val="single" w:color="000000" w:sz="8" w:space="0"/>
            </w:tcBorders>
            <w:shd w:val="clear" w:color="auto" w:fill="auto"/>
            <w:vAlign w:val="center"/>
          </w:tcPr>
          <w:p w14:paraId="0D51EAD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7</w:t>
            </w:r>
          </w:p>
        </w:tc>
        <w:tc>
          <w:tcPr>
            <w:tcW w:w="1852" w:type="pct"/>
            <w:tcBorders>
              <w:top w:val="nil"/>
              <w:left w:val="nil"/>
              <w:bottom w:val="single" w:color="000000" w:sz="8" w:space="0"/>
              <w:right w:val="single" w:color="000000" w:sz="8" w:space="0"/>
            </w:tcBorders>
            <w:shd w:val="clear" w:color="auto" w:fill="auto"/>
            <w:vAlign w:val="center"/>
          </w:tcPr>
          <w:p w14:paraId="351FD125">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王家弄公厕</w:t>
            </w:r>
          </w:p>
        </w:tc>
        <w:tc>
          <w:tcPr>
            <w:tcW w:w="793" w:type="pct"/>
            <w:tcBorders>
              <w:top w:val="nil"/>
              <w:left w:val="nil"/>
              <w:bottom w:val="single" w:color="000000" w:sz="8" w:space="0"/>
              <w:right w:val="single" w:color="000000" w:sz="8" w:space="0"/>
            </w:tcBorders>
            <w:shd w:val="clear" w:color="auto" w:fill="auto"/>
            <w:vAlign w:val="center"/>
          </w:tcPr>
          <w:p w14:paraId="4B18B579">
            <w:pPr>
              <w:keepNext w:val="0"/>
              <w:keepLines w:val="0"/>
              <w:widowControl/>
              <w:suppressLineNumbers w:val="0"/>
              <w:jc w:val="center"/>
              <w:textAlignment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1</w:t>
            </w:r>
          </w:p>
        </w:tc>
        <w:tc>
          <w:tcPr>
            <w:tcW w:w="1922" w:type="pct"/>
            <w:tcBorders>
              <w:top w:val="nil"/>
              <w:left w:val="nil"/>
              <w:bottom w:val="single" w:color="000000" w:sz="8" w:space="0"/>
              <w:right w:val="single" w:color="000000" w:sz="8" w:space="0"/>
            </w:tcBorders>
            <w:shd w:val="clear" w:color="auto" w:fill="auto"/>
            <w:vAlign w:val="center"/>
          </w:tcPr>
          <w:p w14:paraId="772718F7">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标准公厕</w:t>
            </w:r>
          </w:p>
        </w:tc>
      </w:tr>
      <w:tr w14:paraId="6EBE8F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431" w:type="pct"/>
            <w:tcBorders>
              <w:top w:val="nil"/>
              <w:left w:val="single" w:color="000000" w:sz="8" w:space="0"/>
              <w:bottom w:val="single" w:color="000000" w:sz="8" w:space="0"/>
              <w:right w:val="single" w:color="000000" w:sz="8" w:space="0"/>
            </w:tcBorders>
            <w:shd w:val="clear" w:color="auto" w:fill="auto"/>
            <w:vAlign w:val="center"/>
          </w:tcPr>
          <w:p w14:paraId="02A25FE9">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8</w:t>
            </w:r>
          </w:p>
        </w:tc>
        <w:tc>
          <w:tcPr>
            <w:tcW w:w="1852" w:type="pct"/>
            <w:tcBorders>
              <w:top w:val="nil"/>
              <w:left w:val="nil"/>
              <w:bottom w:val="single" w:color="000000" w:sz="8" w:space="0"/>
              <w:right w:val="single" w:color="000000" w:sz="8" w:space="0"/>
            </w:tcBorders>
            <w:shd w:val="clear" w:color="auto" w:fill="auto"/>
            <w:vAlign w:val="center"/>
          </w:tcPr>
          <w:p w14:paraId="0CD9CD3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永玄路公厕</w:t>
            </w:r>
          </w:p>
        </w:tc>
        <w:tc>
          <w:tcPr>
            <w:tcW w:w="793" w:type="pct"/>
            <w:tcBorders>
              <w:top w:val="nil"/>
              <w:left w:val="nil"/>
              <w:bottom w:val="single" w:color="000000" w:sz="8" w:space="0"/>
              <w:right w:val="single" w:color="000000" w:sz="8" w:space="0"/>
            </w:tcBorders>
            <w:shd w:val="clear" w:color="auto" w:fill="auto"/>
            <w:vAlign w:val="center"/>
          </w:tcPr>
          <w:p w14:paraId="7762B40C">
            <w:pPr>
              <w:keepNext w:val="0"/>
              <w:keepLines w:val="0"/>
              <w:widowControl/>
              <w:suppressLineNumbers w:val="0"/>
              <w:jc w:val="center"/>
              <w:textAlignment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1</w:t>
            </w:r>
          </w:p>
        </w:tc>
        <w:tc>
          <w:tcPr>
            <w:tcW w:w="1922" w:type="pct"/>
            <w:tcBorders>
              <w:top w:val="nil"/>
              <w:left w:val="nil"/>
              <w:bottom w:val="single" w:color="000000" w:sz="8" w:space="0"/>
              <w:right w:val="single" w:color="000000" w:sz="8" w:space="0"/>
            </w:tcBorders>
            <w:shd w:val="clear" w:color="auto" w:fill="auto"/>
            <w:vAlign w:val="center"/>
          </w:tcPr>
          <w:p w14:paraId="1B0A16BA">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标准公厕</w:t>
            </w:r>
          </w:p>
        </w:tc>
      </w:tr>
      <w:tr w14:paraId="2321E0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431" w:type="pct"/>
            <w:tcBorders>
              <w:top w:val="nil"/>
              <w:left w:val="single" w:color="000000" w:sz="8" w:space="0"/>
              <w:bottom w:val="single" w:color="000000" w:sz="8" w:space="0"/>
              <w:right w:val="single" w:color="000000" w:sz="8" w:space="0"/>
            </w:tcBorders>
            <w:shd w:val="clear" w:color="auto" w:fill="auto"/>
            <w:vAlign w:val="center"/>
          </w:tcPr>
          <w:p w14:paraId="64AF64E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9</w:t>
            </w:r>
          </w:p>
        </w:tc>
        <w:tc>
          <w:tcPr>
            <w:tcW w:w="1852" w:type="pct"/>
            <w:tcBorders>
              <w:top w:val="nil"/>
              <w:left w:val="nil"/>
              <w:bottom w:val="single" w:color="000000" w:sz="8" w:space="0"/>
              <w:right w:val="single" w:color="000000" w:sz="8" w:space="0"/>
            </w:tcBorders>
            <w:shd w:val="clear" w:color="auto" w:fill="auto"/>
            <w:vAlign w:val="center"/>
          </w:tcPr>
          <w:p w14:paraId="5409AE1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方家弄公厕</w:t>
            </w:r>
          </w:p>
        </w:tc>
        <w:tc>
          <w:tcPr>
            <w:tcW w:w="793" w:type="pct"/>
            <w:tcBorders>
              <w:top w:val="nil"/>
              <w:left w:val="nil"/>
              <w:bottom w:val="single" w:color="000000" w:sz="8" w:space="0"/>
              <w:right w:val="single" w:color="000000" w:sz="8" w:space="0"/>
            </w:tcBorders>
            <w:shd w:val="clear" w:color="auto" w:fill="auto"/>
            <w:vAlign w:val="center"/>
          </w:tcPr>
          <w:p w14:paraId="48535D04">
            <w:pPr>
              <w:keepNext w:val="0"/>
              <w:keepLines w:val="0"/>
              <w:widowControl/>
              <w:suppressLineNumbers w:val="0"/>
              <w:jc w:val="center"/>
              <w:textAlignment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1</w:t>
            </w:r>
          </w:p>
        </w:tc>
        <w:tc>
          <w:tcPr>
            <w:tcW w:w="1922" w:type="pct"/>
            <w:tcBorders>
              <w:top w:val="nil"/>
              <w:left w:val="nil"/>
              <w:bottom w:val="single" w:color="000000" w:sz="8" w:space="0"/>
              <w:right w:val="single" w:color="000000" w:sz="8" w:space="0"/>
            </w:tcBorders>
            <w:shd w:val="clear" w:color="auto" w:fill="auto"/>
            <w:vAlign w:val="center"/>
          </w:tcPr>
          <w:p w14:paraId="6879C2CC">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标准公厕</w:t>
            </w:r>
          </w:p>
        </w:tc>
      </w:tr>
      <w:tr w14:paraId="503A62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431" w:type="pct"/>
            <w:tcBorders>
              <w:top w:val="nil"/>
              <w:left w:val="single" w:color="000000" w:sz="8" w:space="0"/>
              <w:bottom w:val="single" w:color="000000" w:sz="8" w:space="0"/>
              <w:right w:val="single" w:color="000000" w:sz="8" w:space="0"/>
            </w:tcBorders>
            <w:shd w:val="clear" w:color="auto" w:fill="auto"/>
            <w:vAlign w:val="center"/>
          </w:tcPr>
          <w:p w14:paraId="518A5496">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10</w:t>
            </w:r>
          </w:p>
        </w:tc>
        <w:tc>
          <w:tcPr>
            <w:tcW w:w="1852" w:type="pct"/>
            <w:tcBorders>
              <w:top w:val="nil"/>
              <w:left w:val="nil"/>
              <w:bottom w:val="nil"/>
              <w:right w:val="single" w:color="000000" w:sz="8" w:space="0"/>
            </w:tcBorders>
            <w:shd w:val="clear" w:color="auto" w:fill="auto"/>
            <w:vAlign w:val="center"/>
          </w:tcPr>
          <w:p w14:paraId="09A3483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乔司中学公厕</w:t>
            </w:r>
          </w:p>
        </w:tc>
        <w:tc>
          <w:tcPr>
            <w:tcW w:w="793" w:type="pct"/>
            <w:tcBorders>
              <w:top w:val="nil"/>
              <w:left w:val="nil"/>
              <w:bottom w:val="nil"/>
              <w:right w:val="single" w:color="000000" w:sz="8" w:space="0"/>
            </w:tcBorders>
            <w:shd w:val="clear" w:color="auto" w:fill="auto"/>
            <w:vAlign w:val="center"/>
          </w:tcPr>
          <w:p w14:paraId="77A54279">
            <w:pPr>
              <w:keepNext w:val="0"/>
              <w:keepLines w:val="0"/>
              <w:widowControl/>
              <w:suppressLineNumbers w:val="0"/>
              <w:jc w:val="center"/>
              <w:textAlignment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1</w:t>
            </w:r>
          </w:p>
        </w:tc>
        <w:tc>
          <w:tcPr>
            <w:tcW w:w="1922" w:type="pct"/>
            <w:tcBorders>
              <w:top w:val="nil"/>
              <w:left w:val="nil"/>
              <w:bottom w:val="nil"/>
              <w:right w:val="single" w:color="000000" w:sz="8" w:space="0"/>
            </w:tcBorders>
            <w:shd w:val="clear" w:color="auto" w:fill="auto"/>
            <w:vAlign w:val="center"/>
          </w:tcPr>
          <w:p w14:paraId="02C2F308">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标准公厕</w:t>
            </w:r>
          </w:p>
        </w:tc>
      </w:tr>
      <w:tr w14:paraId="431C0A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431" w:type="pct"/>
            <w:tcBorders>
              <w:top w:val="nil"/>
              <w:left w:val="single" w:color="000000" w:sz="8" w:space="0"/>
              <w:bottom w:val="single" w:color="000000" w:sz="8" w:space="0"/>
              <w:right w:val="single" w:color="000000" w:sz="8" w:space="0"/>
            </w:tcBorders>
            <w:shd w:val="clear" w:color="auto" w:fill="auto"/>
            <w:vAlign w:val="center"/>
          </w:tcPr>
          <w:p w14:paraId="2981C84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11</w:t>
            </w:r>
          </w:p>
        </w:tc>
        <w:tc>
          <w:tcPr>
            <w:tcW w:w="1852" w:type="pct"/>
            <w:tcBorders>
              <w:top w:val="single" w:color="000000" w:sz="8" w:space="0"/>
              <w:left w:val="nil"/>
              <w:bottom w:val="single" w:color="000000" w:sz="4" w:space="0"/>
              <w:right w:val="single" w:color="000000" w:sz="8" w:space="0"/>
            </w:tcBorders>
            <w:shd w:val="clear" w:color="auto" w:fill="auto"/>
            <w:vAlign w:val="center"/>
          </w:tcPr>
          <w:p w14:paraId="1538F015">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井弄公厕</w:t>
            </w:r>
          </w:p>
        </w:tc>
        <w:tc>
          <w:tcPr>
            <w:tcW w:w="793" w:type="pct"/>
            <w:tcBorders>
              <w:top w:val="single" w:color="000000" w:sz="8" w:space="0"/>
              <w:left w:val="nil"/>
              <w:bottom w:val="nil"/>
              <w:right w:val="single" w:color="000000" w:sz="8" w:space="0"/>
            </w:tcBorders>
            <w:shd w:val="clear" w:color="auto" w:fill="auto"/>
            <w:vAlign w:val="center"/>
          </w:tcPr>
          <w:p w14:paraId="1993A5C9">
            <w:pPr>
              <w:keepNext w:val="0"/>
              <w:keepLines w:val="0"/>
              <w:widowControl/>
              <w:suppressLineNumbers w:val="0"/>
              <w:jc w:val="center"/>
              <w:textAlignment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1</w:t>
            </w:r>
          </w:p>
        </w:tc>
        <w:tc>
          <w:tcPr>
            <w:tcW w:w="1922" w:type="pct"/>
            <w:tcBorders>
              <w:top w:val="single" w:color="000000" w:sz="8" w:space="0"/>
              <w:left w:val="nil"/>
              <w:bottom w:val="nil"/>
              <w:right w:val="single" w:color="000000" w:sz="8" w:space="0"/>
            </w:tcBorders>
            <w:shd w:val="clear" w:color="auto" w:fill="auto"/>
            <w:vAlign w:val="center"/>
          </w:tcPr>
          <w:p w14:paraId="79E4DD46">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标准公厕</w:t>
            </w:r>
          </w:p>
        </w:tc>
      </w:tr>
      <w:tr w14:paraId="4F0171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2284" w:type="pct"/>
            <w:gridSpan w:val="2"/>
            <w:tcBorders>
              <w:top w:val="single" w:color="000000" w:sz="8" w:space="0"/>
              <w:left w:val="single" w:color="000000" w:sz="8" w:space="0"/>
              <w:bottom w:val="single" w:color="000000" w:sz="8" w:space="0"/>
              <w:right w:val="single" w:color="000000" w:sz="8" w:space="0"/>
            </w:tcBorders>
            <w:shd w:val="clear" w:color="auto" w:fill="auto"/>
            <w:vAlign w:val="center"/>
          </w:tcPr>
          <w:p w14:paraId="0E17F8B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总计</w:t>
            </w:r>
          </w:p>
        </w:tc>
        <w:tc>
          <w:tcPr>
            <w:tcW w:w="793" w:type="pct"/>
            <w:tcBorders>
              <w:top w:val="single" w:color="000000" w:sz="8" w:space="0"/>
              <w:left w:val="nil"/>
              <w:bottom w:val="single" w:color="000000" w:sz="8" w:space="0"/>
              <w:right w:val="single" w:color="000000" w:sz="8" w:space="0"/>
            </w:tcBorders>
            <w:shd w:val="clear" w:color="auto" w:fill="auto"/>
            <w:vAlign w:val="center"/>
          </w:tcPr>
          <w:p w14:paraId="35D2AC8B">
            <w:pPr>
              <w:keepNext w:val="0"/>
              <w:keepLines w:val="0"/>
              <w:widowControl/>
              <w:suppressLineNumbers w:val="0"/>
              <w:jc w:val="center"/>
              <w:textAlignment w:val="center"/>
              <w:rPr>
                <w:rFonts w:hint="default"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highlight w:val="yellow"/>
                <w:u w:val="none"/>
                <w:lang w:val="en-US" w:eastAsia="zh-CN"/>
              </w:rPr>
              <w:t>11</w:t>
            </w:r>
          </w:p>
        </w:tc>
        <w:tc>
          <w:tcPr>
            <w:tcW w:w="1922" w:type="pct"/>
            <w:tcBorders>
              <w:top w:val="single" w:color="000000" w:sz="8" w:space="0"/>
              <w:left w:val="nil"/>
              <w:bottom w:val="single" w:color="000000" w:sz="8" w:space="0"/>
              <w:right w:val="single" w:color="000000" w:sz="8" w:space="0"/>
            </w:tcBorders>
            <w:shd w:val="clear" w:color="auto" w:fill="auto"/>
            <w:vAlign w:val="center"/>
          </w:tcPr>
          <w:p w14:paraId="405572C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p>
        </w:tc>
      </w:tr>
    </w:tbl>
    <w:p w14:paraId="5641EB69">
      <w:pPr>
        <w:widowControl/>
        <w:spacing w:line="260" w:lineRule="exact"/>
        <w:jc w:val="left"/>
        <w:rPr>
          <w:rFonts w:hint="eastAsia" w:ascii="仿宋" w:hAnsi="仿宋" w:eastAsia="仿宋" w:cs="仿宋"/>
          <w:b/>
          <w:bCs/>
          <w:color w:val="auto"/>
          <w:sz w:val="24"/>
          <w:szCs w:val="24"/>
        </w:rPr>
      </w:pPr>
    </w:p>
    <w:p w14:paraId="77EB84DC">
      <w:pPr>
        <w:widowControl/>
        <w:spacing w:line="260" w:lineRule="exact"/>
        <w:jc w:val="left"/>
        <w:rPr>
          <w:rFonts w:hint="eastAsia" w:ascii="仿宋" w:hAnsi="仿宋" w:eastAsia="仿宋" w:cs="仿宋"/>
          <w:b/>
          <w:bCs/>
          <w:color w:val="auto"/>
          <w:sz w:val="24"/>
          <w:szCs w:val="24"/>
        </w:rPr>
      </w:pPr>
      <w:r>
        <w:rPr>
          <w:rFonts w:hint="eastAsia" w:ascii="仿宋" w:hAnsi="仿宋" w:eastAsia="仿宋" w:cs="仿宋"/>
          <w:b/>
          <w:bCs/>
          <w:color w:val="auto"/>
          <w:sz w:val="24"/>
          <w:szCs w:val="24"/>
          <w:lang w:val="en-US" w:eastAsia="zh-CN"/>
        </w:rPr>
        <w:t>4）</w:t>
      </w:r>
      <w:r>
        <w:rPr>
          <w:rFonts w:hint="eastAsia" w:ascii="仿宋" w:hAnsi="仿宋" w:eastAsia="仿宋" w:cs="仿宋"/>
          <w:b/>
          <w:bCs/>
          <w:color w:val="auto"/>
          <w:sz w:val="24"/>
          <w:szCs w:val="24"/>
        </w:rPr>
        <w:t>乔司街道集镇商户垃圾运输（音乐线）</w:t>
      </w:r>
    </w:p>
    <w:tbl>
      <w:tblPr>
        <w:tblStyle w:val="64"/>
        <w:tblW w:w="4833"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525"/>
      </w:tblGrid>
      <w:tr w14:paraId="425443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trPr>
        <w:tc>
          <w:tcPr>
            <w:tcW w:w="5000" w:type="pct"/>
            <w:tcBorders>
              <w:top w:val="single" w:color="auto" w:sz="4" w:space="0"/>
              <w:left w:val="single" w:color="auto" w:sz="4" w:space="0"/>
              <w:bottom w:val="single" w:color="auto" w:sz="4" w:space="0"/>
              <w:right w:val="single" w:color="auto" w:sz="4" w:space="0"/>
            </w:tcBorders>
            <w:shd w:val="clear" w:color="auto" w:fill="auto"/>
            <w:vAlign w:val="center"/>
          </w:tcPr>
          <w:p w14:paraId="2FC4889D">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音乐线车辆</w:t>
            </w:r>
          </w:p>
        </w:tc>
      </w:tr>
      <w:tr w14:paraId="453BCA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5000" w:type="pct"/>
            <w:tcBorders>
              <w:top w:val="single" w:color="auto" w:sz="4" w:space="0"/>
              <w:left w:val="single" w:color="auto" w:sz="4" w:space="0"/>
              <w:bottom w:val="single" w:color="auto" w:sz="4" w:space="0"/>
              <w:right w:val="single" w:color="auto" w:sz="4" w:space="0"/>
            </w:tcBorders>
            <w:shd w:val="clear" w:color="auto" w:fill="auto"/>
            <w:vAlign w:val="center"/>
          </w:tcPr>
          <w:p w14:paraId="4E34E5F9">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2辆</w:t>
            </w:r>
          </w:p>
        </w:tc>
      </w:tr>
    </w:tbl>
    <w:p w14:paraId="37FC8801">
      <w:pPr>
        <w:adjustRightInd w:val="0"/>
        <w:snapToGrid w:val="0"/>
        <w:spacing w:line="600" w:lineRule="exact"/>
        <w:rPr>
          <w:rFonts w:hint="eastAsia" w:ascii="仿宋" w:hAnsi="仿宋" w:eastAsia="仿宋" w:cs="仿宋"/>
          <w:color w:val="000000"/>
          <w:sz w:val="24"/>
          <w:szCs w:val="24"/>
        </w:rPr>
      </w:pPr>
      <w:r>
        <w:rPr>
          <w:rFonts w:hint="eastAsia" w:ascii="仿宋" w:hAnsi="仿宋" w:eastAsia="仿宋" w:cs="仿宋"/>
          <w:color w:val="000000"/>
          <w:sz w:val="24"/>
          <w:szCs w:val="24"/>
        </w:rPr>
        <w:t>服务内容：一体化服务范围内的所有商户垃圾运输（音乐线）</w:t>
      </w:r>
    </w:p>
    <w:p w14:paraId="4785B013">
      <w:pPr>
        <w:adjustRightInd w:val="0"/>
        <w:snapToGrid w:val="0"/>
        <w:spacing w:line="600" w:lineRule="exact"/>
        <w:rPr>
          <w:rFonts w:hint="eastAsia" w:ascii="仿宋" w:hAnsi="仿宋" w:eastAsia="仿宋" w:cs="仿宋"/>
          <w:color w:val="000000"/>
          <w:sz w:val="24"/>
          <w:szCs w:val="24"/>
        </w:rPr>
      </w:pPr>
      <w:r>
        <w:rPr>
          <w:rFonts w:hint="eastAsia" w:ascii="仿宋" w:hAnsi="仿宋" w:eastAsia="仿宋" w:cs="仿宋"/>
          <w:color w:val="000000"/>
          <w:sz w:val="24"/>
          <w:szCs w:val="24"/>
        </w:rPr>
        <w:t>招聘人员和购置设施设备，按照约定提供服务。</w:t>
      </w:r>
    </w:p>
    <w:p w14:paraId="7A7B86DF">
      <w:pPr>
        <w:adjustRightInd w:val="0"/>
        <w:snapToGrid w:val="0"/>
        <w:spacing w:line="600" w:lineRule="exact"/>
        <w:rPr>
          <w:rFonts w:hint="eastAsia" w:ascii="仿宋" w:hAnsi="仿宋" w:eastAsia="仿宋" w:cs="仿宋"/>
          <w:color w:val="000000"/>
          <w:sz w:val="24"/>
          <w:szCs w:val="24"/>
        </w:rPr>
      </w:pPr>
      <w:r>
        <w:rPr>
          <w:rFonts w:hint="eastAsia" w:ascii="仿宋" w:hAnsi="仿宋" w:eastAsia="仿宋" w:cs="仿宋"/>
          <w:color w:val="000000"/>
          <w:sz w:val="24"/>
          <w:szCs w:val="24"/>
        </w:rPr>
        <w:t>负责商户垃圾运输的合法运营，过程中产生的成本由乙方承担。</w:t>
      </w:r>
    </w:p>
    <w:p w14:paraId="4DA6CE41">
      <w:pPr>
        <w:spacing w:line="440" w:lineRule="exact"/>
        <w:rPr>
          <w:rFonts w:hint="eastAsia" w:ascii="仿宋" w:hAnsi="仿宋" w:eastAsia="仿宋" w:cs="仿宋"/>
          <w:b/>
          <w:bCs/>
          <w:sz w:val="24"/>
          <w:szCs w:val="24"/>
        </w:rPr>
      </w:pPr>
      <w:r>
        <w:rPr>
          <w:rFonts w:hint="eastAsia" w:ascii="仿宋" w:hAnsi="仿宋" w:eastAsia="仿宋" w:cs="仿宋"/>
          <w:b/>
          <w:bCs/>
          <w:sz w:val="24"/>
          <w:szCs w:val="24"/>
        </w:rPr>
        <w:t>生鲜垃圾专运路段</w:t>
      </w:r>
    </w:p>
    <w:tbl>
      <w:tblPr>
        <w:tblStyle w:val="64"/>
        <w:tblW w:w="5021"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431"/>
        <w:gridCol w:w="8464"/>
      </w:tblGrid>
      <w:tr w14:paraId="27C6C7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5000" w:type="pct"/>
            <w:gridSpan w:val="2"/>
            <w:tcBorders>
              <w:top w:val="single" w:color="auto" w:sz="4" w:space="0"/>
              <w:left w:val="single" w:color="auto" w:sz="4" w:space="0"/>
              <w:bottom w:val="single" w:color="auto" w:sz="4" w:space="0"/>
              <w:right w:val="single" w:color="auto" w:sz="4" w:space="0"/>
            </w:tcBorders>
            <w:shd w:val="clear" w:color="auto" w:fill="auto"/>
            <w:vAlign w:val="center"/>
          </w:tcPr>
          <w:p w14:paraId="60F2D442">
            <w:pPr>
              <w:keepNext w:val="0"/>
              <w:keepLines w:val="0"/>
              <w:widowControl/>
              <w:suppressLineNumbers w:val="0"/>
              <w:jc w:val="center"/>
              <w:textAlignment w:val="center"/>
              <w:rPr>
                <w:rFonts w:hint="eastAsia" w:ascii="仿宋" w:hAnsi="仿宋" w:eastAsia="仿宋" w:cs="仿宋"/>
                <w:b/>
                <w:bCs/>
                <w:i w:val="0"/>
                <w:iCs w:val="0"/>
                <w:color w:val="auto"/>
                <w:sz w:val="24"/>
                <w:szCs w:val="24"/>
                <w:u w:val="none"/>
              </w:rPr>
            </w:pPr>
            <w:r>
              <w:rPr>
                <w:rFonts w:hint="eastAsia" w:ascii="仿宋" w:hAnsi="仿宋" w:eastAsia="仿宋" w:cs="仿宋"/>
                <w:b/>
                <w:bCs/>
                <w:i w:val="0"/>
                <w:iCs w:val="0"/>
                <w:color w:val="auto"/>
                <w:kern w:val="0"/>
                <w:sz w:val="24"/>
                <w:szCs w:val="24"/>
                <w:u w:val="none"/>
                <w:lang w:val="en-US" w:eastAsia="zh-CN" w:bidi="ar"/>
              </w:rPr>
              <w:t>生鲜专线（7辆）</w:t>
            </w:r>
          </w:p>
        </w:tc>
      </w:tr>
      <w:tr w14:paraId="5BB40B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3" w:type="pct"/>
            <w:tcBorders>
              <w:top w:val="single" w:color="auto" w:sz="4" w:space="0"/>
              <w:left w:val="single" w:color="auto" w:sz="4" w:space="0"/>
              <w:bottom w:val="single" w:color="auto" w:sz="4" w:space="0"/>
              <w:right w:val="single" w:color="auto" w:sz="4" w:space="0"/>
            </w:tcBorders>
            <w:shd w:val="clear" w:color="auto" w:fill="auto"/>
            <w:vAlign w:val="center"/>
          </w:tcPr>
          <w:p w14:paraId="5D4949B3">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车辆编号</w:t>
            </w:r>
          </w:p>
        </w:tc>
        <w:tc>
          <w:tcPr>
            <w:tcW w:w="4276" w:type="pct"/>
            <w:tcBorders>
              <w:top w:val="single" w:color="auto" w:sz="4" w:space="0"/>
              <w:left w:val="single" w:color="auto" w:sz="4" w:space="0"/>
              <w:bottom w:val="single" w:color="auto" w:sz="4" w:space="0"/>
              <w:right w:val="single" w:color="auto" w:sz="4" w:space="0"/>
            </w:tcBorders>
            <w:shd w:val="clear" w:color="auto" w:fill="auto"/>
            <w:vAlign w:val="center"/>
          </w:tcPr>
          <w:p w14:paraId="5E6270A7">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服务线路路段</w:t>
            </w:r>
          </w:p>
        </w:tc>
      </w:tr>
      <w:tr w14:paraId="1E05F7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723" w:type="pct"/>
            <w:tcBorders>
              <w:top w:val="single" w:color="auto" w:sz="4" w:space="0"/>
              <w:left w:val="single" w:color="auto" w:sz="4" w:space="0"/>
              <w:bottom w:val="single" w:color="auto" w:sz="4" w:space="0"/>
              <w:right w:val="single" w:color="auto" w:sz="4" w:space="0"/>
            </w:tcBorders>
            <w:shd w:val="clear" w:color="auto" w:fill="auto"/>
            <w:vAlign w:val="center"/>
          </w:tcPr>
          <w:p w14:paraId="3D2F4603">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1号车</w:t>
            </w:r>
          </w:p>
        </w:tc>
        <w:tc>
          <w:tcPr>
            <w:tcW w:w="4276" w:type="pct"/>
            <w:tcBorders>
              <w:top w:val="single" w:color="auto" w:sz="4" w:space="0"/>
              <w:left w:val="single" w:color="auto" w:sz="4" w:space="0"/>
              <w:bottom w:val="single" w:color="auto" w:sz="4" w:space="0"/>
              <w:right w:val="single" w:color="auto" w:sz="4" w:space="0"/>
            </w:tcBorders>
            <w:shd w:val="clear" w:color="auto" w:fill="auto"/>
            <w:vAlign w:val="center"/>
          </w:tcPr>
          <w:p w14:paraId="29D61C2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毛桃东街，毛桃西街，仙塘东街，仙塘西街</w:t>
            </w:r>
          </w:p>
        </w:tc>
      </w:tr>
      <w:tr w14:paraId="1D20EC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723" w:type="pct"/>
            <w:tcBorders>
              <w:top w:val="single" w:color="auto" w:sz="4" w:space="0"/>
              <w:left w:val="single" w:color="auto" w:sz="4" w:space="0"/>
              <w:bottom w:val="single" w:color="auto" w:sz="4" w:space="0"/>
              <w:right w:val="single" w:color="auto" w:sz="4" w:space="0"/>
            </w:tcBorders>
            <w:shd w:val="clear" w:color="auto" w:fill="auto"/>
            <w:vAlign w:val="center"/>
          </w:tcPr>
          <w:p w14:paraId="54D46E0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2号车</w:t>
            </w:r>
          </w:p>
        </w:tc>
        <w:tc>
          <w:tcPr>
            <w:tcW w:w="4276" w:type="pct"/>
            <w:tcBorders>
              <w:top w:val="single" w:color="auto" w:sz="4" w:space="0"/>
              <w:left w:val="single" w:color="auto" w:sz="4" w:space="0"/>
              <w:bottom w:val="single" w:color="auto" w:sz="4" w:space="0"/>
              <w:right w:val="single" w:color="auto" w:sz="4" w:space="0"/>
            </w:tcBorders>
            <w:shd w:val="clear" w:color="auto" w:fill="auto"/>
            <w:vAlign w:val="center"/>
          </w:tcPr>
          <w:p w14:paraId="3396CEA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南街</w:t>
            </w:r>
          </w:p>
        </w:tc>
      </w:tr>
      <w:tr w14:paraId="31101B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723" w:type="pct"/>
            <w:tcBorders>
              <w:top w:val="single" w:color="auto" w:sz="4" w:space="0"/>
              <w:left w:val="single" w:color="auto" w:sz="4" w:space="0"/>
              <w:bottom w:val="single" w:color="auto" w:sz="4" w:space="0"/>
              <w:right w:val="single" w:color="auto" w:sz="4" w:space="0"/>
            </w:tcBorders>
            <w:shd w:val="clear" w:color="auto" w:fill="auto"/>
            <w:vAlign w:val="center"/>
          </w:tcPr>
          <w:p w14:paraId="7BDE770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3号车</w:t>
            </w:r>
          </w:p>
        </w:tc>
        <w:tc>
          <w:tcPr>
            <w:tcW w:w="4276" w:type="pct"/>
            <w:tcBorders>
              <w:top w:val="single" w:color="auto" w:sz="4" w:space="0"/>
              <w:left w:val="single" w:color="auto" w:sz="4" w:space="0"/>
              <w:bottom w:val="single" w:color="auto" w:sz="4" w:space="0"/>
              <w:right w:val="single" w:color="auto" w:sz="4" w:space="0"/>
            </w:tcBorders>
            <w:shd w:val="clear" w:color="auto" w:fill="auto"/>
            <w:vAlign w:val="center"/>
          </w:tcPr>
          <w:p w14:paraId="71D89CD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城隍中路（南街以南），杭海路</w:t>
            </w:r>
          </w:p>
        </w:tc>
      </w:tr>
      <w:tr w14:paraId="392A51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723" w:type="pct"/>
            <w:tcBorders>
              <w:top w:val="single" w:color="auto" w:sz="4" w:space="0"/>
              <w:left w:val="single" w:color="auto" w:sz="4" w:space="0"/>
              <w:bottom w:val="single" w:color="auto" w:sz="4" w:space="0"/>
              <w:right w:val="single" w:color="auto" w:sz="4" w:space="0"/>
            </w:tcBorders>
            <w:shd w:val="clear" w:color="auto" w:fill="auto"/>
            <w:vAlign w:val="center"/>
          </w:tcPr>
          <w:p w14:paraId="7B28472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4号车</w:t>
            </w:r>
          </w:p>
        </w:tc>
        <w:tc>
          <w:tcPr>
            <w:tcW w:w="4276" w:type="pct"/>
            <w:tcBorders>
              <w:top w:val="single" w:color="auto" w:sz="4" w:space="0"/>
              <w:left w:val="single" w:color="auto" w:sz="4" w:space="0"/>
              <w:bottom w:val="single" w:color="auto" w:sz="4" w:space="0"/>
              <w:right w:val="single" w:color="auto" w:sz="4" w:space="0"/>
            </w:tcBorders>
            <w:shd w:val="clear" w:color="auto" w:fill="auto"/>
            <w:vAlign w:val="center"/>
          </w:tcPr>
          <w:p w14:paraId="77AF1E96">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乔井路，城隍中路（中段）</w:t>
            </w:r>
          </w:p>
        </w:tc>
      </w:tr>
      <w:tr w14:paraId="68637B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723" w:type="pct"/>
            <w:tcBorders>
              <w:top w:val="single" w:color="auto" w:sz="4" w:space="0"/>
              <w:left w:val="single" w:color="auto" w:sz="4" w:space="0"/>
              <w:bottom w:val="single" w:color="auto" w:sz="4" w:space="0"/>
              <w:right w:val="single" w:color="auto" w:sz="4" w:space="0"/>
            </w:tcBorders>
            <w:shd w:val="clear" w:color="auto" w:fill="auto"/>
            <w:vAlign w:val="center"/>
          </w:tcPr>
          <w:p w14:paraId="6FCC8146">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5号车</w:t>
            </w:r>
          </w:p>
        </w:tc>
        <w:tc>
          <w:tcPr>
            <w:tcW w:w="4276" w:type="pct"/>
            <w:tcBorders>
              <w:top w:val="single" w:color="auto" w:sz="4" w:space="0"/>
              <w:left w:val="single" w:color="auto" w:sz="4" w:space="0"/>
              <w:bottom w:val="single" w:color="auto" w:sz="4" w:space="0"/>
              <w:right w:val="single" w:color="auto" w:sz="4" w:space="0"/>
            </w:tcBorders>
            <w:shd w:val="clear" w:color="auto" w:fill="auto"/>
            <w:vAlign w:val="center"/>
          </w:tcPr>
          <w:p w14:paraId="29E6965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保庆街，乔莫东路北段</w:t>
            </w:r>
          </w:p>
        </w:tc>
      </w:tr>
      <w:tr w14:paraId="301578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3" w:type="pct"/>
            <w:tcBorders>
              <w:top w:val="single" w:color="auto" w:sz="4" w:space="0"/>
              <w:left w:val="single" w:color="auto" w:sz="4" w:space="0"/>
              <w:bottom w:val="single" w:color="auto" w:sz="4" w:space="0"/>
              <w:right w:val="single" w:color="auto" w:sz="4" w:space="0"/>
            </w:tcBorders>
            <w:shd w:val="clear" w:color="auto" w:fill="auto"/>
            <w:vAlign w:val="center"/>
          </w:tcPr>
          <w:p w14:paraId="0CE1CF9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6号车</w:t>
            </w:r>
          </w:p>
        </w:tc>
        <w:tc>
          <w:tcPr>
            <w:tcW w:w="4276" w:type="pct"/>
            <w:tcBorders>
              <w:top w:val="single" w:color="auto" w:sz="4" w:space="0"/>
              <w:left w:val="single" w:color="auto" w:sz="4" w:space="0"/>
              <w:bottom w:val="single" w:color="auto" w:sz="4" w:space="0"/>
              <w:right w:val="single" w:color="auto" w:sz="4" w:space="0"/>
            </w:tcBorders>
            <w:shd w:val="clear" w:color="auto" w:fill="auto"/>
            <w:vAlign w:val="center"/>
          </w:tcPr>
          <w:p w14:paraId="110A9ED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永乔路，永玄路</w:t>
            </w:r>
          </w:p>
        </w:tc>
      </w:tr>
      <w:tr w14:paraId="534F0B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23" w:type="pct"/>
            <w:tcBorders>
              <w:top w:val="single" w:color="auto" w:sz="4" w:space="0"/>
              <w:left w:val="single" w:color="auto" w:sz="4" w:space="0"/>
              <w:bottom w:val="single" w:color="auto" w:sz="4" w:space="0"/>
              <w:right w:val="single" w:color="auto" w:sz="4" w:space="0"/>
            </w:tcBorders>
            <w:shd w:val="clear" w:color="auto" w:fill="auto"/>
            <w:vAlign w:val="center"/>
          </w:tcPr>
          <w:p w14:paraId="18D6FB4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7号车</w:t>
            </w:r>
          </w:p>
        </w:tc>
        <w:tc>
          <w:tcPr>
            <w:tcW w:w="4276" w:type="pct"/>
            <w:tcBorders>
              <w:top w:val="single" w:color="auto" w:sz="4" w:space="0"/>
              <w:left w:val="single" w:color="auto" w:sz="4" w:space="0"/>
              <w:bottom w:val="single" w:color="auto" w:sz="4" w:space="0"/>
              <w:right w:val="single" w:color="auto" w:sz="4" w:space="0"/>
            </w:tcBorders>
            <w:shd w:val="clear" w:color="auto" w:fill="auto"/>
            <w:vAlign w:val="center"/>
          </w:tcPr>
          <w:p w14:paraId="5F1360F7">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乔莫东路南段，桃安路，兴市路</w:t>
            </w:r>
          </w:p>
        </w:tc>
      </w:tr>
    </w:tbl>
    <w:p w14:paraId="4A802A4D">
      <w:pPr>
        <w:adjustRightInd w:val="0"/>
        <w:snapToGrid w:val="0"/>
        <w:spacing w:line="6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1）、结合道路实际情况，遵循定时定线定人定车的“四定”原则，采取播放音乐告知，对沿街商铺的生活垃圾实行定时定点分类收集的模式。</w:t>
      </w:r>
    </w:p>
    <w:p w14:paraId="6EE1CE52">
      <w:pPr>
        <w:adjustRightInd w:val="0"/>
        <w:snapToGrid w:val="0"/>
        <w:spacing w:line="6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2)、垃圾清运质量标准</w:t>
      </w:r>
    </w:p>
    <w:p w14:paraId="3F424C7F">
      <w:pPr>
        <w:adjustRightInd w:val="0"/>
        <w:snapToGrid w:val="0"/>
        <w:spacing w:line="6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1、垃圾桶清洗每星期不少于二次，垃圾清运每天三次。</w:t>
      </w:r>
    </w:p>
    <w:p w14:paraId="6D2808B6">
      <w:pPr>
        <w:adjustRightInd w:val="0"/>
        <w:snapToGrid w:val="0"/>
        <w:spacing w:line="6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2、垃圾点要求日产日清，垃圾桶周边清洁无散落，严禁焚烧。</w:t>
      </w:r>
    </w:p>
    <w:p w14:paraId="239C20EE">
      <w:pPr>
        <w:adjustRightInd w:val="0"/>
        <w:snapToGrid w:val="0"/>
        <w:spacing w:line="6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3、垃圾收集点必须做到每日清洗。</w:t>
      </w:r>
    </w:p>
    <w:p w14:paraId="7B599956">
      <w:pPr>
        <w:adjustRightInd w:val="0"/>
        <w:snapToGrid w:val="0"/>
        <w:spacing w:line="6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4、分类垃圾需分类清运。</w:t>
      </w:r>
    </w:p>
    <w:p w14:paraId="73AE1DA0">
      <w:pPr>
        <w:spacing w:line="440" w:lineRule="exact"/>
        <w:rPr>
          <w:rFonts w:hint="eastAsia" w:ascii="仿宋" w:hAnsi="仿宋" w:eastAsia="仿宋" w:cs="仿宋"/>
          <w:b/>
          <w:kern w:val="0"/>
          <w:sz w:val="24"/>
          <w:szCs w:val="24"/>
          <w:highlight w:val="none"/>
        </w:rPr>
      </w:pPr>
      <w:r>
        <w:rPr>
          <w:rFonts w:hint="eastAsia" w:ascii="仿宋" w:hAnsi="仿宋" w:eastAsia="仿宋" w:cs="仿宋"/>
          <w:b/>
          <w:bCs/>
          <w:color w:val="000000"/>
          <w:sz w:val="24"/>
          <w:szCs w:val="24"/>
          <w:highlight w:val="none"/>
          <w:lang w:val="en-US" w:eastAsia="zh-CN"/>
        </w:rPr>
        <w:t>5）</w:t>
      </w:r>
      <w:r>
        <w:rPr>
          <w:rFonts w:hint="eastAsia" w:ascii="仿宋" w:hAnsi="仿宋" w:eastAsia="仿宋" w:cs="仿宋"/>
          <w:b/>
          <w:kern w:val="0"/>
          <w:sz w:val="24"/>
          <w:szCs w:val="24"/>
          <w:highlight w:val="none"/>
        </w:rPr>
        <w:t>乔司街道集镇牛皮癣清除范围统计表</w:t>
      </w:r>
    </w:p>
    <w:tbl>
      <w:tblPr>
        <w:tblStyle w:val="64"/>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161"/>
        <w:gridCol w:w="6084"/>
        <w:gridCol w:w="1317"/>
        <w:gridCol w:w="1292"/>
      </w:tblGrid>
      <w:tr w14:paraId="2357E2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454" w:hRule="atLeast"/>
        </w:trPr>
        <w:tc>
          <w:tcPr>
            <w:tcW w:w="5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75A4DEE">
            <w:pPr>
              <w:keepNext w:val="0"/>
              <w:keepLines w:val="0"/>
              <w:widowControl/>
              <w:suppressLineNumbers w:val="0"/>
              <w:jc w:val="center"/>
              <w:textAlignment w:val="center"/>
              <w:rPr>
                <w:rFonts w:hint="eastAsia" w:ascii="仿宋" w:hAnsi="仿宋" w:eastAsia="仿宋" w:cs="仿宋"/>
                <w:b/>
                <w:bCs/>
                <w:i w:val="0"/>
                <w:iCs w:val="0"/>
                <w:color w:val="auto"/>
                <w:sz w:val="24"/>
                <w:szCs w:val="24"/>
                <w:u w:val="none"/>
              </w:rPr>
            </w:pPr>
            <w:r>
              <w:rPr>
                <w:rFonts w:hint="eastAsia" w:ascii="仿宋" w:hAnsi="仿宋" w:eastAsia="仿宋" w:cs="仿宋"/>
                <w:b/>
                <w:bCs/>
                <w:i w:val="0"/>
                <w:iCs w:val="0"/>
                <w:color w:val="auto"/>
                <w:kern w:val="0"/>
                <w:sz w:val="24"/>
                <w:szCs w:val="24"/>
                <w:u w:val="none"/>
                <w:lang w:val="en-US" w:eastAsia="zh-CN" w:bidi="ar"/>
              </w:rPr>
              <w:t>序号</w:t>
            </w:r>
          </w:p>
        </w:tc>
        <w:tc>
          <w:tcPr>
            <w:tcW w:w="3086" w:type="pct"/>
            <w:tcBorders>
              <w:top w:val="single" w:color="000000" w:sz="8" w:space="0"/>
              <w:left w:val="nil"/>
              <w:bottom w:val="single" w:color="000000" w:sz="8" w:space="0"/>
              <w:right w:val="single" w:color="000000" w:sz="8" w:space="0"/>
            </w:tcBorders>
            <w:shd w:val="clear" w:color="auto" w:fill="auto"/>
            <w:vAlign w:val="center"/>
          </w:tcPr>
          <w:p w14:paraId="29CDA20F">
            <w:pPr>
              <w:keepNext w:val="0"/>
              <w:keepLines w:val="0"/>
              <w:widowControl/>
              <w:suppressLineNumbers w:val="0"/>
              <w:jc w:val="center"/>
              <w:textAlignment w:val="center"/>
              <w:rPr>
                <w:rFonts w:hint="eastAsia" w:ascii="仿宋" w:hAnsi="仿宋" w:eastAsia="仿宋" w:cs="仿宋"/>
                <w:b/>
                <w:bCs/>
                <w:i w:val="0"/>
                <w:iCs w:val="0"/>
                <w:color w:val="auto"/>
                <w:sz w:val="24"/>
                <w:szCs w:val="24"/>
                <w:u w:val="none"/>
              </w:rPr>
            </w:pPr>
            <w:r>
              <w:rPr>
                <w:rFonts w:hint="eastAsia" w:ascii="仿宋" w:hAnsi="仿宋" w:eastAsia="仿宋" w:cs="仿宋"/>
                <w:b/>
                <w:bCs/>
                <w:i w:val="0"/>
                <w:iCs w:val="0"/>
                <w:color w:val="auto"/>
                <w:kern w:val="0"/>
                <w:sz w:val="24"/>
                <w:szCs w:val="24"/>
                <w:u w:val="none"/>
                <w:lang w:val="en-US" w:eastAsia="zh-CN" w:bidi="ar"/>
              </w:rPr>
              <w:t>道路</w:t>
            </w:r>
          </w:p>
        </w:tc>
        <w:tc>
          <w:tcPr>
            <w:tcW w:w="668" w:type="pct"/>
            <w:tcBorders>
              <w:top w:val="single" w:color="000000" w:sz="8" w:space="0"/>
              <w:left w:val="nil"/>
              <w:bottom w:val="single" w:color="000000" w:sz="8" w:space="0"/>
              <w:right w:val="single" w:color="000000" w:sz="8" w:space="0"/>
            </w:tcBorders>
            <w:shd w:val="clear" w:color="auto" w:fill="auto"/>
            <w:vAlign w:val="center"/>
          </w:tcPr>
          <w:p w14:paraId="280C41D1">
            <w:pPr>
              <w:keepNext w:val="0"/>
              <w:keepLines w:val="0"/>
              <w:widowControl/>
              <w:suppressLineNumbers w:val="0"/>
              <w:jc w:val="center"/>
              <w:textAlignment w:val="center"/>
              <w:rPr>
                <w:rFonts w:hint="eastAsia" w:ascii="仿宋" w:hAnsi="仿宋" w:eastAsia="仿宋" w:cs="仿宋"/>
                <w:b/>
                <w:bCs/>
                <w:i w:val="0"/>
                <w:iCs w:val="0"/>
                <w:color w:val="auto"/>
                <w:sz w:val="24"/>
                <w:szCs w:val="24"/>
                <w:u w:val="none"/>
              </w:rPr>
            </w:pPr>
            <w:r>
              <w:rPr>
                <w:rFonts w:hint="eastAsia" w:ascii="仿宋" w:hAnsi="仿宋" w:eastAsia="仿宋" w:cs="仿宋"/>
                <w:b/>
                <w:bCs/>
                <w:i w:val="0"/>
                <w:iCs w:val="0"/>
                <w:color w:val="auto"/>
                <w:kern w:val="0"/>
                <w:sz w:val="24"/>
                <w:szCs w:val="24"/>
                <w:u w:val="none"/>
                <w:lang w:val="en-US" w:eastAsia="zh-CN" w:bidi="ar"/>
              </w:rPr>
              <w:t>单位</w:t>
            </w:r>
          </w:p>
        </w:tc>
        <w:tc>
          <w:tcPr>
            <w:tcW w:w="655" w:type="pct"/>
            <w:tcBorders>
              <w:top w:val="single" w:color="000000" w:sz="8" w:space="0"/>
              <w:left w:val="nil"/>
              <w:bottom w:val="single" w:color="000000" w:sz="8" w:space="0"/>
              <w:right w:val="single" w:color="000000" w:sz="8" w:space="0"/>
            </w:tcBorders>
            <w:shd w:val="clear" w:color="auto" w:fill="auto"/>
            <w:vAlign w:val="center"/>
          </w:tcPr>
          <w:p w14:paraId="64620321">
            <w:pPr>
              <w:keepNext w:val="0"/>
              <w:keepLines w:val="0"/>
              <w:widowControl/>
              <w:suppressLineNumbers w:val="0"/>
              <w:jc w:val="center"/>
              <w:textAlignment w:val="center"/>
              <w:rPr>
                <w:rFonts w:hint="eastAsia" w:ascii="仿宋" w:hAnsi="仿宋" w:eastAsia="仿宋" w:cs="仿宋"/>
                <w:b/>
                <w:bCs/>
                <w:i w:val="0"/>
                <w:iCs w:val="0"/>
                <w:color w:val="auto"/>
                <w:sz w:val="24"/>
                <w:szCs w:val="24"/>
                <w:u w:val="none"/>
              </w:rPr>
            </w:pPr>
            <w:r>
              <w:rPr>
                <w:rFonts w:hint="eastAsia" w:ascii="仿宋" w:hAnsi="仿宋" w:eastAsia="仿宋" w:cs="仿宋"/>
                <w:b/>
                <w:bCs/>
                <w:i w:val="0"/>
                <w:iCs w:val="0"/>
                <w:color w:val="auto"/>
                <w:kern w:val="0"/>
                <w:sz w:val="24"/>
                <w:szCs w:val="24"/>
                <w:u w:val="none"/>
                <w:lang w:val="en-US" w:eastAsia="zh-CN" w:bidi="ar"/>
              </w:rPr>
              <w:t>数量</w:t>
            </w:r>
          </w:p>
        </w:tc>
      </w:tr>
      <w:tr w14:paraId="746B96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49D22B37">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w:t>
            </w:r>
          </w:p>
        </w:tc>
        <w:tc>
          <w:tcPr>
            <w:tcW w:w="3086" w:type="pct"/>
            <w:tcBorders>
              <w:top w:val="nil"/>
              <w:left w:val="nil"/>
              <w:bottom w:val="single" w:color="000000" w:sz="8" w:space="0"/>
              <w:right w:val="single" w:color="000000" w:sz="8" w:space="0"/>
            </w:tcBorders>
            <w:shd w:val="clear" w:color="auto" w:fill="auto"/>
            <w:vAlign w:val="center"/>
          </w:tcPr>
          <w:p w14:paraId="38871CA2">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乔井路 （乔莫东路-乔莫西路）</w:t>
            </w:r>
          </w:p>
        </w:tc>
        <w:tc>
          <w:tcPr>
            <w:tcW w:w="668" w:type="pct"/>
            <w:tcBorders>
              <w:top w:val="nil"/>
              <w:left w:val="nil"/>
              <w:bottom w:val="single" w:color="000000" w:sz="8" w:space="0"/>
              <w:right w:val="single" w:color="000000" w:sz="8" w:space="0"/>
            </w:tcBorders>
            <w:shd w:val="clear" w:color="auto" w:fill="auto"/>
            <w:vAlign w:val="center"/>
          </w:tcPr>
          <w:p w14:paraId="4BD17F3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1BA0539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845</w:t>
            </w:r>
          </w:p>
        </w:tc>
      </w:tr>
      <w:tr w14:paraId="2BA43A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31B7046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w:t>
            </w:r>
          </w:p>
        </w:tc>
        <w:tc>
          <w:tcPr>
            <w:tcW w:w="3086" w:type="pct"/>
            <w:tcBorders>
              <w:top w:val="nil"/>
              <w:left w:val="nil"/>
              <w:bottom w:val="single" w:color="000000" w:sz="8" w:space="0"/>
              <w:right w:val="single" w:color="000000" w:sz="8" w:space="0"/>
            </w:tcBorders>
            <w:shd w:val="clear" w:color="auto" w:fill="auto"/>
            <w:vAlign w:val="center"/>
          </w:tcPr>
          <w:p w14:paraId="2713102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永玄路（乔莫东路-乔莫西路）</w:t>
            </w:r>
          </w:p>
        </w:tc>
        <w:tc>
          <w:tcPr>
            <w:tcW w:w="668" w:type="pct"/>
            <w:tcBorders>
              <w:top w:val="nil"/>
              <w:left w:val="nil"/>
              <w:bottom w:val="single" w:color="000000" w:sz="8" w:space="0"/>
              <w:right w:val="single" w:color="000000" w:sz="8" w:space="0"/>
            </w:tcBorders>
            <w:shd w:val="clear" w:color="auto" w:fill="auto"/>
            <w:vAlign w:val="center"/>
          </w:tcPr>
          <w:p w14:paraId="48B51D3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3457DF6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399</w:t>
            </w:r>
          </w:p>
        </w:tc>
      </w:tr>
      <w:tr w14:paraId="24C3D9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3B5BE91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w:t>
            </w:r>
          </w:p>
        </w:tc>
        <w:tc>
          <w:tcPr>
            <w:tcW w:w="3086" w:type="pct"/>
            <w:tcBorders>
              <w:top w:val="nil"/>
              <w:left w:val="nil"/>
              <w:bottom w:val="single" w:color="000000" w:sz="8" w:space="0"/>
              <w:right w:val="single" w:color="000000" w:sz="8" w:space="0"/>
            </w:tcBorders>
            <w:shd w:val="clear" w:color="auto" w:fill="auto"/>
            <w:vAlign w:val="center"/>
          </w:tcPr>
          <w:p w14:paraId="62F4924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南街 （乔莫东路-乔莫西路）</w:t>
            </w:r>
          </w:p>
        </w:tc>
        <w:tc>
          <w:tcPr>
            <w:tcW w:w="668" w:type="pct"/>
            <w:tcBorders>
              <w:top w:val="nil"/>
              <w:left w:val="nil"/>
              <w:bottom w:val="single" w:color="000000" w:sz="8" w:space="0"/>
              <w:right w:val="single" w:color="000000" w:sz="8" w:space="0"/>
            </w:tcBorders>
            <w:shd w:val="clear" w:color="auto" w:fill="auto"/>
            <w:vAlign w:val="center"/>
          </w:tcPr>
          <w:p w14:paraId="746020C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4530D007">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871</w:t>
            </w:r>
          </w:p>
        </w:tc>
      </w:tr>
      <w:tr w14:paraId="407116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00117C46">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w:t>
            </w:r>
          </w:p>
        </w:tc>
        <w:tc>
          <w:tcPr>
            <w:tcW w:w="3086" w:type="pct"/>
            <w:tcBorders>
              <w:top w:val="nil"/>
              <w:left w:val="nil"/>
              <w:bottom w:val="single" w:color="000000" w:sz="8" w:space="0"/>
              <w:right w:val="single" w:color="000000" w:sz="8" w:space="0"/>
            </w:tcBorders>
            <w:shd w:val="clear" w:color="auto" w:fill="auto"/>
            <w:vAlign w:val="center"/>
          </w:tcPr>
          <w:p w14:paraId="4159B229">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乔安路 （乔莫东路-乔莫西路）</w:t>
            </w:r>
          </w:p>
        </w:tc>
        <w:tc>
          <w:tcPr>
            <w:tcW w:w="668" w:type="pct"/>
            <w:tcBorders>
              <w:top w:val="nil"/>
              <w:left w:val="nil"/>
              <w:bottom w:val="single" w:color="000000" w:sz="8" w:space="0"/>
              <w:right w:val="single" w:color="000000" w:sz="8" w:space="0"/>
            </w:tcBorders>
            <w:shd w:val="clear" w:color="auto" w:fill="auto"/>
            <w:vAlign w:val="center"/>
          </w:tcPr>
          <w:p w14:paraId="127F30F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0BDEA56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682</w:t>
            </w:r>
          </w:p>
        </w:tc>
      </w:tr>
      <w:tr w14:paraId="5BF9B2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2D5F7E9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5</w:t>
            </w:r>
          </w:p>
        </w:tc>
        <w:tc>
          <w:tcPr>
            <w:tcW w:w="3086" w:type="pct"/>
            <w:tcBorders>
              <w:top w:val="nil"/>
              <w:left w:val="nil"/>
              <w:bottom w:val="single" w:color="000000" w:sz="8" w:space="0"/>
              <w:right w:val="single" w:color="000000" w:sz="8" w:space="0"/>
            </w:tcBorders>
            <w:shd w:val="clear" w:color="auto" w:fill="auto"/>
            <w:vAlign w:val="center"/>
          </w:tcPr>
          <w:p w14:paraId="28F0C4C6">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保庆街 （乔司港-乔莫西路）</w:t>
            </w:r>
          </w:p>
        </w:tc>
        <w:tc>
          <w:tcPr>
            <w:tcW w:w="668" w:type="pct"/>
            <w:tcBorders>
              <w:top w:val="nil"/>
              <w:left w:val="nil"/>
              <w:bottom w:val="single" w:color="000000" w:sz="8" w:space="0"/>
              <w:right w:val="single" w:color="000000" w:sz="8" w:space="0"/>
            </w:tcBorders>
            <w:shd w:val="clear" w:color="auto" w:fill="auto"/>
            <w:vAlign w:val="center"/>
          </w:tcPr>
          <w:p w14:paraId="5807F9D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3D08FC9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765</w:t>
            </w:r>
          </w:p>
        </w:tc>
      </w:tr>
      <w:tr w14:paraId="334B37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1C068EC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6</w:t>
            </w:r>
          </w:p>
        </w:tc>
        <w:tc>
          <w:tcPr>
            <w:tcW w:w="3086" w:type="pct"/>
            <w:tcBorders>
              <w:top w:val="nil"/>
              <w:left w:val="nil"/>
              <w:bottom w:val="single" w:color="000000" w:sz="8" w:space="0"/>
              <w:right w:val="single" w:color="000000" w:sz="8" w:space="0"/>
            </w:tcBorders>
            <w:shd w:val="clear" w:color="auto" w:fill="auto"/>
            <w:vAlign w:val="center"/>
          </w:tcPr>
          <w:p w14:paraId="1777445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永乔路 （乔莫东路-乔莫西路）</w:t>
            </w:r>
          </w:p>
        </w:tc>
        <w:tc>
          <w:tcPr>
            <w:tcW w:w="668" w:type="pct"/>
            <w:tcBorders>
              <w:top w:val="nil"/>
              <w:left w:val="nil"/>
              <w:bottom w:val="single" w:color="000000" w:sz="8" w:space="0"/>
              <w:right w:val="single" w:color="000000" w:sz="8" w:space="0"/>
            </w:tcBorders>
            <w:shd w:val="clear" w:color="auto" w:fill="auto"/>
            <w:vAlign w:val="center"/>
          </w:tcPr>
          <w:p w14:paraId="7C69F40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568AE67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493</w:t>
            </w:r>
          </w:p>
        </w:tc>
      </w:tr>
      <w:tr w14:paraId="40729B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176D6EC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7</w:t>
            </w:r>
          </w:p>
        </w:tc>
        <w:tc>
          <w:tcPr>
            <w:tcW w:w="3086" w:type="pct"/>
            <w:tcBorders>
              <w:top w:val="nil"/>
              <w:left w:val="nil"/>
              <w:bottom w:val="single" w:color="000000" w:sz="8" w:space="0"/>
              <w:right w:val="single" w:color="000000" w:sz="8" w:space="0"/>
            </w:tcBorders>
            <w:shd w:val="clear" w:color="auto" w:fill="auto"/>
            <w:vAlign w:val="center"/>
          </w:tcPr>
          <w:p w14:paraId="0AA8CEF9">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乔莫东路 乔莫西路-杭海路</w:t>
            </w:r>
          </w:p>
        </w:tc>
        <w:tc>
          <w:tcPr>
            <w:tcW w:w="668" w:type="pct"/>
            <w:tcBorders>
              <w:top w:val="nil"/>
              <w:left w:val="nil"/>
              <w:bottom w:val="single" w:color="000000" w:sz="8" w:space="0"/>
              <w:right w:val="single" w:color="000000" w:sz="8" w:space="0"/>
            </w:tcBorders>
            <w:shd w:val="clear" w:color="auto" w:fill="auto"/>
            <w:vAlign w:val="center"/>
          </w:tcPr>
          <w:p w14:paraId="766917E9">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6675811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1486</w:t>
            </w:r>
          </w:p>
        </w:tc>
      </w:tr>
      <w:tr w14:paraId="1D5CB6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724637D5">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8</w:t>
            </w:r>
          </w:p>
        </w:tc>
        <w:tc>
          <w:tcPr>
            <w:tcW w:w="3086" w:type="pct"/>
            <w:tcBorders>
              <w:top w:val="nil"/>
              <w:left w:val="nil"/>
              <w:bottom w:val="single" w:color="000000" w:sz="8" w:space="0"/>
              <w:right w:val="single" w:color="000000" w:sz="8" w:space="0"/>
            </w:tcBorders>
            <w:shd w:val="clear" w:color="auto" w:fill="auto"/>
            <w:vAlign w:val="center"/>
          </w:tcPr>
          <w:p w14:paraId="42C44F5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乔莫西路（01省道） 方桥港-三角村13组</w:t>
            </w:r>
          </w:p>
        </w:tc>
        <w:tc>
          <w:tcPr>
            <w:tcW w:w="668" w:type="pct"/>
            <w:tcBorders>
              <w:top w:val="nil"/>
              <w:left w:val="nil"/>
              <w:bottom w:val="single" w:color="000000" w:sz="8" w:space="0"/>
              <w:right w:val="single" w:color="000000" w:sz="8" w:space="0"/>
            </w:tcBorders>
            <w:shd w:val="clear" w:color="auto" w:fill="auto"/>
            <w:vAlign w:val="center"/>
          </w:tcPr>
          <w:p w14:paraId="41ED844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0A4C9403">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2807</w:t>
            </w:r>
          </w:p>
        </w:tc>
      </w:tr>
      <w:tr w14:paraId="0616AB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61065533">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9</w:t>
            </w:r>
          </w:p>
        </w:tc>
        <w:tc>
          <w:tcPr>
            <w:tcW w:w="3086" w:type="pct"/>
            <w:tcBorders>
              <w:top w:val="nil"/>
              <w:left w:val="nil"/>
              <w:bottom w:val="single" w:color="000000" w:sz="8" w:space="0"/>
              <w:right w:val="single" w:color="000000" w:sz="8" w:space="0"/>
            </w:tcBorders>
            <w:shd w:val="clear" w:color="auto" w:fill="auto"/>
            <w:vAlign w:val="center"/>
          </w:tcPr>
          <w:p w14:paraId="55300F7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城隍中路 杭海路-永玄路</w:t>
            </w:r>
          </w:p>
        </w:tc>
        <w:tc>
          <w:tcPr>
            <w:tcW w:w="668" w:type="pct"/>
            <w:tcBorders>
              <w:top w:val="nil"/>
              <w:left w:val="nil"/>
              <w:bottom w:val="single" w:color="000000" w:sz="8" w:space="0"/>
              <w:right w:val="single" w:color="000000" w:sz="8" w:space="0"/>
            </w:tcBorders>
            <w:shd w:val="clear" w:color="auto" w:fill="auto"/>
            <w:vAlign w:val="center"/>
          </w:tcPr>
          <w:p w14:paraId="13766FC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3B61D74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1050</w:t>
            </w:r>
          </w:p>
        </w:tc>
      </w:tr>
      <w:tr w14:paraId="54D012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1725AE8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10</w:t>
            </w:r>
          </w:p>
        </w:tc>
        <w:tc>
          <w:tcPr>
            <w:tcW w:w="3086" w:type="pct"/>
            <w:tcBorders>
              <w:top w:val="nil"/>
              <w:left w:val="nil"/>
              <w:bottom w:val="single" w:color="000000" w:sz="8" w:space="0"/>
              <w:right w:val="single" w:color="000000" w:sz="8" w:space="0"/>
            </w:tcBorders>
            <w:shd w:val="clear" w:color="auto" w:fill="auto"/>
            <w:vAlign w:val="center"/>
          </w:tcPr>
          <w:p w14:paraId="15B6CD33">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毛桃路 乔莫东路-城隍中路</w:t>
            </w:r>
          </w:p>
        </w:tc>
        <w:tc>
          <w:tcPr>
            <w:tcW w:w="668" w:type="pct"/>
            <w:tcBorders>
              <w:top w:val="nil"/>
              <w:left w:val="nil"/>
              <w:bottom w:val="single" w:color="000000" w:sz="8" w:space="0"/>
              <w:right w:val="single" w:color="000000" w:sz="8" w:space="0"/>
            </w:tcBorders>
            <w:shd w:val="clear" w:color="auto" w:fill="auto"/>
            <w:vAlign w:val="center"/>
          </w:tcPr>
          <w:p w14:paraId="0C31899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3760152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263.74</w:t>
            </w:r>
          </w:p>
        </w:tc>
      </w:tr>
      <w:tr w14:paraId="5E2F6A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7A0AA4C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11</w:t>
            </w:r>
          </w:p>
        </w:tc>
        <w:tc>
          <w:tcPr>
            <w:tcW w:w="3086" w:type="pct"/>
            <w:tcBorders>
              <w:top w:val="nil"/>
              <w:left w:val="nil"/>
              <w:bottom w:val="single" w:color="000000" w:sz="8" w:space="0"/>
              <w:right w:val="single" w:color="000000" w:sz="8" w:space="0"/>
            </w:tcBorders>
            <w:shd w:val="clear" w:color="auto" w:fill="auto"/>
            <w:vAlign w:val="center"/>
          </w:tcPr>
          <w:p w14:paraId="22895472">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仙塘路 乔莫东路-城隍中路</w:t>
            </w:r>
          </w:p>
        </w:tc>
        <w:tc>
          <w:tcPr>
            <w:tcW w:w="668" w:type="pct"/>
            <w:tcBorders>
              <w:top w:val="nil"/>
              <w:left w:val="nil"/>
              <w:bottom w:val="single" w:color="000000" w:sz="8" w:space="0"/>
              <w:right w:val="single" w:color="000000" w:sz="8" w:space="0"/>
            </w:tcBorders>
            <w:shd w:val="clear" w:color="auto" w:fill="auto"/>
            <w:vAlign w:val="center"/>
          </w:tcPr>
          <w:p w14:paraId="66E0E3F6">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2D3596C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248.5</w:t>
            </w:r>
          </w:p>
        </w:tc>
      </w:tr>
      <w:tr w14:paraId="6295EC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auto" w:sz="4" w:space="0"/>
              <w:right w:val="single" w:color="000000" w:sz="8" w:space="0"/>
            </w:tcBorders>
            <w:shd w:val="clear" w:color="auto" w:fill="auto"/>
            <w:vAlign w:val="center"/>
          </w:tcPr>
          <w:p w14:paraId="10DF31B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12</w:t>
            </w:r>
          </w:p>
        </w:tc>
        <w:tc>
          <w:tcPr>
            <w:tcW w:w="3086" w:type="pct"/>
            <w:tcBorders>
              <w:top w:val="nil"/>
              <w:left w:val="nil"/>
              <w:bottom w:val="single" w:color="auto" w:sz="4" w:space="0"/>
              <w:right w:val="single" w:color="000000" w:sz="8" w:space="0"/>
            </w:tcBorders>
            <w:shd w:val="clear" w:color="auto" w:fill="auto"/>
            <w:vAlign w:val="center"/>
          </w:tcPr>
          <w:p w14:paraId="2F0F1F17">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兴市路 杭海路-乔井路</w:t>
            </w:r>
          </w:p>
        </w:tc>
        <w:tc>
          <w:tcPr>
            <w:tcW w:w="668" w:type="pct"/>
            <w:tcBorders>
              <w:top w:val="nil"/>
              <w:left w:val="nil"/>
              <w:bottom w:val="single" w:color="auto" w:sz="4" w:space="0"/>
              <w:right w:val="single" w:color="000000" w:sz="8" w:space="0"/>
            </w:tcBorders>
            <w:shd w:val="clear" w:color="auto" w:fill="auto"/>
            <w:vAlign w:val="center"/>
          </w:tcPr>
          <w:p w14:paraId="7AA18635">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auto" w:sz="4" w:space="0"/>
              <w:right w:val="single" w:color="000000" w:sz="8" w:space="0"/>
            </w:tcBorders>
            <w:shd w:val="clear" w:color="auto" w:fill="auto"/>
            <w:vAlign w:val="center"/>
          </w:tcPr>
          <w:p w14:paraId="2841838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403.8</w:t>
            </w:r>
          </w:p>
        </w:tc>
      </w:tr>
      <w:tr w14:paraId="21F99D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single" w:color="auto" w:sz="4" w:space="0"/>
              <w:left w:val="single" w:color="auto" w:sz="4" w:space="0"/>
              <w:bottom w:val="single" w:color="auto" w:sz="4" w:space="0"/>
              <w:right w:val="single" w:color="000000" w:sz="8" w:space="0"/>
            </w:tcBorders>
            <w:shd w:val="clear" w:color="auto" w:fill="auto"/>
            <w:vAlign w:val="center"/>
          </w:tcPr>
          <w:p w14:paraId="678A3B46">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13</w:t>
            </w:r>
          </w:p>
        </w:tc>
        <w:tc>
          <w:tcPr>
            <w:tcW w:w="3086" w:type="pct"/>
            <w:tcBorders>
              <w:top w:val="single" w:color="auto" w:sz="4" w:space="0"/>
              <w:left w:val="nil"/>
              <w:bottom w:val="single" w:color="auto" w:sz="4" w:space="0"/>
              <w:right w:val="single" w:color="000000" w:sz="8" w:space="0"/>
            </w:tcBorders>
            <w:shd w:val="clear" w:color="auto" w:fill="auto"/>
            <w:vAlign w:val="center"/>
          </w:tcPr>
          <w:p w14:paraId="00CA1F32">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桃安路 杭海路-乔井路</w:t>
            </w:r>
          </w:p>
        </w:tc>
        <w:tc>
          <w:tcPr>
            <w:tcW w:w="668" w:type="pct"/>
            <w:tcBorders>
              <w:top w:val="single" w:color="auto" w:sz="4" w:space="0"/>
              <w:left w:val="nil"/>
              <w:bottom w:val="single" w:color="auto" w:sz="4" w:space="0"/>
              <w:right w:val="single" w:color="000000" w:sz="8" w:space="0"/>
            </w:tcBorders>
            <w:shd w:val="clear" w:color="auto" w:fill="auto"/>
            <w:vAlign w:val="center"/>
          </w:tcPr>
          <w:p w14:paraId="1770892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single" w:color="auto" w:sz="4" w:space="0"/>
              <w:left w:val="nil"/>
              <w:bottom w:val="single" w:color="auto" w:sz="4" w:space="0"/>
              <w:right w:val="single" w:color="auto" w:sz="4" w:space="0"/>
            </w:tcBorders>
            <w:shd w:val="clear" w:color="auto" w:fill="auto"/>
            <w:vAlign w:val="center"/>
          </w:tcPr>
          <w:p w14:paraId="1D6B242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393.7</w:t>
            </w:r>
          </w:p>
        </w:tc>
      </w:tr>
      <w:tr w14:paraId="64E4DB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single" w:color="auto" w:sz="4" w:space="0"/>
              <w:left w:val="single" w:color="000000" w:sz="8" w:space="0"/>
              <w:bottom w:val="single" w:color="000000" w:sz="8" w:space="0"/>
              <w:right w:val="single" w:color="000000" w:sz="8" w:space="0"/>
            </w:tcBorders>
            <w:shd w:val="clear" w:color="auto" w:fill="auto"/>
            <w:vAlign w:val="center"/>
          </w:tcPr>
          <w:p w14:paraId="0C0C16D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14</w:t>
            </w:r>
          </w:p>
        </w:tc>
        <w:tc>
          <w:tcPr>
            <w:tcW w:w="3086" w:type="pct"/>
            <w:tcBorders>
              <w:top w:val="single" w:color="auto" w:sz="4" w:space="0"/>
              <w:left w:val="nil"/>
              <w:bottom w:val="single" w:color="000000" w:sz="8" w:space="0"/>
              <w:right w:val="single" w:color="000000" w:sz="8" w:space="0"/>
            </w:tcBorders>
            <w:shd w:val="clear" w:color="auto" w:fill="auto"/>
            <w:vAlign w:val="center"/>
          </w:tcPr>
          <w:p w14:paraId="0BA07EF9">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博卡路 （杭海路-乔莫西路）</w:t>
            </w:r>
          </w:p>
        </w:tc>
        <w:tc>
          <w:tcPr>
            <w:tcW w:w="668" w:type="pct"/>
            <w:tcBorders>
              <w:top w:val="single" w:color="auto" w:sz="4" w:space="0"/>
              <w:left w:val="nil"/>
              <w:bottom w:val="single" w:color="000000" w:sz="8" w:space="0"/>
              <w:right w:val="single" w:color="000000" w:sz="8" w:space="0"/>
            </w:tcBorders>
            <w:shd w:val="clear" w:color="auto" w:fill="auto"/>
            <w:vAlign w:val="center"/>
          </w:tcPr>
          <w:p w14:paraId="67EEB16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single" w:color="auto" w:sz="4" w:space="0"/>
              <w:left w:val="nil"/>
              <w:bottom w:val="single" w:color="000000" w:sz="8" w:space="0"/>
              <w:right w:val="single" w:color="000000" w:sz="8" w:space="0"/>
            </w:tcBorders>
            <w:shd w:val="clear" w:color="auto" w:fill="auto"/>
            <w:vAlign w:val="center"/>
          </w:tcPr>
          <w:p w14:paraId="57F2CAE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360</w:t>
            </w:r>
          </w:p>
        </w:tc>
      </w:tr>
      <w:tr w14:paraId="3E5853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57969289">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15</w:t>
            </w:r>
          </w:p>
        </w:tc>
        <w:tc>
          <w:tcPr>
            <w:tcW w:w="3086" w:type="pct"/>
            <w:tcBorders>
              <w:top w:val="nil"/>
              <w:left w:val="nil"/>
              <w:bottom w:val="single" w:color="000000" w:sz="8" w:space="0"/>
              <w:right w:val="single" w:color="000000" w:sz="8" w:space="0"/>
            </w:tcBorders>
            <w:shd w:val="clear" w:color="auto" w:fill="auto"/>
            <w:vAlign w:val="center"/>
          </w:tcPr>
          <w:p w14:paraId="5530C419">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杭海路 （外乔司-三角村13组）</w:t>
            </w:r>
          </w:p>
        </w:tc>
        <w:tc>
          <w:tcPr>
            <w:tcW w:w="668" w:type="pct"/>
            <w:tcBorders>
              <w:top w:val="nil"/>
              <w:left w:val="nil"/>
              <w:bottom w:val="single" w:color="000000" w:sz="8" w:space="0"/>
              <w:right w:val="single" w:color="000000" w:sz="8" w:space="0"/>
            </w:tcBorders>
            <w:shd w:val="clear" w:color="auto" w:fill="auto"/>
            <w:vAlign w:val="center"/>
          </w:tcPr>
          <w:p w14:paraId="7CA43B6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33FE272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1261</w:t>
            </w:r>
          </w:p>
        </w:tc>
      </w:tr>
      <w:tr w14:paraId="59EF50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44777C03">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16</w:t>
            </w:r>
          </w:p>
        </w:tc>
        <w:tc>
          <w:tcPr>
            <w:tcW w:w="3086" w:type="pct"/>
            <w:tcBorders>
              <w:top w:val="nil"/>
              <w:left w:val="nil"/>
              <w:bottom w:val="single" w:color="000000" w:sz="8" w:space="0"/>
              <w:right w:val="single" w:color="000000" w:sz="8" w:space="0"/>
            </w:tcBorders>
            <w:shd w:val="clear" w:color="auto" w:fill="auto"/>
            <w:vAlign w:val="center"/>
          </w:tcPr>
          <w:p w14:paraId="6572F562">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永玄路北1</w:t>
            </w:r>
          </w:p>
        </w:tc>
        <w:tc>
          <w:tcPr>
            <w:tcW w:w="668" w:type="pct"/>
            <w:tcBorders>
              <w:top w:val="nil"/>
              <w:left w:val="nil"/>
              <w:bottom w:val="single" w:color="000000" w:sz="8" w:space="0"/>
              <w:right w:val="single" w:color="000000" w:sz="8" w:space="0"/>
            </w:tcBorders>
            <w:shd w:val="clear" w:color="auto" w:fill="auto"/>
            <w:vAlign w:val="center"/>
          </w:tcPr>
          <w:p w14:paraId="4EFEFAA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7CAABC8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272</w:t>
            </w:r>
          </w:p>
        </w:tc>
      </w:tr>
      <w:tr w14:paraId="3FD21B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5F5EE76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17</w:t>
            </w:r>
          </w:p>
        </w:tc>
        <w:tc>
          <w:tcPr>
            <w:tcW w:w="3086" w:type="pct"/>
            <w:tcBorders>
              <w:top w:val="nil"/>
              <w:left w:val="nil"/>
              <w:bottom w:val="single" w:color="000000" w:sz="8" w:space="0"/>
              <w:right w:val="single" w:color="000000" w:sz="8" w:space="0"/>
            </w:tcBorders>
            <w:shd w:val="clear" w:color="auto" w:fill="auto"/>
            <w:vAlign w:val="center"/>
          </w:tcPr>
          <w:p w14:paraId="1311AFF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永玄路北2</w:t>
            </w:r>
          </w:p>
        </w:tc>
        <w:tc>
          <w:tcPr>
            <w:tcW w:w="668" w:type="pct"/>
            <w:tcBorders>
              <w:top w:val="nil"/>
              <w:left w:val="nil"/>
              <w:bottom w:val="single" w:color="000000" w:sz="8" w:space="0"/>
              <w:right w:val="single" w:color="000000" w:sz="8" w:space="0"/>
            </w:tcBorders>
            <w:shd w:val="clear" w:color="auto" w:fill="auto"/>
            <w:vAlign w:val="center"/>
          </w:tcPr>
          <w:p w14:paraId="5CB5F8E9">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5155943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56</w:t>
            </w:r>
          </w:p>
        </w:tc>
      </w:tr>
      <w:tr w14:paraId="5F6EF1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auto" w:sz="4" w:space="0"/>
              <w:right w:val="single" w:color="000000" w:sz="8" w:space="0"/>
            </w:tcBorders>
            <w:shd w:val="clear" w:color="auto" w:fill="auto"/>
            <w:vAlign w:val="center"/>
          </w:tcPr>
          <w:p w14:paraId="31C3B87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18</w:t>
            </w:r>
          </w:p>
        </w:tc>
        <w:tc>
          <w:tcPr>
            <w:tcW w:w="3086" w:type="pct"/>
            <w:tcBorders>
              <w:top w:val="nil"/>
              <w:left w:val="nil"/>
              <w:bottom w:val="single" w:color="auto" w:sz="4" w:space="0"/>
              <w:right w:val="single" w:color="000000" w:sz="8" w:space="0"/>
            </w:tcBorders>
            <w:shd w:val="clear" w:color="auto" w:fill="auto"/>
            <w:vAlign w:val="center"/>
          </w:tcPr>
          <w:p w14:paraId="3AF641E6">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永玄路南1</w:t>
            </w:r>
          </w:p>
        </w:tc>
        <w:tc>
          <w:tcPr>
            <w:tcW w:w="668" w:type="pct"/>
            <w:tcBorders>
              <w:top w:val="nil"/>
              <w:left w:val="nil"/>
              <w:bottom w:val="single" w:color="auto" w:sz="4" w:space="0"/>
              <w:right w:val="single" w:color="000000" w:sz="8" w:space="0"/>
            </w:tcBorders>
            <w:shd w:val="clear" w:color="auto" w:fill="auto"/>
            <w:vAlign w:val="center"/>
          </w:tcPr>
          <w:p w14:paraId="05F101C5">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auto" w:sz="4" w:space="0"/>
              <w:right w:val="single" w:color="000000" w:sz="8" w:space="0"/>
            </w:tcBorders>
            <w:shd w:val="clear" w:color="auto" w:fill="auto"/>
            <w:vAlign w:val="center"/>
          </w:tcPr>
          <w:p w14:paraId="6944AD1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279</w:t>
            </w:r>
          </w:p>
        </w:tc>
      </w:tr>
      <w:tr w14:paraId="7E841A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single" w:color="auto" w:sz="4" w:space="0"/>
              <w:left w:val="single" w:color="auto" w:sz="4" w:space="0"/>
              <w:bottom w:val="single" w:color="auto" w:sz="4" w:space="0"/>
              <w:right w:val="single" w:color="000000" w:sz="8" w:space="0"/>
            </w:tcBorders>
            <w:shd w:val="clear" w:color="auto" w:fill="auto"/>
            <w:vAlign w:val="center"/>
          </w:tcPr>
          <w:p w14:paraId="06429F2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19</w:t>
            </w:r>
          </w:p>
        </w:tc>
        <w:tc>
          <w:tcPr>
            <w:tcW w:w="3086" w:type="pct"/>
            <w:tcBorders>
              <w:top w:val="single" w:color="auto" w:sz="4" w:space="0"/>
              <w:left w:val="nil"/>
              <w:bottom w:val="single" w:color="auto" w:sz="4" w:space="0"/>
              <w:right w:val="single" w:color="000000" w:sz="8" w:space="0"/>
            </w:tcBorders>
            <w:shd w:val="clear" w:color="auto" w:fill="auto"/>
            <w:vAlign w:val="center"/>
          </w:tcPr>
          <w:p w14:paraId="40FA2507">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永乔路南1</w:t>
            </w:r>
          </w:p>
        </w:tc>
        <w:tc>
          <w:tcPr>
            <w:tcW w:w="668" w:type="pct"/>
            <w:tcBorders>
              <w:top w:val="single" w:color="auto" w:sz="4" w:space="0"/>
              <w:left w:val="nil"/>
              <w:bottom w:val="single" w:color="auto" w:sz="4" w:space="0"/>
              <w:right w:val="single" w:color="000000" w:sz="8" w:space="0"/>
            </w:tcBorders>
            <w:shd w:val="clear" w:color="auto" w:fill="auto"/>
            <w:vAlign w:val="center"/>
          </w:tcPr>
          <w:p w14:paraId="4228D64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single" w:color="auto" w:sz="4" w:space="0"/>
              <w:left w:val="nil"/>
              <w:bottom w:val="single" w:color="auto" w:sz="4" w:space="0"/>
              <w:right w:val="single" w:color="auto" w:sz="4" w:space="0"/>
            </w:tcBorders>
            <w:shd w:val="clear" w:color="auto" w:fill="auto"/>
            <w:vAlign w:val="center"/>
          </w:tcPr>
          <w:p w14:paraId="4AD05CC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420</w:t>
            </w:r>
          </w:p>
        </w:tc>
      </w:tr>
      <w:tr w14:paraId="4CFDE2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single" w:color="auto" w:sz="4" w:space="0"/>
              <w:left w:val="single" w:color="000000" w:sz="8" w:space="0"/>
              <w:bottom w:val="single" w:color="000000" w:sz="8" w:space="0"/>
              <w:right w:val="single" w:color="000000" w:sz="8" w:space="0"/>
            </w:tcBorders>
            <w:shd w:val="clear" w:color="auto" w:fill="auto"/>
            <w:vAlign w:val="center"/>
          </w:tcPr>
          <w:p w14:paraId="2CB0977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20</w:t>
            </w:r>
          </w:p>
        </w:tc>
        <w:tc>
          <w:tcPr>
            <w:tcW w:w="3086" w:type="pct"/>
            <w:tcBorders>
              <w:top w:val="single" w:color="auto" w:sz="4" w:space="0"/>
              <w:left w:val="nil"/>
              <w:bottom w:val="single" w:color="000000" w:sz="8" w:space="0"/>
              <w:right w:val="single" w:color="000000" w:sz="8" w:space="0"/>
            </w:tcBorders>
            <w:shd w:val="clear" w:color="auto" w:fill="auto"/>
            <w:vAlign w:val="center"/>
          </w:tcPr>
          <w:p w14:paraId="427F1CE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永乔路南2</w:t>
            </w:r>
          </w:p>
        </w:tc>
        <w:tc>
          <w:tcPr>
            <w:tcW w:w="668" w:type="pct"/>
            <w:tcBorders>
              <w:top w:val="single" w:color="auto" w:sz="4" w:space="0"/>
              <w:left w:val="nil"/>
              <w:bottom w:val="single" w:color="000000" w:sz="8" w:space="0"/>
              <w:right w:val="single" w:color="000000" w:sz="8" w:space="0"/>
            </w:tcBorders>
            <w:shd w:val="clear" w:color="auto" w:fill="auto"/>
            <w:vAlign w:val="center"/>
          </w:tcPr>
          <w:p w14:paraId="6C135985">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single" w:color="auto" w:sz="4" w:space="0"/>
              <w:left w:val="nil"/>
              <w:bottom w:val="single" w:color="000000" w:sz="8" w:space="0"/>
              <w:right w:val="single" w:color="000000" w:sz="8" w:space="0"/>
            </w:tcBorders>
            <w:shd w:val="clear" w:color="auto" w:fill="auto"/>
            <w:vAlign w:val="center"/>
          </w:tcPr>
          <w:p w14:paraId="306E9C12">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418</w:t>
            </w:r>
          </w:p>
        </w:tc>
      </w:tr>
      <w:tr w14:paraId="140E56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698A16B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21</w:t>
            </w:r>
          </w:p>
        </w:tc>
        <w:tc>
          <w:tcPr>
            <w:tcW w:w="3086" w:type="pct"/>
            <w:tcBorders>
              <w:top w:val="nil"/>
              <w:left w:val="nil"/>
              <w:bottom w:val="single" w:color="000000" w:sz="8" w:space="0"/>
              <w:right w:val="single" w:color="000000" w:sz="8" w:space="0"/>
            </w:tcBorders>
            <w:shd w:val="clear" w:color="auto" w:fill="auto"/>
            <w:vAlign w:val="center"/>
          </w:tcPr>
          <w:p w14:paraId="26C2441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保庆街南1</w:t>
            </w:r>
          </w:p>
        </w:tc>
        <w:tc>
          <w:tcPr>
            <w:tcW w:w="668" w:type="pct"/>
            <w:tcBorders>
              <w:top w:val="nil"/>
              <w:left w:val="nil"/>
              <w:bottom w:val="single" w:color="000000" w:sz="8" w:space="0"/>
              <w:right w:val="single" w:color="000000" w:sz="8" w:space="0"/>
            </w:tcBorders>
            <w:shd w:val="clear" w:color="auto" w:fill="auto"/>
            <w:vAlign w:val="center"/>
          </w:tcPr>
          <w:p w14:paraId="5C77109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3B5EF77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104</w:t>
            </w:r>
          </w:p>
        </w:tc>
      </w:tr>
      <w:tr w14:paraId="6DFFB1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2B5891F7">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22</w:t>
            </w:r>
          </w:p>
        </w:tc>
        <w:tc>
          <w:tcPr>
            <w:tcW w:w="3086" w:type="pct"/>
            <w:tcBorders>
              <w:top w:val="nil"/>
              <w:left w:val="nil"/>
              <w:bottom w:val="single" w:color="000000" w:sz="8" w:space="0"/>
              <w:right w:val="single" w:color="000000" w:sz="8" w:space="0"/>
            </w:tcBorders>
            <w:shd w:val="clear" w:color="auto" w:fill="auto"/>
            <w:vAlign w:val="center"/>
          </w:tcPr>
          <w:p w14:paraId="084161F9">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保庆街南2</w:t>
            </w:r>
          </w:p>
        </w:tc>
        <w:tc>
          <w:tcPr>
            <w:tcW w:w="668" w:type="pct"/>
            <w:tcBorders>
              <w:top w:val="nil"/>
              <w:left w:val="nil"/>
              <w:bottom w:val="single" w:color="000000" w:sz="8" w:space="0"/>
              <w:right w:val="single" w:color="000000" w:sz="8" w:space="0"/>
            </w:tcBorders>
            <w:shd w:val="clear" w:color="auto" w:fill="auto"/>
            <w:vAlign w:val="center"/>
          </w:tcPr>
          <w:p w14:paraId="66CE86C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3146EA0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238</w:t>
            </w:r>
          </w:p>
        </w:tc>
      </w:tr>
      <w:tr w14:paraId="439E40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6423E9F2">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23</w:t>
            </w:r>
          </w:p>
        </w:tc>
        <w:tc>
          <w:tcPr>
            <w:tcW w:w="3086" w:type="pct"/>
            <w:tcBorders>
              <w:top w:val="nil"/>
              <w:left w:val="nil"/>
              <w:bottom w:val="single" w:color="000000" w:sz="8" w:space="0"/>
              <w:right w:val="single" w:color="000000" w:sz="8" w:space="0"/>
            </w:tcBorders>
            <w:shd w:val="clear" w:color="auto" w:fill="auto"/>
            <w:vAlign w:val="center"/>
          </w:tcPr>
          <w:p w14:paraId="4301253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保庆街南3</w:t>
            </w:r>
          </w:p>
        </w:tc>
        <w:tc>
          <w:tcPr>
            <w:tcW w:w="668" w:type="pct"/>
            <w:tcBorders>
              <w:top w:val="nil"/>
              <w:left w:val="nil"/>
              <w:bottom w:val="single" w:color="000000" w:sz="8" w:space="0"/>
              <w:right w:val="single" w:color="000000" w:sz="8" w:space="0"/>
            </w:tcBorders>
            <w:shd w:val="clear" w:color="auto" w:fill="auto"/>
            <w:vAlign w:val="center"/>
          </w:tcPr>
          <w:p w14:paraId="6208C252">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1BBFA07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159</w:t>
            </w:r>
          </w:p>
        </w:tc>
      </w:tr>
      <w:tr w14:paraId="499FDE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60D37212">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24</w:t>
            </w:r>
          </w:p>
        </w:tc>
        <w:tc>
          <w:tcPr>
            <w:tcW w:w="3086" w:type="pct"/>
            <w:tcBorders>
              <w:top w:val="nil"/>
              <w:left w:val="nil"/>
              <w:bottom w:val="single" w:color="000000" w:sz="8" w:space="0"/>
              <w:right w:val="single" w:color="000000" w:sz="8" w:space="0"/>
            </w:tcBorders>
            <w:shd w:val="clear" w:color="auto" w:fill="auto"/>
            <w:vAlign w:val="center"/>
          </w:tcPr>
          <w:p w14:paraId="58762C9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保庆街北</w:t>
            </w:r>
          </w:p>
        </w:tc>
        <w:tc>
          <w:tcPr>
            <w:tcW w:w="668" w:type="pct"/>
            <w:tcBorders>
              <w:top w:val="nil"/>
              <w:left w:val="nil"/>
              <w:bottom w:val="single" w:color="000000" w:sz="8" w:space="0"/>
              <w:right w:val="single" w:color="000000" w:sz="8" w:space="0"/>
            </w:tcBorders>
            <w:shd w:val="clear" w:color="auto" w:fill="auto"/>
            <w:vAlign w:val="center"/>
          </w:tcPr>
          <w:p w14:paraId="1B1AD44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79E53AF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326</w:t>
            </w:r>
          </w:p>
        </w:tc>
      </w:tr>
      <w:tr w14:paraId="5086D8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1E02ACE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25</w:t>
            </w:r>
          </w:p>
        </w:tc>
        <w:tc>
          <w:tcPr>
            <w:tcW w:w="3086" w:type="pct"/>
            <w:tcBorders>
              <w:top w:val="nil"/>
              <w:left w:val="nil"/>
              <w:bottom w:val="single" w:color="000000" w:sz="8" w:space="0"/>
              <w:right w:val="single" w:color="000000" w:sz="8" w:space="0"/>
            </w:tcBorders>
            <w:shd w:val="clear" w:color="auto" w:fill="auto"/>
            <w:vAlign w:val="center"/>
          </w:tcPr>
          <w:p w14:paraId="4ED41897">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乔井路北1</w:t>
            </w:r>
          </w:p>
        </w:tc>
        <w:tc>
          <w:tcPr>
            <w:tcW w:w="668" w:type="pct"/>
            <w:tcBorders>
              <w:top w:val="nil"/>
              <w:left w:val="nil"/>
              <w:bottom w:val="single" w:color="000000" w:sz="8" w:space="0"/>
              <w:right w:val="single" w:color="000000" w:sz="8" w:space="0"/>
            </w:tcBorders>
            <w:shd w:val="clear" w:color="auto" w:fill="auto"/>
            <w:vAlign w:val="center"/>
          </w:tcPr>
          <w:p w14:paraId="47EAE21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660521B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20</w:t>
            </w:r>
          </w:p>
        </w:tc>
      </w:tr>
      <w:tr w14:paraId="1247D9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68BCFFF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26</w:t>
            </w:r>
          </w:p>
        </w:tc>
        <w:tc>
          <w:tcPr>
            <w:tcW w:w="3086" w:type="pct"/>
            <w:tcBorders>
              <w:top w:val="nil"/>
              <w:left w:val="nil"/>
              <w:bottom w:val="single" w:color="000000" w:sz="8" w:space="0"/>
              <w:right w:val="single" w:color="000000" w:sz="8" w:space="0"/>
            </w:tcBorders>
            <w:shd w:val="clear" w:color="auto" w:fill="auto"/>
            <w:vAlign w:val="center"/>
          </w:tcPr>
          <w:p w14:paraId="65A9E487">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乔井路北2</w:t>
            </w:r>
          </w:p>
        </w:tc>
        <w:tc>
          <w:tcPr>
            <w:tcW w:w="668" w:type="pct"/>
            <w:tcBorders>
              <w:top w:val="nil"/>
              <w:left w:val="nil"/>
              <w:bottom w:val="single" w:color="000000" w:sz="8" w:space="0"/>
              <w:right w:val="single" w:color="000000" w:sz="8" w:space="0"/>
            </w:tcBorders>
            <w:shd w:val="clear" w:color="auto" w:fill="auto"/>
            <w:vAlign w:val="center"/>
          </w:tcPr>
          <w:p w14:paraId="7B5ACBB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5E5DC895">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159</w:t>
            </w:r>
          </w:p>
        </w:tc>
      </w:tr>
      <w:tr w14:paraId="4C3876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1B65B32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27</w:t>
            </w:r>
          </w:p>
        </w:tc>
        <w:tc>
          <w:tcPr>
            <w:tcW w:w="3086" w:type="pct"/>
            <w:tcBorders>
              <w:top w:val="nil"/>
              <w:left w:val="nil"/>
              <w:bottom w:val="single" w:color="000000" w:sz="8" w:space="0"/>
              <w:right w:val="single" w:color="000000" w:sz="8" w:space="0"/>
            </w:tcBorders>
            <w:shd w:val="clear" w:color="auto" w:fill="auto"/>
            <w:vAlign w:val="center"/>
          </w:tcPr>
          <w:p w14:paraId="538BEDE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南街北1</w:t>
            </w:r>
          </w:p>
        </w:tc>
        <w:tc>
          <w:tcPr>
            <w:tcW w:w="668" w:type="pct"/>
            <w:tcBorders>
              <w:top w:val="nil"/>
              <w:left w:val="nil"/>
              <w:bottom w:val="single" w:color="000000" w:sz="8" w:space="0"/>
              <w:right w:val="single" w:color="000000" w:sz="8" w:space="0"/>
            </w:tcBorders>
            <w:shd w:val="clear" w:color="auto" w:fill="auto"/>
            <w:vAlign w:val="center"/>
          </w:tcPr>
          <w:p w14:paraId="466AF0D6">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3852B6F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339</w:t>
            </w:r>
          </w:p>
        </w:tc>
      </w:tr>
      <w:tr w14:paraId="6BC748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371E95C2">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28</w:t>
            </w:r>
          </w:p>
        </w:tc>
        <w:tc>
          <w:tcPr>
            <w:tcW w:w="3086" w:type="pct"/>
            <w:tcBorders>
              <w:top w:val="nil"/>
              <w:left w:val="nil"/>
              <w:bottom w:val="single" w:color="000000" w:sz="8" w:space="0"/>
              <w:right w:val="single" w:color="000000" w:sz="8" w:space="0"/>
            </w:tcBorders>
            <w:shd w:val="clear" w:color="auto" w:fill="auto"/>
            <w:vAlign w:val="center"/>
          </w:tcPr>
          <w:p w14:paraId="531F18A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南街北2</w:t>
            </w:r>
          </w:p>
        </w:tc>
        <w:tc>
          <w:tcPr>
            <w:tcW w:w="668" w:type="pct"/>
            <w:tcBorders>
              <w:top w:val="nil"/>
              <w:left w:val="nil"/>
              <w:bottom w:val="single" w:color="000000" w:sz="8" w:space="0"/>
              <w:right w:val="single" w:color="000000" w:sz="8" w:space="0"/>
            </w:tcBorders>
            <w:shd w:val="clear" w:color="auto" w:fill="auto"/>
            <w:vAlign w:val="center"/>
          </w:tcPr>
          <w:p w14:paraId="313426B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10D89326">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152</w:t>
            </w:r>
          </w:p>
        </w:tc>
      </w:tr>
      <w:tr w14:paraId="0B955C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276F0F8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29</w:t>
            </w:r>
          </w:p>
        </w:tc>
        <w:tc>
          <w:tcPr>
            <w:tcW w:w="3086" w:type="pct"/>
            <w:tcBorders>
              <w:top w:val="nil"/>
              <w:left w:val="nil"/>
              <w:bottom w:val="single" w:color="000000" w:sz="8" w:space="0"/>
              <w:right w:val="single" w:color="000000" w:sz="8" w:space="0"/>
            </w:tcBorders>
            <w:shd w:val="clear" w:color="auto" w:fill="auto"/>
            <w:vAlign w:val="center"/>
          </w:tcPr>
          <w:p w14:paraId="5552EA4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南街北3</w:t>
            </w:r>
          </w:p>
        </w:tc>
        <w:tc>
          <w:tcPr>
            <w:tcW w:w="668" w:type="pct"/>
            <w:tcBorders>
              <w:top w:val="nil"/>
              <w:left w:val="nil"/>
              <w:bottom w:val="single" w:color="000000" w:sz="8" w:space="0"/>
              <w:right w:val="single" w:color="000000" w:sz="8" w:space="0"/>
            </w:tcBorders>
            <w:shd w:val="clear" w:color="auto" w:fill="auto"/>
            <w:vAlign w:val="center"/>
          </w:tcPr>
          <w:p w14:paraId="48D31F8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5266A37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58</w:t>
            </w:r>
          </w:p>
        </w:tc>
      </w:tr>
      <w:tr w14:paraId="6EED21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7B78BBB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30</w:t>
            </w:r>
          </w:p>
        </w:tc>
        <w:tc>
          <w:tcPr>
            <w:tcW w:w="3086" w:type="pct"/>
            <w:tcBorders>
              <w:top w:val="nil"/>
              <w:left w:val="nil"/>
              <w:bottom w:val="single" w:color="000000" w:sz="8" w:space="0"/>
              <w:right w:val="single" w:color="000000" w:sz="8" w:space="0"/>
            </w:tcBorders>
            <w:shd w:val="clear" w:color="auto" w:fill="auto"/>
            <w:vAlign w:val="center"/>
          </w:tcPr>
          <w:p w14:paraId="13F48DF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南街北4</w:t>
            </w:r>
          </w:p>
        </w:tc>
        <w:tc>
          <w:tcPr>
            <w:tcW w:w="668" w:type="pct"/>
            <w:tcBorders>
              <w:top w:val="nil"/>
              <w:left w:val="nil"/>
              <w:bottom w:val="single" w:color="000000" w:sz="8" w:space="0"/>
              <w:right w:val="single" w:color="000000" w:sz="8" w:space="0"/>
            </w:tcBorders>
            <w:shd w:val="clear" w:color="auto" w:fill="auto"/>
            <w:vAlign w:val="center"/>
          </w:tcPr>
          <w:p w14:paraId="7BD23026">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3B1B4EB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64</w:t>
            </w:r>
          </w:p>
        </w:tc>
      </w:tr>
      <w:tr w14:paraId="6AD27D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72C7F54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31</w:t>
            </w:r>
          </w:p>
        </w:tc>
        <w:tc>
          <w:tcPr>
            <w:tcW w:w="3086" w:type="pct"/>
            <w:tcBorders>
              <w:top w:val="nil"/>
              <w:left w:val="nil"/>
              <w:bottom w:val="single" w:color="000000" w:sz="8" w:space="0"/>
              <w:right w:val="single" w:color="000000" w:sz="8" w:space="0"/>
            </w:tcBorders>
            <w:shd w:val="clear" w:color="auto" w:fill="auto"/>
            <w:vAlign w:val="center"/>
          </w:tcPr>
          <w:p w14:paraId="2DC84896">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南街北5</w:t>
            </w:r>
          </w:p>
        </w:tc>
        <w:tc>
          <w:tcPr>
            <w:tcW w:w="668" w:type="pct"/>
            <w:tcBorders>
              <w:top w:val="nil"/>
              <w:left w:val="nil"/>
              <w:bottom w:val="single" w:color="000000" w:sz="8" w:space="0"/>
              <w:right w:val="single" w:color="000000" w:sz="8" w:space="0"/>
            </w:tcBorders>
            <w:shd w:val="clear" w:color="auto" w:fill="auto"/>
            <w:vAlign w:val="center"/>
          </w:tcPr>
          <w:p w14:paraId="32FDA735">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1E601E4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43.7</w:t>
            </w:r>
          </w:p>
        </w:tc>
      </w:tr>
      <w:tr w14:paraId="539801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4DD5CF82">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32</w:t>
            </w:r>
          </w:p>
        </w:tc>
        <w:tc>
          <w:tcPr>
            <w:tcW w:w="3086" w:type="pct"/>
            <w:tcBorders>
              <w:top w:val="nil"/>
              <w:left w:val="nil"/>
              <w:bottom w:val="single" w:color="000000" w:sz="8" w:space="0"/>
              <w:right w:val="single" w:color="000000" w:sz="8" w:space="0"/>
            </w:tcBorders>
            <w:shd w:val="clear" w:color="auto" w:fill="auto"/>
            <w:vAlign w:val="center"/>
          </w:tcPr>
          <w:p w14:paraId="6D74543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南街南</w:t>
            </w:r>
          </w:p>
        </w:tc>
        <w:tc>
          <w:tcPr>
            <w:tcW w:w="668" w:type="pct"/>
            <w:tcBorders>
              <w:top w:val="nil"/>
              <w:left w:val="nil"/>
              <w:bottom w:val="single" w:color="000000" w:sz="8" w:space="0"/>
              <w:right w:val="single" w:color="000000" w:sz="8" w:space="0"/>
            </w:tcBorders>
            <w:shd w:val="clear" w:color="auto" w:fill="auto"/>
            <w:vAlign w:val="center"/>
          </w:tcPr>
          <w:p w14:paraId="287B710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4B05153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437</w:t>
            </w:r>
          </w:p>
        </w:tc>
      </w:tr>
      <w:tr w14:paraId="58E176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034231B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33</w:t>
            </w:r>
          </w:p>
        </w:tc>
        <w:tc>
          <w:tcPr>
            <w:tcW w:w="3086" w:type="pct"/>
            <w:tcBorders>
              <w:top w:val="nil"/>
              <w:left w:val="nil"/>
              <w:bottom w:val="single" w:color="000000" w:sz="8" w:space="0"/>
              <w:right w:val="single" w:color="000000" w:sz="8" w:space="0"/>
            </w:tcBorders>
            <w:shd w:val="clear" w:color="auto" w:fill="auto"/>
            <w:vAlign w:val="center"/>
          </w:tcPr>
          <w:p w14:paraId="788F6453">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城隍中路北</w:t>
            </w:r>
          </w:p>
        </w:tc>
        <w:tc>
          <w:tcPr>
            <w:tcW w:w="668" w:type="pct"/>
            <w:tcBorders>
              <w:top w:val="nil"/>
              <w:left w:val="nil"/>
              <w:bottom w:val="single" w:color="000000" w:sz="8" w:space="0"/>
              <w:right w:val="single" w:color="000000" w:sz="8" w:space="0"/>
            </w:tcBorders>
            <w:shd w:val="clear" w:color="auto" w:fill="auto"/>
            <w:vAlign w:val="center"/>
          </w:tcPr>
          <w:p w14:paraId="239BABE2">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2E2335E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33.6</w:t>
            </w:r>
          </w:p>
        </w:tc>
      </w:tr>
      <w:tr w14:paraId="4CF71A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24ABD5B2">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34</w:t>
            </w:r>
          </w:p>
        </w:tc>
        <w:tc>
          <w:tcPr>
            <w:tcW w:w="3086" w:type="pct"/>
            <w:tcBorders>
              <w:top w:val="nil"/>
              <w:left w:val="nil"/>
              <w:bottom w:val="single" w:color="000000" w:sz="8" w:space="0"/>
              <w:right w:val="single" w:color="000000" w:sz="8" w:space="0"/>
            </w:tcBorders>
            <w:shd w:val="clear" w:color="auto" w:fill="auto"/>
            <w:vAlign w:val="center"/>
          </w:tcPr>
          <w:p w14:paraId="06B945A6">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城隍中路东1</w:t>
            </w:r>
          </w:p>
        </w:tc>
        <w:tc>
          <w:tcPr>
            <w:tcW w:w="668" w:type="pct"/>
            <w:tcBorders>
              <w:top w:val="nil"/>
              <w:left w:val="nil"/>
              <w:bottom w:val="single" w:color="000000" w:sz="8" w:space="0"/>
              <w:right w:val="single" w:color="000000" w:sz="8" w:space="0"/>
            </w:tcBorders>
            <w:shd w:val="clear" w:color="auto" w:fill="auto"/>
            <w:vAlign w:val="center"/>
          </w:tcPr>
          <w:p w14:paraId="6B128A5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647A948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47.4</w:t>
            </w:r>
          </w:p>
        </w:tc>
      </w:tr>
      <w:tr w14:paraId="74ADCF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731EB57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35</w:t>
            </w:r>
          </w:p>
        </w:tc>
        <w:tc>
          <w:tcPr>
            <w:tcW w:w="3086" w:type="pct"/>
            <w:tcBorders>
              <w:top w:val="nil"/>
              <w:left w:val="nil"/>
              <w:bottom w:val="single" w:color="000000" w:sz="8" w:space="0"/>
              <w:right w:val="single" w:color="000000" w:sz="8" w:space="0"/>
            </w:tcBorders>
            <w:shd w:val="clear" w:color="auto" w:fill="auto"/>
            <w:vAlign w:val="center"/>
          </w:tcPr>
          <w:p w14:paraId="1BC9D783">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东冠逸景花苑北</w:t>
            </w:r>
          </w:p>
        </w:tc>
        <w:tc>
          <w:tcPr>
            <w:tcW w:w="668" w:type="pct"/>
            <w:tcBorders>
              <w:top w:val="nil"/>
              <w:left w:val="nil"/>
              <w:bottom w:val="single" w:color="000000" w:sz="8" w:space="0"/>
              <w:right w:val="single" w:color="000000" w:sz="8" w:space="0"/>
            </w:tcBorders>
            <w:shd w:val="clear" w:color="auto" w:fill="auto"/>
            <w:vAlign w:val="center"/>
          </w:tcPr>
          <w:p w14:paraId="005C352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41108E42">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156</w:t>
            </w:r>
          </w:p>
        </w:tc>
      </w:tr>
      <w:tr w14:paraId="2B0867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09D7BB2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36</w:t>
            </w:r>
          </w:p>
        </w:tc>
        <w:tc>
          <w:tcPr>
            <w:tcW w:w="3086" w:type="pct"/>
            <w:tcBorders>
              <w:top w:val="nil"/>
              <w:left w:val="nil"/>
              <w:bottom w:val="single" w:color="000000" w:sz="8" w:space="0"/>
              <w:right w:val="single" w:color="000000" w:sz="8" w:space="0"/>
            </w:tcBorders>
            <w:shd w:val="clear" w:color="auto" w:fill="auto"/>
            <w:vAlign w:val="center"/>
          </w:tcPr>
          <w:p w14:paraId="023710E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毛桃西街北</w:t>
            </w:r>
          </w:p>
        </w:tc>
        <w:tc>
          <w:tcPr>
            <w:tcW w:w="668" w:type="pct"/>
            <w:tcBorders>
              <w:top w:val="nil"/>
              <w:left w:val="nil"/>
              <w:bottom w:val="single" w:color="000000" w:sz="8" w:space="0"/>
              <w:right w:val="single" w:color="000000" w:sz="8" w:space="0"/>
            </w:tcBorders>
            <w:shd w:val="clear" w:color="auto" w:fill="auto"/>
            <w:vAlign w:val="center"/>
          </w:tcPr>
          <w:p w14:paraId="43931D56">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15080C0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212</w:t>
            </w:r>
          </w:p>
        </w:tc>
      </w:tr>
      <w:tr w14:paraId="56EEDD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01864A2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37</w:t>
            </w:r>
          </w:p>
        </w:tc>
        <w:tc>
          <w:tcPr>
            <w:tcW w:w="3086" w:type="pct"/>
            <w:tcBorders>
              <w:top w:val="nil"/>
              <w:left w:val="nil"/>
              <w:bottom w:val="single" w:color="000000" w:sz="8" w:space="0"/>
              <w:right w:val="single" w:color="000000" w:sz="8" w:space="0"/>
            </w:tcBorders>
            <w:shd w:val="clear" w:color="auto" w:fill="auto"/>
            <w:vAlign w:val="center"/>
          </w:tcPr>
          <w:p w14:paraId="5264B507">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毛桃东街北</w:t>
            </w:r>
          </w:p>
        </w:tc>
        <w:tc>
          <w:tcPr>
            <w:tcW w:w="668" w:type="pct"/>
            <w:tcBorders>
              <w:top w:val="nil"/>
              <w:left w:val="nil"/>
              <w:bottom w:val="single" w:color="000000" w:sz="8" w:space="0"/>
              <w:right w:val="single" w:color="000000" w:sz="8" w:space="0"/>
            </w:tcBorders>
            <w:shd w:val="clear" w:color="auto" w:fill="auto"/>
            <w:vAlign w:val="center"/>
          </w:tcPr>
          <w:p w14:paraId="7599A00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02A1354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149</w:t>
            </w:r>
          </w:p>
        </w:tc>
      </w:tr>
      <w:tr w14:paraId="201F39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auto" w:sz="4" w:space="0"/>
              <w:right w:val="single" w:color="000000" w:sz="8" w:space="0"/>
            </w:tcBorders>
            <w:shd w:val="clear" w:color="auto" w:fill="auto"/>
            <w:vAlign w:val="center"/>
          </w:tcPr>
          <w:p w14:paraId="5249B6E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38</w:t>
            </w:r>
          </w:p>
        </w:tc>
        <w:tc>
          <w:tcPr>
            <w:tcW w:w="3086" w:type="pct"/>
            <w:tcBorders>
              <w:top w:val="nil"/>
              <w:left w:val="nil"/>
              <w:bottom w:val="single" w:color="auto" w:sz="4" w:space="0"/>
              <w:right w:val="single" w:color="000000" w:sz="8" w:space="0"/>
            </w:tcBorders>
            <w:shd w:val="clear" w:color="auto" w:fill="auto"/>
            <w:vAlign w:val="center"/>
          </w:tcPr>
          <w:p w14:paraId="22778352">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毛桃西街南</w:t>
            </w:r>
          </w:p>
        </w:tc>
        <w:tc>
          <w:tcPr>
            <w:tcW w:w="668" w:type="pct"/>
            <w:tcBorders>
              <w:top w:val="nil"/>
              <w:left w:val="nil"/>
              <w:bottom w:val="single" w:color="auto" w:sz="4" w:space="0"/>
              <w:right w:val="single" w:color="000000" w:sz="8" w:space="0"/>
            </w:tcBorders>
            <w:shd w:val="clear" w:color="auto" w:fill="auto"/>
            <w:vAlign w:val="center"/>
          </w:tcPr>
          <w:p w14:paraId="71E335D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auto" w:sz="4" w:space="0"/>
              <w:right w:val="single" w:color="000000" w:sz="8" w:space="0"/>
            </w:tcBorders>
            <w:shd w:val="clear" w:color="auto" w:fill="auto"/>
            <w:vAlign w:val="center"/>
          </w:tcPr>
          <w:p w14:paraId="2C107DF9">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169</w:t>
            </w:r>
          </w:p>
        </w:tc>
      </w:tr>
      <w:tr w14:paraId="30BA60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single" w:color="auto" w:sz="4" w:space="0"/>
              <w:left w:val="single" w:color="auto" w:sz="4" w:space="0"/>
              <w:bottom w:val="single" w:color="auto" w:sz="4" w:space="0"/>
              <w:right w:val="single" w:color="000000" w:sz="8" w:space="0"/>
            </w:tcBorders>
            <w:shd w:val="clear" w:color="auto" w:fill="auto"/>
            <w:vAlign w:val="center"/>
          </w:tcPr>
          <w:p w14:paraId="1DCB3FE9">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39</w:t>
            </w:r>
          </w:p>
        </w:tc>
        <w:tc>
          <w:tcPr>
            <w:tcW w:w="3086" w:type="pct"/>
            <w:tcBorders>
              <w:top w:val="single" w:color="auto" w:sz="4" w:space="0"/>
              <w:left w:val="nil"/>
              <w:bottom w:val="single" w:color="auto" w:sz="4" w:space="0"/>
              <w:right w:val="single" w:color="000000" w:sz="8" w:space="0"/>
            </w:tcBorders>
            <w:shd w:val="clear" w:color="auto" w:fill="auto"/>
            <w:vAlign w:val="center"/>
          </w:tcPr>
          <w:p w14:paraId="3D105C1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毛桃东街南</w:t>
            </w:r>
          </w:p>
        </w:tc>
        <w:tc>
          <w:tcPr>
            <w:tcW w:w="668" w:type="pct"/>
            <w:tcBorders>
              <w:top w:val="single" w:color="auto" w:sz="4" w:space="0"/>
              <w:left w:val="nil"/>
              <w:bottom w:val="single" w:color="auto" w:sz="4" w:space="0"/>
              <w:right w:val="single" w:color="000000" w:sz="8" w:space="0"/>
            </w:tcBorders>
            <w:shd w:val="clear" w:color="auto" w:fill="auto"/>
            <w:vAlign w:val="center"/>
          </w:tcPr>
          <w:p w14:paraId="6223C66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single" w:color="auto" w:sz="4" w:space="0"/>
              <w:left w:val="nil"/>
              <w:bottom w:val="single" w:color="auto" w:sz="4" w:space="0"/>
              <w:right w:val="single" w:color="auto" w:sz="4" w:space="0"/>
            </w:tcBorders>
            <w:shd w:val="clear" w:color="auto" w:fill="auto"/>
            <w:vAlign w:val="center"/>
          </w:tcPr>
          <w:p w14:paraId="6DBAAAA9">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91</w:t>
            </w:r>
          </w:p>
        </w:tc>
      </w:tr>
      <w:tr w14:paraId="1A7987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single" w:color="auto" w:sz="4" w:space="0"/>
              <w:left w:val="single" w:color="000000" w:sz="8" w:space="0"/>
              <w:bottom w:val="single" w:color="000000" w:sz="8" w:space="0"/>
              <w:right w:val="single" w:color="000000" w:sz="8" w:space="0"/>
            </w:tcBorders>
            <w:shd w:val="clear" w:color="auto" w:fill="auto"/>
            <w:vAlign w:val="center"/>
          </w:tcPr>
          <w:p w14:paraId="025ABCE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40</w:t>
            </w:r>
          </w:p>
        </w:tc>
        <w:tc>
          <w:tcPr>
            <w:tcW w:w="3086" w:type="pct"/>
            <w:tcBorders>
              <w:top w:val="single" w:color="auto" w:sz="4" w:space="0"/>
              <w:left w:val="nil"/>
              <w:bottom w:val="single" w:color="000000" w:sz="8" w:space="0"/>
              <w:right w:val="single" w:color="000000" w:sz="8" w:space="0"/>
            </w:tcBorders>
            <w:shd w:val="clear" w:color="auto" w:fill="auto"/>
            <w:vAlign w:val="center"/>
          </w:tcPr>
          <w:p w14:paraId="2874547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仙塘西街南</w:t>
            </w:r>
          </w:p>
        </w:tc>
        <w:tc>
          <w:tcPr>
            <w:tcW w:w="668" w:type="pct"/>
            <w:tcBorders>
              <w:top w:val="single" w:color="auto" w:sz="4" w:space="0"/>
              <w:left w:val="nil"/>
              <w:bottom w:val="single" w:color="000000" w:sz="8" w:space="0"/>
              <w:right w:val="single" w:color="000000" w:sz="8" w:space="0"/>
            </w:tcBorders>
            <w:shd w:val="clear" w:color="auto" w:fill="auto"/>
            <w:vAlign w:val="center"/>
          </w:tcPr>
          <w:p w14:paraId="5604B79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single" w:color="auto" w:sz="4" w:space="0"/>
              <w:left w:val="nil"/>
              <w:bottom w:val="single" w:color="000000" w:sz="8" w:space="0"/>
              <w:right w:val="single" w:color="000000" w:sz="8" w:space="0"/>
            </w:tcBorders>
            <w:shd w:val="clear" w:color="auto" w:fill="auto"/>
            <w:vAlign w:val="center"/>
          </w:tcPr>
          <w:p w14:paraId="63E4180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166</w:t>
            </w:r>
          </w:p>
        </w:tc>
      </w:tr>
      <w:tr w14:paraId="0D0110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3827E9D7">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41</w:t>
            </w:r>
          </w:p>
        </w:tc>
        <w:tc>
          <w:tcPr>
            <w:tcW w:w="3086" w:type="pct"/>
            <w:tcBorders>
              <w:top w:val="nil"/>
              <w:left w:val="nil"/>
              <w:bottom w:val="single" w:color="000000" w:sz="8" w:space="0"/>
              <w:right w:val="single" w:color="000000" w:sz="8" w:space="0"/>
            </w:tcBorders>
            <w:shd w:val="clear" w:color="auto" w:fill="auto"/>
            <w:vAlign w:val="center"/>
          </w:tcPr>
          <w:p w14:paraId="38C9AAB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仙塘东街南</w:t>
            </w:r>
          </w:p>
        </w:tc>
        <w:tc>
          <w:tcPr>
            <w:tcW w:w="668" w:type="pct"/>
            <w:tcBorders>
              <w:top w:val="nil"/>
              <w:left w:val="nil"/>
              <w:bottom w:val="single" w:color="000000" w:sz="8" w:space="0"/>
              <w:right w:val="single" w:color="000000" w:sz="8" w:space="0"/>
            </w:tcBorders>
            <w:shd w:val="clear" w:color="auto" w:fill="auto"/>
            <w:vAlign w:val="center"/>
          </w:tcPr>
          <w:p w14:paraId="79EBF82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2D2FC33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56</w:t>
            </w:r>
          </w:p>
        </w:tc>
      </w:tr>
      <w:tr w14:paraId="7EA957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0AB7843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42</w:t>
            </w:r>
          </w:p>
        </w:tc>
        <w:tc>
          <w:tcPr>
            <w:tcW w:w="3086" w:type="pct"/>
            <w:tcBorders>
              <w:top w:val="nil"/>
              <w:left w:val="nil"/>
              <w:bottom w:val="single" w:color="000000" w:sz="8" w:space="0"/>
              <w:right w:val="single" w:color="000000" w:sz="8" w:space="0"/>
            </w:tcBorders>
            <w:shd w:val="clear" w:color="auto" w:fill="auto"/>
            <w:vAlign w:val="center"/>
          </w:tcPr>
          <w:p w14:paraId="58A1497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乔井路（乔农路-庙港）</w:t>
            </w:r>
          </w:p>
        </w:tc>
        <w:tc>
          <w:tcPr>
            <w:tcW w:w="668" w:type="pct"/>
            <w:tcBorders>
              <w:top w:val="nil"/>
              <w:left w:val="nil"/>
              <w:bottom w:val="single" w:color="000000" w:sz="8" w:space="0"/>
              <w:right w:val="single" w:color="000000" w:sz="8" w:space="0"/>
            </w:tcBorders>
            <w:shd w:val="clear" w:color="auto" w:fill="auto"/>
            <w:vAlign w:val="center"/>
          </w:tcPr>
          <w:p w14:paraId="431CCEA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0118B29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359</w:t>
            </w:r>
          </w:p>
        </w:tc>
      </w:tr>
      <w:tr w14:paraId="3D87A5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0F6EC4B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43</w:t>
            </w:r>
          </w:p>
        </w:tc>
        <w:tc>
          <w:tcPr>
            <w:tcW w:w="3086" w:type="pct"/>
            <w:tcBorders>
              <w:top w:val="nil"/>
              <w:left w:val="nil"/>
              <w:bottom w:val="single" w:color="000000" w:sz="8" w:space="0"/>
              <w:right w:val="single" w:color="000000" w:sz="8" w:space="0"/>
            </w:tcBorders>
            <w:shd w:val="clear" w:color="auto" w:fill="auto"/>
            <w:vAlign w:val="center"/>
          </w:tcPr>
          <w:p w14:paraId="27CF9C62">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永玄路（迎宾路-乔中路）</w:t>
            </w:r>
          </w:p>
        </w:tc>
        <w:tc>
          <w:tcPr>
            <w:tcW w:w="668" w:type="pct"/>
            <w:tcBorders>
              <w:top w:val="nil"/>
              <w:left w:val="nil"/>
              <w:bottom w:val="single" w:color="000000" w:sz="8" w:space="0"/>
              <w:right w:val="single" w:color="000000" w:sz="8" w:space="0"/>
            </w:tcBorders>
            <w:shd w:val="clear" w:color="auto" w:fill="auto"/>
            <w:vAlign w:val="center"/>
          </w:tcPr>
          <w:p w14:paraId="427900E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57A3550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315</w:t>
            </w:r>
          </w:p>
        </w:tc>
      </w:tr>
      <w:tr w14:paraId="5E4BC2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3C4448D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44</w:t>
            </w:r>
          </w:p>
        </w:tc>
        <w:tc>
          <w:tcPr>
            <w:tcW w:w="3086" w:type="pct"/>
            <w:tcBorders>
              <w:top w:val="nil"/>
              <w:left w:val="nil"/>
              <w:bottom w:val="single" w:color="000000" w:sz="8" w:space="0"/>
              <w:right w:val="single" w:color="000000" w:sz="8" w:space="0"/>
            </w:tcBorders>
            <w:shd w:val="clear" w:color="auto" w:fill="auto"/>
            <w:vAlign w:val="center"/>
          </w:tcPr>
          <w:p w14:paraId="39CE5C4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博卡路 杭海路-永玄路</w:t>
            </w:r>
          </w:p>
        </w:tc>
        <w:tc>
          <w:tcPr>
            <w:tcW w:w="668" w:type="pct"/>
            <w:tcBorders>
              <w:top w:val="nil"/>
              <w:left w:val="nil"/>
              <w:bottom w:val="single" w:color="000000" w:sz="8" w:space="0"/>
              <w:right w:val="single" w:color="000000" w:sz="8" w:space="0"/>
            </w:tcBorders>
            <w:shd w:val="clear" w:color="auto" w:fill="auto"/>
            <w:vAlign w:val="center"/>
          </w:tcPr>
          <w:p w14:paraId="3ED70363">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0E367EC7">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1807</w:t>
            </w:r>
          </w:p>
        </w:tc>
      </w:tr>
      <w:tr w14:paraId="1783CA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4629A42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45</w:t>
            </w:r>
          </w:p>
        </w:tc>
        <w:tc>
          <w:tcPr>
            <w:tcW w:w="3086" w:type="pct"/>
            <w:tcBorders>
              <w:top w:val="nil"/>
              <w:left w:val="nil"/>
              <w:bottom w:val="single" w:color="000000" w:sz="8" w:space="0"/>
              <w:right w:val="single" w:color="000000" w:sz="8" w:space="0"/>
            </w:tcBorders>
            <w:shd w:val="clear" w:color="auto" w:fill="auto"/>
            <w:vAlign w:val="center"/>
          </w:tcPr>
          <w:p w14:paraId="06A196A5">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乔中路 绕城-永玄路</w:t>
            </w:r>
          </w:p>
        </w:tc>
        <w:tc>
          <w:tcPr>
            <w:tcW w:w="668" w:type="pct"/>
            <w:tcBorders>
              <w:top w:val="nil"/>
              <w:left w:val="nil"/>
              <w:bottom w:val="single" w:color="000000" w:sz="8" w:space="0"/>
              <w:right w:val="single" w:color="000000" w:sz="8" w:space="0"/>
            </w:tcBorders>
            <w:shd w:val="clear" w:color="auto" w:fill="auto"/>
            <w:vAlign w:val="center"/>
          </w:tcPr>
          <w:p w14:paraId="666EC68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3AB0215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1581</w:t>
            </w:r>
          </w:p>
        </w:tc>
      </w:tr>
      <w:tr w14:paraId="1300E1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340A9EC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46</w:t>
            </w:r>
          </w:p>
        </w:tc>
        <w:tc>
          <w:tcPr>
            <w:tcW w:w="3086" w:type="pct"/>
            <w:tcBorders>
              <w:top w:val="nil"/>
              <w:left w:val="nil"/>
              <w:bottom w:val="single" w:color="000000" w:sz="8" w:space="0"/>
              <w:right w:val="single" w:color="000000" w:sz="8" w:space="0"/>
            </w:tcBorders>
            <w:shd w:val="clear" w:color="auto" w:fill="auto"/>
            <w:vAlign w:val="center"/>
          </w:tcPr>
          <w:p w14:paraId="6B8B3746">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和平路 乔莫西路-博卡路</w:t>
            </w:r>
          </w:p>
        </w:tc>
        <w:tc>
          <w:tcPr>
            <w:tcW w:w="668" w:type="pct"/>
            <w:tcBorders>
              <w:top w:val="nil"/>
              <w:left w:val="nil"/>
              <w:bottom w:val="single" w:color="000000" w:sz="8" w:space="0"/>
              <w:right w:val="single" w:color="000000" w:sz="8" w:space="0"/>
            </w:tcBorders>
            <w:shd w:val="clear" w:color="auto" w:fill="auto"/>
            <w:vAlign w:val="center"/>
          </w:tcPr>
          <w:p w14:paraId="1D78E2D2">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1C524D89">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461</w:t>
            </w:r>
          </w:p>
        </w:tc>
      </w:tr>
      <w:tr w14:paraId="36E66E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auto" w:sz="4" w:space="0"/>
              <w:right w:val="single" w:color="000000" w:sz="8" w:space="0"/>
            </w:tcBorders>
            <w:shd w:val="clear" w:color="auto" w:fill="auto"/>
            <w:vAlign w:val="center"/>
          </w:tcPr>
          <w:p w14:paraId="793526C7">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47</w:t>
            </w:r>
          </w:p>
        </w:tc>
        <w:tc>
          <w:tcPr>
            <w:tcW w:w="3086" w:type="pct"/>
            <w:tcBorders>
              <w:top w:val="nil"/>
              <w:left w:val="nil"/>
              <w:bottom w:val="single" w:color="auto" w:sz="4" w:space="0"/>
              <w:right w:val="single" w:color="000000" w:sz="8" w:space="0"/>
            </w:tcBorders>
            <w:shd w:val="clear" w:color="auto" w:fill="auto"/>
            <w:vAlign w:val="center"/>
          </w:tcPr>
          <w:p w14:paraId="19B52E8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永玄路北</w:t>
            </w:r>
          </w:p>
        </w:tc>
        <w:tc>
          <w:tcPr>
            <w:tcW w:w="668" w:type="pct"/>
            <w:tcBorders>
              <w:top w:val="nil"/>
              <w:left w:val="nil"/>
              <w:bottom w:val="single" w:color="auto" w:sz="4" w:space="0"/>
              <w:right w:val="single" w:color="000000" w:sz="8" w:space="0"/>
            </w:tcBorders>
            <w:shd w:val="clear" w:color="auto" w:fill="auto"/>
            <w:vAlign w:val="center"/>
          </w:tcPr>
          <w:p w14:paraId="6D1E2B89">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auto" w:sz="4" w:space="0"/>
              <w:right w:val="single" w:color="000000" w:sz="8" w:space="0"/>
            </w:tcBorders>
            <w:shd w:val="clear" w:color="auto" w:fill="auto"/>
            <w:vAlign w:val="center"/>
          </w:tcPr>
          <w:p w14:paraId="6521EDC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227</w:t>
            </w:r>
          </w:p>
        </w:tc>
      </w:tr>
      <w:tr w14:paraId="3CFA9E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single" w:color="auto" w:sz="4" w:space="0"/>
              <w:left w:val="single" w:color="auto" w:sz="4" w:space="0"/>
              <w:bottom w:val="single" w:color="auto" w:sz="4" w:space="0"/>
              <w:right w:val="single" w:color="000000" w:sz="8" w:space="0"/>
            </w:tcBorders>
            <w:shd w:val="clear" w:color="auto" w:fill="auto"/>
            <w:vAlign w:val="center"/>
          </w:tcPr>
          <w:p w14:paraId="61F97D56">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48</w:t>
            </w:r>
          </w:p>
        </w:tc>
        <w:tc>
          <w:tcPr>
            <w:tcW w:w="3086" w:type="pct"/>
            <w:tcBorders>
              <w:top w:val="single" w:color="auto" w:sz="4" w:space="0"/>
              <w:left w:val="nil"/>
              <w:bottom w:val="single" w:color="auto" w:sz="4" w:space="0"/>
              <w:right w:val="single" w:color="000000" w:sz="8" w:space="0"/>
            </w:tcBorders>
            <w:shd w:val="clear" w:color="auto" w:fill="auto"/>
            <w:vAlign w:val="center"/>
          </w:tcPr>
          <w:p w14:paraId="3E1B16D5">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乔农路</w:t>
            </w:r>
          </w:p>
        </w:tc>
        <w:tc>
          <w:tcPr>
            <w:tcW w:w="668" w:type="pct"/>
            <w:tcBorders>
              <w:top w:val="single" w:color="auto" w:sz="4" w:space="0"/>
              <w:left w:val="nil"/>
              <w:bottom w:val="single" w:color="auto" w:sz="4" w:space="0"/>
              <w:right w:val="single" w:color="000000" w:sz="8" w:space="0"/>
            </w:tcBorders>
            <w:shd w:val="clear" w:color="auto" w:fill="auto"/>
            <w:vAlign w:val="center"/>
          </w:tcPr>
          <w:p w14:paraId="6A7DD80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single" w:color="auto" w:sz="4" w:space="0"/>
              <w:left w:val="nil"/>
              <w:bottom w:val="single" w:color="auto" w:sz="4" w:space="0"/>
              <w:right w:val="single" w:color="auto" w:sz="4" w:space="0"/>
            </w:tcBorders>
            <w:shd w:val="clear" w:color="auto" w:fill="auto"/>
            <w:vAlign w:val="center"/>
          </w:tcPr>
          <w:p w14:paraId="1F1BF26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580</w:t>
            </w:r>
          </w:p>
        </w:tc>
      </w:tr>
      <w:tr w14:paraId="4F1E55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single" w:color="auto" w:sz="4" w:space="0"/>
              <w:left w:val="single" w:color="000000" w:sz="8" w:space="0"/>
              <w:bottom w:val="single" w:color="000000" w:sz="8" w:space="0"/>
              <w:right w:val="single" w:color="000000" w:sz="8" w:space="0"/>
            </w:tcBorders>
            <w:shd w:val="clear" w:color="auto" w:fill="auto"/>
            <w:vAlign w:val="center"/>
          </w:tcPr>
          <w:p w14:paraId="0557DC46">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49</w:t>
            </w:r>
          </w:p>
        </w:tc>
        <w:tc>
          <w:tcPr>
            <w:tcW w:w="3086" w:type="pct"/>
            <w:tcBorders>
              <w:top w:val="single" w:color="auto" w:sz="4" w:space="0"/>
              <w:left w:val="nil"/>
              <w:bottom w:val="single" w:color="000000" w:sz="8" w:space="0"/>
              <w:right w:val="single" w:color="000000" w:sz="8" w:space="0"/>
            </w:tcBorders>
            <w:shd w:val="clear" w:color="auto" w:fill="auto"/>
            <w:vAlign w:val="center"/>
          </w:tcPr>
          <w:p w14:paraId="60815BA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乔安西路 乔莫西路-博卡路</w:t>
            </w:r>
          </w:p>
        </w:tc>
        <w:tc>
          <w:tcPr>
            <w:tcW w:w="668" w:type="pct"/>
            <w:tcBorders>
              <w:top w:val="single" w:color="auto" w:sz="4" w:space="0"/>
              <w:left w:val="nil"/>
              <w:bottom w:val="single" w:color="000000" w:sz="8" w:space="0"/>
              <w:right w:val="single" w:color="000000" w:sz="8" w:space="0"/>
            </w:tcBorders>
            <w:shd w:val="clear" w:color="auto" w:fill="auto"/>
            <w:vAlign w:val="center"/>
          </w:tcPr>
          <w:p w14:paraId="7302A8B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single" w:color="auto" w:sz="4" w:space="0"/>
              <w:left w:val="nil"/>
              <w:bottom w:val="single" w:color="000000" w:sz="8" w:space="0"/>
              <w:right w:val="single" w:color="000000" w:sz="8" w:space="0"/>
            </w:tcBorders>
            <w:shd w:val="clear" w:color="auto" w:fill="auto"/>
            <w:vAlign w:val="center"/>
          </w:tcPr>
          <w:p w14:paraId="7A9F55D6">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466</w:t>
            </w:r>
          </w:p>
        </w:tc>
      </w:tr>
      <w:tr w14:paraId="294322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010F1DF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50</w:t>
            </w:r>
          </w:p>
        </w:tc>
        <w:tc>
          <w:tcPr>
            <w:tcW w:w="3086" w:type="pct"/>
            <w:tcBorders>
              <w:top w:val="nil"/>
              <w:left w:val="nil"/>
              <w:bottom w:val="single" w:color="000000" w:sz="8" w:space="0"/>
              <w:right w:val="single" w:color="000000" w:sz="8" w:space="0"/>
            </w:tcBorders>
            <w:shd w:val="clear" w:color="auto" w:fill="auto"/>
            <w:vAlign w:val="center"/>
          </w:tcPr>
          <w:p w14:paraId="19AE5095">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乔司港健身苑</w:t>
            </w:r>
          </w:p>
        </w:tc>
        <w:tc>
          <w:tcPr>
            <w:tcW w:w="668" w:type="pct"/>
            <w:tcBorders>
              <w:top w:val="nil"/>
              <w:left w:val="nil"/>
              <w:bottom w:val="single" w:color="000000" w:sz="8" w:space="0"/>
              <w:right w:val="single" w:color="000000" w:sz="8" w:space="0"/>
            </w:tcBorders>
            <w:shd w:val="clear" w:color="auto" w:fill="auto"/>
            <w:vAlign w:val="center"/>
          </w:tcPr>
          <w:p w14:paraId="1EAC166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2E3A42D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430</w:t>
            </w:r>
          </w:p>
        </w:tc>
      </w:tr>
      <w:tr w14:paraId="34AACA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03F9587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51</w:t>
            </w:r>
          </w:p>
        </w:tc>
        <w:tc>
          <w:tcPr>
            <w:tcW w:w="3086" w:type="pct"/>
            <w:tcBorders>
              <w:top w:val="nil"/>
              <w:left w:val="nil"/>
              <w:bottom w:val="single" w:color="000000" w:sz="8" w:space="0"/>
              <w:right w:val="single" w:color="000000" w:sz="8" w:space="0"/>
            </w:tcBorders>
            <w:shd w:val="clear" w:color="auto" w:fill="auto"/>
            <w:vAlign w:val="center"/>
          </w:tcPr>
          <w:p w14:paraId="526D39B3">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乔井路东 乔莫东路-水厂</w:t>
            </w:r>
          </w:p>
        </w:tc>
        <w:tc>
          <w:tcPr>
            <w:tcW w:w="668" w:type="pct"/>
            <w:tcBorders>
              <w:top w:val="nil"/>
              <w:left w:val="nil"/>
              <w:bottom w:val="single" w:color="000000" w:sz="8" w:space="0"/>
              <w:right w:val="single" w:color="000000" w:sz="8" w:space="0"/>
            </w:tcBorders>
            <w:shd w:val="clear" w:color="auto" w:fill="auto"/>
            <w:vAlign w:val="center"/>
          </w:tcPr>
          <w:p w14:paraId="28ABD71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0D08B515">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87</w:t>
            </w:r>
          </w:p>
        </w:tc>
      </w:tr>
      <w:tr w14:paraId="01D4E8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3D847B1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52</w:t>
            </w:r>
          </w:p>
        </w:tc>
        <w:tc>
          <w:tcPr>
            <w:tcW w:w="3086" w:type="pct"/>
            <w:tcBorders>
              <w:top w:val="nil"/>
              <w:left w:val="nil"/>
              <w:bottom w:val="single" w:color="000000" w:sz="8" w:space="0"/>
              <w:right w:val="single" w:color="000000" w:sz="8" w:space="0"/>
            </w:tcBorders>
            <w:shd w:val="clear" w:color="auto" w:fill="auto"/>
            <w:vAlign w:val="center"/>
          </w:tcPr>
          <w:p w14:paraId="46FD7E9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镇东路</w:t>
            </w:r>
          </w:p>
        </w:tc>
        <w:tc>
          <w:tcPr>
            <w:tcW w:w="668" w:type="pct"/>
            <w:tcBorders>
              <w:top w:val="nil"/>
              <w:left w:val="nil"/>
              <w:bottom w:val="single" w:color="000000" w:sz="8" w:space="0"/>
              <w:right w:val="single" w:color="000000" w:sz="8" w:space="0"/>
            </w:tcBorders>
            <w:shd w:val="clear" w:color="auto" w:fill="auto"/>
            <w:vAlign w:val="center"/>
          </w:tcPr>
          <w:p w14:paraId="5F23DBF3">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59067357">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115</w:t>
            </w:r>
          </w:p>
        </w:tc>
      </w:tr>
      <w:tr w14:paraId="69B093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444A9032">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53</w:t>
            </w:r>
          </w:p>
        </w:tc>
        <w:tc>
          <w:tcPr>
            <w:tcW w:w="3086" w:type="pct"/>
            <w:tcBorders>
              <w:top w:val="nil"/>
              <w:left w:val="nil"/>
              <w:bottom w:val="single" w:color="000000" w:sz="8" w:space="0"/>
              <w:right w:val="single" w:color="000000" w:sz="8" w:space="0"/>
            </w:tcBorders>
            <w:shd w:val="clear" w:color="auto" w:fill="auto"/>
            <w:vAlign w:val="center"/>
          </w:tcPr>
          <w:p w14:paraId="1692EF22">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农贸市场北</w:t>
            </w:r>
          </w:p>
        </w:tc>
        <w:tc>
          <w:tcPr>
            <w:tcW w:w="668" w:type="pct"/>
            <w:tcBorders>
              <w:top w:val="nil"/>
              <w:left w:val="nil"/>
              <w:bottom w:val="single" w:color="000000" w:sz="8" w:space="0"/>
              <w:right w:val="single" w:color="000000" w:sz="8" w:space="0"/>
            </w:tcBorders>
            <w:shd w:val="clear" w:color="auto" w:fill="auto"/>
            <w:vAlign w:val="center"/>
          </w:tcPr>
          <w:p w14:paraId="28F060A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69B30C9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121</w:t>
            </w:r>
          </w:p>
        </w:tc>
      </w:tr>
      <w:tr w14:paraId="07DAEC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7EEF992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54</w:t>
            </w:r>
          </w:p>
        </w:tc>
        <w:tc>
          <w:tcPr>
            <w:tcW w:w="3086" w:type="pct"/>
            <w:tcBorders>
              <w:top w:val="nil"/>
              <w:left w:val="nil"/>
              <w:bottom w:val="single" w:color="000000" w:sz="8" w:space="0"/>
              <w:right w:val="single" w:color="000000" w:sz="8" w:space="0"/>
            </w:tcBorders>
            <w:shd w:val="clear" w:color="auto" w:fill="auto"/>
            <w:vAlign w:val="center"/>
          </w:tcPr>
          <w:p w14:paraId="6222488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商贸苑小区</w:t>
            </w:r>
          </w:p>
        </w:tc>
        <w:tc>
          <w:tcPr>
            <w:tcW w:w="668" w:type="pct"/>
            <w:tcBorders>
              <w:top w:val="nil"/>
              <w:left w:val="nil"/>
              <w:bottom w:val="single" w:color="000000" w:sz="8" w:space="0"/>
              <w:right w:val="single" w:color="000000" w:sz="8" w:space="0"/>
            </w:tcBorders>
            <w:shd w:val="clear" w:color="auto" w:fill="auto"/>
            <w:vAlign w:val="center"/>
          </w:tcPr>
          <w:p w14:paraId="2551F99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52FEE2F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81</w:t>
            </w:r>
          </w:p>
        </w:tc>
      </w:tr>
      <w:tr w14:paraId="2CF540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620DB01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55</w:t>
            </w:r>
          </w:p>
        </w:tc>
        <w:tc>
          <w:tcPr>
            <w:tcW w:w="3086" w:type="pct"/>
            <w:tcBorders>
              <w:top w:val="nil"/>
              <w:left w:val="nil"/>
              <w:bottom w:val="single" w:color="000000" w:sz="8" w:space="0"/>
              <w:right w:val="single" w:color="000000" w:sz="8" w:space="0"/>
            </w:tcBorders>
            <w:shd w:val="clear" w:color="auto" w:fill="auto"/>
            <w:vAlign w:val="center"/>
          </w:tcPr>
          <w:p w14:paraId="1D7FBC9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丰惠嘉园东</w:t>
            </w:r>
          </w:p>
        </w:tc>
        <w:tc>
          <w:tcPr>
            <w:tcW w:w="668" w:type="pct"/>
            <w:tcBorders>
              <w:top w:val="nil"/>
              <w:left w:val="nil"/>
              <w:bottom w:val="single" w:color="000000" w:sz="8" w:space="0"/>
              <w:right w:val="single" w:color="000000" w:sz="8" w:space="0"/>
            </w:tcBorders>
            <w:shd w:val="clear" w:color="auto" w:fill="auto"/>
            <w:vAlign w:val="center"/>
          </w:tcPr>
          <w:p w14:paraId="5F3C3FC7">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1132556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106</w:t>
            </w:r>
          </w:p>
        </w:tc>
      </w:tr>
      <w:tr w14:paraId="2F6078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1C8AABA5">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56</w:t>
            </w:r>
          </w:p>
        </w:tc>
        <w:tc>
          <w:tcPr>
            <w:tcW w:w="3086" w:type="pct"/>
            <w:tcBorders>
              <w:top w:val="nil"/>
              <w:left w:val="nil"/>
              <w:bottom w:val="single" w:color="000000" w:sz="8" w:space="0"/>
              <w:right w:val="single" w:color="000000" w:sz="8" w:space="0"/>
            </w:tcBorders>
            <w:shd w:val="clear" w:color="auto" w:fill="auto"/>
            <w:vAlign w:val="center"/>
          </w:tcPr>
          <w:p w14:paraId="248800F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永玄路东</w:t>
            </w:r>
          </w:p>
        </w:tc>
        <w:tc>
          <w:tcPr>
            <w:tcW w:w="668" w:type="pct"/>
            <w:tcBorders>
              <w:top w:val="nil"/>
              <w:left w:val="nil"/>
              <w:bottom w:val="single" w:color="000000" w:sz="8" w:space="0"/>
              <w:right w:val="single" w:color="000000" w:sz="8" w:space="0"/>
            </w:tcBorders>
            <w:shd w:val="clear" w:color="auto" w:fill="auto"/>
            <w:vAlign w:val="center"/>
          </w:tcPr>
          <w:p w14:paraId="44A38079">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2B265ED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1200</w:t>
            </w:r>
          </w:p>
        </w:tc>
      </w:tr>
      <w:tr w14:paraId="7EC7BF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589" w:type="pct"/>
            <w:tcBorders>
              <w:top w:val="nil"/>
              <w:left w:val="single" w:color="000000" w:sz="8" w:space="0"/>
              <w:bottom w:val="single" w:color="000000" w:sz="8" w:space="0"/>
              <w:right w:val="single" w:color="000000" w:sz="8" w:space="0"/>
            </w:tcBorders>
            <w:shd w:val="clear" w:color="auto" w:fill="auto"/>
            <w:vAlign w:val="center"/>
          </w:tcPr>
          <w:p w14:paraId="1642FD9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57</w:t>
            </w:r>
          </w:p>
        </w:tc>
        <w:tc>
          <w:tcPr>
            <w:tcW w:w="3086" w:type="pct"/>
            <w:tcBorders>
              <w:top w:val="nil"/>
              <w:left w:val="nil"/>
              <w:bottom w:val="single" w:color="000000" w:sz="8" w:space="0"/>
              <w:right w:val="single" w:color="000000" w:sz="8" w:space="0"/>
            </w:tcBorders>
            <w:shd w:val="clear" w:color="auto" w:fill="auto"/>
            <w:vAlign w:val="center"/>
          </w:tcPr>
          <w:p w14:paraId="47CC340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长度总计</w:t>
            </w:r>
          </w:p>
        </w:tc>
        <w:tc>
          <w:tcPr>
            <w:tcW w:w="668" w:type="pct"/>
            <w:tcBorders>
              <w:top w:val="nil"/>
              <w:left w:val="nil"/>
              <w:bottom w:val="single" w:color="000000" w:sz="8" w:space="0"/>
              <w:right w:val="single" w:color="000000" w:sz="8" w:space="0"/>
            </w:tcBorders>
            <w:shd w:val="clear" w:color="auto" w:fill="auto"/>
            <w:vAlign w:val="center"/>
          </w:tcPr>
          <w:p w14:paraId="1F7DB8B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米</w:t>
            </w:r>
          </w:p>
        </w:tc>
        <w:tc>
          <w:tcPr>
            <w:tcW w:w="655" w:type="pct"/>
            <w:tcBorders>
              <w:top w:val="nil"/>
              <w:left w:val="nil"/>
              <w:bottom w:val="single" w:color="000000" w:sz="8" w:space="0"/>
              <w:right w:val="single" w:color="000000" w:sz="8" w:space="0"/>
            </w:tcBorders>
            <w:shd w:val="clear" w:color="auto" w:fill="auto"/>
            <w:vAlign w:val="center"/>
          </w:tcPr>
          <w:p w14:paraId="563FEC6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24889.44</w:t>
            </w:r>
          </w:p>
        </w:tc>
      </w:tr>
    </w:tbl>
    <w:p w14:paraId="1A764D88">
      <w:pPr>
        <w:spacing w:line="440" w:lineRule="exact"/>
        <w:rPr>
          <w:rFonts w:hint="eastAsia" w:ascii="仿宋" w:hAnsi="仿宋" w:eastAsia="仿宋" w:cs="仿宋"/>
          <w:b/>
          <w:kern w:val="0"/>
          <w:sz w:val="24"/>
          <w:szCs w:val="24"/>
        </w:rPr>
      </w:pPr>
      <w:r>
        <w:rPr>
          <w:rFonts w:hint="eastAsia" w:ascii="仿宋" w:hAnsi="仿宋" w:eastAsia="仿宋" w:cs="仿宋"/>
          <w:b/>
          <w:kern w:val="0"/>
          <w:sz w:val="24"/>
          <w:szCs w:val="24"/>
        </w:rPr>
        <w:t>无责任方的公共区域内所有牛皮癣清除。</w:t>
      </w:r>
    </w:p>
    <w:p w14:paraId="7360AEFF">
      <w:pPr>
        <w:spacing w:line="360" w:lineRule="auto"/>
        <w:rPr>
          <w:rFonts w:hint="eastAsia" w:ascii="仿宋" w:hAnsi="仿宋" w:eastAsia="仿宋" w:cs="仿宋"/>
          <w:bCs/>
          <w:sz w:val="24"/>
          <w:szCs w:val="24"/>
        </w:rPr>
      </w:pPr>
      <w:r>
        <w:rPr>
          <w:rFonts w:hint="eastAsia" w:ascii="仿宋" w:hAnsi="仿宋" w:eastAsia="仿宋" w:cs="仿宋"/>
          <w:b/>
          <w:bCs/>
          <w:sz w:val="24"/>
          <w:szCs w:val="24"/>
        </w:rPr>
        <w:t>标准：</w:t>
      </w:r>
      <w:r>
        <w:rPr>
          <w:rFonts w:hint="eastAsia" w:ascii="仿宋" w:hAnsi="仿宋" w:eastAsia="仿宋" w:cs="仿宋"/>
          <w:bCs/>
          <w:sz w:val="24"/>
          <w:szCs w:val="24"/>
        </w:rPr>
        <w:t>主要对石材、瓷砖等建筑物表面喷洒广告先用醇酸稀料进行浸泡，再用晴纶棉纱进行擦洗、冲洗即可；对于涂料水泥墙面上的喷漆广告可先用醇酸稀料进行浸泡，再用刮刀刮掉后，按照上涂料的工序涂刷即可；对于档土墙、桥梁等设施上的涂料广告可用清单清理后，用与涂抹部分的涂料覆盖即可；对于张贴性广告先用清水喷浸泡后，再用刷子或抹布擦掉即可；对于实在清除不掉的附有乔贴乱画的设施，在许可的范围内尽可能实施拆除新建。</w:t>
      </w:r>
    </w:p>
    <w:p w14:paraId="2718502B">
      <w:pPr>
        <w:widowControl/>
        <w:spacing w:line="360" w:lineRule="auto"/>
        <w:ind w:firstLine="361" w:firstLineChars="150"/>
        <w:jc w:val="left"/>
        <w:rPr>
          <w:rFonts w:hint="eastAsia" w:ascii="仿宋" w:hAnsi="仿宋" w:eastAsia="仿宋" w:cs="仿宋"/>
          <w:sz w:val="24"/>
          <w:szCs w:val="24"/>
        </w:rPr>
      </w:pPr>
      <w:r>
        <w:rPr>
          <w:rFonts w:hint="eastAsia" w:ascii="仿宋" w:hAnsi="仿宋" w:eastAsia="仿宋" w:cs="仿宋"/>
          <w:b/>
          <w:sz w:val="24"/>
          <w:szCs w:val="24"/>
        </w:rPr>
        <w:t>要求：</w:t>
      </w:r>
      <w:r>
        <w:rPr>
          <w:rFonts w:hint="eastAsia" w:ascii="仿宋" w:hAnsi="仿宋" w:eastAsia="仿宋" w:cs="仿宋"/>
          <w:bCs/>
          <w:sz w:val="24"/>
          <w:szCs w:val="24"/>
        </w:rPr>
        <w:t xml:space="preserve">（1）清理“牛皮癣”要求使用专业的清洁剂、专业的清洗工具、无毒无味的调色剂，不得含有损害人体健康的物质成分。 </w:t>
      </w:r>
    </w:p>
    <w:p w14:paraId="02461A77">
      <w:pPr>
        <w:pStyle w:val="35"/>
        <w:snapToGrid w:val="0"/>
        <w:spacing w:line="340" w:lineRule="exact"/>
        <w:ind w:firstLine="240" w:firstLineChars="100"/>
        <w:rPr>
          <w:rFonts w:hint="eastAsia" w:ascii="仿宋" w:hAnsi="仿宋" w:eastAsia="仿宋" w:cs="仿宋"/>
          <w:bCs/>
          <w:sz w:val="24"/>
          <w:szCs w:val="24"/>
        </w:rPr>
      </w:pPr>
      <w:r>
        <w:rPr>
          <w:rFonts w:hint="eastAsia" w:ascii="仿宋" w:hAnsi="仿宋" w:eastAsia="仿宋" w:cs="仿宋"/>
          <w:bCs/>
          <w:sz w:val="24"/>
          <w:szCs w:val="24"/>
        </w:rPr>
        <w:t>（2）以不留痕迹、不留残胶和字胶、不损坏物体表面、保持原物体外观、尽量与墙体或公共设施的色调一致、清理后无明显色差、看不出覆盖痕迹为标准，并做到美观。</w:t>
      </w:r>
    </w:p>
    <w:p w14:paraId="505A9A90">
      <w:pPr>
        <w:pStyle w:val="35"/>
        <w:snapToGrid w:val="0"/>
        <w:spacing w:line="340" w:lineRule="exact"/>
        <w:ind w:firstLine="240" w:firstLineChars="100"/>
        <w:rPr>
          <w:rFonts w:hint="eastAsia" w:ascii="仿宋" w:hAnsi="仿宋" w:eastAsia="仿宋" w:cs="仿宋"/>
          <w:bCs/>
          <w:sz w:val="24"/>
          <w:szCs w:val="24"/>
        </w:rPr>
      </w:pPr>
      <w:r>
        <w:rPr>
          <w:rFonts w:hint="eastAsia" w:ascii="仿宋" w:hAnsi="仿宋" w:eastAsia="仿宋" w:cs="仿宋"/>
          <w:bCs/>
          <w:sz w:val="24"/>
          <w:szCs w:val="24"/>
        </w:rPr>
        <w:t>（3）涂写印画类采取清洗作业的，须清洗至无明显痕迹；采取遮盖层涂刷的，遮盖要求与墙体基本同色，无明显色差，涂刷须规则（正方形或长方形）；采取磨砂的，不得损坏物体表面，保持原物体外观。</w:t>
      </w:r>
    </w:p>
    <w:p w14:paraId="1F18CD2D">
      <w:pPr>
        <w:pStyle w:val="35"/>
        <w:snapToGrid w:val="0"/>
        <w:spacing w:line="340" w:lineRule="exact"/>
        <w:ind w:firstLine="240" w:firstLineChars="100"/>
        <w:rPr>
          <w:rFonts w:hint="eastAsia" w:ascii="仿宋" w:hAnsi="仿宋" w:eastAsia="仿宋" w:cs="仿宋"/>
          <w:bCs/>
          <w:sz w:val="24"/>
          <w:szCs w:val="24"/>
        </w:rPr>
      </w:pPr>
      <w:r>
        <w:rPr>
          <w:rFonts w:hint="eastAsia" w:ascii="仿宋" w:hAnsi="仿宋" w:eastAsia="仿宋" w:cs="仿宋"/>
          <w:bCs/>
          <w:sz w:val="24"/>
          <w:szCs w:val="24"/>
        </w:rPr>
        <w:t>（4）张贴张挂类（包含店面外侧的招工等各类小广告）要求全部清除干净，不得留有纸屑、碎片。</w:t>
      </w:r>
    </w:p>
    <w:p w14:paraId="57917A6E">
      <w:pPr>
        <w:pStyle w:val="35"/>
        <w:snapToGrid w:val="0"/>
        <w:spacing w:line="340" w:lineRule="exact"/>
        <w:ind w:firstLine="240" w:firstLineChars="100"/>
        <w:rPr>
          <w:rFonts w:hint="eastAsia" w:ascii="仿宋" w:hAnsi="仿宋" w:eastAsia="仿宋" w:cs="仿宋"/>
          <w:bCs/>
          <w:sz w:val="24"/>
          <w:szCs w:val="24"/>
        </w:rPr>
      </w:pPr>
      <w:r>
        <w:rPr>
          <w:rFonts w:hint="eastAsia" w:ascii="仿宋" w:hAnsi="仿宋" w:eastAsia="仿宋" w:cs="仿宋"/>
          <w:bCs/>
          <w:sz w:val="24"/>
          <w:szCs w:val="24"/>
        </w:rPr>
        <w:t>（5）“牛皮癣”清理过程中产生的垃圾要及时清理和回收，保证清理现场的整洁。</w:t>
      </w:r>
    </w:p>
    <w:p w14:paraId="2F2B2841">
      <w:pPr>
        <w:pStyle w:val="35"/>
        <w:snapToGrid w:val="0"/>
        <w:spacing w:line="340" w:lineRule="exact"/>
        <w:ind w:firstLine="240" w:firstLineChars="100"/>
        <w:rPr>
          <w:rFonts w:hint="eastAsia" w:ascii="仿宋" w:hAnsi="仿宋" w:eastAsia="仿宋" w:cs="仿宋"/>
          <w:bCs/>
          <w:sz w:val="24"/>
          <w:szCs w:val="24"/>
        </w:rPr>
      </w:pPr>
      <w:r>
        <w:rPr>
          <w:rFonts w:hint="eastAsia" w:ascii="仿宋" w:hAnsi="仿宋" w:eastAsia="仿宋" w:cs="仿宋"/>
          <w:bCs/>
          <w:sz w:val="24"/>
          <w:szCs w:val="24"/>
        </w:rPr>
        <w:t>（6）“牛皮癣”清理工作过程中，承包方必须做好相应的安全工作，切实采取措施确保作业人员的人身、工作安全及周边环境、群众的生命财产安全，由此引发的安全事故等一切法律经济责任由承包方自行承担，与发包方无关。</w:t>
      </w:r>
    </w:p>
    <w:p w14:paraId="7FBB0E6C">
      <w:pPr>
        <w:spacing w:before="120" w:after="120"/>
        <w:rPr>
          <w:rFonts w:hint="eastAsia" w:ascii="仿宋" w:hAnsi="仿宋" w:eastAsia="仿宋" w:cs="仿宋"/>
          <w:bCs/>
          <w:sz w:val="24"/>
          <w:szCs w:val="24"/>
        </w:rPr>
      </w:pPr>
      <w:r>
        <w:rPr>
          <w:rFonts w:hint="eastAsia" w:ascii="仿宋" w:hAnsi="仿宋" w:eastAsia="仿宋" w:cs="仿宋"/>
          <w:bCs/>
          <w:sz w:val="24"/>
          <w:szCs w:val="24"/>
        </w:rPr>
        <w:t>（7）“牛皮癣”清理工作过程中，因清理操作对“牛皮癣”附着物有损坏的，由承包方承担赔偿等相关责任。</w:t>
      </w:r>
    </w:p>
    <w:p w14:paraId="5F828384">
      <w:pPr>
        <w:spacing w:before="120" w:after="120"/>
        <w:rPr>
          <w:rFonts w:hint="eastAsia" w:ascii="仿宋" w:hAnsi="仿宋" w:eastAsia="仿宋" w:cs="仿宋"/>
          <w:b/>
          <w:kern w:val="0"/>
          <w:sz w:val="24"/>
          <w:szCs w:val="24"/>
        </w:rPr>
      </w:pPr>
    </w:p>
    <w:p w14:paraId="02EF2D46">
      <w:pPr>
        <w:spacing w:before="120" w:after="120"/>
        <w:rPr>
          <w:rFonts w:hint="eastAsia" w:ascii="仿宋" w:hAnsi="仿宋" w:eastAsia="仿宋" w:cs="仿宋"/>
          <w:b/>
          <w:kern w:val="0"/>
          <w:sz w:val="24"/>
          <w:szCs w:val="24"/>
        </w:rPr>
      </w:pPr>
    </w:p>
    <w:p w14:paraId="3DF021B7">
      <w:pPr>
        <w:spacing w:before="120" w:after="120"/>
        <w:rPr>
          <w:rFonts w:hint="eastAsia" w:ascii="仿宋" w:hAnsi="仿宋" w:eastAsia="仿宋" w:cs="仿宋"/>
          <w:b/>
          <w:kern w:val="0"/>
          <w:sz w:val="24"/>
          <w:szCs w:val="24"/>
        </w:rPr>
      </w:pPr>
      <w:r>
        <w:rPr>
          <w:rFonts w:hint="eastAsia" w:ascii="仿宋" w:hAnsi="仿宋" w:eastAsia="仿宋" w:cs="仿宋"/>
          <w:b/>
          <w:kern w:val="0"/>
          <w:sz w:val="24"/>
          <w:szCs w:val="24"/>
          <w:lang w:val="en-US" w:eastAsia="zh-CN"/>
        </w:rPr>
        <w:t>6）</w:t>
      </w:r>
      <w:r>
        <w:rPr>
          <w:rFonts w:hint="eastAsia" w:ascii="仿宋" w:hAnsi="仿宋" w:eastAsia="仿宋" w:cs="仿宋"/>
          <w:b/>
          <w:kern w:val="0"/>
          <w:sz w:val="24"/>
          <w:szCs w:val="24"/>
        </w:rPr>
        <w:t>乔司集镇东区新街社区无物业小区</w:t>
      </w:r>
    </w:p>
    <w:tbl>
      <w:tblPr>
        <w:tblStyle w:val="64"/>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475"/>
        <w:gridCol w:w="2151"/>
        <w:gridCol w:w="2394"/>
        <w:gridCol w:w="1852"/>
        <w:gridCol w:w="990"/>
        <w:gridCol w:w="992"/>
      </w:tblGrid>
      <w:tr w14:paraId="78C6FC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748" w:type="pct"/>
            <w:tcBorders>
              <w:top w:val="single" w:color="000000" w:sz="8" w:space="0"/>
              <w:left w:val="single" w:color="000000" w:sz="8" w:space="0"/>
              <w:bottom w:val="single" w:color="auto" w:sz="4" w:space="0"/>
              <w:right w:val="single" w:color="000000" w:sz="8" w:space="0"/>
            </w:tcBorders>
            <w:shd w:val="clear" w:color="auto" w:fill="auto"/>
            <w:vAlign w:val="center"/>
          </w:tcPr>
          <w:p w14:paraId="20102EE3">
            <w:pPr>
              <w:keepNext w:val="0"/>
              <w:keepLines w:val="0"/>
              <w:widowControl/>
              <w:suppressLineNumbers w:val="0"/>
              <w:jc w:val="center"/>
              <w:textAlignment w:val="center"/>
              <w:rPr>
                <w:rFonts w:hint="eastAsia" w:ascii="仿宋" w:hAnsi="仿宋" w:eastAsia="仿宋" w:cs="仿宋"/>
                <w:b/>
                <w:bCs/>
                <w:i w:val="0"/>
                <w:iCs w:val="0"/>
                <w:color w:val="auto"/>
                <w:sz w:val="24"/>
                <w:szCs w:val="24"/>
                <w:u w:val="none"/>
              </w:rPr>
            </w:pPr>
            <w:r>
              <w:rPr>
                <w:rFonts w:hint="eastAsia" w:ascii="仿宋" w:hAnsi="仿宋" w:eastAsia="仿宋" w:cs="仿宋"/>
                <w:b/>
                <w:bCs/>
                <w:i w:val="0"/>
                <w:iCs w:val="0"/>
                <w:color w:val="auto"/>
                <w:kern w:val="0"/>
                <w:sz w:val="24"/>
                <w:szCs w:val="24"/>
                <w:u w:val="none"/>
                <w:lang w:val="en-US" w:eastAsia="zh-CN" w:bidi="ar"/>
              </w:rPr>
              <w:t>编号</w:t>
            </w:r>
          </w:p>
        </w:tc>
        <w:tc>
          <w:tcPr>
            <w:tcW w:w="1091" w:type="pct"/>
            <w:tcBorders>
              <w:top w:val="single" w:color="000000" w:sz="8" w:space="0"/>
              <w:left w:val="nil"/>
              <w:bottom w:val="single" w:color="auto" w:sz="4" w:space="0"/>
              <w:right w:val="single" w:color="000000" w:sz="8" w:space="0"/>
            </w:tcBorders>
            <w:shd w:val="clear" w:color="auto" w:fill="auto"/>
            <w:vAlign w:val="center"/>
          </w:tcPr>
          <w:p w14:paraId="4417C1C7">
            <w:pPr>
              <w:keepNext w:val="0"/>
              <w:keepLines w:val="0"/>
              <w:widowControl/>
              <w:suppressLineNumbers w:val="0"/>
              <w:jc w:val="center"/>
              <w:textAlignment w:val="center"/>
              <w:rPr>
                <w:rFonts w:hint="eastAsia" w:ascii="仿宋" w:hAnsi="仿宋" w:eastAsia="仿宋" w:cs="仿宋"/>
                <w:b/>
                <w:bCs/>
                <w:i w:val="0"/>
                <w:iCs w:val="0"/>
                <w:color w:val="auto"/>
                <w:sz w:val="24"/>
                <w:szCs w:val="24"/>
                <w:u w:val="none"/>
              </w:rPr>
            </w:pPr>
            <w:r>
              <w:rPr>
                <w:rFonts w:hint="eastAsia" w:ascii="仿宋" w:hAnsi="仿宋" w:eastAsia="仿宋" w:cs="仿宋"/>
                <w:b/>
                <w:bCs/>
                <w:i w:val="0"/>
                <w:iCs w:val="0"/>
                <w:color w:val="auto"/>
                <w:kern w:val="0"/>
                <w:sz w:val="24"/>
                <w:szCs w:val="24"/>
                <w:u w:val="none"/>
                <w:lang w:val="en-US" w:eastAsia="zh-CN" w:bidi="ar"/>
              </w:rPr>
              <w:t>区域编号</w:t>
            </w:r>
          </w:p>
        </w:tc>
        <w:tc>
          <w:tcPr>
            <w:tcW w:w="1214" w:type="pct"/>
            <w:tcBorders>
              <w:top w:val="single" w:color="000000" w:sz="8" w:space="0"/>
              <w:left w:val="nil"/>
              <w:bottom w:val="single" w:color="auto" w:sz="4" w:space="0"/>
              <w:right w:val="single" w:color="000000" w:sz="8" w:space="0"/>
            </w:tcBorders>
            <w:shd w:val="clear" w:color="auto" w:fill="auto"/>
            <w:vAlign w:val="center"/>
          </w:tcPr>
          <w:p w14:paraId="77D74484">
            <w:pPr>
              <w:keepNext w:val="0"/>
              <w:keepLines w:val="0"/>
              <w:widowControl/>
              <w:suppressLineNumbers w:val="0"/>
              <w:jc w:val="center"/>
              <w:textAlignment w:val="center"/>
              <w:rPr>
                <w:rFonts w:hint="eastAsia" w:ascii="仿宋" w:hAnsi="仿宋" w:eastAsia="仿宋" w:cs="仿宋"/>
                <w:b/>
                <w:bCs/>
                <w:i w:val="0"/>
                <w:iCs w:val="0"/>
                <w:color w:val="auto"/>
                <w:sz w:val="24"/>
                <w:szCs w:val="24"/>
                <w:u w:val="none"/>
              </w:rPr>
            </w:pPr>
            <w:r>
              <w:rPr>
                <w:rFonts w:hint="eastAsia" w:ascii="仿宋" w:hAnsi="仿宋" w:eastAsia="仿宋" w:cs="仿宋"/>
                <w:b/>
                <w:bCs/>
                <w:i w:val="0"/>
                <w:iCs w:val="0"/>
                <w:color w:val="auto"/>
                <w:kern w:val="0"/>
                <w:sz w:val="24"/>
                <w:szCs w:val="24"/>
                <w:u w:val="none"/>
                <w:lang w:val="en-US" w:eastAsia="zh-CN" w:bidi="ar"/>
              </w:rPr>
              <w:t>房屋俗称</w:t>
            </w:r>
          </w:p>
        </w:tc>
        <w:tc>
          <w:tcPr>
            <w:tcW w:w="939" w:type="pct"/>
            <w:tcBorders>
              <w:top w:val="single" w:color="000000" w:sz="8" w:space="0"/>
              <w:left w:val="nil"/>
              <w:bottom w:val="single" w:color="auto" w:sz="4" w:space="0"/>
              <w:right w:val="single" w:color="000000" w:sz="8" w:space="0"/>
            </w:tcBorders>
            <w:shd w:val="clear" w:color="auto" w:fill="auto"/>
            <w:vAlign w:val="center"/>
          </w:tcPr>
          <w:p w14:paraId="1F5720EE">
            <w:pPr>
              <w:keepNext w:val="0"/>
              <w:keepLines w:val="0"/>
              <w:widowControl/>
              <w:suppressLineNumbers w:val="0"/>
              <w:jc w:val="center"/>
              <w:textAlignment w:val="center"/>
              <w:rPr>
                <w:rFonts w:hint="eastAsia" w:ascii="仿宋" w:hAnsi="仿宋" w:eastAsia="仿宋" w:cs="仿宋"/>
                <w:b/>
                <w:bCs/>
                <w:i w:val="0"/>
                <w:iCs w:val="0"/>
                <w:color w:val="auto"/>
                <w:sz w:val="24"/>
                <w:szCs w:val="24"/>
                <w:u w:val="none"/>
              </w:rPr>
            </w:pPr>
            <w:r>
              <w:rPr>
                <w:rFonts w:hint="eastAsia" w:ascii="仿宋" w:hAnsi="仿宋" w:eastAsia="仿宋" w:cs="仿宋"/>
                <w:b/>
                <w:bCs/>
                <w:i w:val="0"/>
                <w:iCs w:val="0"/>
                <w:color w:val="auto"/>
                <w:kern w:val="0"/>
                <w:sz w:val="24"/>
                <w:szCs w:val="24"/>
                <w:u w:val="none"/>
                <w:lang w:val="en-US" w:eastAsia="zh-CN" w:bidi="ar"/>
              </w:rPr>
              <w:t>坐落位置</w:t>
            </w:r>
          </w:p>
        </w:tc>
        <w:tc>
          <w:tcPr>
            <w:tcW w:w="502" w:type="pct"/>
            <w:tcBorders>
              <w:top w:val="single" w:color="000000" w:sz="8" w:space="0"/>
              <w:left w:val="nil"/>
              <w:bottom w:val="single" w:color="auto" w:sz="4" w:space="0"/>
              <w:right w:val="single" w:color="000000" w:sz="8" w:space="0"/>
            </w:tcBorders>
            <w:shd w:val="clear" w:color="auto" w:fill="auto"/>
            <w:vAlign w:val="center"/>
          </w:tcPr>
          <w:p w14:paraId="51232DDC">
            <w:pPr>
              <w:keepNext w:val="0"/>
              <w:keepLines w:val="0"/>
              <w:widowControl/>
              <w:suppressLineNumbers w:val="0"/>
              <w:jc w:val="center"/>
              <w:textAlignment w:val="center"/>
              <w:rPr>
                <w:rFonts w:hint="eastAsia" w:ascii="仿宋" w:hAnsi="仿宋" w:eastAsia="仿宋" w:cs="仿宋"/>
                <w:b/>
                <w:bCs/>
                <w:i w:val="0"/>
                <w:iCs w:val="0"/>
                <w:color w:val="auto"/>
                <w:sz w:val="24"/>
                <w:szCs w:val="24"/>
                <w:u w:val="none"/>
              </w:rPr>
            </w:pPr>
            <w:r>
              <w:rPr>
                <w:rFonts w:hint="eastAsia" w:ascii="仿宋" w:hAnsi="仿宋" w:eastAsia="仿宋" w:cs="仿宋"/>
                <w:b/>
                <w:bCs/>
                <w:i w:val="0"/>
                <w:iCs w:val="0"/>
                <w:color w:val="auto"/>
                <w:kern w:val="0"/>
                <w:sz w:val="24"/>
                <w:szCs w:val="24"/>
                <w:u w:val="none"/>
                <w:lang w:val="en-US" w:eastAsia="zh-CN" w:bidi="ar"/>
              </w:rPr>
              <w:t>单元数</w:t>
            </w:r>
          </w:p>
        </w:tc>
        <w:tc>
          <w:tcPr>
            <w:tcW w:w="503" w:type="pct"/>
            <w:tcBorders>
              <w:top w:val="single" w:color="000000" w:sz="8" w:space="0"/>
              <w:left w:val="nil"/>
              <w:bottom w:val="single" w:color="auto" w:sz="4" w:space="0"/>
              <w:right w:val="single" w:color="000000" w:sz="8" w:space="0"/>
            </w:tcBorders>
            <w:shd w:val="clear" w:color="auto" w:fill="auto"/>
            <w:vAlign w:val="center"/>
          </w:tcPr>
          <w:p w14:paraId="605E93EA">
            <w:pPr>
              <w:keepNext w:val="0"/>
              <w:keepLines w:val="0"/>
              <w:widowControl/>
              <w:suppressLineNumbers w:val="0"/>
              <w:jc w:val="center"/>
              <w:textAlignment w:val="center"/>
              <w:rPr>
                <w:rFonts w:hint="eastAsia" w:ascii="仿宋" w:hAnsi="仿宋" w:eastAsia="仿宋" w:cs="仿宋"/>
                <w:b/>
                <w:bCs/>
                <w:i w:val="0"/>
                <w:iCs w:val="0"/>
                <w:color w:val="auto"/>
                <w:sz w:val="24"/>
                <w:szCs w:val="24"/>
                <w:u w:val="none"/>
              </w:rPr>
            </w:pPr>
            <w:r>
              <w:rPr>
                <w:rFonts w:hint="eastAsia" w:ascii="仿宋" w:hAnsi="仿宋" w:eastAsia="仿宋" w:cs="仿宋"/>
                <w:b/>
                <w:bCs/>
                <w:i w:val="0"/>
                <w:iCs w:val="0"/>
                <w:color w:val="auto"/>
                <w:kern w:val="0"/>
                <w:sz w:val="24"/>
                <w:szCs w:val="24"/>
                <w:u w:val="none"/>
                <w:lang w:val="en-US" w:eastAsia="zh-CN" w:bidi="ar"/>
              </w:rPr>
              <w:t>户数</w:t>
            </w:r>
          </w:p>
        </w:tc>
      </w:tr>
      <w:tr w14:paraId="47BAD0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48" w:type="pct"/>
            <w:tcBorders>
              <w:top w:val="single" w:color="auto" w:sz="4" w:space="0"/>
              <w:left w:val="single" w:color="auto" w:sz="4" w:space="0"/>
              <w:bottom w:val="single" w:color="auto" w:sz="4" w:space="0"/>
              <w:right w:val="single" w:color="000000" w:sz="8" w:space="0"/>
            </w:tcBorders>
            <w:shd w:val="clear" w:color="auto" w:fill="auto"/>
            <w:vAlign w:val="center"/>
          </w:tcPr>
          <w:p w14:paraId="135DCF9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w:t>
            </w:r>
          </w:p>
        </w:tc>
        <w:tc>
          <w:tcPr>
            <w:tcW w:w="1091" w:type="pct"/>
            <w:tcBorders>
              <w:top w:val="single" w:color="auto" w:sz="4" w:space="0"/>
              <w:left w:val="nil"/>
              <w:bottom w:val="single" w:color="auto" w:sz="4" w:space="0"/>
              <w:right w:val="single" w:color="000000" w:sz="8" w:space="0"/>
            </w:tcBorders>
            <w:shd w:val="clear" w:color="auto" w:fill="auto"/>
            <w:vAlign w:val="center"/>
          </w:tcPr>
          <w:p w14:paraId="3C796923">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四区</w:t>
            </w:r>
          </w:p>
        </w:tc>
        <w:tc>
          <w:tcPr>
            <w:tcW w:w="1214" w:type="pct"/>
            <w:tcBorders>
              <w:top w:val="single" w:color="auto" w:sz="4" w:space="0"/>
              <w:left w:val="nil"/>
              <w:bottom w:val="single" w:color="auto" w:sz="4" w:space="0"/>
              <w:right w:val="single" w:color="000000" w:sz="8" w:space="0"/>
            </w:tcBorders>
            <w:shd w:val="clear" w:color="auto" w:fill="auto"/>
            <w:vAlign w:val="center"/>
          </w:tcPr>
          <w:p w14:paraId="7305852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信用社宿舍</w:t>
            </w:r>
          </w:p>
        </w:tc>
        <w:tc>
          <w:tcPr>
            <w:tcW w:w="939" w:type="pct"/>
            <w:tcBorders>
              <w:top w:val="single" w:color="auto" w:sz="4" w:space="0"/>
              <w:left w:val="nil"/>
              <w:bottom w:val="single" w:color="auto" w:sz="4" w:space="0"/>
              <w:right w:val="single" w:color="000000" w:sz="8" w:space="0"/>
            </w:tcBorders>
            <w:shd w:val="clear" w:color="auto" w:fill="auto"/>
            <w:vAlign w:val="center"/>
          </w:tcPr>
          <w:p w14:paraId="3A4EED0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农村商业银行楼上</w:t>
            </w:r>
          </w:p>
        </w:tc>
        <w:tc>
          <w:tcPr>
            <w:tcW w:w="502" w:type="pct"/>
            <w:tcBorders>
              <w:top w:val="single" w:color="auto" w:sz="4" w:space="0"/>
              <w:left w:val="nil"/>
              <w:bottom w:val="single" w:color="auto" w:sz="4" w:space="0"/>
              <w:right w:val="single" w:color="000000" w:sz="8" w:space="0"/>
            </w:tcBorders>
            <w:shd w:val="clear" w:color="auto" w:fill="auto"/>
            <w:vAlign w:val="center"/>
          </w:tcPr>
          <w:p w14:paraId="5127E053">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w:t>
            </w:r>
          </w:p>
        </w:tc>
        <w:tc>
          <w:tcPr>
            <w:tcW w:w="503" w:type="pct"/>
            <w:tcBorders>
              <w:top w:val="single" w:color="auto" w:sz="4" w:space="0"/>
              <w:left w:val="nil"/>
              <w:bottom w:val="single" w:color="auto" w:sz="4" w:space="0"/>
              <w:right w:val="single" w:color="auto" w:sz="4" w:space="0"/>
            </w:tcBorders>
            <w:shd w:val="clear" w:color="auto" w:fill="auto"/>
            <w:vAlign w:val="center"/>
          </w:tcPr>
          <w:p w14:paraId="581C6EC6">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16</w:t>
            </w:r>
          </w:p>
        </w:tc>
      </w:tr>
      <w:tr w14:paraId="5A9AE9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48" w:type="pct"/>
            <w:tcBorders>
              <w:top w:val="single" w:color="auto" w:sz="4" w:space="0"/>
              <w:left w:val="single" w:color="000000" w:sz="8" w:space="0"/>
              <w:bottom w:val="single" w:color="000000" w:sz="8" w:space="0"/>
              <w:right w:val="single" w:color="000000" w:sz="8" w:space="0"/>
            </w:tcBorders>
            <w:shd w:val="clear" w:color="auto" w:fill="auto"/>
            <w:vAlign w:val="center"/>
          </w:tcPr>
          <w:p w14:paraId="11C528E7">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w:t>
            </w:r>
          </w:p>
        </w:tc>
        <w:tc>
          <w:tcPr>
            <w:tcW w:w="1091" w:type="pct"/>
            <w:tcBorders>
              <w:top w:val="single" w:color="auto" w:sz="4" w:space="0"/>
              <w:left w:val="nil"/>
              <w:bottom w:val="single" w:color="000000" w:sz="8" w:space="0"/>
              <w:right w:val="single" w:color="000000" w:sz="8" w:space="0"/>
            </w:tcBorders>
            <w:shd w:val="clear" w:color="auto" w:fill="auto"/>
            <w:vAlign w:val="center"/>
          </w:tcPr>
          <w:p w14:paraId="153AAC6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六区1幢</w:t>
            </w:r>
          </w:p>
        </w:tc>
        <w:tc>
          <w:tcPr>
            <w:tcW w:w="1214" w:type="pct"/>
            <w:tcBorders>
              <w:top w:val="single" w:color="auto" w:sz="4" w:space="0"/>
              <w:left w:val="nil"/>
              <w:bottom w:val="single" w:color="000000" w:sz="8" w:space="0"/>
              <w:right w:val="single" w:color="000000" w:sz="8" w:space="0"/>
            </w:tcBorders>
            <w:shd w:val="clear" w:color="auto" w:fill="auto"/>
            <w:vAlign w:val="center"/>
          </w:tcPr>
          <w:p w14:paraId="0453709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电影院宿舍</w:t>
            </w:r>
          </w:p>
        </w:tc>
        <w:tc>
          <w:tcPr>
            <w:tcW w:w="939" w:type="pct"/>
            <w:tcBorders>
              <w:top w:val="single" w:color="auto" w:sz="4" w:space="0"/>
              <w:left w:val="nil"/>
              <w:bottom w:val="single" w:color="000000" w:sz="8" w:space="0"/>
              <w:right w:val="single" w:color="000000" w:sz="8" w:space="0"/>
            </w:tcBorders>
            <w:shd w:val="clear" w:color="auto" w:fill="auto"/>
            <w:vAlign w:val="center"/>
          </w:tcPr>
          <w:p w14:paraId="3936EE2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乔莫东路42号</w:t>
            </w:r>
          </w:p>
        </w:tc>
        <w:tc>
          <w:tcPr>
            <w:tcW w:w="502" w:type="pct"/>
            <w:tcBorders>
              <w:top w:val="single" w:color="auto" w:sz="4" w:space="0"/>
              <w:left w:val="nil"/>
              <w:bottom w:val="single" w:color="000000" w:sz="8" w:space="0"/>
              <w:right w:val="single" w:color="000000" w:sz="8" w:space="0"/>
            </w:tcBorders>
            <w:shd w:val="clear" w:color="auto" w:fill="auto"/>
            <w:vAlign w:val="center"/>
          </w:tcPr>
          <w:p w14:paraId="5503B2B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w:t>
            </w:r>
          </w:p>
        </w:tc>
        <w:tc>
          <w:tcPr>
            <w:tcW w:w="503" w:type="pct"/>
            <w:tcBorders>
              <w:top w:val="single" w:color="auto" w:sz="4" w:space="0"/>
              <w:left w:val="nil"/>
              <w:bottom w:val="single" w:color="000000" w:sz="8" w:space="0"/>
              <w:right w:val="single" w:color="000000" w:sz="8" w:space="0"/>
            </w:tcBorders>
            <w:shd w:val="clear" w:color="auto" w:fill="auto"/>
            <w:vAlign w:val="center"/>
          </w:tcPr>
          <w:p w14:paraId="3E9D49E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30</w:t>
            </w:r>
          </w:p>
        </w:tc>
      </w:tr>
      <w:tr w14:paraId="49E912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748" w:type="pct"/>
            <w:tcBorders>
              <w:top w:val="nil"/>
              <w:left w:val="single" w:color="000000" w:sz="8" w:space="0"/>
              <w:bottom w:val="single" w:color="000000" w:sz="8" w:space="0"/>
              <w:right w:val="single" w:color="000000" w:sz="8" w:space="0"/>
            </w:tcBorders>
            <w:shd w:val="clear" w:color="auto" w:fill="auto"/>
            <w:vAlign w:val="center"/>
          </w:tcPr>
          <w:p w14:paraId="1F7E88E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w:t>
            </w:r>
          </w:p>
        </w:tc>
        <w:tc>
          <w:tcPr>
            <w:tcW w:w="1091" w:type="pct"/>
            <w:tcBorders>
              <w:top w:val="nil"/>
              <w:left w:val="nil"/>
              <w:bottom w:val="single" w:color="000000" w:sz="8" w:space="0"/>
              <w:right w:val="single" w:color="000000" w:sz="8" w:space="0"/>
            </w:tcBorders>
            <w:shd w:val="clear" w:color="auto" w:fill="auto"/>
            <w:vAlign w:val="center"/>
          </w:tcPr>
          <w:p w14:paraId="63005F2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六区2幢</w:t>
            </w:r>
          </w:p>
        </w:tc>
        <w:tc>
          <w:tcPr>
            <w:tcW w:w="1214" w:type="pct"/>
            <w:tcBorders>
              <w:top w:val="nil"/>
              <w:left w:val="nil"/>
              <w:bottom w:val="single" w:color="000000" w:sz="8" w:space="0"/>
              <w:right w:val="single" w:color="000000" w:sz="8" w:space="0"/>
            </w:tcBorders>
            <w:shd w:val="clear" w:color="auto" w:fill="auto"/>
            <w:vAlign w:val="center"/>
          </w:tcPr>
          <w:p w14:paraId="13288037">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电影院宿舍</w:t>
            </w:r>
          </w:p>
        </w:tc>
        <w:tc>
          <w:tcPr>
            <w:tcW w:w="939" w:type="pct"/>
            <w:tcBorders>
              <w:top w:val="nil"/>
              <w:left w:val="nil"/>
              <w:bottom w:val="single" w:color="000000" w:sz="8" w:space="0"/>
              <w:right w:val="single" w:color="000000" w:sz="8" w:space="0"/>
            </w:tcBorders>
            <w:shd w:val="clear" w:color="auto" w:fill="auto"/>
            <w:vAlign w:val="center"/>
          </w:tcPr>
          <w:p w14:paraId="5AAF2B7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乔莫东路44号</w:t>
            </w:r>
          </w:p>
        </w:tc>
        <w:tc>
          <w:tcPr>
            <w:tcW w:w="502" w:type="pct"/>
            <w:tcBorders>
              <w:top w:val="nil"/>
              <w:left w:val="nil"/>
              <w:bottom w:val="single" w:color="000000" w:sz="8" w:space="0"/>
              <w:right w:val="single" w:color="000000" w:sz="8" w:space="0"/>
            </w:tcBorders>
            <w:shd w:val="clear" w:color="auto" w:fill="auto"/>
            <w:vAlign w:val="center"/>
          </w:tcPr>
          <w:p w14:paraId="272F474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w:t>
            </w:r>
          </w:p>
        </w:tc>
        <w:tc>
          <w:tcPr>
            <w:tcW w:w="503" w:type="pct"/>
            <w:tcBorders>
              <w:top w:val="nil"/>
              <w:left w:val="nil"/>
              <w:bottom w:val="single" w:color="000000" w:sz="8" w:space="0"/>
              <w:right w:val="single" w:color="000000" w:sz="8" w:space="0"/>
            </w:tcBorders>
            <w:shd w:val="clear" w:color="auto" w:fill="auto"/>
            <w:vAlign w:val="center"/>
          </w:tcPr>
          <w:p w14:paraId="3467E8E6">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20</w:t>
            </w:r>
          </w:p>
        </w:tc>
      </w:tr>
      <w:tr w14:paraId="253545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748" w:type="pct"/>
            <w:tcBorders>
              <w:top w:val="nil"/>
              <w:left w:val="single" w:color="000000" w:sz="8" w:space="0"/>
              <w:bottom w:val="single" w:color="000000" w:sz="8" w:space="0"/>
              <w:right w:val="single" w:color="000000" w:sz="8" w:space="0"/>
            </w:tcBorders>
            <w:shd w:val="clear" w:color="auto" w:fill="auto"/>
            <w:vAlign w:val="center"/>
          </w:tcPr>
          <w:p w14:paraId="3BC4E1B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w:t>
            </w:r>
          </w:p>
        </w:tc>
        <w:tc>
          <w:tcPr>
            <w:tcW w:w="1091" w:type="pct"/>
            <w:tcBorders>
              <w:top w:val="nil"/>
              <w:left w:val="nil"/>
              <w:bottom w:val="single" w:color="000000" w:sz="8" w:space="0"/>
              <w:right w:val="single" w:color="000000" w:sz="8" w:space="0"/>
            </w:tcBorders>
            <w:shd w:val="clear" w:color="auto" w:fill="auto"/>
            <w:vAlign w:val="center"/>
          </w:tcPr>
          <w:p w14:paraId="24AA792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八区1幢</w:t>
            </w:r>
          </w:p>
        </w:tc>
        <w:tc>
          <w:tcPr>
            <w:tcW w:w="1214" w:type="pct"/>
            <w:tcBorders>
              <w:top w:val="nil"/>
              <w:left w:val="nil"/>
              <w:bottom w:val="single" w:color="000000" w:sz="8" w:space="0"/>
              <w:right w:val="single" w:color="000000" w:sz="8" w:space="0"/>
            </w:tcBorders>
            <w:shd w:val="clear" w:color="auto" w:fill="auto"/>
            <w:vAlign w:val="center"/>
          </w:tcPr>
          <w:p w14:paraId="16EF551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教师宿舍</w:t>
            </w:r>
          </w:p>
        </w:tc>
        <w:tc>
          <w:tcPr>
            <w:tcW w:w="939" w:type="pct"/>
            <w:tcBorders>
              <w:top w:val="nil"/>
              <w:left w:val="nil"/>
              <w:bottom w:val="single" w:color="000000" w:sz="8" w:space="0"/>
              <w:right w:val="single" w:color="000000" w:sz="8" w:space="0"/>
            </w:tcBorders>
            <w:shd w:val="clear" w:color="auto" w:fill="auto"/>
            <w:vAlign w:val="center"/>
          </w:tcPr>
          <w:p w14:paraId="482936B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兴市路5号</w:t>
            </w:r>
          </w:p>
        </w:tc>
        <w:tc>
          <w:tcPr>
            <w:tcW w:w="502" w:type="pct"/>
            <w:tcBorders>
              <w:top w:val="nil"/>
              <w:left w:val="nil"/>
              <w:bottom w:val="single" w:color="000000" w:sz="8" w:space="0"/>
              <w:right w:val="single" w:color="000000" w:sz="8" w:space="0"/>
            </w:tcBorders>
            <w:shd w:val="clear" w:color="auto" w:fill="auto"/>
            <w:vAlign w:val="center"/>
          </w:tcPr>
          <w:p w14:paraId="78DC55C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w:t>
            </w:r>
          </w:p>
        </w:tc>
        <w:tc>
          <w:tcPr>
            <w:tcW w:w="503" w:type="pct"/>
            <w:tcBorders>
              <w:top w:val="nil"/>
              <w:left w:val="nil"/>
              <w:bottom w:val="single" w:color="000000" w:sz="8" w:space="0"/>
              <w:right w:val="single" w:color="000000" w:sz="8" w:space="0"/>
            </w:tcBorders>
            <w:shd w:val="clear" w:color="auto" w:fill="auto"/>
            <w:vAlign w:val="center"/>
          </w:tcPr>
          <w:p w14:paraId="54B7852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16</w:t>
            </w:r>
          </w:p>
        </w:tc>
      </w:tr>
      <w:tr w14:paraId="40122C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48" w:type="pct"/>
            <w:tcBorders>
              <w:top w:val="nil"/>
              <w:left w:val="single" w:color="000000" w:sz="8" w:space="0"/>
              <w:bottom w:val="single" w:color="000000" w:sz="8" w:space="0"/>
              <w:right w:val="single" w:color="000000" w:sz="8" w:space="0"/>
            </w:tcBorders>
            <w:shd w:val="clear" w:color="auto" w:fill="auto"/>
            <w:vAlign w:val="center"/>
          </w:tcPr>
          <w:p w14:paraId="03DE5F4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5</w:t>
            </w:r>
          </w:p>
        </w:tc>
        <w:tc>
          <w:tcPr>
            <w:tcW w:w="1091" w:type="pct"/>
            <w:tcBorders>
              <w:top w:val="nil"/>
              <w:left w:val="nil"/>
              <w:bottom w:val="single" w:color="000000" w:sz="8" w:space="0"/>
              <w:right w:val="single" w:color="000000" w:sz="8" w:space="0"/>
            </w:tcBorders>
            <w:shd w:val="clear" w:color="auto" w:fill="auto"/>
            <w:vAlign w:val="center"/>
          </w:tcPr>
          <w:p w14:paraId="089C4E25">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八区2幢</w:t>
            </w:r>
          </w:p>
        </w:tc>
        <w:tc>
          <w:tcPr>
            <w:tcW w:w="1214" w:type="pct"/>
            <w:tcBorders>
              <w:top w:val="nil"/>
              <w:left w:val="nil"/>
              <w:bottom w:val="single" w:color="000000" w:sz="8" w:space="0"/>
              <w:right w:val="single" w:color="000000" w:sz="8" w:space="0"/>
            </w:tcBorders>
            <w:shd w:val="clear" w:color="auto" w:fill="auto"/>
            <w:vAlign w:val="center"/>
          </w:tcPr>
          <w:p w14:paraId="62EA3F8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高洋房</w:t>
            </w:r>
          </w:p>
        </w:tc>
        <w:tc>
          <w:tcPr>
            <w:tcW w:w="939" w:type="pct"/>
            <w:tcBorders>
              <w:top w:val="nil"/>
              <w:left w:val="nil"/>
              <w:bottom w:val="single" w:color="000000" w:sz="8" w:space="0"/>
              <w:right w:val="single" w:color="000000" w:sz="8" w:space="0"/>
            </w:tcBorders>
            <w:shd w:val="clear" w:color="auto" w:fill="auto"/>
            <w:vAlign w:val="center"/>
          </w:tcPr>
          <w:p w14:paraId="7B559B83">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兴市路7号</w:t>
            </w:r>
          </w:p>
        </w:tc>
        <w:tc>
          <w:tcPr>
            <w:tcW w:w="502" w:type="pct"/>
            <w:tcBorders>
              <w:top w:val="nil"/>
              <w:left w:val="nil"/>
              <w:bottom w:val="single" w:color="000000" w:sz="8" w:space="0"/>
              <w:right w:val="single" w:color="000000" w:sz="8" w:space="0"/>
            </w:tcBorders>
            <w:shd w:val="clear" w:color="auto" w:fill="auto"/>
            <w:vAlign w:val="center"/>
          </w:tcPr>
          <w:p w14:paraId="14F6336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w:t>
            </w:r>
          </w:p>
        </w:tc>
        <w:tc>
          <w:tcPr>
            <w:tcW w:w="503" w:type="pct"/>
            <w:tcBorders>
              <w:top w:val="nil"/>
              <w:left w:val="nil"/>
              <w:bottom w:val="single" w:color="000000" w:sz="8" w:space="0"/>
              <w:right w:val="single" w:color="000000" w:sz="8" w:space="0"/>
            </w:tcBorders>
            <w:shd w:val="clear" w:color="auto" w:fill="auto"/>
            <w:vAlign w:val="center"/>
          </w:tcPr>
          <w:p w14:paraId="61DABDB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30</w:t>
            </w:r>
          </w:p>
        </w:tc>
      </w:tr>
      <w:tr w14:paraId="460267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48" w:type="pct"/>
            <w:tcBorders>
              <w:top w:val="nil"/>
              <w:left w:val="single" w:color="000000" w:sz="8" w:space="0"/>
              <w:bottom w:val="single" w:color="000000" w:sz="8" w:space="0"/>
              <w:right w:val="single" w:color="000000" w:sz="8" w:space="0"/>
            </w:tcBorders>
            <w:shd w:val="clear" w:color="auto" w:fill="auto"/>
            <w:vAlign w:val="center"/>
          </w:tcPr>
          <w:p w14:paraId="676DC833">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6</w:t>
            </w:r>
          </w:p>
        </w:tc>
        <w:tc>
          <w:tcPr>
            <w:tcW w:w="1091" w:type="pct"/>
            <w:tcBorders>
              <w:top w:val="nil"/>
              <w:left w:val="nil"/>
              <w:bottom w:val="single" w:color="000000" w:sz="8" w:space="0"/>
              <w:right w:val="single" w:color="000000" w:sz="8" w:space="0"/>
            </w:tcBorders>
            <w:shd w:val="clear" w:color="auto" w:fill="auto"/>
            <w:vAlign w:val="center"/>
          </w:tcPr>
          <w:p w14:paraId="1E8ED2A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八区3幢</w:t>
            </w:r>
          </w:p>
        </w:tc>
        <w:tc>
          <w:tcPr>
            <w:tcW w:w="1214" w:type="pct"/>
            <w:tcBorders>
              <w:top w:val="nil"/>
              <w:left w:val="nil"/>
              <w:bottom w:val="single" w:color="000000" w:sz="8" w:space="0"/>
              <w:right w:val="single" w:color="000000" w:sz="8" w:space="0"/>
            </w:tcBorders>
            <w:shd w:val="clear" w:color="auto" w:fill="auto"/>
            <w:vAlign w:val="center"/>
          </w:tcPr>
          <w:p w14:paraId="1972C09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高洋房</w:t>
            </w:r>
          </w:p>
        </w:tc>
        <w:tc>
          <w:tcPr>
            <w:tcW w:w="939" w:type="pct"/>
            <w:tcBorders>
              <w:top w:val="nil"/>
              <w:left w:val="nil"/>
              <w:bottom w:val="single" w:color="000000" w:sz="8" w:space="0"/>
              <w:right w:val="single" w:color="000000" w:sz="8" w:space="0"/>
            </w:tcBorders>
            <w:shd w:val="clear" w:color="auto" w:fill="auto"/>
            <w:vAlign w:val="center"/>
          </w:tcPr>
          <w:p w14:paraId="0DF27E2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兴市路9号</w:t>
            </w:r>
          </w:p>
        </w:tc>
        <w:tc>
          <w:tcPr>
            <w:tcW w:w="502" w:type="pct"/>
            <w:tcBorders>
              <w:top w:val="nil"/>
              <w:left w:val="nil"/>
              <w:bottom w:val="single" w:color="000000" w:sz="8" w:space="0"/>
              <w:right w:val="single" w:color="000000" w:sz="8" w:space="0"/>
            </w:tcBorders>
            <w:shd w:val="clear" w:color="auto" w:fill="auto"/>
            <w:vAlign w:val="center"/>
          </w:tcPr>
          <w:p w14:paraId="31599B6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w:t>
            </w:r>
          </w:p>
        </w:tc>
        <w:tc>
          <w:tcPr>
            <w:tcW w:w="503" w:type="pct"/>
            <w:tcBorders>
              <w:top w:val="nil"/>
              <w:left w:val="nil"/>
              <w:bottom w:val="single" w:color="000000" w:sz="8" w:space="0"/>
              <w:right w:val="single" w:color="000000" w:sz="8" w:space="0"/>
            </w:tcBorders>
            <w:shd w:val="clear" w:color="auto" w:fill="auto"/>
            <w:vAlign w:val="center"/>
          </w:tcPr>
          <w:p w14:paraId="58BC10B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30</w:t>
            </w:r>
          </w:p>
        </w:tc>
      </w:tr>
      <w:tr w14:paraId="478526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48" w:type="pct"/>
            <w:tcBorders>
              <w:top w:val="nil"/>
              <w:left w:val="single" w:color="000000" w:sz="8" w:space="0"/>
              <w:bottom w:val="single" w:color="000000" w:sz="8" w:space="0"/>
              <w:right w:val="single" w:color="000000" w:sz="8" w:space="0"/>
            </w:tcBorders>
            <w:shd w:val="clear" w:color="auto" w:fill="auto"/>
            <w:vAlign w:val="center"/>
          </w:tcPr>
          <w:p w14:paraId="21BEE3A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7</w:t>
            </w:r>
          </w:p>
        </w:tc>
        <w:tc>
          <w:tcPr>
            <w:tcW w:w="1091" w:type="pct"/>
            <w:tcBorders>
              <w:top w:val="nil"/>
              <w:left w:val="nil"/>
              <w:bottom w:val="single" w:color="000000" w:sz="8" w:space="0"/>
              <w:right w:val="single" w:color="000000" w:sz="8" w:space="0"/>
            </w:tcBorders>
            <w:shd w:val="clear" w:color="auto" w:fill="auto"/>
            <w:vAlign w:val="center"/>
          </w:tcPr>
          <w:p w14:paraId="2F31211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八区4幢</w:t>
            </w:r>
          </w:p>
        </w:tc>
        <w:tc>
          <w:tcPr>
            <w:tcW w:w="1214" w:type="pct"/>
            <w:tcBorders>
              <w:top w:val="nil"/>
              <w:left w:val="nil"/>
              <w:bottom w:val="single" w:color="000000" w:sz="8" w:space="0"/>
              <w:right w:val="single" w:color="000000" w:sz="8" w:space="0"/>
            </w:tcBorders>
            <w:shd w:val="clear" w:color="auto" w:fill="auto"/>
            <w:vAlign w:val="center"/>
          </w:tcPr>
          <w:p w14:paraId="417E935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高洋房</w:t>
            </w:r>
          </w:p>
        </w:tc>
        <w:tc>
          <w:tcPr>
            <w:tcW w:w="939" w:type="pct"/>
            <w:tcBorders>
              <w:top w:val="nil"/>
              <w:left w:val="nil"/>
              <w:bottom w:val="single" w:color="000000" w:sz="8" w:space="0"/>
              <w:right w:val="single" w:color="000000" w:sz="8" w:space="0"/>
            </w:tcBorders>
            <w:shd w:val="clear" w:color="auto" w:fill="auto"/>
            <w:vAlign w:val="center"/>
          </w:tcPr>
          <w:p w14:paraId="603313A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兴市路11号</w:t>
            </w:r>
          </w:p>
        </w:tc>
        <w:tc>
          <w:tcPr>
            <w:tcW w:w="502" w:type="pct"/>
            <w:tcBorders>
              <w:top w:val="nil"/>
              <w:left w:val="nil"/>
              <w:bottom w:val="single" w:color="000000" w:sz="8" w:space="0"/>
              <w:right w:val="single" w:color="000000" w:sz="8" w:space="0"/>
            </w:tcBorders>
            <w:shd w:val="clear" w:color="auto" w:fill="auto"/>
            <w:vAlign w:val="center"/>
          </w:tcPr>
          <w:p w14:paraId="04412DA9">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w:t>
            </w:r>
          </w:p>
        </w:tc>
        <w:tc>
          <w:tcPr>
            <w:tcW w:w="503" w:type="pct"/>
            <w:tcBorders>
              <w:top w:val="nil"/>
              <w:left w:val="nil"/>
              <w:bottom w:val="single" w:color="000000" w:sz="8" w:space="0"/>
              <w:right w:val="single" w:color="000000" w:sz="8" w:space="0"/>
            </w:tcBorders>
            <w:shd w:val="clear" w:color="auto" w:fill="auto"/>
            <w:vAlign w:val="center"/>
          </w:tcPr>
          <w:p w14:paraId="22BB811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6</w:t>
            </w:r>
          </w:p>
        </w:tc>
      </w:tr>
      <w:tr w14:paraId="29B67A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748" w:type="pct"/>
            <w:tcBorders>
              <w:top w:val="nil"/>
              <w:left w:val="single" w:color="000000" w:sz="8" w:space="0"/>
              <w:bottom w:val="single" w:color="000000" w:sz="8" w:space="0"/>
              <w:right w:val="single" w:color="000000" w:sz="8" w:space="0"/>
            </w:tcBorders>
            <w:shd w:val="clear" w:color="auto" w:fill="auto"/>
            <w:vAlign w:val="center"/>
          </w:tcPr>
          <w:p w14:paraId="413D129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8</w:t>
            </w:r>
          </w:p>
        </w:tc>
        <w:tc>
          <w:tcPr>
            <w:tcW w:w="1091" w:type="pct"/>
            <w:tcBorders>
              <w:top w:val="nil"/>
              <w:left w:val="nil"/>
              <w:bottom w:val="single" w:color="000000" w:sz="8" w:space="0"/>
              <w:right w:val="single" w:color="000000" w:sz="8" w:space="0"/>
            </w:tcBorders>
            <w:shd w:val="clear" w:color="auto" w:fill="auto"/>
            <w:vAlign w:val="center"/>
          </w:tcPr>
          <w:p w14:paraId="75ADEB9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八区5幢</w:t>
            </w:r>
          </w:p>
        </w:tc>
        <w:tc>
          <w:tcPr>
            <w:tcW w:w="1214" w:type="pct"/>
            <w:tcBorders>
              <w:top w:val="nil"/>
              <w:left w:val="nil"/>
              <w:bottom w:val="single" w:color="000000" w:sz="8" w:space="0"/>
              <w:right w:val="single" w:color="000000" w:sz="8" w:space="0"/>
            </w:tcBorders>
            <w:shd w:val="clear" w:color="auto" w:fill="auto"/>
            <w:vAlign w:val="center"/>
          </w:tcPr>
          <w:p w14:paraId="2BAEAED3">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高洋房</w:t>
            </w:r>
          </w:p>
        </w:tc>
        <w:tc>
          <w:tcPr>
            <w:tcW w:w="939" w:type="pct"/>
            <w:tcBorders>
              <w:top w:val="nil"/>
              <w:left w:val="nil"/>
              <w:bottom w:val="single" w:color="000000" w:sz="8" w:space="0"/>
              <w:right w:val="single" w:color="000000" w:sz="8" w:space="0"/>
            </w:tcBorders>
            <w:shd w:val="clear" w:color="auto" w:fill="auto"/>
            <w:vAlign w:val="center"/>
          </w:tcPr>
          <w:p w14:paraId="73A76E77">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兴市路13号</w:t>
            </w:r>
          </w:p>
        </w:tc>
        <w:tc>
          <w:tcPr>
            <w:tcW w:w="502" w:type="pct"/>
            <w:tcBorders>
              <w:top w:val="nil"/>
              <w:left w:val="nil"/>
              <w:bottom w:val="single" w:color="000000" w:sz="8" w:space="0"/>
              <w:right w:val="single" w:color="000000" w:sz="8" w:space="0"/>
            </w:tcBorders>
            <w:shd w:val="clear" w:color="auto" w:fill="auto"/>
            <w:vAlign w:val="center"/>
          </w:tcPr>
          <w:p w14:paraId="1EF92AC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w:t>
            </w:r>
          </w:p>
        </w:tc>
        <w:tc>
          <w:tcPr>
            <w:tcW w:w="503" w:type="pct"/>
            <w:tcBorders>
              <w:top w:val="nil"/>
              <w:left w:val="nil"/>
              <w:bottom w:val="single" w:color="000000" w:sz="8" w:space="0"/>
              <w:right w:val="single" w:color="000000" w:sz="8" w:space="0"/>
            </w:tcBorders>
            <w:shd w:val="clear" w:color="auto" w:fill="auto"/>
            <w:vAlign w:val="center"/>
          </w:tcPr>
          <w:p w14:paraId="0E6F5C8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8</w:t>
            </w:r>
          </w:p>
        </w:tc>
      </w:tr>
      <w:tr w14:paraId="0C2CA2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748" w:type="pct"/>
            <w:tcBorders>
              <w:top w:val="nil"/>
              <w:left w:val="single" w:color="000000" w:sz="8" w:space="0"/>
              <w:bottom w:val="single" w:color="000000" w:sz="8" w:space="0"/>
              <w:right w:val="single" w:color="000000" w:sz="8" w:space="0"/>
            </w:tcBorders>
            <w:shd w:val="clear" w:color="auto" w:fill="auto"/>
            <w:vAlign w:val="center"/>
          </w:tcPr>
          <w:p w14:paraId="680E585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9</w:t>
            </w:r>
          </w:p>
        </w:tc>
        <w:tc>
          <w:tcPr>
            <w:tcW w:w="1091" w:type="pct"/>
            <w:tcBorders>
              <w:top w:val="nil"/>
              <w:left w:val="nil"/>
              <w:bottom w:val="single" w:color="000000" w:sz="8" w:space="0"/>
              <w:right w:val="single" w:color="000000" w:sz="8" w:space="0"/>
            </w:tcBorders>
            <w:shd w:val="clear" w:color="auto" w:fill="auto"/>
            <w:vAlign w:val="center"/>
          </w:tcPr>
          <w:p w14:paraId="6E94F94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九区</w:t>
            </w:r>
          </w:p>
        </w:tc>
        <w:tc>
          <w:tcPr>
            <w:tcW w:w="1214" w:type="pct"/>
            <w:tcBorders>
              <w:top w:val="nil"/>
              <w:left w:val="nil"/>
              <w:bottom w:val="single" w:color="000000" w:sz="8" w:space="0"/>
              <w:right w:val="single" w:color="000000" w:sz="8" w:space="0"/>
            </w:tcBorders>
            <w:shd w:val="clear" w:color="auto" w:fill="auto"/>
            <w:vAlign w:val="center"/>
          </w:tcPr>
          <w:p w14:paraId="5340E493">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邱老师所住宿舍</w:t>
            </w:r>
          </w:p>
        </w:tc>
        <w:tc>
          <w:tcPr>
            <w:tcW w:w="939" w:type="pct"/>
            <w:tcBorders>
              <w:top w:val="nil"/>
              <w:left w:val="nil"/>
              <w:bottom w:val="single" w:color="000000" w:sz="8" w:space="0"/>
              <w:right w:val="single" w:color="000000" w:sz="8" w:space="0"/>
            </w:tcBorders>
            <w:shd w:val="clear" w:color="auto" w:fill="auto"/>
            <w:vAlign w:val="center"/>
          </w:tcPr>
          <w:p w14:paraId="265647D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乔井路27-31</w:t>
            </w:r>
          </w:p>
        </w:tc>
        <w:tc>
          <w:tcPr>
            <w:tcW w:w="502" w:type="pct"/>
            <w:tcBorders>
              <w:top w:val="nil"/>
              <w:left w:val="nil"/>
              <w:bottom w:val="single" w:color="000000" w:sz="8" w:space="0"/>
              <w:right w:val="single" w:color="000000" w:sz="8" w:space="0"/>
            </w:tcBorders>
            <w:shd w:val="clear" w:color="auto" w:fill="auto"/>
            <w:vAlign w:val="center"/>
          </w:tcPr>
          <w:p w14:paraId="57AD565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w:t>
            </w:r>
          </w:p>
        </w:tc>
        <w:tc>
          <w:tcPr>
            <w:tcW w:w="503" w:type="pct"/>
            <w:tcBorders>
              <w:top w:val="nil"/>
              <w:left w:val="nil"/>
              <w:bottom w:val="single" w:color="000000" w:sz="8" w:space="0"/>
              <w:right w:val="single" w:color="000000" w:sz="8" w:space="0"/>
            </w:tcBorders>
            <w:shd w:val="clear" w:color="auto" w:fill="auto"/>
            <w:vAlign w:val="center"/>
          </w:tcPr>
          <w:p w14:paraId="0B880AC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16</w:t>
            </w:r>
          </w:p>
        </w:tc>
      </w:tr>
      <w:tr w14:paraId="300433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48" w:type="pct"/>
            <w:tcBorders>
              <w:top w:val="nil"/>
              <w:left w:val="single" w:color="000000" w:sz="8" w:space="0"/>
              <w:bottom w:val="single" w:color="000000" w:sz="8" w:space="0"/>
              <w:right w:val="single" w:color="000000" w:sz="8" w:space="0"/>
            </w:tcBorders>
            <w:shd w:val="clear" w:color="auto" w:fill="auto"/>
            <w:vAlign w:val="center"/>
          </w:tcPr>
          <w:p w14:paraId="0C72CA9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10</w:t>
            </w:r>
          </w:p>
        </w:tc>
        <w:tc>
          <w:tcPr>
            <w:tcW w:w="1091" w:type="pct"/>
            <w:tcBorders>
              <w:top w:val="nil"/>
              <w:left w:val="nil"/>
              <w:bottom w:val="single" w:color="000000" w:sz="8" w:space="0"/>
              <w:right w:val="single" w:color="000000" w:sz="8" w:space="0"/>
            </w:tcBorders>
            <w:shd w:val="clear" w:color="auto" w:fill="auto"/>
            <w:vAlign w:val="center"/>
          </w:tcPr>
          <w:p w14:paraId="541B8C1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十区</w:t>
            </w:r>
          </w:p>
        </w:tc>
        <w:tc>
          <w:tcPr>
            <w:tcW w:w="1214" w:type="pct"/>
            <w:tcBorders>
              <w:top w:val="nil"/>
              <w:left w:val="nil"/>
              <w:bottom w:val="single" w:color="000000" w:sz="8" w:space="0"/>
              <w:right w:val="single" w:color="000000" w:sz="8" w:space="0"/>
            </w:tcBorders>
            <w:shd w:val="clear" w:color="auto" w:fill="auto"/>
            <w:vAlign w:val="center"/>
          </w:tcPr>
          <w:p w14:paraId="7891085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原菜场边宿舍</w:t>
            </w:r>
          </w:p>
        </w:tc>
        <w:tc>
          <w:tcPr>
            <w:tcW w:w="939" w:type="pct"/>
            <w:tcBorders>
              <w:top w:val="nil"/>
              <w:left w:val="nil"/>
              <w:bottom w:val="single" w:color="000000" w:sz="8" w:space="0"/>
              <w:right w:val="single" w:color="000000" w:sz="8" w:space="0"/>
            </w:tcBorders>
            <w:shd w:val="clear" w:color="auto" w:fill="auto"/>
            <w:vAlign w:val="center"/>
          </w:tcPr>
          <w:p w14:paraId="7A312167">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乔井路20-30号</w:t>
            </w:r>
          </w:p>
        </w:tc>
        <w:tc>
          <w:tcPr>
            <w:tcW w:w="502" w:type="pct"/>
            <w:tcBorders>
              <w:top w:val="nil"/>
              <w:left w:val="nil"/>
              <w:bottom w:val="single" w:color="000000" w:sz="8" w:space="0"/>
              <w:right w:val="single" w:color="000000" w:sz="8" w:space="0"/>
            </w:tcBorders>
            <w:shd w:val="clear" w:color="auto" w:fill="auto"/>
            <w:vAlign w:val="center"/>
          </w:tcPr>
          <w:p w14:paraId="7451595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w:t>
            </w:r>
          </w:p>
        </w:tc>
        <w:tc>
          <w:tcPr>
            <w:tcW w:w="503" w:type="pct"/>
            <w:tcBorders>
              <w:top w:val="nil"/>
              <w:left w:val="nil"/>
              <w:bottom w:val="single" w:color="000000" w:sz="8" w:space="0"/>
              <w:right w:val="single" w:color="000000" w:sz="8" w:space="0"/>
            </w:tcBorders>
            <w:shd w:val="clear" w:color="auto" w:fill="auto"/>
            <w:vAlign w:val="center"/>
          </w:tcPr>
          <w:p w14:paraId="0E37CB52">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24</w:t>
            </w:r>
          </w:p>
        </w:tc>
      </w:tr>
      <w:tr w14:paraId="247872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48" w:type="pct"/>
            <w:tcBorders>
              <w:top w:val="nil"/>
              <w:left w:val="single" w:color="000000" w:sz="8" w:space="0"/>
              <w:bottom w:val="single" w:color="000000" w:sz="8" w:space="0"/>
              <w:right w:val="single" w:color="000000" w:sz="8" w:space="0"/>
            </w:tcBorders>
            <w:shd w:val="clear" w:color="auto" w:fill="auto"/>
            <w:vAlign w:val="center"/>
          </w:tcPr>
          <w:p w14:paraId="0ACEEAF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11</w:t>
            </w:r>
          </w:p>
        </w:tc>
        <w:tc>
          <w:tcPr>
            <w:tcW w:w="1091" w:type="pct"/>
            <w:tcBorders>
              <w:top w:val="nil"/>
              <w:left w:val="nil"/>
              <w:bottom w:val="single" w:color="000000" w:sz="8" w:space="0"/>
              <w:right w:val="single" w:color="000000" w:sz="8" w:space="0"/>
            </w:tcBorders>
            <w:shd w:val="clear" w:color="auto" w:fill="auto"/>
            <w:vAlign w:val="center"/>
          </w:tcPr>
          <w:p w14:paraId="2F24BD6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十一区</w:t>
            </w:r>
          </w:p>
        </w:tc>
        <w:tc>
          <w:tcPr>
            <w:tcW w:w="1214" w:type="pct"/>
            <w:tcBorders>
              <w:top w:val="nil"/>
              <w:left w:val="nil"/>
              <w:bottom w:val="single" w:color="000000" w:sz="8" w:space="0"/>
              <w:right w:val="single" w:color="000000" w:sz="8" w:space="0"/>
            </w:tcBorders>
            <w:shd w:val="clear" w:color="auto" w:fill="auto"/>
            <w:vAlign w:val="center"/>
          </w:tcPr>
          <w:p w14:paraId="61D9F2B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司法所宿舍</w:t>
            </w:r>
          </w:p>
        </w:tc>
        <w:tc>
          <w:tcPr>
            <w:tcW w:w="939" w:type="pct"/>
            <w:tcBorders>
              <w:top w:val="nil"/>
              <w:left w:val="nil"/>
              <w:bottom w:val="single" w:color="000000" w:sz="8" w:space="0"/>
              <w:right w:val="single" w:color="000000" w:sz="8" w:space="0"/>
            </w:tcBorders>
            <w:shd w:val="clear" w:color="auto" w:fill="auto"/>
            <w:vAlign w:val="center"/>
          </w:tcPr>
          <w:p w14:paraId="2DD8D1B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乔井路46-56号</w:t>
            </w:r>
          </w:p>
        </w:tc>
        <w:tc>
          <w:tcPr>
            <w:tcW w:w="502" w:type="pct"/>
            <w:tcBorders>
              <w:top w:val="nil"/>
              <w:left w:val="nil"/>
              <w:bottom w:val="single" w:color="000000" w:sz="8" w:space="0"/>
              <w:right w:val="single" w:color="000000" w:sz="8" w:space="0"/>
            </w:tcBorders>
            <w:shd w:val="clear" w:color="auto" w:fill="auto"/>
            <w:vAlign w:val="center"/>
          </w:tcPr>
          <w:p w14:paraId="235F20E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w:t>
            </w:r>
          </w:p>
        </w:tc>
        <w:tc>
          <w:tcPr>
            <w:tcW w:w="503" w:type="pct"/>
            <w:tcBorders>
              <w:top w:val="nil"/>
              <w:left w:val="nil"/>
              <w:bottom w:val="single" w:color="000000" w:sz="8" w:space="0"/>
              <w:right w:val="single" w:color="000000" w:sz="8" w:space="0"/>
            </w:tcBorders>
            <w:shd w:val="clear" w:color="auto" w:fill="auto"/>
            <w:vAlign w:val="center"/>
          </w:tcPr>
          <w:p w14:paraId="5F33DFD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19</w:t>
            </w:r>
          </w:p>
        </w:tc>
      </w:tr>
      <w:tr w14:paraId="50E9E6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748" w:type="pct"/>
            <w:tcBorders>
              <w:top w:val="nil"/>
              <w:left w:val="single" w:color="000000" w:sz="8" w:space="0"/>
              <w:bottom w:val="single" w:color="000000" w:sz="8" w:space="0"/>
              <w:right w:val="single" w:color="000000" w:sz="8" w:space="0"/>
            </w:tcBorders>
            <w:shd w:val="clear" w:color="auto" w:fill="auto"/>
            <w:vAlign w:val="center"/>
          </w:tcPr>
          <w:p w14:paraId="7E474736">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12</w:t>
            </w:r>
          </w:p>
        </w:tc>
        <w:tc>
          <w:tcPr>
            <w:tcW w:w="1091" w:type="pct"/>
            <w:tcBorders>
              <w:top w:val="nil"/>
              <w:left w:val="nil"/>
              <w:bottom w:val="single" w:color="000000" w:sz="8" w:space="0"/>
              <w:right w:val="single" w:color="000000" w:sz="8" w:space="0"/>
            </w:tcBorders>
            <w:shd w:val="clear" w:color="auto" w:fill="auto"/>
            <w:vAlign w:val="center"/>
          </w:tcPr>
          <w:p w14:paraId="53C6C3F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十二区</w:t>
            </w:r>
          </w:p>
        </w:tc>
        <w:tc>
          <w:tcPr>
            <w:tcW w:w="1214" w:type="pct"/>
            <w:tcBorders>
              <w:top w:val="nil"/>
              <w:left w:val="nil"/>
              <w:bottom w:val="single" w:color="000000" w:sz="8" w:space="0"/>
              <w:right w:val="single" w:color="000000" w:sz="8" w:space="0"/>
            </w:tcBorders>
            <w:shd w:val="clear" w:color="auto" w:fill="auto"/>
            <w:vAlign w:val="center"/>
          </w:tcPr>
          <w:p w14:paraId="380D4BE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税务所</w:t>
            </w:r>
          </w:p>
        </w:tc>
        <w:tc>
          <w:tcPr>
            <w:tcW w:w="939" w:type="pct"/>
            <w:tcBorders>
              <w:top w:val="nil"/>
              <w:left w:val="nil"/>
              <w:bottom w:val="single" w:color="000000" w:sz="8" w:space="0"/>
              <w:right w:val="single" w:color="000000" w:sz="8" w:space="0"/>
            </w:tcBorders>
            <w:shd w:val="clear" w:color="auto" w:fill="auto"/>
            <w:vAlign w:val="center"/>
          </w:tcPr>
          <w:p w14:paraId="3EF0B835">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井弄2-1号</w:t>
            </w:r>
          </w:p>
        </w:tc>
        <w:tc>
          <w:tcPr>
            <w:tcW w:w="502" w:type="pct"/>
            <w:tcBorders>
              <w:top w:val="nil"/>
              <w:left w:val="nil"/>
              <w:bottom w:val="single" w:color="000000" w:sz="8" w:space="0"/>
              <w:right w:val="single" w:color="000000" w:sz="8" w:space="0"/>
            </w:tcBorders>
            <w:shd w:val="clear" w:color="auto" w:fill="auto"/>
            <w:vAlign w:val="center"/>
          </w:tcPr>
          <w:p w14:paraId="43F1B9A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w:t>
            </w:r>
          </w:p>
        </w:tc>
        <w:tc>
          <w:tcPr>
            <w:tcW w:w="503" w:type="pct"/>
            <w:tcBorders>
              <w:top w:val="nil"/>
              <w:left w:val="nil"/>
              <w:bottom w:val="single" w:color="000000" w:sz="8" w:space="0"/>
              <w:right w:val="single" w:color="000000" w:sz="8" w:space="0"/>
            </w:tcBorders>
            <w:shd w:val="clear" w:color="auto" w:fill="auto"/>
            <w:vAlign w:val="center"/>
          </w:tcPr>
          <w:p w14:paraId="078D6DA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9</w:t>
            </w:r>
          </w:p>
        </w:tc>
      </w:tr>
      <w:tr w14:paraId="35EA2E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748" w:type="pct"/>
            <w:tcBorders>
              <w:top w:val="nil"/>
              <w:left w:val="single" w:color="000000" w:sz="8" w:space="0"/>
              <w:bottom w:val="single" w:color="000000" w:sz="8" w:space="0"/>
              <w:right w:val="single" w:color="000000" w:sz="8" w:space="0"/>
            </w:tcBorders>
            <w:shd w:val="clear" w:color="auto" w:fill="auto"/>
            <w:vAlign w:val="center"/>
          </w:tcPr>
          <w:p w14:paraId="2A582AE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13</w:t>
            </w:r>
          </w:p>
        </w:tc>
        <w:tc>
          <w:tcPr>
            <w:tcW w:w="1091" w:type="pct"/>
            <w:tcBorders>
              <w:top w:val="nil"/>
              <w:left w:val="nil"/>
              <w:bottom w:val="single" w:color="000000" w:sz="8" w:space="0"/>
              <w:right w:val="single" w:color="000000" w:sz="8" w:space="0"/>
            </w:tcBorders>
            <w:shd w:val="clear" w:color="auto" w:fill="auto"/>
            <w:vAlign w:val="center"/>
          </w:tcPr>
          <w:p w14:paraId="6A87A5F9">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十三区</w:t>
            </w:r>
          </w:p>
        </w:tc>
        <w:tc>
          <w:tcPr>
            <w:tcW w:w="1214" w:type="pct"/>
            <w:tcBorders>
              <w:top w:val="nil"/>
              <w:left w:val="nil"/>
              <w:bottom w:val="single" w:color="000000" w:sz="8" w:space="0"/>
              <w:right w:val="single" w:color="000000" w:sz="8" w:space="0"/>
            </w:tcBorders>
            <w:shd w:val="clear" w:color="auto" w:fill="auto"/>
            <w:vAlign w:val="center"/>
          </w:tcPr>
          <w:p w14:paraId="7426934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镇政府宿舍</w:t>
            </w:r>
          </w:p>
        </w:tc>
        <w:tc>
          <w:tcPr>
            <w:tcW w:w="939" w:type="pct"/>
            <w:tcBorders>
              <w:top w:val="nil"/>
              <w:left w:val="nil"/>
              <w:bottom w:val="single" w:color="000000" w:sz="8" w:space="0"/>
              <w:right w:val="single" w:color="000000" w:sz="8" w:space="0"/>
            </w:tcBorders>
            <w:shd w:val="clear" w:color="auto" w:fill="auto"/>
            <w:vAlign w:val="center"/>
          </w:tcPr>
          <w:p w14:paraId="2A5DFB6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乔井路40-1号</w:t>
            </w:r>
          </w:p>
        </w:tc>
        <w:tc>
          <w:tcPr>
            <w:tcW w:w="502" w:type="pct"/>
            <w:tcBorders>
              <w:top w:val="nil"/>
              <w:left w:val="nil"/>
              <w:bottom w:val="single" w:color="000000" w:sz="8" w:space="0"/>
              <w:right w:val="single" w:color="000000" w:sz="8" w:space="0"/>
            </w:tcBorders>
            <w:shd w:val="clear" w:color="auto" w:fill="auto"/>
            <w:vAlign w:val="center"/>
          </w:tcPr>
          <w:p w14:paraId="17B7562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w:t>
            </w:r>
          </w:p>
        </w:tc>
        <w:tc>
          <w:tcPr>
            <w:tcW w:w="503" w:type="pct"/>
            <w:tcBorders>
              <w:top w:val="nil"/>
              <w:left w:val="nil"/>
              <w:bottom w:val="single" w:color="000000" w:sz="8" w:space="0"/>
              <w:right w:val="single" w:color="000000" w:sz="8" w:space="0"/>
            </w:tcBorders>
            <w:shd w:val="clear" w:color="auto" w:fill="auto"/>
            <w:vAlign w:val="center"/>
          </w:tcPr>
          <w:p w14:paraId="1B0C178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25</w:t>
            </w:r>
          </w:p>
        </w:tc>
      </w:tr>
      <w:tr w14:paraId="3D809E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748" w:type="pct"/>
            <w:vMerge w:val="restart"/>
            <w:tcBorders>
              <w:top w:val="nil"/>
              <w:left w:val="single" w:color="000000" w:sz="8" w:space="0"/>
              <w:bottom w:val="single" w:color="000000" w:sz="8" w:space="0"/>
              <w:right w:val="single" w:color="000000" w:sz="8" w:space="0"/>
            </w:tcBorders>
            <w:shd w:val="clear" w:color="auto" w:fill="auto"/>
            <w:vAlign w:val="center"/>
          </w:tcPr>
          <w:p w14:paraId="2D5AA34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14</w:t>
            </w:r>
          </w:p>
        </w:tc>
        <w:tc>
          <w:tcPr>
            <w:tcW w:w="1091" w:type="pct"/>
            <w:vMerge w:val="restart"/>
            <w:tcBorders>
              <w:top w:val="nil"/>
              <w:left w:val="nil"/>
              <w:bottom w:val="single" w:color="000000" w:sz="8" w:space="0"/>
              <w:right w:val="single" w:color="000000" w:sz="8" w:space="0"/>
            </w:tcBorders>
            <w:shd w:val="clear" w:color="auto" w:fill="auto"/>
            <w:vAlign w:val="center"/>
          </w:tcPr>
          <w:p w14:paraId="6BBE8CF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十四区</w:t>
            </w:r>
          </w:p>
        </w:tc>
        <w:tc>
          <w:tcPr>
            <w:tcW w:w="1214" w:type="pct"/>
            <w:vMerge w:val="restart"/>
            <w:tcBorders>
              <w:top w:val="nil"/>
              <w:left w:val="nil"/>
              <w:bottom w:val="single" w:color="000000" w:sz="8" w:space="0"/>
              <w:right w:val="single" w:color="000000" w:sz="8" w:space="0"/>
            </w:tcBorders>
            <w:shd w:val="clear" w:color="auto" w:fill="auto"/>
            <w:vAlign w:val="center"/>
          </w:tcPr>
          <w:p w14:paraId="561704D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私人集资房</w:t>
            </w:r>
          </w:p>
        </w:tc>
        <w:tc>
          <w:tcPr>
            <w:tcW w:w="939" w:type="pct"/>
            <w:tcBorders>
              <w:top w:val="nil"/>
              <w:left w:val="nil"/>
              <w:bottom w:val="nil"/>
              <w:right w:val="single" w:color="000000" w:sz="8" w:space="0"/>
            </w:tcBorders>
            <w:shd w:val="clear" w:color="auto" w:fill="auto"/>
            <w:vAlign w:val="center"/>
          </w:tcPr>
          <w:p w14:paraId="36747AD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乔井路60-68号</w:t>
            </w:r>
          </w:p>
        </w:tc>
        <w:tc>
          <w:tcPr>
            <w:tcW w:w="502" w:type="pct"/>
            <w:vMerge w:val="restart"/>
            <w:tcBorders>
              <w:top w:val="nil"/>
              <w:left w:val="nil"/>
              <w:bottom w:val="single" w:color="000000" w:sz="8" w:space="0"/>
              <w:right w:val="single" w:color="000000" w:sz="8" w:space="0"/>
            </w:tcBorders>
            <w:shd w:val="clear" w:color="auto" w:fill="auto"/>
            <w:vAlign w:val="center"/>
          </w:tcPr>
          <w:p w14:paraId="3E5944B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w:t>
            </w:r>
          </w:p>
        </w:tc>
        <w:tc>
          <w:tcPr>
            <w:tcW w:w="503" w:type="pct"/>
            <w:vMerge w:val="restart"/>
            <w:tcBorders>
              <w:top w:val="nil"/>
              <w:left w:val="nil"/>
              <w:bottom w:val="single" w:color="000000" w:sz="8" w:space="0"/>
              <w:right w:val="single" w:color="000000" w:sz="8" w:space="0"/>
            </w:tcBorders>
            <w:shd w:val="clear" w:color="auto" w:fill="auto"/>
            <w:vAlign w:val="center"/>
          </w:tcPr>
          <w:p w14:paraId="4EFDD23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16</w:t>
            </w:r>
          </w:p>
        </w:tc>
      </w:tr>
      <w:tr w14:paraId="227596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48" w:type="pct"/>
            <w:vMerge w:val="continue"/>
            <w:tcBorders>
              <w:top w:val="nil"/>
              <w:left w:val="single" w:color="000000" w:sz="8" w:space="0"/>
              <w:bottom w:val="single" w:color="000000" w:sz="8" w:space="0"/>
              <w:right w:val="single" w:color="000000" w:sz="8" w:space="0"/>
            </w:tcBorders>
            <w:shd w:val="clear" w:color="auto" w:fill="auto"/>
            <w:vAlign w:val="center"/>
          </w:tcPr>
          <w:p w14:paraId="6C73C705">
            <w:pPr>
              <w:jc w:val="center"/>
              <w:rPr>
                <w:rFonts w:hint="eastAsia" w:ascii="仿宋" w:hAnsi="仿宋" w:eastAsia="仿宋" w:cs="仿宋"/>
                <w:i w:val="0"/>
                <w:iCs w:val="0"/>
                <w:color w:val="auto"/>
                <w:sz w:val="24"/>
                <w:szCs w:val="24"/>
                <w:u w:val="none"/>
              </w:rPr>
            </w:pPr>
          </w:p>
        </w:tc>
        <w:tc>
          <w:tcPr>
            <w:tcW w:w="1091" w:type="pct"/>
            <w:vMerge w:val="continue"/>
            <w:tcBorders>
              <w:top w:val="nil"/>
              <w:left w:val="nil"/>
              <w:bottom w:val="single" w:color="000000" w:sz="8" w:space="0"/>
              <w:right w:val="single" w:color="000000" w:sz="8" w:space="0"/>
            </w:tcBorders>
            <w:shd w:val="clear" w:color="auto" w:fill="auto"/>
            <w:vAlign w:val="center"/>
          </w:tcPr>
          <w:p w14:paraId="73C72FB1">
            <w:pPr>
              <w:jc w:val="center"/>
              <w:rPr>
                <w:rFonts w:hint="eastAsia" w:ascii="仿宋" w:hAnsi="仿宋" w:eastAsia="仿宋" w:cs="仿宋"/>
                <w:i w:val="0"/>
                <w:iCs w:val="0"/>
                <w:color w:val="auto"/>
                <w:sz w:val="24"/>
                <w:szCs w:val="24"/>
                <w:u w:val="none"/>
              </w:rPr>
            </w:pPr>
          </w:p>
        </w:tc>
        <w:tc>
          <w:tcPr>
            <w:tcW w:w="1214" w:type="pct"/>
            <w:vMerge w:val="continue"/>
            <w:tcBorders>
              <w:top w:val="nil"/>
              <w:left w:val="nil"/>
              <w:bottom w:val="single" w:color="000000" w:sz="8" w:space="0"/>
              <w:right w:val="single" w:color="000000" w:sz="8" w:space="0"/>
            </w:tcBorders>
            <w:shd w:val="clear" w:color="auto" w:fill="auto"/>
            <w:vAlign w:val="center"/>
          </w:tcPr>
          <w:p w14:paraId="42D1949E">
            <w:pPr>
              <w:jc w:val="center"/>
              <w:rPr>
                <w:rFonts w:hint="eastAsia" w:ascii="仿宋" w:hAnsi="仿宋" w:eastAsia="仿宋" w:cs="仿宋"/>
                <w:i w:val="0"/>
                <w:iCs w:val="0"/>
                <w:color w:val="auto"/>
                <w:sz w:val="24"/>
                <w:szCs w:val="24"/>
                <w:u w:val="none"/>
              </w:rPr>
            </w:pPr>
          </w:p>
        </w:tc>
        <w:tc>
          <w:tcPr>
            <w:tcW w:w="939" w:type="pct"/>
            <w:tcBorders>
              <w:top w:val="nil"/>
              <w:left w:val="nil"/>
              <w:bottom w:val="single" w:color="000000" w:sz="8" w:space="0"/>
              <w:right w:val="single" w:color="000000" w:sz="8" w:space="0"/>
            </w:tcBorders>
            <w:shd w:val="clear" w:color="auto" w:fill="auto"/>
            <w:vAlign w:val="center"/>
          </w:tcPr>
          <w:p w14:paraId="0D566DFE">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（小胖子土菜馆旁）</w:t>
            </w:r>
          </w:p>
        </w:tc>
        <w:tc>
          <w:tcPr>
            <w:tcW w:w="502" w:type="pct"/>
            <w:vMerge w:val="continue"/>
            <w:tcBorders>
              <w:top w:val="nil"/>
              <w:left w:val="nil"/>
              <w:bottom w:val="single" w:color="000000" w:sz="8" w:space="0"/>
              <w:right w:val="single" w:color="000000" w:sz="8" w:space="0"/>
            </w:tcBorders>
            <w:shd w:val="clear" w:color="auto" w:fill="auto"/>
            <w:vAlign w:val="center"/>
          </w:tcPr>
          <w:p w14:paraId="24A565B3">
            <w:pPr>
              <w:jc w:val="center"/>
              <w:rPr>
                <w:rFonts w:hint="eastAsia" w:ascii="仿宋" w:hAnsi="仿宋" w:eastAsia="仿宋" w:cs="仿宋"/>
                <w:i w:val="0"/>
                <w:iCs w:val="0"/>
                <w:color w:val="auto"/>
                <w:sz w:val="24"/>
                <w:szCs w:val="24"/>
                <w:u w:val="none"/>
              </w:rPr>
            </w:pPr>
          </w:p>
        </w:tc>
        <w:tc>
          <w:tcPr>
            <w:tcW w:w="503" w:type="pct"/>
            <w:vMerge w:val="continue"/>
            <w:tcBorders>
              <w:top w:val="nil"/>
              <w:left w:val="nil"/>
              <w:bottom w:val="single" w:color="000000" w:sz="8" w:space="0"/>
              <w:right w:val="single" w:color="000000" w:sz="8" w:space="0"/>
            </w:tcBorders>
            <w:shd w:val="clear" w:color="auto" w:fill="auto"/>
            <w:vAlign w:val="center"/>
          </w:tcPr>
          <w:p w14:paraId="15494A88">
            <w:pPr>
              <w:jc w:val="center"/>
              <w:rPr>
                <w:rFonts w:hint="eastAsia" w:ascii="仿宋" w:hAnsi="仿宋" w:eastAsia="仿宋" w:cs="仿宋"/>
                <w:i w:val="0"/>
                <w:iCs w:val="0"/>
                <w:color w:val="auto"/>
                <w:sz w:val="24"/>
                <w:szCs w:val="24"/>
                <w:u w:val="none"/>
              </w:rPr>
            </w:pPr>
          </w:p>
        </w:tc>
      </w:tr>
      <w:tr w14:paraId="122A3D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748" w:type="pct"/>
            <w:tcBorders>
              <w:top w:val="nil"/>
              <w:left w:val="single" w:color="000000" w:sz="8" w:space="0"/>
              <w:bottom w:val="single" w:color="000000" w:sz="8" w:space="0"/>
              <w:right w:val="single" w:color="000000" w:sz="8" w:space="0"/>
            </w:tcBorders>
            <w:shd w:val="clear" w:color="auto" w:fill="auto"/>
            <w:vAlign w:val="center"/>
          </w:tcPr>
          <w:p w14:paraId="2908116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15</w:t>
            </w:r>
          </w:p>
        </w:tc>
        <w:tc>
          <w:tcPr>
            <w:tcW w:w="1091" w:type="pct"/>
            <w:tcBorders>
              <w:top w:val="nil"/>
              <w:left w:val="nil"/>
              <w:bottom w:val="single" w:color="000000" w:sz="8" w:space="0"/>
              <w:right w:val="single" w:color="000000" w:sz="8" w:space="0"/>
            </w:tcBorders>
            <w:shd w:val="clear" w:color="auto" w:fill="auto"/>
            <w:vAlign w:val="center"/>
          </w:tcPr>
          <w:p w14:paraId="67067612">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十五区1幢</w:t>
            </w:r>
          </w:p>
        </w:tc>
        <w:tc>
          <w:tcPr>
            <w:tcW w:w="1214" w:type="pct"/>
            <w:tcBorders>
              <w:top w:val="nil"/>
              <w:left w:val="nil"/>
              <w:bottom w:val="single" w:color="000000" w:sz="8" w:space="0"/>
              <w:right w:val="single" w:color="000000" w:sz="8" w:space="0"/>
            </w:tcBorders>
            <w:shd w:val="clear" w:color="auto" w:fill="auto"/>
            <w:vAlign w:val="center"/>
          </w:tcPr>
          <w:p w14:paraId="028EF46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丁建农宿舍</w:t>
            </w:r>
          </w:p>
        </w:tc>
        <w:tc>
          <w:tcPr>
            <w:tcW w:w="939" w:type="pct"/>
            <w:tcBorders>
              <w:top w:val="nil"/>
              <w:left w:val="nil"/>
              <w:bottom w:val="single" w:color="000000" w:sz="8" w:space="0"/>
              <w:right w:val="single" w:color="000000" w:sz="8" w:space="0"/>
            </w:tcBorders>
            <w:shd w:val="clear" w:color="auto" w:fill="auto"/>
            <w:vAlign w:val="center"/>
          </w:tcPr>
          <w:p w14:paraId="29220F3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乔井路70-1号</w:t>
            </w:r>
          </w:p>
        </w:tc>
        <w:tc>
          <w:tcPr>
            <w:tcW w:w="502" w:type="pct"/>
            <w:tcBorders>
              <w:top w:val="nil"/>
              <w:left w:val="nil"/>
              <w:bottom w:val="single" w:color="000000" w:sz="8" w:space="0"/>
              <w:right w:val="single" w:color="000000" w:sz="8" w:space="0"/>
            </w:tcBorders>
            <w:shd w:val="clear" w:color="auto" w:fill="auto"/>
            <w:vAlign w:val="center"/>
          </w:tcPr>
          <w:p w14:paraId="6B9A36B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w:t>
            </w:r>
          </w:p>
        </w:tc>
        <w:tc>
          <w:tcPr>
            <w:tcW w:w="503" w:type="pct"/>
            <w:vMerge w:val="restart"/>
            <w:tcBorders>
              <w:top w:val="nil"/>
              <w:left w:val="nil"/>
              <w:bottom w:val="single" w:color="000000" w:sz="8" w:space="0"/>
              <w:right w:val="single" w:color="000000" w:sz="8" w:space="0"/>
            </w:tcBorders>
            <w:shd w:val="clear" w:color="auto" w:fill="auto"/>
            <w:vAlign w:val="center"/>
          </w:tcPr>
          <w:p w14:paraId="0FC2934C">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28</w:t>
            </w:r>
          </w:p>
        </w:tc>
      </w:tr>
      <w:tr w14:paraId="56E695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748" w:type="pct"/>
            <w:tcBorders>
              <w:top w:val="nil"/>
              <w:left w:val="single" w:color="000000" w:sz="8" w:space="0"/>
              <w:bottom w:val="single" w:color="000000" w:sz="8" w:space="0"/>
              <w:right w:val="single" w:color="000000" w:sz="8" w:space="0"/>
            </w:tcBorders>
            <w:shd w:val="clear" w:color="auto" w:fill="auto"/>
            <w:vAlign w:val="center"/>
          </w:tcPr>
          <w:p w14:paraId="361D67A2">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16</w:t>
            </w:r>
          </w:p>
        </w:tc>
        <w:tc>
          <w:tcPr>
            <w:tcW w:w="1091" w:type="pct"/>
            <w:tcBorders>
              <w:top w:val="nil"/>
              <w:left w:val="nil"/>
              <w:bottom w:val="single" w:color="000000" w:sz="8" w:space="0"/>
              <w:right w:val="single" w:color="000000" w:sz="8" w:space="0"/>
            </w:tcBorders>
            <w:shd w:val="clear" w:color="auto" w:fill="auto"/>
            <w:vAlign w:val="center"/>
          </w:tcPr>
          <w:p w14:paraId="4958268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十五区2幢</w:t>
            </w:r>
          </w:p>
        </w:tc>
        <w:tc>
          <w:tcPr>
            <w:tcW w:w="1214" w:type="pct"/>
            <w:tcBorders>
              <w:top w:val="nil"/>
              <w:left w:val="nil"/>
              <w:bottom w:val="single" w:color="000000" w:sz="8" w:space="0"/>
              <w:right w:val="single" w:color="000000" w:sz="8" w:space="0"/>
            </w:tcBorders>
            <w:shd w:val="clear" w:color="auto" w:fill="auto"/>
            <w:vAlign w:val="center"/>
          </w:tcPr>
          <w:p w14:paraId="0BC3164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丁建农宿舍</w:t>
            </w:r>
          </w:p>
        </w:tc>
        <w:tc>
          <w:tcPr>
            <w:tcW w:w="939" w:type="pct"/>
            <w:tcBorders>
              <w:top w:val="nil"/>
              <w:left w:val="nil"/>
              <w:bottom w:val="single" w:color="000000" w:sz="8" w:space="0"/>
              <w:right w:val="single" w:color="000000" w:sz="8" w:space="0"/>
            </w:tcBorders>
            <w:shd w:val="clear" w:color="auto" w:fill="auto"/>
            <w:vAlign w:val="center"/>
          </w:tcPr>
          <w:p w14:paraId="315A06C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乔井路70-2号</w:t>
            </w:r>
          </w:p>
        </w:tc>
        <w:tc>
          <w:tcPr>
            <w:tcW w:w="502" w:type="pct"/>
            <w:tcBorders>
              <w:top w:val="nil"/>
              <w:left w:val="nil"/>
              <w:bottom w:val="single" w:color="000000" w:sz="8" w:space="0"/>
              <w:right w:val="single" w:color="000000" w:sz="8" w:space="0"/>
            </w:tcBorders>
            <w:shd w:val="clear" w:color="auto" w:fill="auto"/>
            <w:vAlign w:val="center"/>
          </w:tcPr>
          <w:p w14:paraId="324B6F2A">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w:t>
            </w:r>
          </w:p>
        </w:tc>
        <w:tc>
          <w:tcPr>
            <w:tcW w:w="503" w:type="pct"/>
            <w:vMerge w:val="continue"/>
            <w:tcBorders>
              <w:top w:val="nil"/>
              <w:left w:val="nil"/>
              <w:bottom w:val="single" w:color="000000" w:sz="8" w:space="0"/>
              <w:right w:val="single" w:color="000000" w:sz="8" w:space="0"/>
            </w:tcBorders>
            <w:shd w:val="clear" w:color="auto" w:fill="auto"/>
            <w:vAlign w:val="center"/>
          </w:tcPr>
          <w:p w14:paraId="4D4F3351">
            <w:pPr>
              <w:jc w:val="center"/>
              <w:rPr>
                <w:rFonts w:hint="eastAsia" w:ascii="仿宋" w:hAnsi="仿宋" w:eastAsia="仿宋" w:cs="仿宋"/>
                <w:i w:val="0"/>
                <w:iCs w:val="0"/>
                <w:color w:val="auto"/>
                <w:sz w:val="24"/>
                <w:szCs w:val="24"/>
                <w:u w:val="none"/>
              </w:rPr>
            </w:pPr>
          </w:p>
        </w:tc>
      </w:tr>
      <w:tr w14:paraId="711B51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48" w:type="pct"/>
            <w:tcBorders>
              <w:top w:val="nil"/>
              <w:left w:val="single" w:color="000000" w:sz="8" w:space="0"/>
              <w:bottom w:val="single" w:color="000000" w:sz="8" w:space="0"/>
              <w:right w:val="single" w:color="000000" w:sz="8" w:space="0"/>
            </w:tcBorders>
            <w:shd w:val="clear" w:color="auto" w:fill="auto"/>
            <w:vAlign w:val="center"/>
          </w:tcPr>
          <w:p w14:paraId="5D0A4AF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17</w:t>
            </w:r>
          </w:p>
        </w:tc>
        <w:tc>
          <w:tcPr>
            <w:tcW w:w="1091" w:type="pct"/>
            <w:tcBorders>
              <w:top w:val="nil"/>
              <w:left w:val="nil"/>
              <w:bottom w:val="single" w:color="000000" w:sz="8" w:space="0"/>
              <w:right w:val="single" w:color="000000" w:sz="8" w:space="0"/>
            </w:tcBorders>
            <w:shd w:val="clear" w:color="auto" w:fill="auto"/>
            <w:vAlign w:val="center"/>
          </w:tcPr>
          <w:p w14:paraId="508F0FA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十六区</w:t>
            </w:r>
          </w:p>
        </w:tc>
        <w:tc>
          <w:tcPr>
            <w:tcW w:w="1214" w:type="pct"/>
            <w:tcBorders>
              <w:top w:val="nil"/>
              <w:left w:val="nil"/>
              <w:bottom w:val="single" w:color="000000" w:sz="8" w:space="0"/>
              <w:right w:val="single" w:color="000000" w:sz="8" w:space="0"/>
            </w:tcBorders>
            <w:shd w:val="clear" w:color="auto" w:fill="auto"/>
            <w:vAlign w:val="center"/>
          </w:tcPr>
          <w:p w14:paraId="60D1261B">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原苏阳大面</w:t>
            </w:r>
          </w:p>
        </w:tc>
        <w:tc>
          <w:tcPr>
            <w:tcW w:w="939" w:type="pct"/>
            <w:tcBorders>
              <w:top w:val="nil"/>
              <w:left w:val="nil"/>
              <w:bottom w:val="single" w:color="000000" w:sz="8" w:space="0"/>
              <w:right w:val="single" w:color="000000" w:sz="8" w:space="0"/>
            </w:tcBorders>
            <w:shd w:val="clear" w:color="auto" w:fill="auto"/>
            <w:vAlign w:val="center"/>
          </w:tcPr>
          <w:p w14:paraId="2EEA49A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乔井路88号</w:t>
            </w:r>
          </w:p>
        </w:tc>
        <w:tc>
          <w:tcPr>
            <w:tcW w:w="502" w:type="pct"/>
            <w:tcBorders>
              <w:top w:val="nil"/>
              <w:left w:val="nil"/>
              <w:bottom w:val="single" w:color="000000" w:sz="8" w:space="0"/>
              <w:right w:val="single" w:color="000000" w:sz="8" w:space="0"/>
            </w:tcBorders>
            <w:shd w:val="clear" w:color="auto" w:fill="auto"/>
            <w:vAlign w:val="center"/>
          </w:tcPr>
          <w:p w14:paraId="2314654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w:t>
            </w:r>
          </w:p>
        </w:tc>
        <w:tc>
          <w:tcPr>
            <w:tcW w:w="503" w:type="pct"/>
            <w:tcBorders>
              <w:top w:val="nil"/>
              <w:left w:val="nil"/>
              <w:bottom w:val="single" w:color="000000" w:sz="8" w:space="0"/>
              <w:right w:val="single" w:color="000000" w:sz="8" w:space="0"/>
            </w:tcBorders>
            <w:shd w:val="clear" w:color="auto" w:fill="auto"/>
            <w:vAlign w:val="center"/>
          </w:tcPr>
          <w:p w14:paraId="472B958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16</w:t>
            </w:r>
          </w:p>
        </w:tc>
      </w:tr>
      <w:tr w14:paraId="03A4B2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748" w:type="pct"/>
            <w:tcBorders>
              <w:top w:val="nil"/>
              <w:left w:val="single" w:color="000000" w:sz="8" w:space="0"/>
              <w:bottom w:val="single" w:color="auto" w:sz="4" w:space="0"/>
              <w:right w:val="single" w:color="000000" w:sz="8" w:space="0"/>
            </w:tcBorders>
            <w:shd w:val="clear" w:color="auto" w:fill="auto"/>
            <w:vAlign w:val="center"/>
          </w:tcPr>
          <w:p w14:paraId="10CD9B41">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18</w:t>
            </w:r>
          </w:p>
        </w:tc>
        <w:tc>
          <w:tcPr>
            <w:tcW w:w="1091" w:type="pct"/>
            <w:tcBorders>
              <w:top w:val="nil"/>
              <w:left w:val="nil"/>
              <w:bottom w:val="single" w:color="auto" w:sz="4" w:space="0"/>
              <w:right w:val="single" w:color="000000" w:sz="8" w:space="0"/>
            </w:tcBorders>
            <w:shd w:val="clear" w:color="auto" w:fill="auto"/>
            <w:vAlign w:val="center"/>
          </w:tcPr>
          <w:p w14:paraId="32E115B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十七区</w:t>
            </w:r>
          </w:p>
        </w:tc>
        <w:tc>
          <w:tcPr>
            <w:tcW w:w="1214" w:type="pct"/>
            <w:tcBorders>
              <w:top w:val="nil"/>
              <w:left w:val="nil"/>
              <w:bottom w:val="single" w:color="auto" w:sz="4" w:space="0"/>
              <w:right w:val="single" w:color="000000" w:sz="8" w:space="0"/>
            </w:tcBorders>
            <w:shd w:val="clear" w:color="auto" w:fill="auto"/>
            <w:vAlign w:val="center"/>
          </w:tcPr>
          <w:p w14:paraId="1EC5BA4F">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沈利华所住宿舍</w:t>
            </w:r>
          </w:p>
        </w:tc>
        <w:tc>
          <w:tcPr>
            <w:tcW w:w="939" w:type="pct"/>
            <w:tcBorders>
              <w:top w:val="nil"/>
              <w:left w:val="nil"/>
              <w:bottom w:val="single" w:color="auto" w:sz="4" w:space="0"/>
              <w:right w:val="single" w:color="000000" w:sz="8" w:space="0"/>
            </w:tcBorders>
            <w:shd w:val="clear" w:color="auto" w:fill="auto"/>
            <w:vAlign w:val="center"/>
          </w:tcPr>
          <w:p w14:paraId="63330477">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城隍中路52-1号</w:t>
            </w:r>
          </w:p>
        </w:tc>
        <w:tc>
          <w:tcPr>
            <w:tcW w:w="502" w:type="pct"/>
            <w:tcBorders>
              <w:top w:val="nil"/>
              <w:left w:val="nil"/>
              <w:bottom w:val="single" w:color="auto" w:sz="4" w:space="0"/>
              <w:right w:val="single" w:color="000000" w:sz="8" w:space="0"/>
            </w:tcBorders>
            <w:shd w:val="clear" w:color="auto" w:fill="auto"/>
            <w:vAlign w:val="center"/>
          </w:tcPr>
          <w:p w14:paraId="2FAC633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w:t>
            </w:r>
          </w:p>
        </w:tc>
        <w:tc>
          <w:tcPr>
            <w:tcW w:w="503" w:type="pct"/>
            <w:tcBorders>
              <w:top w:val="nil"/>
              <w:left w:val="nil"/>
              <w:bottom w:val="single" w:color="auto" w:sz="4" w:space="0"/>
              <w:right w:val="single" w:color="000000" w:sz="8" w:space="0"/>
            </w:tcBorders>
            <w:shd w:val="clear" w:color="auto" w:fill="auto"/>
            <w:vAlign w:val="center"/>
          </w:tcPr>
          <w:p w14:paraId="20C6DC00">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10</w:t>
            </w:r>
          </w:p>
        </w:tc>
      </w:tr>
    </w:tbl>
    <w:p w14:paraId="380166B5">
      <w:pPr>
        <w:adjustRightInd w:val="0"/>
        <w:snapToGrid w:val="0"/>
        <w:spacing w:line="600" w:lineRule="exact"/>
        <w:rPr>
          <w:rFonts w:hint="eastAsia" w:ascii="仿宋" w:hAnsi="仿宋" w:eastAsia="仿宋" w:cs="仿宋"/>
          <w:b/>
          <w:bCs/>
          <w:color w:val="000000"/>
          <w:sz w:val="24"/>
          <w:szCs w:val="24"/>
        </w:rPr>
      </w:pPr>
      <w:r>
        <w:rPr>
          <w:rFonts w:hint="eastAsia" w:ascii="仿宋" w:hAnsi="仿宋" w:eastAsia="仿宋" w:cs="仿宋"/>
          <w:b/>
          <w:bCs/>
          <w:color w:val="000000"/>
          <w:sz w:val="24"/>
          <w:szCs w:val="24"/>
        </w:rPr>
        <w:t>整体养护范围，采购人有权进行调整，按时结算。</w:t>
      </w:r>
    </w:p>
    <w:p w14:paraId="592E5E03">
      <w:pPr>
        <w:adjustRightInd w:val="0"/>
        <w:snapToGrid w:val="0"/>
        <w:spacing w:line="600" w:lineRule="exact"/>
        <w:rPr>
          <w:rFonts w:hint="default" w:ascii="仿宋" w:hAnsi="仿宋" w:eastAsia="仿宋" w:cs="仿宋"/>
          <w:b/>
          <w:bCs/>
          <w:color w:val="000000"/>
          <w:sz w:val="24"/>
          <w:szCs w:val="24"/>
          <w:highlight w:val="none"/>
          <w:lang w:val="en-US" w:eastAsia="zh-CN"/>
        </w:rPr>
      </w:pPr>
      <w:r>
        <w:rPr>
          <w:rFonts w:hint="eastAsia" w:ascii="仿宋" w:hAnsi="仿宋" w:eastAsia="仿宋" w:cs="仿宋"/>
          <w:b/>
          <w:bCs/>
          <w:color w:val="000000"/>
          <w:sz w:val="24"/>
          <w:szCs w:val="24"/>
          <w:highlight w:val="none"/>
          <w:lang w:val="en-US" w:eastAsia="zh-CN"/>
        </w:rPr>
        <w:t>7）抽粪服务：乔司街道集镇范围内，服务费用按实结算，服务期内总额不超8.25万元结算。</w:t>
      </w:r>
    </w:p>
    <w:p w14:paraId="1BAC2A26">
      <w:pPr>
        <w:spacing w:line="600" w:lineRule="exact"/>
        <w:outlineLvl w:val="0"/>
        <w:rPr>
          <w:rFonts w:hint="eastAsia" w:ascii="仿宋" w:hAnsi="仿宋" w:eastAsia="仿宋" w:cs="仿宋"/>
          <w:b/>
          <w:color w:val="000000"/>
          <w:sz w:val="24"/>
          <w:szCs w:val="24"/>
          <w:highlight w:val="none"/>
          <w:lang w:eastAsia="zh-CN" w:bidi="ar"/>
        </w:rPr>
      </w:pPr>
    </w:p>
    <w:p w14:paraId="13151E72">
      <w:pPr>
        <w:spacing w:line="600" w:lineRule="exact"/>
        <w:outlineLvl w:val="0"/>
        <w:rPr>
          <w:rFonts w:hint="default" w:ascii="仿宋" w:hAnsi="仿宋" w:eastAsia="仿宋" w:cs="仿宋"/>
          <w:b/>
          <w:color w:val="000000"/>
          <w:sz w:val="24"/>
          <w:szCs w:val="24"/>
          <w:highlight w:val="none"/>
          <w:lang w:val="en-US" w:eastAsia="zh-CN" w:bidi="ar"/>
        </w:rPr>
      </w:pPr>
      <w:r>
        <w:rPr>
          <w:rFonts w:hint="eastAsia" w:ascii="仿宋" w:hAnsi="仿宋" w:eastAsia="仿宋" w:cs="仿宋"/>
          <w:b/>
          <w:color w:val="000000"/>
          <w:sz w:val="24"/>
          <w:szCs w:val="24"/>
          <w:highlight w:val="none"/>
          <w:lang w:val="en-US" w:eastAsia="zh-CN" w:bidi="ar"/>
        </w:rPr>
        <w:t>8）绿地改造：乔司街道集镇范围内，</w:t>
      </w:r>
      <w:r>
        <w:rPr>
          <w:rFonts w:hint="eastAsia" w:ascii="仿宋" w:hAnsi="仿宋" w:eastAsia="仿宋" w:cs="仿宋"/>
          <w:b/>
          <w:bCs/>
          <w:color w:val="000000"/>
          <w:sz w:val="24"/>
          <w:szCs w:val="24"/>
          <w:highlight w:val="none"/>
          <w:lang w:val="en-US" w:eastAsia="zh-CN"/>
        </w:rPr>
        <w:t>服务费用按实结算，服务期内总额不超2.75万元结算。</w:t>
      </w:r>
    </w:p>
    <w:p w14:paraId="613A4693">
      <w:pPr>
        <w:spacing w:line="600" w:lineRule="exact"/>
        <w:outlineLvl w:val="0"/>
        <w:rPr>
          <w:rFonts w:hint="eastAsia" w:ascii="仿宋" w:hAnsi="仿宋" w:eastAsia="仿宋" w:cs="仿宋"/>
          <w:b/>
          <w:color w:val="000000"/>
          <w:sz w:val="24"/>
          <w:szCs w:val="24"/>
          <w:lang w:val="en-US" w:eastAsia="zh-CN" w:bidi="ar"/>
        </w:rPr>
      </w:pPr>
      <w:r>
        <w:rPr>
          <w:rFonts w:hint="eastAsia" w:ascii="仿宋" w:hAnsi="仿宋" w:eastAsia="仿宋" w:cs="仿宋"/>
          <w:b/>
          <w:color w:val="000000"/>
          <w:sz w:val="24"/>
          <w:szCs w:val="24"/>
          <w:lang w:eastAsia="zh-CN" w:bidi="ar"/>
        </w:rPr>
        <w:t>三</w:t>
      </w:r>
      <w:r>
        <w:rPr>
          <w:rFonts w:hint="eastAsia" w:ascii="仿宋" w:hAnsi="仿宋" w:eastAsia="仿宋" w:cs="仿宋"/>
          <w:b/>
          <w:color w:val="000000"/>
          <w:sz w:val="24"/>
          <w:szCs w:val="24"/>
          <w:lang w:bidi="ar"/>
        </w:rPr>
        <w:t>、</w:t>
      </w:r>
      <w:r>
        <w:rPr>
          <w:rFonts w:hint="eastAsia" w:ascii="仿宋" w:hAnsi="仿宋" w:eastAsia="仿宋" w:cs="仿宋"/>
          <w:b/>
          <w:color w:val="000000"/>
          <w:sz w:val="24"/>
          <w:szCs w:val="24"/>
          <w:lang w:val="en-US" w:eastAsia="zh-CN" w:bidi="ar"/>
        </w:rPr>
        <w:t>项目具体要求</w:t>
      </w:r>
    </w:p>
    <w:p w14:paraId="106142DD">
      <w:pPr>
        <w:pStyle w:val="967"/>
        <w:widowControl w:val="0"/>
        <w:numPr>
          <w:ilvl w:val="0"/>
          <w:numId w:val="0"/>
        </w:numPr>
        <w:wordWrap/>
        <w:adjustRightInd w:val="0"/>
        <w:snapToGrid/>
        <w:spacing w:line="360" w:lineRule="auto"/>
        <w:ind w:firstLine="482" w:firstLineChars="200"/>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（一）道路保洁等级划分标准及管理要求</w:t>
      </w:r>
    </w:p>
    <w:p w14:paraId="27C003B7">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1、相关要求</w:t>
      </w:r>
    </w:p>
    <w:p w14:paraId="40EB31A0">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1.1本项目各标项人员要求须符合专职人员基本岗位数量要求。</w:t>
      </w:r>
    </w:p>
    <w:p w14:paraId="1555EC37">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1.1.2除项目负责人和专职保洁人员（含车辆作业人员）、项目管理员以外，供应商应根据项目保洁的实际需要配备相应人员，所需费用应考虑在投标总价中。</w:t>
      </w:r>
    </w:p>
    <w:p w14:paraId="65AC950A">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1.1.3保洁人员在岗要求男性年龄在60周岁以下，女性年龄在55周岁以下，并按采购人要求完成智慧化管理措施、设施配备。大型活动、节假日、新作业方式调整或未达到管理标准等情况下应根据实际情况或采购人要求增派保洁人员、保洁设备，以确保清卫保洁质量，增派人员和设备的费用应考虑在投标总报价中。</w:t>
      </w:r>
    </w:p>
    <w:p w14:paraId="277169B8">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1.1.4鼓励供应商根据杭州市劳动和社会保障局、杭州市财政局“关于印发《市区“三类岗位”开发管理办法》的通知”及区政府等相关文件要求，鼓励中标供应商招聘失地失业人员参与本项目服务。</w:t>
      </w:r>
    </w:p>
    <w:p w14:paraId="1C2FB26D">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1.1.5人员用工必须符合《中华人民共和国劳动民法典》等法规的相关规定，如因违法、违规并造成不良后果的，其责任由供应商自行承担。</w:t>
      </w:r>
    </w:p>
    <w:p w14:paraId="2489E03A">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1.1.6 作业车辆、作业时间应符合属地交警部门要求，并按要求进行报备后实施。</w:t>
      </w:r>
    </w:p>
    <w:p w14:paraId="17E9B795">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1.1.7 供应商提供的设施设备，根据采购人要求统一外观，标识。</w:t>
      </w:r>
    </w:p>
    <w:p w14:paraId="18FE1A04">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1.2保洁服务内容</w:t>
      </w:r>
    </w:p>
    <w:p w14:paraId="79169690">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1.2.1本项目涵盖采购文件第三部分采购需求项目概况及要求清单中所有道路的清扫运输、垃圾收集运输、偷倒垃圾清运等服务内容。</w:t>
      </w:r>
    </w:p>
    <w:p w14:paraId="0A15A173">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1.2.2本项目道路中间绿化带含在道路保洁范围内，及道路两侧人行道外建筑物基石边或无建筑物外可视范围内（不少于5米）均包含在保洁范围内。</w:t>
      </w:r>
    </w:p>
    <w:p w14:paraId="29664CB7">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1.2.3本项目涵盖地铁站（如有）出入口台阶以下周边范围的保洁含在道路保洁范围内。</w:t>
      </w:r>
    </w:p>
    <w:p w14:paraId="1EFEA321">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1.2.4本项目道路所附属的铁路下穿涵洞（如有）、果壳箱、交通隔离栏、路灯杆（2.2米以下部分）、交通信号杆（2.2米以下部分）均属于本项目保洁范围。</w:t>
      </w:r>
    </w:p>
    <w:p w14:paraId="6D49AD46">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1.2.5牛皮癣清理：标段范围内道路、围墙、道路沿线设施（含一层建筑立面）等区域的“乱涂”、“乱张贴”等牛皮癣日常清理均属于本项目保洁范围。</w:t>
      </w:r>
    </w:p>
    <w:p w14:paraId="6DFB3EC8">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1.2.6道路保洁承包期内如有道路改建、扩建、新增人行道等情况所增加的面积，原则上纳入中标单位保洁范围，保洁经费不再增加。  </w:t>
      </w:r>
    </w:p>
    <w:p w14:paraId="5269FE2B">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1.3保洁作业标准</w:t>
      </w:r>
    </w:p>
    <w:p w14:paraId="5F65E538">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1.3.1.一级标准：①保洁时长：18小时（5:00-23：00）。②快车道保洁：洒水5次/日；高压冲洗2次/日；洗扫吸三合一作业3次/日，要求单向两边侧石、隔离栏底下全部覆盖。③慢车道和人行道保洁：日常普扫吹风机搭配小型慢车道清扫车作业，3次/日；洗、扫、吸一体清洗作业1次/日。④巡回保洁：保洁员配备电动巡回保洁车巡回作业，人均保洁面积不大于8000平方米。⑤空气抑尘：配置空气抑尘设备，每天2次洒水、抑尘。⑥城市家具：全覆盖擦洗1次/日。⑦小广告清除：配备高压冲洗设备，每天清除小广告。⑧道路栏杆：配 备栏杆清洗车，每周清洗一次。⑨绿化带捡拾：配置小型设备，人工配合，每天1~2次。⑩按照合同约定配足人员装备、应急物资。</w:t>
      </w:r>
    </w:p>
    <w:p w14:paraId="24D2CAE3">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1.3.2二级标准：①保洁时长：18小时（5:00-23：00）。②快车道保洁：洒水4次/日；高压冲洗2次/日；洗扫吸三合一作业2次/日，普通机扫1次/日，要求单向两边侧石、隔离栏底下全部覆盖。③慢车道和人行道保洁：日常普扫吹风机搭配小型慢车道清扫车作业2次/日；洗、扫、吸一体清洗作业2天1次。④巡回保洁：保洁员配备电动巡回保洁车巡回作业，人均保洁面积不大于8000平方米。⑤空气抑尘：配置空气抑尘设备，每天1次洒水、抑尘。⑥城市家具：全覆盖擦洗2天1次。⑦小广告清除：配备高压冲洗设备，每天清除小广告。⑧道路栏杆：配备栏杆清洗车，每周清洗一次。⑨绿化带捡拾：配置小型设备，人工配合，每天1次。⑩按照合同约定配足人员装备、应急物资。</w:t>
      </w:r>
    </w:p>
    <w:p w14:paraId="75A4F77E">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1.3.3三级标准：①保洁时长：16小时（5:00-21：00）。②快车道保洁：洒水3次/日；高压冲洗2次/日；洗扫吸三合一作业1次/日，普通机扫2次/日，要求单向两边侧石、隔离栏底下全部覆盖。③慢车道和人行道保洁：常规人工清扫3次/日；洗、扫、吸一体作业1次/周。④巡回保洁：保洁员常规巡回作业。⑤空气抑尘：配置空气抑尘设备，每天1次洒水、抑尘。⑥城市家具：全覆盖擦洗1次/周。⑦小广告清除：配备高压冲洗设备，每天清除小广告。⑧道路栏杆：配备栏杆清洗车，每10天清洗一次。⑨绿化带捡拾：配置小型设备，人工配合，每2天1次。⑩按照合同约定配足人员装备、应急物资。</w:t>
      </w:r>
    </w:p>
    <w:p w14:paraId="19FB13F1">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1.3.4其他标准：①保洁时长：14小时（5:00-19：00）。②快车道保洁：洒水2次/日；机扫2次/日；高压冲洗1次/周。③慢车道和人行道保洁：常规人工清扫2次/日。④巡回保洁：保洁员常规巡回作业。⑤空气抑尘：不定期洒水、抑尘。⑥城市家具：全覆盖擦洗1次/月。⑦小广告清除：配备高压冲洗车，每天清除小广告。⑧道路栏杆：配备栏杆清洗车，每10天清洗一次。⑨绿化带捡拾：配置小型设备，人工配合，每2天1次。⑩按照合同约定配足人员装备、应急物资。</w:t>
      </w:r>
    </w:p>
    <w:p w14:paraId="359CD753">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1.4保洁作业规范 </w:t>
      </w:r>
    </w:p>
    <w:p w14:paraId="04AFB87A">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1.4.1一级道路普扫作业每日不少于3次。夏季（6月—9月）第一次普扫应在6：30前完成，春、秋、冬季（9月—次年5月）在7：00前完成；第二次普扫在13：30前完成；第三次普扫在17：00前完成。</w:t>
      </w:r>
    </w:p>
    <w:p w14:paraId="2B5F7EE7">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1.4.2应根据重大活动保障、落叶旺季等因素适时增加每日普扫频次。 </w:t>
      </w:r>
    </w:p>
    <w:p w14:paraId="15FC4AEE">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1.4.3应做到文明、清洁、安全和有序，最大限度地减少对环境的污染和对公众生活的影响。</w:t>
      </w:r>
    </w:p>
    <w:p w14:paraId="5561113D">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1.4.4合理安排作业计划，清晨或深夜在居民住宅小区或周边道路进行环卫作业时，不得大声喧哗，并应注意控制机具噪音。组织机械化清扫、洒水、清洗作业应避开交通高峰时段（7：00—9：00，16：30—18：30）。</w:t>
      </w:r>
    </w:p>
    <w:p w14:paraId="5E3D87AD">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1.4.5下雪及雪后应根据需要，及时进行路面除雪作业 ，消除路面积雪、结冰，为道路交通畅通创造良好通行条件。清雪作业以机械化清雪为主，人工清雪为辅。清理的积雪不得堆放在雨水井口，禁止向道路路面、绿化带、绿地抛撒积雪。</w:t>
      </w:r>
    </w:p>
    <w:p w14:paraId="44D598D3">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1.4.6日常保洁时间内保洁单位需确保保洁范围干净，如有无主垃圾或其它垃圾，应加强监管，及时劝导并清理干净。</w:t>
      </w:r>
    </w:p>
    <w:p w14:paraId="17A83E17">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1.4.7每辆环卫专用车辆应装有GPS装置，并按采购人要求安装摄像设备及人员的智慧管理等接入采购人指定系统，如GPS装置、摄像设备故障后应及时报修。GPS定位系统或摄像设备以及为本项目服务提供的智慧环卫等（含人员智慧管理）相关费用均由中标单位承担，同时需纳入城管智慧平台，采购人不另支付任何费用。</w:t>
      </w:r>
    </w:p>
    <w:p w14:paraId="1BE773FA">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1.4.8人工辅助清扫、清洗机动车道、非机动车道或清洗机动车道交通隔离栏时，应在距清扫点来车方向100M处设置警示标识，使用荧光锥形筒等警示标识围护清扫保洁区域，面向来车方向清扫，注意车辆动态。</w:t>
      </w:r>
    </w:p>
    <w:p w14:paraId="58CC6E32">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1.4.9洗扫车、扫路车、洒水车、清洗车车尾应设置荧光标宽标识（或警示灯）。夜间作业时或雨雾天气等能见度较低的天气，必须启用警示灯光。环卫电动作业车辆、保洁车等小型作业车辆车身设置荧光条，车后部或车顶设置警示灯。</w:t>
      </w:r>
    </w:p>
    <w:p w14:paraId="54864AB6">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1.4.10本项目环卫作业车辆须有固定场所停放，严禁停放在消防通道、公交车站、盲道等影响车辆和行人通行的公共通道。</w:t>
      </w:r>
    </w:p>
    <w:p w14:paraId="15E08AB0">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1.4.11承诺能及时提供人力、设备、技术等支持。</w:t>
      </w:r>
    </w:p>
    <w:p w14:paraId="28F0427E">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1.4.12洒水时，洒水车车速不得超过25km/h；清洗时，高压清洗车车速不得超过10km/h；机械化清扫作业。</w:t>
      </w:r>
    </w:p>
    <w:p w14:paraId="0BD488AA">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1.4.13洒水时，应调整好洒水车水压和水幅，保持车行道全路段路面湿润。途经地铁站、公交站、人行横道等人流量集中的地点应注意放慢车速，避让行人，调整启闭装置，避免将水洒到行人身上。</w:t>
      </w:r>
    </w:p>
    <w:p w14:paraId="3DC244DD">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1.4.14晚22时以后，洒水作业时禁止播放洒水提示音乐。中、高考等重要考试期间，洒水车途经考场周边道路时应及时关闭洒水提示音乐，夏季中午时间（12时-14时）适当降低洒水提示音量。</w:t>
      </w:r>
    </w:p>
    <w:p w14:paraId="2C467195">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1.4.15小雨及以下雨量时，按计划保持洒水作业；中雨及以上雨量或雷阵雨期间，暂停道路洒水和清洗作业，气温低于2摄氏度时应停止清洗和洒水。</w:t>
      </w:r>
    </w:p>
    <w:p w14:paraId="51B4226A">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1.4.16根据清雪作业应急保障需要，可使用洒水车、清洗车冲刷路面积雪，并使用清雪车、扫路车等专业车辆或人工辅助，及时清除路面积水、积雪。</w:t>
      </w:r>
    </w:p>
    <w:p w14:paraId="5922E4A8">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1.4.17机械化清扫范围主要为机动车道，及便于使用机械化装备清洁机动车道的交通隔离栏。</w:t>
      </w:r>
    </w:p>
    <w:p w14:paraId="385831E2">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1.4.18清扫车或洗扫车应加足水，根据路面状况调整好扫路车侧刷和吸口，喷雾洁扫无扬尘，在规定时间和路线进行机械化清扫作业。</w:t>
      </w:r>
    </w:p>
    <w:p w14:paraId="0B355235">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1.4.19机械化清扫作业时，扫路车或洗扫车车速不得超过10km/h。</w:t>
      </w:r>
    </w:p>
    <w:p w14:paraId="64F647FA">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1.4.20清扫时应注意观察路面清扫质量和路面障碍情况，对机械化清扫不能清除的大件垃圾或硬物，在确保作业安全的前提下，及时下车清除。</w:t>
      </w:r>
    </w:p>
    <w:p w14:paraId="45FD0405">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1.4.21当日清扫结束后，应在指定地点卸空机械化清扫车辆中的垃圾。</w:t>
      </w:r>
    </w:p>
    <w:p w14:paraId="7C9B0A5D">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1.4.22机械化清扫车辆所用的扫把丝等消耗品应根据使用状况及时更换。</w:t>
      </w:r>
    </w:p>
    <w:p w14:paraId="3C57F7BF">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1.4.23人工清扫时，在距清扫点适当位置安全警示标识。</w:t>
      </w:r>
    </w:p>
    <w:p w14:paraId="62F16F47">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1.4.24道路两侧、路面等承包区域内乱涂写招贴，应使用铲刀或高压清洗机具予以清除，对粘附力强的要求用清洗剂刷洗，被清洗或清除后物体表面没有明显残留痕迹，不得采用涂料遮盖等方式简单处理，路面有污染或明显肮脏时要及时冲洗。</w:t>
      </w:r>
    </w:p>
    <w:p w14:paraId="4737BFE5">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1.4.25清扫的街面垃圾、沿街果壳箱中的垃圾应密闭化运至指定地点，运输过程不得抛洒滴漏。</w:t>
      </w:r>
    </w:p>
    <w:p w14:paraId="07510FD1">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1.4.26普扫结束后，应按照规定的责任保洁区域、保洁时间组织巡回保洁。落实责任保洁区域边界管理，保洁时应向保洁边界以外适当延伸（不少于5米），不留保洁盲区和空白点。</w:t>
      </w:r>
    </w:p>
    <w:p w14:paraId="01144669">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1.4.27应定时清运沿街果壳箱中的垃圾，做到垃圾不落地、不积存，日产日清。突发性环境卫生污染现场清理时，应严格按照应急处置方案进行保洁，及时消除污染物，恢复路面清洁。</w:t>
      </w:r>
    </w:p>
    <w:p w14:paraId="5C5E73EF">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1.4.28环卫电动专用作业车辆应在非机动车道顺向行驶，不得超载，且行驶速度不得超过20Km/h。</w:t>
      </w:r>
    </w:p>
    <w:p w14:paraId="017D12CF">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1.4.29保洁作业结束后，作业工具应在规定地点摆放，不得在道路路面、墙角、绿化带、绿地中存放。</w:t>
      </w:r>
    </w:p>
    <w:p w14:paraId="0DC95D2E">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1.5保洁质量要求</w:t>
      </w:r>
    </w:p>
    <w:p w14:paraId="6DB88E13">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1.5.1清扫应做到“五无五净”。即无垃圾杂物；无积水积泥，无痰迹烟蒂，无果皮纸屑，无土石杂草；路面干净，绿化带和树圈干净，边角侧石干净，雨水井盖沟眼畅通干净，果壳箱等环卫设施干净、路面见本色。</w:t>
      </w:r>
    </w:p>
    <w:p w14:paraId="1B48FB99">
      <w:pPr>
        <w:pStyle w:val="967"/>
        <w:widowControl w:val="0"/>
        <w:numPr>
          <w:ilvl w:val="0"/>
          <w:numId w:val="0"/>
        </w:numPr>
        <w:wordWrap/>
        <w:adjustRightInd w:val="0"/>
        <w:snapToGrid/>
        <w:spacing w:line="360" w:lineRule="auto"/>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 1.5.2三化四分相关要求：本项目的供应商应按照杭州市垃圾分类工作的具体要求，确定生活垃圾分类（易腐垃圾、其他垃圾、可回收物、有害垃圾），并完成保洁范围内四类垃圾的分类、收集以及垃圾的清运工作。</w:t>
      </w:r>
    </w:p>
    <w:p w14:paraId="3055C9EA">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1.5.3其他要求：   </w:t>
      </w:r>
    </w:p>
    <w:p w14:paraId="131F19B1">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（1）遇有窨井盖丢失、破损等，承包方必须及时上报采购人。  </w:t>
      </w:r>
    </w:p>
    <w:p w14:paraId="330EBFFC">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（2）遇有重大活动或突发事件，及时组织力量做好清扫保洁保障工作。   </w:t>
      </w:r>
    </w:p>
    <w:p w14:paraId="276615A9">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（3）遇有重大活动以及抗台、抗雪等突发事件，必须及时组织力量做好清扫保洁等应急保障工作，按照城市管理保障应急机制要求，保证人员及时到位，并根据应急指令服从统一调配。</w:t>
      </w:r>
    </w:p>
    <w:p w14:paraId="7AA1993E">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1.6.管理要求</w:t>
      </w:r>
    </w:p>
    <w:p w14:paraId="0B751A11">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1.6.1供应商在保洁作业中投入的机械设备、人员配置等必须与投标文件中所承诺的数量规格相符合。加强日常作业质量管理，相关计划及报告按采购人要求准时递交。</w:t>
      </w:r>
    </w:p>
    <w:p w14:paraId="1D83590D">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1.6.2规范管理、文明作业、自觉接受采购人及其上级各部门领导的检查和社会监督，对出现的问题要及时整改。</w:t>
      </w:r>
    </w:p>
    <w:p w14:paraId="6860A64D">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1.6.3作业时应严格遵守交通规则、遵守劳动纪律、遵守安全操作规程，作业人员须统一穿戴有反光标识的工作服，佩证上岗。加强日常安全生产管理，确保职工人身安全。如遇各种意外事故发生由中标单位自行负责，并依照法律法规妥善处理（事故情况应在30分钟内及时书面告知采购人）。</w:t>
      </w:r>
    </w:p>
    <w:p w14:paraId="6395B047">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1.6.4果壳箱应定期保养保持整洁完好无缺失，承包期间因操作或管理不善造成破损、缺失的，由中标单位承担费用并负责修复或更新（果壳箱更换款式应保持原样，或经采购人同意后调整款式）。</w:t>
      </w:r>
    </w:p>
    <w:p w14:paraId="7185E359">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1.6.5专用作业车辆（含人力三轮车）符合环卫标准化管理要求，外观喷漆及规格符合采购人要求，机动、人力车辆应按时冲洗保养保持外观整洁，无抛洒滴漏、无满溢、无吊挂。</w:t>
      </w:r>
    </w:p>
    <w:p w14:paraId="727BAD24">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1.6.6垃圾应倾倒在指定的垃圾堆放场地，不得焚烧垃圾、树叶，确需垃圾二次转运的应在指定地点进行，不得直接在保洁道路上进行。</w:t>
      </w:r>
    </w:p>
    <w:p w14:paraId="13004D2A">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1.6.7如遇渣土抛洒污染路面等情况，中标单位应及时上报采购人，并做好照片资料，同时进行道路冲洗清理。   </w:t>
      </w:r>
    </w:p>
    <w:p w14:paraId="109A4BA4">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1.6.8无新闻媒体曝光，对“12345”市长公开电话和有关受理中心及信访处相关问题，处理、回复及时到位。加强管理，确保在国家、省、市、区的各项检查中不失责任分。</w:t>
      </w:r>
    </w:p>
    <w:p w14:paraId="2C3BE38A">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2、偷倒垃圾清运要求</w:t>
      </w:r>
    </w:p>
    <w:p w14:paraId="18ED462B">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2.1服务内容：主要为本项目各个标段采购人管养范围内偷倒的垃圾清运工作，垃圾运至业主指定的消纳处置场所，相关费包含在本次招标内容中。</w:t>
      </w:r>
    </w:p>
    <w:p w14:paraId="55C317E4">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2.2具体要求：</w:t>
      </w:r>
    </w:p>
    <w:p w14:paraId="3126887B">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在服务期内，供应商应加强所承包范围内防止垃圾偷倒的管理工作。如在所承包范围内发生偷倒，需完成偷倒的垃圾清运工作，垃圾的装车、运输至消纳处置场，因乱倒垃圾不符合相关要求所引发的问题，由供应商承担所有责任及赔偿费用。</w:t>
      </w:r>
    </w:p>
    <w:p w14:paraId="22108B77">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（2）车辆要求：本项目所需的作业车辆应具有有效的道路运输经营许可证，并到采购单位备案。</w:t>
      </w:r>
    </w:p>
    <w:p w14:paraId="4B1CC409">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（3）装运时必须密封整洁，不得沿路抛撒、滴漏。遵守环境卫生作业标准、规范，装运后及时复位，清理作业场地，保持场地周边环境干净整洁；装运时须铺设地垫等设施，防止污染路面，做到车走地净。</w:t>
      </w:r>
    </w:p>
    <w:p w14:paraId="27ADD4BB">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（4）清理的时间要求：2小时之内清理。</w:t>
      </w:r>
    </w:p>
    <w:p w14:paraId="6D5B363D">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3、设备保障相关要求</w:t>
      </w:r>
    </w:p>
    <w:p w14:paraId="2A9A2D68">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本项目养护涉及的设备，供应商须安排专业人员进行养护维修，所安排的专业人员须向采购人报备，采购人同意后方可实施维修养护，如在养护过程中出现设备破损无法使用的，供应商须及时更换，费用均已包含在本次投标报价内，今后不再另行调整。</w:t>
      </w:r>
    </w:p>
    <w:p w14:paraId="7B147FB3">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（2）在服务期间如遇到重大活动、节日等特殊情况的，供应商须无条件的配合采购人。</w:t>
      </w:r>
    </w:p>
    <w:p w14:paraId="2E67BA48">
      <w:pPr>
        <w:pStyle w:val="967"/>
        <w:widowControl w:val="0"/>
        <w:numPr>
          <w:ilvl w:val="0"/>
          <w:numId w:val="0"/>
        </w:numPr>
        <w:wordWrap/>
        <w:adjustRightInd w:val="0"/>
        <w:snapToGrid/>
        <w:spacing w:line="360" w:lineRule="auto"/>
        <w:ind w:firstLine="482" w:firstLineChars="200"/>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（二）绿化等级划分、养护管理标准</w:t>
      </w:r>
    </w:p>
    <w:p w14:paraId="578931AC">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1.绿化等级划分标准</w:t>
      </w:r>
    </w:p>
    <w:p w14:paraId="7B9FC44F">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一级绿地：具有景观特色的城区重要主干道绿地；区级商业中心，政府机关、学校、医院所在地，大型文体娱乐场所，广场、车站、码头绿地；园林设施完善，面积4000㎡以上的公园绿地；绿化覆盖率85%以上或绿地宽度6m以上的道路、河道绿地；属地管养的其他重要绿地。</w:t>
      </w:r>
    </w:p>
    <w:p w14:paraId="63BD7A92">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二级绿地：具有植物造景的城区主干道或有分车绿化带的道路绿地；镇街政治、文化、商业中心绿地；具有园路、灌溉、一般游憩设施的公园绿地；绿化覆盖率80%以上的河道绿地；属地管养的其他主要绿地。</w:t>
      </w:r>
    </w:p>
    <w:p w14:paraId="64D338C6">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三级绿地：城区次干道绿地；属地管养的其他次要绿地。</w:t>
      </w:r>
    </w:p>
    <w:p w14:paraId="5A1CE2E7">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其他绿地：城区支路绿地及除一、二、三级绿地以外的其他公共绿地。</w:t>
      </w:r>
    </w:p>
    <w:p w14:paraId="4149AD68">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2.绿化养护管理标准</w:t>
      </w:r>
    </w:p>
    <w:p w14:paraId="70D235AE">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总体标准：①体现植物造景，使植物季相分明，色彩丰富，生长茂盛，与植物生长的各阶段相适应，对植物群落进行合理养护，使植物群落完整，层次丰富。杜绝在绿地中出现黄土露天现象。②行道树和绿地乔木无缺株、死株，补植树品种、胸径、树高一致；树木支撑规范、统一、稳固，无断桩、坏桩，桩位扎缚规范化；树木修剪及时，无徒长枝、病虫枝、过密枝、枯枝、伤损枝；宿根植物及时翻种、断根、间删，无死株；行道树树穴土壤低于侧石，绿地乔木树穴无板结。③绿篱、色块小灌木，无缺株、小道、混种及黄土裸露，补植灌木品种、规格一致；道路色块灌木定期修剪，切边清晰。④草坪生长繁茂、平整，土壤低于园路或侧石；时花花期整齐，色彩效果好。⑤植物灌溉及时，肥力充足。⑥掌握病虫害情况，防治措施有效；树皮开裂或有孔洞及时填补，冬季刷白工作规范到位。⑦园路、铺装地坪平整，无破损、无积水、无淤泥；亭、廊及其它园林建筑保持安全，按时修缮，维护良好；指示牌、禁令牌、宣传牌放置合理，醒目、完善、规范；绿化带侧石、护栏完好，补修材料规格、颜色一致。⑧乔木叶面及色块叶面无严重积尘；树上无杂物和晾晒衣物等情况；绿地内无垃圾、石块、垃圾渣土、果壳、枯枝落叶等杂物；果壳箱清洁完好，箱内垃圾日产日清。⑨管理制度完善，养护管理人员配备到位；养护人员作业规范；管理人员巡查监管到位，无违章占绿情况。⑩有防台、抗雪、抗旱、保绿等应急预案及措施；档案资料完整，巡查记录、病虫害防治记录、绿地概况表等详尽。按照合同约定配足人员装备、应急物资。</w:t>
      </w:r>
    </w:p>
    <w:p w14:paraId="05B3AEAC">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一级标准：①植物长势旺盛、树形完美，植株保存率100%，体现景观特色；徒长枝不超过20 cm；色块无窜条（高度大于15 cm）；草坪覆盖率100%，无杂草，定期修剪，草高不得超过8cm，常绿草高不得超过6cm，生长季节不枯黄。②一年施肥不得少于2次，有机肥0.5㎏/㎡、进口复合肥0.075㎏/㎡。③食叶害虫危害的叶片每株（㎡）发生率不超过5%，刺吸性害虫危害的叶片每株（㎡）发生率不超过10%，无蛀干性害虫的活虫、活卵。④绿化设施修缮一年不得少于一次。⑤绿地垃圾15分钟内清理完毕。⑥绿化养护人员每1万平方米不得少于2名。⑦按照合同约定配足人员装备、应急物资。</w:t>
      </w:r>
    </w:p>
    <w:p w14:paraId="4A6CBF93">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二级标准：①植物生长势好，树形良好，黄叶、焦叶、卷叶的株数在2%以下，植株保存率100%，体现植物造景；徒长枝不超过20 cm；色块无窜条（高度大于20 cm）；草坪覆盖率大于95%，无大型和缠绕性、攀缘性杂草，零星区域的杂草控制在5cm以下，中心区不得有空秃现象、草高不得超过8cm，常绿草高不得超过6cm。②一年施肥不得少于2次，有机肥0.45㎏/㎡、进口复合肥0.065㎏/㎡。③食叶害虫危害的叶片每株（㎡）发生率不超过10%，刺吸性害虫危害的叶片每株（㎡）发生率不超过15%，蛀干性害虫危害的株数（㎡）在2%以下。④绿化设施修缮一年不得少于一次。⑤绿地垃圾0.5小时内清理完毕。⑥绿化养护人员每1万平方米不得少于2名。⑦按照合同约定配足人员装备、应急物资。</w:t>
      </w:r>
    </w:p>
    <w:p w14:paraId="738CFC4F">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三级标准：①植物生长势一般，黄叶、焦叶、卷叶的株数在10%以下，植株保存率不得少于98%；徒长枝不超过30 cm；色块无窜条（高度大于30 cm）；草坪覆盖率大于90%，无藤类杂草及大型杂草，中心区不得有空秃现象，草高不得超过10cm。②一年施肥不得少于2次，有机肥0.45㎏/㎡、进口复合肥0.060㎏/㎡。③食叶害虫危害的叶片每株（㎡）发生率不超过20%，刺吸性害虫危害的叶片每株（㎡）发生率不超过25%，蛀干性害虫危害的株（㎡）数在5%以下。④绿化设施修缮两年不得少于一次。⑤绿地垃圾1小时内清理完毕。⑥绿化养护人员每1万平方米不得少于1名。⑦按照合同约定配足人员装备、应急物资。</w:t>
      </w:r>
    </w:p>
    <w:p w14:paraId="61714A45">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其他标准：①植物生长势一般，黄叶、焦叶、卷叶的株数在15%以下，植株保存率不得少于95%；徒长枝不超过30 cm；色块无窜条（高度大于30 cm）；草坪覆盖率大于85%，无藤类杂草及大型杂草，中心区不得有空秃现象、草高不得超过10cm。②一年施肥不得少于2次，有机肥0.35㎏/㎡、进口复合肥0.055㎏/㎡。③食叶害虫危害的叶片每株（㎡）发生率不超过25%，刺吸性害虫危害的叶片每株（㎡）发生率不超过30%，蛀干性害虫危害的株（㎡）数在10%以下。④绿化设施修缮两年不得少于一次。⑤绿地垃圾2小时内清理完毕。⑥绿化养护人员每1万平方米不得少于1名。⑦按照合同约定配足人员装备、应急物资。</w:t>
      </w:r>
      <w:r>
        <w:rPr>
          <w:rFonts w:hint="eastAsia" w:ascii="仿宋" w:hAnsi="仿宋" w:eastAsia="仿宋" w:cs="仿宋"/>
          <w:color w:val="auto"/>
          <w:sz w:val="24"/>
          <w:szCs w:val="24"/>
          <w:highlight w:val="none"/>
        </w:rPr>
        <w:t>（三）景观灯养护：</w:t>
      </w:r>
    </w:p>
    <w:p w14:paraId="2D68D73C">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预防为主，采取日常保养与计划性维修并重，使之时时处于良好状态;做到用好、修好、管理好;维修人员会维修、会调试、会保养、会检查;定时、定量、定人、定点、定质的方针;巡视养护人员与专业维修人员相结合，以巡视养护人员日常维护为主，专业维修人员定期处理相结合的原则完善设备管理和定期维修制度，制定科学的操作规程，合理科学的维护计划。灯具、电缆要求养护人员每日进行巡查，景观灯亮灯率必须在98%以上，灯具无破损掉漆、锈蚀等情况，电缆无漏电、破皮等情况，用电作业、电力设施设备要规范，完整，发现用电安全隐患的，应第一时间排除隐患。</w:t>
      </w:r>
    </w:p>
    <w:p w14:paraId="1AC8350C">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（四）时花更换的养护：</w:t>
      </w:r>
    </w:p>
    <w:p w14:paraId="482F8F0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按照《杭州市城区花坛、花境养护管理规定（试行）》，加强对花卉的养护管理。时花更换全年至少为六次，在每一次更换时必须要将时花品种、数量方案事先上报甲方，由甲方确定后方能种植，否则将作无更换时花处理，种后由甲方现场验收签字确定。</w:t>
      </w:r>
    </w:p>
    <w:p w14:paraId="286A4692">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 xml:space="preserve">  1、布置效果：按设计精心养护，有全年用花计划，做到四季有花，花期整齐，图案美观，布置效果良好。</w:t>
      </w:r>
    </w:p>
    <w:p w14:paraId="437296BB">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2、花卉生长：花卉植株生长健壮，花色艳丽，始花期方可上花坛种植，株行距适宜，不露底土。无缺株倒伏，无枯枝残花，无杂草垃圾。</w:t>
      </w:r>
    </w:p>
    <w:p w14:paraId="1C7A123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（五）监管绿化：</w:t>
      </w:r>
    </w:p>
    <w:p w14:paraId="53AE773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1、绿地养护质量方面：检查各绿地是否达到《杭州市城区绿地养护质量标准》及相关绿地养护要求。</w:t>
      </w:r>
    </w:p>
    <w:p w14:paraId="22EFFF4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做好绿地日常保洁工作，绿地内需每日巡检，园路等人行设施必须保持干净整洁无落叶，绿化带绿地等三日完成一次普扫，绿地内无垃圾、石块、垃圾渣土、果壳、枯枝落叶等杂物；果壳箱清洁完好，每三天必须擦洗一次，箱内垃圾日产日清。</w:t>
      </w:r>
    </w:p>
    <w:p w14:paraId="0A77C51A">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3、绿地必须每日巡查，发现灯具、亭廊设施等设施破损的，必须督促产权单位及时整改，发现黄土裸露，绿化带杂草、绿化带死株等养护问题的，及时通报督促养护单位整改。</w:t>
      </w:r>
    </w:p>
    <w:p w14:paraId="4DD0513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4、违章占用绿地方面：检查各绿地是否有违章占用或借用等情况，是否有相关批文等。</w:t>
      </w:r>
    </w:p>
    <w:p w14:paraId="363980E7">
      <w:pPr>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5、其他需要经办的相关工作。</w:t>
      </w:r>
    </w:p>
    <w:p w14:paraId="1E1D3354">
      <w:pPr>
        <w:pStyle w:val="967"/>
        <w:widowControl w:val="0"/>
        <w:numPr>
          <w:ilvl w:val="0"/>
          <w:numId w:val="0"/>
        </w:numPr>
        <w:wordWrap/>
        <w:adjustRightInd w:val="0"/>
        <w:snapToGrid/>
        <w:spacing w:line="360" w:lineRule="auto"/>
        <w:textAlignment w:val="auto"/>
        <w:outlineLvl w:val="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四、</w:t>
      </w:r>
      <w:r>
        <w:rPr>
          <w:rFonts w:hint="eastAsia" w:ascii="仿宋" w:hAnsi="仿宋" w:eastAsia="仿宋" w:cs="仿宋"/>
          <w:b/>
          <w:bCs/>
          <w:color w:val="auto"/>
          <w:sz w:val="24"/>
          <w:szCs w:val="24"/>
          <w:highlight w:val="none"/>
        </w:rPr>
        <w:t>项目其他要求</w:t>
      </w:r>
    </w:p>
    <w:p w14:paraId="717A45F3">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val="0"/>
          <w:bCs w:val="0"/>
          <w:color w:val="auto"/>
          <w:sz w:val="24"/>
          <w:szCs w:val="24"/>
          <w:highlight w:val="none"/>
          <w:lang w:val="en-US" w:eastAsia="zh-CN"/>
        </w:rPr>
        <w:t>1、</w:t>
      </w:r>
      <w:r>
        <w:rPr>
          <w:rFonts w:hint="eastAsia" w:ascii="仿宋" w:hAnsi="仿宋" w:eastAsia="仿宋" w:cs="仿宋"/>
          <w:b w:val="0"/>
          <w:bCs w:val="0"/>
          <w:color w:val="auto"/>
          <w:sz w:val="24"/>
          <w:szCs w:val="24"/>
          <w:highlight w:val="none"/>
        </w:rPr>
        <w:t>本</w:t>
      </w:r>
      <w:r>
        <w:rPr>
          <w:rFonts w:hint="eastAsia" w:ascii="仿宋" w:hAnsi="仿宋" w:eastAsia="仿宋" w:cs="仿宋"/>
          <w:color w:val="auto"/>
          <w:sz w:val="24"/>
          <w:szCs w:val="24"/>
          <w:highlight w:val="none"/>
        </w:rPr>
        <w:t>次招标范围内的所有作业内容，包括但不限于人工工资（含节假日加班费）、易损材料、生产工具、作业安全、运输工具、修理费、清洗费、卫生用具、办公、车辆停放场地、食宿、通信、劳保（含高温补贴费、反光服、雨衣、夏令防暑等）、福利、利润、税金、保险（包括医疗、工伤、养老等社会保险及人身意外保险）以及因国家政策性调整（包括但不限于最低工资调整和社保保障缴费调整）等一切费用，其他详见项目采购清单；</w:t>
      </w:r>
    </w:p>
    <w:p w14:paraId="3B1B82F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中标后投标单位保洁养护班组崇贤街道范围内设立固定办公场地。</w:t>
      </w:r>
    </w:p>
    <w:p w14:paraId="3E31E3C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本项目道路保洁经费单价最高限价如下：一类道路20.1元/平方.年，二类道路14.94元/平方.年，三类道路12.42元/平方.年，投标人针对本项目的投标单价不得超过相关限价，否则其投标无效。</w:t>
      </w:r>
    </w:p>
    <w:p w14:paraId="440AF38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本项目绿化养护经费单价最高限价如下：一类10.77元/平方.年，二类9,16元/平方.年，三类6.11元/平方.年，</w:t>
      </w:r>
      <w:r>
        <w:rPr>
          <w:rFonts w:hint="eastAsia" w:ascii="仿宋" w:hAnsi="仿宋" w:eastAsia="仿宋" w:cs="仿宋"/>
          <w:color w:val="auto"/>
          <w:sz w:val="24"/>
          <w:szCs w:val="24"/>
          <w:highlight w:val="none"/>
          <w:lang w:val="en-US" w:eastAsia="zh-CN"/>
        </w:rPr>
        <w:t>乔木林1.5元/平方，</w:t>
      </w:r>
      <w:r>
        <w:rPr>
          <w:rFonts w:hint="eastAsia" w:ascii="仿宋" w:hAnsi="仿宋" w:eastAsia="仿宋" w:cs="仿宋"/>
          <w:color w:val="auto"/>
          <w:sz w:val="24"/>
          <w:szCs w:val="24"/>
          <w:highlight w:val="none"/>
        </w:rPr>
        <w:t>投标人针对本项目的投标单价不得超过相关限价，否则其投标无效。</w:t>
      </w:r>
    </w:p>
    <w:p w14:paraId="62B942D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lang w:val="en-US" w:eastAsia="zh-CN" w:bidi="ar-SA"/>
        </w:rPr>
        <w:t>2、</w:t>
      </w:r>
      <w:r>
        <w:rPr>
          <w:rFonts w:hint="eastAsia" w:ascii="仿宋" w:hAnsi="仿宋" w:eastAsia="仿宋" w:cs="仿宋"/>
          <w:color w:val="auto"/>
          <w:sz w:val="24"/>
          <w:szCs w:val="24"/>
          <w:highlight w:val="none"/>
        </w:rPr>
        <w:t>本次招标还包含牛皮癣清理：含标段范围内所有道路、围墙、设施等区域的“乱涂”、“乱张贴”等牛皮癣日常清理；公交站台保洁及设施维护；各路段的绿化、交通护栏清洗等；音乐线的运作；含所有沿街商铺门口</w:t>
      </w:r>
      <w:r>
        <w:rPr>
          <w:rFonts w:hint="eastAsia" w:ascii="仿宋" w:hAnsi="仿宋" w:eastAsia="仿宋" w:cs="仿宋"/>
          <w:color w:val="auto"/>
          <w:sz w:val="24"/>
          <w:szCs w:val="24"/>
          <w:highlight w:val="none"/>
          <w:lang w:val="en-US" w:eastAsia="zh-CN"/>
        </w:rPr>
        <w:t>及标段内所有偷倒的各类垃圾清运及处置</w:t>
      </w:r>
      <w:r>
        <w:rPr>
          <w:rFonts w:hint="eastAsia" w:ascii="仿宋" w:hAnsi="仿宋" w:eastAsia="仿宋" w:cs="仿宋"/>
          <w:color w:val="auto"/>
          <w:sz w:val="24"/>
          <w:szCs w:val="24"/>
          <w:highlight w:val="none"/>
        </w:rPr>
        <w:t>。落实责任保洁区域边界管理，保洁时应向保洁边界以外延伸5米，不留保洁盲区和空白点。</w:t>
      </w:r>
    </w:p>
    <w:p w14:paraId="7CD654C5">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3、时花调换制定全年计划，调换前必须要将时花品种、数量方案事先上报招标人，由招标人确定后方能种植，否则将作无更换时花处理，种后由甲方现场验收签字确定。</w:t>
      </w:r>
    </w:p>
    <w:p w14:paraId="7B372F3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本项目绿化保洁监管区域的养护内容为：绿化带及周边保洁；死株、缺株巡查上报。</w:t>
      </w:r>
    </w:p>
    <w:p w14:paraId="16E8377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由于部分道路、绿化移交问题，涉及移交路段按实际进场时间按实结算。</w:t>
      </w:r>
    </w:p>
    <w:p w14:paraId="2A9B1C9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中标人在公示期结束后上报人员、车辆、机械设备等配置计划，报招标人同意后方可进场作业。</w:t>
      </w:r>
    </w:p>
    <w:p w14:paraId="2FC7736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按照主要道路行道树全线支撑，其他道路交叉口50米支撑要求落实防台快速支撑储备。</w:t>
      </w:r>
    </w:p>
    <w:p w14:paraId="295A08D6">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8、在养护期间所有因养护不到位导致安全、赔偿等问题的均由中标方承担责任。</w:t>
      </w:r>
    </w:p>
    <w:p w14:paraId="64AA8C7F">
      <w:pPr>
        <w:snapToGrid w:val="0"/>
        <w:spacing w:line="360" w:lineRule="auto"/>
        <w:ind w:firstLine="482" w:firstLineChars="200"/>
        <w:jc w:val="left"/>
        <w:outlineLvl w:val="0"/>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五、质量标准及验收标标准</w:t>
      </w:r>
    </w:p>
    <w:tbl>
      <w:tblPr>
        <w:tblStyle w:val="64"/>
        <w:tblW w:w="898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05"/>
        <w:gridCol w:w="7684"/>
      </w:tblGrid>
      <w:tr w14:paraId="596840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83" w:hRule="atLeast"/>
          <w:jc w:val="center"/>
        </w:trPr>
        <w:tc>
          <w:tcPr>
            <w:tcW w:w="1305" w:type="dxa"/>
            <w:tcBorders>
              <w:top w:val="single" w:color="auto" w:sz="4" w:space="0"/>
              <w:left w:val="single" w:color="auto" w:sz="4" w:space="0"/>
              <w:bottom w:val="single" w:color="auto" w:sz="4" w:space="0"/>
              <w:right w:val="single" w:color="auto" w:sz="4" w:space="0"/>
            </w:tcBorders>
            <w:vAlign w:val="center"/>
          </w:tcPr>
          <w:p w14:paraId="4017D85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质量标准</w:t>
            </w:r>
          </w:p>
        </w:tc>
        <w:tc>
          <w:tcPr>
            <w:tcW w:w="7684" w:type="dxa"/>
            <w:tcBorders>
              <w:top w:val="single" w:color="auto" w:sz="4" w:space="0"/>
              <w:left w:val="single" w:color="auto" w:sz="4" w:space="0"/>
              <w:bottom w:val="single" w:color="auto" w:sz="4" w:space="0"/>
              <w:right w:val="single" w:color="auto" w:sz="4" w:space="0"/>
            </w:tcBorders>
            <w:vAlign w:val="center"/>
          </w:tcPr>
          <w:p w14:paraId="76C89795">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1.道路保洁达到《杭州市城市市容和环卫管理条例》（2005年7月1日施行）、《杭州市生活垃圾管理条例》（2015年7月30日浙江省第十二届人民代表大会常务委员会第二十一次会议批准）、城市环境卫生作业规范（DB3301/T0006-2013）等（以行业主管部门颁布的最新检查考核文件为准）。</w:t>
            </w:r>
          </w:p>
          <w:p w14:paraId="53028B93">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2.偷倒的垃圾清运须达到符合《城市装修垃圾管理规定》（建设部第139号）、《杭州市建设工程渣土管理办法》杭州市相关法律法规管理文件要求（如有新文件的则以最新的文件为准）。</w:t>
            </w:r>
          </w:p>
          <w:p w14:paraId="0C746465">
            <w:pPr>
              <w:pStyle w:val="967"/>
              <w:keepNext w:val="0"/>
              <w:keepLines w:val="0"/>
              <w:pageBreakBefore w:val="0"/>
              <w:widowControl w:val="0"/>
              <w:kinsoku/>
              <w:wordWrap/>
              <w:overflowPunct/>
              <w:topLinePunct w:val="0"/>
              <w:autoSpaceDE/>
              <w:autoSpaceDN/>
              <w:bidi w:val="0"/>
              <w:adjustRightInd w:val="0"/>
              <w:spacing w:line="240" w:lineRule="auto"/>
              <w:ind w:left="0" w:leftChars="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0"/>
                <w:sz w:val="24"/>
                <w:szCs w:val="24"/>
                <w:highlight w:val="none"/>
                <w:lang w:val="en-US" w:eastAsia="zh-CN"/>
              </w:rPr>
              <w:t>3.总体要求：符合临平城组办[2022]7号《关于印发〈临平区城市管理范围内洁化、市政亮化、绿化、序化分级分类及考核办法〉的通知》工作要求。</w:t>
            </w:r>
          </w:p>
        </w:tc>
      </w:tr>
      <w:tr w14:paraId="3F8BBD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3" w:hRule="atLeast"/>
          <w:jc w:val="center"/>
        </w:trPr>
        <w:tc>
          <w:tcPr>
            <w:tcW w:w="1305" w:type="dxa"/>
            <w:tcBorders>
              <w:top w:val="single" w:color="auto" w:sz="4" w:space="0"/>
              <w:left w:val="single" w:color="auto" w:sz="4" w:space="0"/>
              <w:bottom w:val="single" w:color="auto" w:sz="4" w:space="0"/>
              <w:right w:val="single" w:color="auto" w:sz="4" w:space="0"/>
            </w:tcBorders>
            <w:vAlign w:val="center"/>
          </w:tcPr>
          <w:p w14:paraId="4A4CD44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验收标准及办法</w:t>
            </w:r>
          </w:p>
        </w:tc>
        <w:tc>
          <w:tcPr>
            <w:tcW w:w="7684" w:type="dxa"/>
            <w:tcBorders>
              <w:top w:val="single" w:color="auto" w:sz="4" w:space="0"/>
              <w:left w:val="single" w:color="auto" w:sz="4" w:space="0"/>
              <w:bottom w:val="single" w:color="auto" w:sz="4" w:space="0"/>
              <w:right w:val="single" w:color="auto" w:sz="4" w:space="0"/>
            </w:tcBorders>
            <w:vAlign w:val="center"/>
          </w:tcPr>
          <w:p w14:paraId="57BFB06D">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根据杭城管局[2019]49号文件所附《杭州市清洁度评价实施办法（2019年度）》、杭城管局[2021]138号《关于发布2021年版杭州市道路保洁经费定额的通知》</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临平城组办[2022]7号《关于印发〈临平区城市管理范围内洁化、市政亮化、绿化、序化分级分类及考核办法〉的通知》</w:t>
            </w:r>
            <w:r>
              <w:rPr>
                <w:rFonts w:hint="eastAsia" w:ascii="仿宋" w:hAnsi="仿宋" w:eastAsia="仿宋" w:cs="仿宋"/>
                <w:color w:val="auto"/>
                <w:kern w:val="0"/>
                <w:sz w:val="24"/>
                <w:szCs w:val="24"/>
                <w:highlight w:val="none"/>
              </w:rPr>
              <w:t>文件执行（以行业主管部门颁布的最新检查考核文件为准）及</w:t>
            </w:r>
            <w:r>
              <w:rPr>
                <w:rFonts w:hint="eastAsia" w:ascii="仿宋" w:hAnsi="仿宋" w:eastAsia="仿宋" w:cs="仿宋"/>
                <w:color w:val="auto"/>
                <w:sz w:val="24"/>
                <w:szCs w:val="24"/>
                <w:highlight w:val="none"/>
              </w:rPr>
              <w:t>根据采购人制定的本项目养护考核细则</w:t>
            </w:r>
            <w:r>
              <w:rPr>
                <w:rFonts w:hint="eastAsia" w:ascii="仿宋" w:hAnsi="仿宋" w:eastAsia="仿宋" w:cs="仿宋"/>
                <w:color w:val="auto"/>
                <w:kern w:val="0"/>
                <w:sz w:val="24"/>
                <w:szCs w:val="24"/>
                <w:highlight w:val="none"/>
              </w:rPr>
              <w:t>。</w:t>
            </w:r>
          </w:p>
        </w:tc>
      </w:tr>
    </w:tbl>
    <w:p w14:paraId="5E4F413B">
      <w:pPr>
        <w:adjustRightInd w:val="0"/>
        <w:snapToGrid w:val="0"/>
        <w:spacing w:line="600" w:lineRule="exact"/>
        <w:rPr>
          <w:rFonts w:hint="eastAsia" w:ascii="仿宋" w:hAnsi="仿宋" w:eastAsia="仿宋" w:cs="仿宋"/>
          <w:b/>
          <w:bCs/>
          <w:color w:val="000000"/>
          <w:sz w:val="24"/>
          <w:szCs w:val="24"/>
          <w:lang w:val="en-US" w:eastAsia="zh-CN"/>
        </w:rPr>
      </w:pPr>
    </w:p>
    <w:p w14:paraId="436A3A8A">
      <w:pPr>
        <w:snapToGrid w:val="0"/>
        <w:spacing w:line="360" w:lineRule="auto"/>
        <w:ind w:firstLine="482" w:firstLineChars="200"/>
        <w:jc w:val="left"/>
        <w:outlineLvl w:val="0"/>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六、商务要求表</w:t>
      </w:r>
    </w:p>
    <w:tbl>
      <w:tblPr>
        <w:tblStyle w:val="64"/>
        <w:tblW w:w="902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57"/>
        <w:gridCol w:w="7571"/>
      </w:tblGrid>
      <w:tr w14:paraId="1DCECC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1550" w:hRule="atLeast"/>
          <w:jc w:val="center"/>
        </w:trPr>
        <w:tc>
          <w:tcPr>
            <w:tcW w:w="1457" w:type="dxa"/>
            <w:tcBorders>
              <w:top w:val="single" w:color="auto" w:sz="4" w:space="0"/>
              <w:left w:val="single" w:color="auto" w:sz="4" w:space="0"/>
              <w:bottom w:val="single" w:color="auto" w:sz="4" w:space="0"/>
              <w:right w:val="single" w:color="auto" w:sz="4" w:space="0"/>
            </w:tcBorders>
            <w:vAlign w:val="center"/>
          </w:tcPr>
          <w:p w14:paraId="7A93DFEC">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报价要求</w:t>
            </w:r>
          </w:p>
        </w:tc>
        <w:tc>
          <w:tcPr>
            <w:tcW w:w="7571" w:type="dxa"/>
            <w:tcBorders>
              <w:top w:val="single" w:color="auto" w:sz="4" w:space="0"/>
              <w:left w:val="single" w:color="auto" w:sz="4" w:space="0"/>
              <w:bottom w:val="single" w:color="auto" w:sz="4" w:space="0"/>
              <w:right w:val="single" w:color="auto" w:sz="4" w:space="0"/>
            </w:tcBorders>
            <w:vAlign w:val="center"/>
          </w:tcPr>
          <w:p w14:paraId="6E590A07">
            <w:pPr>
              <w:tabs>
                <w:tab w:val="left" w:pos="851"/>
                <w:tab w:val="left" w:pos="993"/>
              </w:tabs>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1、投标报价上限：报价不得高于项目总预算且不得高于各标项预算。</w:t>
            </w:r>
          </w:p>
          <w:p w14:paraId="77BEACCA">
            <w:pPr>
              <w:tabs>
                <w:tab w:val="left" w:pos="851"/>
                <w:tab w:val="left" w:pos="993"/>
              </w:tabs>
              <w:spacing w:line="360" w:lineRule="auto"/>
              <w:jc w:val="left"/>
              <w:rPr>
                <w:rFonts w:hint="eastAsia" w:ascii="仿宋" w:hAnsi="仿宋" w:eastAsia="仿宋" w:cs="仿宋"/>
                <w:b/>
                <w:color w:val="auto"/>
                <w:kern w:val="0"/>
                <w:sz w:val="24"/>
                <w:szCs w:val="24"/>
                <w:highlight w:val="none"/>
              </w:rPr>
            </w:pPr>
            <w:r>
              <w:rPr>
                <w:rFonts w:hint="eastAsia" w:ascii="仿宋" w:hAnsi="仿宋" w:eastAsia="仿宋" w:cs="仿宋"/>
                <w:b/>
                <w:color w:val="auto"/>
                <w:sz w:val="24"/>
                <w:szCs w:val="24"/>
                <w:highlight w:val="none"/>
              </w:rPr>
              <w:t>▲</w:t>
            </w:r>
            <w:r>
              <w:rPr>
                <w:rFonts w:hint="eastAsia" w:ascii="仿宋" w:hAnsi="仿宋" w:eastAsia="仿宋" w:cs="仿宋"/>
                <w:color w:val="auto"/>
                <w:sz w:val="24"/>
                <w:szCs w:val="24"/>
                <w:highlight w:val="none"/>
              </w:rPr>
              <w:t>2、</w:t>
            </w:r>
            <w:r>
              <w:rPr>
                <w:rFonts w:hint="eastAsia" w:ascii="仿宋" w:hAnsi="仿宋" w:eastAsia="仿宋" w:cs="仿宋"/>
                <w:b/>
                <w:color w:val="auto"/>
                <w:kern w:val="0"/>
                <w:sz w:val="24"/>
                <w:szCs w:val="24"/>
                <w:highlight w:val="none"/>
              </w:rPr>
              <w:t>最低人员工资：</w:t>
            </w:r>
            <w:r>
              <w:rPr>
                <w:rFonts w:hint="eastAsia" w:ascii="仿宋" w:hAnsi="仿宋" w:eastAsia="仿宋" w:cs="仿宋"/>
                <w:color w:val="auto"/>
                <w:kern w:val="0"/>
                <w:sz w:val="24"/>
                <w:szCs w:val="24"/>
                <w:highlight w:val="none"/>
              </w:rPr>
              <w:t>根据杭政办〔2008〕14号、浙政办发〔2009〕190号、</w:t>
            </w:r>
            <w:r>
              <w:rPr>
                <w:rFonts w:hint="eastAsia" w:ascii="仿宋" w:hAnsi="仿宋" w:eastAsia="仿宋" w:cs="仿宋"/>
                <w:color w:val="auto"/>
                <w:kern w:val="0"/>
                <w:sz w:val="24"/>
                <w:szCs w:val="24"/>
                <w:highlight w:val="none"/>
                <w:lang w:val="zh-CN"/>
              </w:rPr>
              <w:t>《浙江省人民政府关于调整全省最低工资标准的通知》（浙政发[2021]22号）、</w:t>
            </w:r>
            <w:r>
              <w:rPr>
                <w:rFonts w:hint="eastAsia" w:ascii="仿宋" w:hAnsi="仿宋" w:eastAsia="仿宋" w:cs="仿宋"/>
                <w:color w:val="auto"/>
                <w:kern w:val="0"/>
                <w:sz w:val="24"/>
                <w:szCs w:val="24"/>
                <w:highlight w:val="none"/>
              </w:rPr>
              <w:t>《杭州市人民政府关于调整市区最低工资标准的通知》（杭政函[2021]69号），项目保洁人员工资不得低于杭州市最低工资标准的110%和定额内人员相关工资要求，日常加班工资按劳动法相关要求另行计算。必须为本项目人员缴纳五险、住房公积金及杭政办〔2008〕14号和浙政办发〔2009〕190号文件规定的其它经费，须在杭州本地缴纳“五险一金”。</w:t>
            </w:r>
            <w:r>
              <w:rPr>
                <w:rFonts w:hint="eastAsia" w:ascii="仿宋" w:hAnsi="仿宋" w:eastAsia="仿宋" w:cs="仿宋"/>
                <w:b/>
                <w:color w:val="auto"/>
                <w:kern w:val="0"/>
                <w:sz w:val="24"/>
                <w:szCs w:val="24"/>
                <w:highlight w:val="none"/>
              </w:rPr>
              <w:t>投标单位根据</w:t>
            </w:r>
            <w:r>
              <w:rPr>
                <w:rFonts w:hint="eastAsia" w:ascii="仿宋" w:hAnsi="仿宋" w:eastAsia="仿宋" w:cs="仿宋"/>
                <w:b/>
                <w:color w:val="auto"/>
                <w:kern w:val="0"/>
                <w:sz w:val="24"/>
                <w:szCs w:val="24"/>
                <w:highlight w:val="none"/>
                <w:lang w:eastAsia="zh-CN"/>
              </w:rPr>
              <w:t>项目</w:t>
            </w:r>
            <w:r>
              <w:rPr>
                <w:rFonts w:hint="eastAsia" w:ascii="仿宋" w:hAnsi="仿宋" w:eastAsia="仿宋" w:cs="仿宋"/>
                <w:b/>
                <w:color w:val="auto"/>
                <w:kern w:val="0"/>
                <w:sz w:val="24"/>
                <w:szCs w:val="24"/>
                <w:highlight w:val="none"/>
              </w:rPr>
              <w:t>作业定额，结合作业难易程度，确定投标合理报价。</w:t>
            </w:r>
          </w:p>
          <w:tbl>
            <w:tblPr>
              <w:tblStyle w:val="64"/>
              <w:tblW w:w="70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64"/>
              <w:gridCol w:w="2378"/>
              <w:gridCol w:w="1979"/>
            </w:tblGrid>
            <w:tr w14:paraId="5F5F28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2664" w:type="dxa"/>
                  <w:vAlign w:val="center"/>
                </w:tcPr>
                <w:p w14:paraId="08F33A79">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基本工资</w:t>
                  </w:r>
                </w:p>
              </w:tc>
              <w:tc>
                <w:tcPr>
                  <w:tcW w:w="2378" w:type="dxa"/>
                  <w:vAlign w:val="center"/>
                </w:tcPr>
                <w:p w14:paraId="478612A8">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cs="宋体"/>
                      <w:color w:val="auto"/>
                      <w:kern w:val="0"/>
                      <w:sz w:val="24"/>
                      <w:highlight w:val="none"/>
                      <w:lang w:val="en-US" w:eastAsia="zh-CN"/>
                    </w:rPr>
                    <w:t>2490</w:t>
                  </w:r>
                  <w:r>
                    <w:rPr>
                      <w:rFonts w:hint="eastAsia" w:ascii="宋体" w:hAnsi="宋体" w:eastAsia="宋体" w:cs="宋体"/>
                      <w:color w:val="auto"/>
                      <w:kern w:val="0"/>
                      <w:sz w:val="24"/>
                      <w:highlight w:val="none"/>
                    </w:rPr>
                    <w:t>元/月，即</w:t>
                  </w:r>
                  <w:r>
                    <w:rPr>
                      <w:rFonts w:hint="eastAsia" w:ascii="宋体" w:hAnsi="宋体" w:cs="宋体"/>
                      <w:color w:val="auto"/>
                      <w:kern w:val="0"/>
                      <w:sz w:val="24"/>
                      <w:highlight w:val="none"/>
                      <w:lang w:val="en-US" w:eastAsia="zh-CN"/>
                    </w:rPr>
                    <w:t>29880</w:t>
                  </w:r>
                  <w:r>
                    <w:rPr>
                      <w:rFonts w:hint="eastAsia" w:ascii="宋体" w:hAnsi="宋体" w:eastAsia="宋体" w:cs="宋体"/>
                      <w:color w:val="auto"/>
                      <w:kern w:val="0"/>
                      <w:sz w:val="24"/>
                      <w:highlight w:val="none"/>
                    </w:rPr>
                    <w:t>元/年</w:t>
                  </w:r>
                </w:p>
              </w:tc>
              <w:tc>
                <w:tcPr>
                  <w:tcW w:w="1979" w:type="dxa"/>
                  <w:vAlign w:val="center"/>
                </w:tcPr>
                <w:p w14:paraId="4469D8B0">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ascii="微软雅黑" w:hAnsi="微软雅黑" w:eastAsia="微软雅黑" w:cs="微软雅黑"/>
                      <w:i w:val="0"/>
                      <w:iCs w:val="0"/>
                      <w:caps w:val="0"/>
                      <w:color w:val="333333"/>
                      <w:spacing w:val="0"/>
                      <w:sz w:val="21"/>
                      <w:szCs w:val="21"/>
                      <w:highlight w:val="none"/>
                      <w:shd w:val="clear" w:fill="FFFFFF"/>
                    </w:rPr>
                    <w:t>杭政函〔2024〕37号</w:t>
                  </w:r>
                </w:p>
              </w:tc>
            </w:tr>
            <w:tr w14:paraId="44AF5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2664" w:type="dxa"/>
                  <w:vAlign w:val="center"/>
                </w:tcPr>
                <w:p w14:paraId="27961746">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上浮10%</w:t>
                  </w:r>
                </w:p>
              </w:tc>
              <w:tc>
                <w:tcPr>
                  <w:tcW w:w="2378" w:type="dxa"/>
                  <w:vAlign w:val="center"/>
                </w:tcPr>
                <w:p w14:paraId="44B588C9">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cs="宋体"/>
                      <w:color w:val="auto"/>
                      <w:kern w:val="0"/>
                      <w:sz w:val="24"/>
                      <w:highlight w:val="none"/>
                      <w:lang w:val="en-US" w:eastAsia="zh-CN"/>
                    </w:rPr>
                    <w:t>249</w:t>
                  </w:r>
                  <w:r>
                    <w:rPr>
                      <w:rFonts w:hint="eastAsia" w:ascii="宋体" w:hAnsi="宋体" w:eastAsia="宋体" w:cs="宋体"/>
                      <w:color w:val="auto"/>
                      <w:kern w:val="0"/>
                      <w:sz w:val="24"/>
                      <w:highlight w:val="none"/>
                    </w:rPr>
                    <w:t>元/月，即</w:t>
                  </w:r>
                  <w:r>
                    <w:rPr>
                      <w:rFonts w:hint="eastAsia" w:ascii="宋体" w:hAnsi="宋体" w:cs="宋体"/>
                      <w:color w:val="auto"/>
                      <w:kern w:val="0"/>
                      <w:sz w:val="24"/>
                      <w:highlight w:val="none"/>
                      <w:lang w:val="en-US" w:eastAsia="zh-CN"/>
                    </w:rPr>
                    <w:t>2988</w:t>
                  </w:r>
                  <w:r>
                    <w:rPr>
                      <w:rFonts w:hint="eastAsia" w:ascii="宋体" w:hAnsi="宋体" w:eastAsia="宋体" w:cs="宋体"/>
                      <w:color w:val="auto"/>
                      <w:kern w:val="0"/>
                      <w:sz w:val="24"/>
                      <w:highlight w:val="none"/>
                    </w:rPr>
                    <w:t>元/年</w:t>
                  </w:r>
                </w:p>
              </w:tc>
              <w:tc>
                <w:tcPr>
                  <w:tcW w:w="1979" w:type="dxa"/>
                  <w:vAlign w:val="center"/>
                </w:tcPr>
                <w:p w14:paraId="697FDD99">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杭政办〔2008〕14号</w:t>
                  </w:r>
                </w:p>
              </w:tc>
            </w:tr>
            <w:tr w14:paraId="0DA7D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2664" w:type="dxa"/>
                  <w:vAlign w:val="center"/>
                </w:tcPr>
                <w:p w14:paraId="07FD3524">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特殊岗位津贴</w:t>
                  </w:r>
                </w:p>
              </w:tc>
              <w:tc>
                <w:tcPr>
                  <w:tcW w:w="2378" w:type="dxa"/>
                  <w:vAlign w:val="center"/>
                </w:tcPr>
                <w:p w14:paraId="1B2E5C65">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300元/月，即3600元/年</w:t>
                  </w:r>
                </w:p>
              </w:tc>
              <w:tc>
                <w:tcPr>
                  <w:tcW w:w="1979" w:type="dxa"/>
                  <w:vAlign w:val="center"/>
                </w:tcPr>
                <w:p w14:paraId="1D9AE803">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浙政办发〔2009〕190号</w:t>
                  </w:r>
                </w:p>
              </w:tc>
            </w:tr>
            <w:tr w14:paraId="41D68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2664" w:type="dxa"/>
                  <w:vAlign w:val="center"/>
                </w:tcPr>
                <w:p w14:paraId="0AAF736A">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夏季高温津贴</w:t>
                  </w:r>
                </w:p>
              </w:tc>
              <w:tc>
                <w:tcPr>
                  <w:tcW w:w="2378" w:type="dxa"/>
                  <w:vAlign w:val="center"/>
                </w:tcPr>
                <w:p w14:paraId="47D87F22">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1200元/年</w:t>
                  </w:r>
                </w:p>
              </w:tc>
              <w:tc>
                <w:tcPr>
                  <w:tcW w:w="1979" w:type="dxa"/>
                  <w:vAlign w:val="center"/>
                </w:tcPr>
                <w:p w14:paraId="686B12FB">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浙人社发〔2018〕65号300元/月，按4个月计算</w:t>
                  </w:r>
                </w:p>
              </w:tc>
            </w:tr>
            <w:tr w14:paraId="11DA9E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2664" w:type="dxa"/>
                  <w:vAlign w:val="center"/>
                </w:tcPr>
                <w:p w14:paraId="5DAE593E">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住房公积金</w:t>
                  </w:r>
                </w:p>
              </w:tc>
              <w:tc>
                <w:tcPr>
                  <w:tcW w:w="2378" w:type="dxa"/>
                  <w:vAlign w:val="center"/>
                </w:tcPr>
                <w:p w14:paraId="0694F73E">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125.4元/月，即1504.8元/年</w:t>
                  </w:r>
                </w:p>
              </w:tc>
              <w:tc>
                <w:tcPr>
                  <w:tcW w:w="1979" w:type="dxa"/>
                  <w:vAlign w:val="center"/>
                </w:tcPr>
                <w:p w14:paraId="1E9EC59E">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杭政办〔2008〕14号</w:t>
                  </w:r>
                </w:p>
              </w:tc>
            </w:tr>
            <w:tr w14:paraId="1F1B9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2664" w:type="dxa"/>
                  <w:vAlign w:val="center"/>
                </w:tcPr>
                <w:p w14:paraId="74453615">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企业职工基本养老保险</w:t>
                  </w:r>
                </w:p>
                <w:p w14:paraId="12E4C50C">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b/>
                      <w:color w:val="auto"/>
                      <w:kern w:val="0"/>
                      <w:sz w:val="24"/>
                      <w:szCs w:val="24"/>
                      <w:highlight w:val="none"/>
                    </w:rPr>
                  </w:pPr>
                  <w:r>
                    <w:rPr>
                      <w:rFonts w:hint="eastAsia" w:ascii="宋体" w:hAnsi="宋体" w:eastAsia="宋体" w:cs="宋体"/>
                      <w:color w:val="auto"/>
                      <w:kern w:val="0"/>
                      <w:sz w:val="24"/>
                      <w:highlight w:val="none"/>
                    </w:rPr>
                    <w:t>（单位缴纳比例按14%）</w:t>
                  </w:r>
                </w:p>
              </w:tc>
              <w:tc>
                <w:tcPr>
                  <w:tcW w:w="2378" w:type="dxa"/>
                  <w:vAlign w:val="center"/>
                </w:tcPr>
                <w:p w14:paraId="7C9CEFF3">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b/>
                      <w:color w:val="auto"/>
                      <w:kern w:val="0"/>
                      <w:sz w:val="24"/>
                      <w:szCs w:val="24"/>
                      <w:highlight w:val="none"/>
                    </w:rPr>
                  </w:pPr>
                  <w:r>
                    <w:rPr>
                      <w:rFonts w:hint="eastAsia" w:ascii="宋体" w:hAnsi="宋体" w:eastAsia="宋体" w:cs="宋体"/>
                      <w:color w:val="auto"/>
                      <w:kern w:val="0"/>
                      <w:sz w:val="24"/>
                      <w:highlight w:val="none"/>
                    </w:rPr>
                    <w:t>553.98元/月，即6647.76元/年</w:t>
                  </w:r>
                </w:p>
              </w:tc>
              <w:tc>
                <w:tcPr>
                  <w:tcW w:w="1979" w:type="dxa"/>
                  <w:vMerge w:val="restart"/>
                  <w:vAlign w:val="center"/>
                </w:tcPr>
                <w:p w14:paraId="7C56080D">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b/>
                      <w:color w:val="auto"/>
                      <w:kern w:val="0"/>
                      <w:sz w:val="24"/>
                      <w:szCs w:val="24"/>
                      <w:highlight w:val="none"/>
                    </w:rPr>
                  </w:pPr>
                  <w:r>
                    <w:rPr>
                      <w:rFonts w:hint="eastAsia" w:ascii="宋体" w:hAnsi="宋体" w:eastAsia="宋体" w:cs="宋体"/>
                      <w:color w:val="auto"/>
                      <w:kern w:val="0"/>
                      <w:sz w:val="24"/>
                      <w:highlight w:val="none"/>
                    </w:rPr>
                    <w:t>关于启动2021年度社会保险缴费基数的通知、浙人社发[2021]54号，基数保底值按3957元计算</w:t>
                  </w:r>
                </w:p>
              </w:tc>
            </w:tr>
            <w:tr w14:paraId="49284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2664" w:type="dxa"/>
                  <w:vAlign w:val="center"/>
                </w:tcPr>
                <w:p w14:paraId="3722E401">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失业保险</w:t>
                  </w:r>
                </w:p>
                <w:p w14:paraId="3F76B7DB">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（按0.</w:t>
                  </w:r>
                  <w:r>
                    <w:rPr>
                      <w:rFonts w:hint="eastAsia" w:ascii="宋体" w:hAnsi="宋体" w:eastAsia="宋体" w:cs="宋体"/>
                      <w:color w:val="auto"/>
                      <w:kern w:val="0"/>
                      <w:sz w:val="24"/>
                      <w:highlight w:val="none"/>
                      <w:lang w:eastAsia="zh-CN"/>
                    </w:rPr>
                    <w:t>1%</w:t>
                  </w:r>
                  <w:r>
                    <w:rPr>
                      <w:rFonts w:hint="eastAsia" w:ascii="宋体" w:hAnsi="宋体" w:eastAsia="宋体" w:cs="宋体"/>
                      <w:color w:val="auto"/>
                      <w:kern w:val="0"/>
                      <w:sz w:val="24"/>
                      <w:highlight w:val="none"/>
                    </w:rPr>
                    <w:t>计取）</w:t>
                  </w:r>
                </w:p>
              </w:tc>
              <w:tc>
                <w:tcPr>
                  <w:tcW w:w="2378" w:type="dxa"/>
                  <w:vAlign w:val="center"/>
                </w:tcPr>
                <w:p w14:paraId="5ED6794A">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19.79元/月，即237.48元/年</w:t>
                  </w:r>
                </w:p>
              </w:tc>
              <w:tc>
                <w:tcPr>
                  <w:tcW w:w="1979" w:type="dxa"/>
                  <w:vMerge w:val="continue"/>
                  <w:vAlign w:val="center"/>
                </w:tcPr>
                <w:p w14:paraId="71B81EEA">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b/>
                      <w:color w:val="auto"/>
                      <w:kern w:val="0"/>
                      <w:sz w:val="24"/>
                      <w:szCs w:val="24"/>
                      <w:highlight w:val="none"/>
                    </w:rPr>
                  </w:pPr>
                </w:p>
              </w:tc>
            </w:tr>
            <w:tr w14:paraId="23A7F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2664" w:type="dxa"/>
                  <w:vAlign w:val="center"/>
                </w:tcPr>
                <w:p w14:paraId="5AD31C4A">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医疗保险</w:t>
                  </w:r>
                </w:p>
                <w:p w14:paraId="675652E4">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（单位缴纳比例按9.9%）</w:t>
                  </w:r>
                </w:p>
              </w:tc>
              <w:tc>
                <w:tcPr>
                  <w:tcW w:w="2378" w:type="dxa"/>
                  <w:vAlign w:val="center"/>
                </w:tcPr>
                <w:p w14:paraId="69F19EC3">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391.74元/月，即4700.88元/年</w:t>
                  </w:r>
                </w:p>
              </w:tc>
              <w:tc>
                <w:tcPr>
                  <w:tcW w:w="1979" w:type="dxa"/>
                  <w:vMerge w:val="continue"/>
                  <w:vAlign w:val="center"/>
                </w:tcPr>
                <w:p w14:paraId="21090D31">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b/>
                      <w:color w:val="auto"/>
                      <w:kern w:val="0"/>
                      <w:sz w:val="24"/>
                      <w:szCs w:val="24"/>
                      <w:highlight w:val="none"/>
                    </w:rPr>
                  </w:pPr>
                </w:p>
              </w:tc>
            </w:tr>
            <w:tr w14:paraId="79371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2664" w:type="dxa"/>
                  <w:vAlign w:val="center"/>
                </w:tcPr>
                <w:p w14:paraId="3D0B686D">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b/>
                      <w:color w:val="auto"/>
                      <w:kern w:val="0"/>
                      <w:sz w:val="24"/>
                      <w:szCs w:val="24"/>
                      <w:highlight w:val="none"/>
                    </w:rPr>
                  </w:pPr>
                  <w:r>
                    <w:rPr>
                      <w:rFonts w:hint="eastAsia" w:ascii="宋体" w:hAnsi="宋体" w:eastAsia="宋体" w:cs="宋体"/>
                      <w:b/>
                      <w:color w:val="auto"/>
                      <w:sz w:val="24"/>
                      <w:highlight w:val="none"/>
                    </w:rPr>
                    <w:t>▲</w:t>
                  </w:r>
                  <w:r>
                    <w:rPr>
                      <w:rFonts w:hint="eastAsia" w:ascii="宋体" w:hAnsi="宋体" w:eastAsia="宋体" w:cs="宋体"/>
                      <w:b/>
                      <w:color w:val="auto"/>
                      <w:kern w:val="0"/>
                      <w:sz w:val="24"/>
                      <w:highlight w:val="none"/>
                    </w:rPr>
                    <w:t>本次招标最低人员工资</w:t>
                  </w:r>
                </w:p>
              </w:tc>
              <w:tc>
                <w:tcPr>
                  <w:tcW w:w="2378" w:type="dxa"/>
                  <w:vAlign w:val="center"/>
                </w:tcPr>
                <w:p w14:paraId="087E8A18">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b/>
                      <w:color w:val="auto"/>
                      <w:kern w:val="0"/>
                      <w:sz w:val="24"/>
                      <w:szCs w:val="24"/>
                      <w:highlight w:val="none"/>
                    </w:rPr>
                  </w:pPr>
                  <w:r>
                    <w:rPr>
                      <w:rFonts w:hint="eastAsia" w:ascii="宋体" w:hAnsi="宋体" w:cs="宋体"/>
                      <w:b/>
                      <w:color w:val="auto"/>
                      <w:kern w:val="0"/>
                      <w:sz w:val="24"/>
                      <w:highlight w:val="none"/>
                      <w:lang w:val="en-US" w:eastAsia="zh-CN"/>
                    </w:rPr>
                    <w:t>50758.92</w:t>
                  </w:r>
                  <w:r>
                    <w:rPr>
                      <w:rFonts w:hint="eastAsia" w:ascii="宋体" w:hAnsi="宋体" w:eastAsia="宋体" w:cs="宋体"/>
                      <w:b/>
                      <w:color w:val="auto"/>
                      <w:kern w:val="0"/>
                      <w:sz w:val="24"/>
                      <w:highlight w:val="none"/>
                    </w:rPr>
                    <w:t>元/年•人</w:t>
                  </w:r>
                </w:p>
              </w:tc>
              <w:tc>
                <w:tcPr>
                  <w:tcW w:w="1979" w:type="dxa"/>
                  <w:vAlign w:val="center"/>
                </w:tcPr>
                <w:p w14:paraId="6C981C34">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b/>
                      <w:color w:val="auto"/>
                      <w:kern w:val="0"/>
                      <w:sz w:val="24"/>
                      <w:szCs w:val="24"/>
                      <w:highlight w:val="none"/>
                      <w:lang w:val="en-US" w:eastAsia="zh-CN"/>
                    </w:rPr>
                  </w:pPr>
                </w:p>
              </w:tc>
            </w:tr>
          </w:tbl>
          <w:p w14:paraId="5B22F510">
            <w:pPr>
              <w:tabs>
                <w:tab w:val="left" w:pos="851"/>
                <w:tab w:val="left" w:pos="993"/>
              </w:tabs>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设施设备费报价：拟投入本项目中的设施设备的备品备件、车辆设备保险、日常维修保养，燃油、应急物资、日常服务易耗品，如扫把（含机扫车扫把）等，以及服务过程中所产生的水费、电费、开户安装等相关费用，结合企业成本列报。</w:t>
            </w:r>
          </w:p>
          <w:p w14:paraId="53C32510">
            <w:pPr>
              <w:pStyle w:val="134"/>
              <w:adjustRightInd/>
              <w:spacing w:before="0"/>
              <w:ind w:firstLine="0" w:firstLineChars="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4、如评标委员会认为供应商的上述报价明显低于其他通过符合性审查供应商的报价，有可能影响产品质量或者不能诚信履约的，应当要求其在合理的时间内提供书面说明，必要时提交相关证明材料。</w:t>
            </w:r>
          </w:p>
        </w:tc>
      </w:tr>
      <w:tr w14:paraId="6E9790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jc w:val="center"/>
        </w:trPr>
        <w:tc>
          <w:tcPr>
            <w:tcW w:w="1457" w:type="dxa"/>
            <w:tcBorders>
              <w:top w:val="single" w:color="auto" w:sz="4" w:space="0"/>
              <w:left w:val="single" w:color="auto" w:sz="4" w:space="0"/>
              <w:bottom w:val="single" w:color="auto" w:sz="4" w:space="0"/>
              <w:right w:val="single" w:color="auto" w:sz="4" w:space="0"/>
            </w:tcBorders>
            <w:vAlign w:val="center"/>
          </w:tcPr>
          <w:p w14:paraId="617BF1E3">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服务地点</w:t>
            </w:r>
          </w:p>
        </w:tc>
        <w:tc>
          <w:tcPr>
            <w:tcW w:w="7571" w:type="dxa"/>
            <w:tcBorders>
              <w:top w:val="single" w:color="auto" w:sz="4" w:space="0"/>
              <w:left w:val="single" w:color="auto" w:sz="4" w:space="0"/>
              <w:bottom w:val="single" w:color="auto" w:sz="4" w:space="0"/>
              <w:right w:val="single" w:color="auto" w:sz="4" w:space="0"/>
            </w:tcBorders>
            <w:vAlign w:val="center"/>
          </w:tcPr>
          <w:p w14:paraId="297AE202">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杭州市</w:t>
            </w:r>
            <w:r>
              <w:rPr>
                <w:rFonts w:hint="eastAsia" w:ascii="仿宋" w:hAnsi="仿宋" w:eastAsia="仿宋" w:cs="仿宋"/>
                <w:color w:val="auto"/>
                <w:sz w:val="24"/>
                <w:szCs w:val="24"/>
                <w:highlight w:val="none"/>
                <w:lang w:eastAsia="zh-CN"/>
              </w:rPr>
              <w:t>临平</w:t>
            </w:r>
            <w:r>
              <w:rPr>
                <w:rFonts w:hint="eastAsia" w:ascii="仿宋" w:hAnsi="仿宋" w:eastAsia="仿宋" w:cs="仿宋"/>
                <w:color w:val="auto"/>
                <w:sz w:val="24"/>
                <w:szCs w:val="24"/>
                <w:highlight w:val="none"/>
              </w:rPr>
              <w:t>区</w:t>
            </w:r>
            <w:r>
              <w:rPr>
                <w:rFonts w:hint="eastAsia" w:ascii="仿宋" w:hAnsi="仿宋" w:eastAsia="仿宋" w:cs="仿宋"/>
                <w:color w:val="auto"/>
                <w:sz w:val="24"/>
                <w:szCs w:val="24"/>
                <w:highlight w:val="none"/>
                <w:lang w:val="en-US" w:eastAsia="zh-CN"/>
              </w:rPr>
              <w:t>乔司街道</w:t>
            </w:r>
            <w:r>
              <w:rPr>
                <w:rFonts w:hint="eastAsia" w:ascii="仿宋" w:hAnsi="仿宋" w:eastAsia="仿宋" w:cs="仿宋"/>
                <w:color w:val="auto"/>
                <w:sz w:val="24"/>
                <w:szCs w:val="24"/>
                <w:highlight w:val="none"/>
              </w:rPr>
              <w:t>。</w:t>
            </w:r>
          </w:p>
        </w:tc>
      </w:tr>
      <w:tr w14:paraId="43C041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jc w:val="center"/>
        </w:trPr>
        <w:tc>
          <w:tcPr>
            <w:tcW w:w="1457" w:type="dxa"/>
            <w:tcBorders>
              <w:top w:val="single" w:color="auto" w:sz="4" w:space="0"/>
              <w:left w:val="single" w:color="auto" w:sz="4" w:space="0"/>
              <w:bottom w:val="single" w:color="auto" w:sz="4" w:space="0"/>
              <w:right w:val="single" w:color="auto" w:sz="4" w:space="0"/>
            </w:tcBorders>
            <w:vAlign w:val="center"/>
          </w:tcPr>
          <w:p w14:paraId="4E45CD6A">
            <w:pPr>
              <w:snapToGrid w:val="0"/>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履约保证金</w:t>
            </w:r>
          </w:p>
        </w:tc>
        <w:tc>
          <w:tcPr>
            <w:tcW w:w="7571" w:type="dxa"/>
            <w:tcBorders>
              <w:top w:val="single" w:color="auto" w:sz="4" w:space="0"/>
              <w:left w:val="single" w:color="auto" w:sz="4" w:space="0"/>
              <w:bottom w:val="single" w:color="auto" w:sz="4" w:space="0"/>
              <w:right w:val="single" w:color="auto" w:sz="4" w:space="0"/>
            </w:tcBorders>
            <w:vAlign w:val="center"/>
          </w:tcPr>
          <w:p w14:paraId="6500DAF5">
            <w:pPr>
              <w:snapToGrid w:val="0"/>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本项目无需缴纳</w:t>
            </w:r>
          </w:p>
        </w:tc>
      </w:tr>
      <w:tr w14:paraId="56B858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40" w:hRule="atLeast"/>
          <w:jc w:val="center"/>
        </w:trPr>
        <w:tc>
          <w:tcPr>
            <w:tcW w:w="1457" w:type="dxa"/>
            <w:tcBorders>
              <w:top w:val="single" w:color="auto" w:sz="4" w:space="0"/>
              <w:left w:val="single" w:color="auto" w:sz="4" w:space="0"/>
              <w:bottom w:val="single" w:color="auto" w:sz="4" w:space="0"/>
              <w:right w:val="single" w:color="auto" w:sz="4" w:space="0"/>
            </w:tcBorders>
            <w:vAlign w:val="center"/>
          </w:tcPr>
          <w:p w14:paraId="08545D20">
            <w:pPr>
              <w:snapToGrid w:val="0"/>
              <w:spacing w:line="36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付款</w:t>
            </w:r>
            <w:r>
              <w:rPr>
                <w:rFonts w:hint="eastAsia" w:ascii="仿宋" w:hAnsi="仿宋" w:eastAsia="仿宋" w:cs="仿宋"/>
                <w:color w:val="auto"/>
                <w:sz w:val="24"/>
                <w:szCs w:val="24"/>
                <w:highlight w:val="none"/>
                <w:lang w:eastAsia="zh-CN"/>
              </w:rPr>
              <w:t>方式</w:t>
            </w:r>
          </w:p>
        </w:tc>
        <w:tc>
          <w:tcPr>
            <w:tcW w:w="7571" w:type="dxa"/>
            <w:tcBorders>
              <w:top w:val="single" w:color="auto" w:sz="4" w:space="0"/>
              <w:left w:val="single" w:color="auto" w:sz="4" w:space="0"/>
              <w:bottom w:val="single" w:color="auto" w:sz="4" w:space="0"/>
              <w:right w:val="single" w:color="auto" w:sz="4" w:space="0"/>
            </w:tcBorders>
            <w:vAlign w:val="center"/>
          </w:tcPr>
          <w:p w14:paraId="2E6DED5F">
            <w:pPr>
              <w:numPr>
                <w:ilvl w:val="0"/>
                <w:numId w:val="0"/>
              </w:numPr>
              <w:snapToGrid w:val="0"/>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000000"/>
                <w:kern w:val="0"/>
                <w:sz w:val="24"/>
                <w:szCs w:val="24"/>
              </w:rPr>
              <w:t>合同款按季支付，合同签署生效后，经季度考核，甲方应在次月20日前向乙方支付上季度服务费用，最后一季度费用在合同期满验收合格后十五日内支付；考核应扣款项及其他应扣款项在每季度支付经费或年终支付经费时扣除，并提供扣款凭证。</w:t>
            </w:r>
          </w:p>
        </w:tc>
      </w:tr>
      <w:tr w14:paraId="6ED477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3" w:hRule="atLeast"/>
          <w:jc w:val="center"/>
        </w:trPr>
        <w:tc>
          <w:tcPr>
            <w:tcW w:w="1457" w:type="dxa"/>
            <w:tcBorders>
              <w:top w:val="single" w:color="auto" w:sz="4" w:space="0"/>
              <w:left w:val="single" w:color="auto" w:sz="4" w:space="0"/>
              <w:bottom w:val="single" w:color="auto" w:sz="4" w:space="0"/>
              <w:right w:val="single" w:color="auto" w:sz="4" w:space="0"/>
            </w:tcBorders>
            <w:vAlign w:val="center"/>
          </w:tcPr>
          <w:p w14:paraId="5EB94B62">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考核办法</w:t>
            </w:r>
          </w:p>
        </w:tc>
        <w:tc>
          <w:tcPr>
            <w:tcW w:w="7571" w:type="dxa"/>
            <w:tcBorders>
              <w:top w:val="single" w:color="auto" w:sz="4" w:space="0"/>
              <w:left w:val="single" w:color="auto" w:sz="4" w:space="0"/>
              <w:bottom w:val="single" w:color="auto" w:sz="4" w:space="0"/>
              <w:right w:val="single" w:color="auto" w:sz="4" w:space="0"/>
            </w:tcBorders>
            <w:vAlign w:val="center"/>
          </w:tcPr>
          <w:p w14:paraId="72CC7DC1">
            <w:pPr>
              <w:snapToGrid w:val="0"/>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采购人制定的本项目养护考核细则</w:t>
            </w:r>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rPr>
              <w:t>（后附）</w:t>
            </w:r>
          </w:p>
        </w:tc>
      </w:tr>
    </w:tbl>
    <w:p w14:paraId="119832BF">
      <w:pPr>
        <w:pStyle w:val="967"/>
        <w:widowControl w:val="0"/>
        <w:numPr>
          <w:ilvl w:val="0"/>
          <w:numId w:val="0"/>
        </w:numPr>
        <w:wordWrap/>
        <w:adjustRightInd w:val="0"/>
        <w:snapToGrid/>
        <w:spacing w:line="360" w:lineRule="auto"/>
        <w:textAlignment w:val="auto"/>
        <w:rPr>
          <w:rFonts w:hint="eastAsia" w:ascii="仿宋" w:hAnsi="仿宋" w:eastAsia="仿宋" w:cs="仿宋"/>
          <w:b/>
          <w:bCs/>
          <w:color w:val="auto"/>
          <w:kern w:val="2"/>
          <w:sz w:val="24"/>
          <w:szCs w:val="24"/>
          <w:highlight w:val="none"/>
          <w:lang w:val="en-US" w:eastAsia="zh-CN" w:bidi="ar-SA"/>
        </w:rPr>
      </w:pPr>
    </w:p>
    <w:p w14:paraId="5F692500">
      <w:pPr>
        <w:pStyle w:val="967"/>
        <w:widowControl w:val="0"/>
        <w:numPr>
          <w:ilvl w:val="0"/>
          <w:numId w:val="0"/>
        </w:numPr>
        <w:wordWrap/>
        <w:adjustRightInd w:val="0"/>
        <w:snapToGrid/>
        <w:spacing w:line="360" w:lineRule="auto"/>
        <w:textAlignment w:val="auto"/>
        <w:outlineLvl w:val="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▲七、</w:t>
      </w:r>
      <w:r>
        <w:rPr>
          <w:rFonts w:hint="eastAsia" w:ascii="仿宋" w:hAnsi="仿宋" w:eastAsia="仿宋" w:cs="仿宋"/>
          <w:color w:val="auto"/>
          <w:sz w:val="24"/>
          <w:szCs w:val="24"/>
          <w:highlight w:val="none"/>
        </w:rPr>
        <w:t>拟投入人员配置表（响应表中响应即可，否则视为不满足）</w:t>
      </w:r>
    </w:p>
    <w:tbl>
      <w:tblPr>
        <w:tblStyle w:val="64"/>
        <w:tblW w:w="852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
      <w:tblGrid>
        <w:gridCol w:w="755"/>
        <w:gridCol w:w="2865"/>
        <w:gridCol w:w="1602"/>
        <w:gridCol w:w="46"/>
        <w:gridCol w:w="3252"/>
      </w:tblGrid>
      <w:tr w14:paraId="478EDD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567" w:hRule="atLeast"/>
          <w:jc w:val="center"/>
        </w:trPr>
        <w:tc>
          <w:tcPr>
            <w:tcW w:w="755" w:type="dxa"/>
            <w:vAlign w:val="center"/>
          </w:tcPr>
          <w:p w14:paraId="653B4DC1">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2865" w:type="dxa"/>
            <w:vAlign w:val="center"/>
          </w:tcPr>
          <w:p w14:paraId="7CE14004">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人员配备工种</w:t>
            </w:r>
          </w:p>
        </w:tc>
        <w:tc>
          <w:tcPr>
            <w:tcW w:w="1648" w:type="dxa"/>
            <w:gridSpan w:val="2"/>
            <w:vAlign w:val="center"/>
          </w:tcPr>
          <w:p w14:paraId="12CA302D">
            <w:pPr>
              <w:spacing w:line="36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数量</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人</w:t>
            </w:r>
            <w:r>
              <w:rPr>
                <w:rFonts w:hint="eastAsia" w:ascii="仿宋" w:hAnsi="仿宋" w:eastAsia="仿宋" w:cs="仿宋"/>
                <w:color w:val="auto"/>
                <w:sz w:val="24"/>
                <w:szCs w:val="24"/>
                <w:highlight w:val="none"/>
                <w:lang w:eastAsia="zh-CN"/>
              </w:rPr>
              <w:t>）</w:t>
            </w:r>
          </w:p>
        </w:tc>
        <w:tc>
          <w:tcPr>
            <w:tcW w:w="3252" w:type="dxa"/>
            <w:vAlign w:val="center"/>
          </w:tcPr>
          <w:p w14:paraId="1801F4B0">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资格要求</w:t>
            </w:r>
          </w:p>
        </w:tc>
      </w:tr>
      <w:tr w14:paraId="1B4E00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534" w:hRule="atLeast"/>
          <w:jc w:val="center"/>
        </w:trPr>
        <w:tc>
          <w:tcPr>
            <w:tcW w:w="755" w:type="dxa"/>
            <w:vAlign w:val="center"/>
          </w:tcPr>
          <w:p w14:paraId="63B2D104">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865" w:type="dxa"/>
            <w:vAlign w:val="center"/>
          </w:tcPr>
          <w:p w14:paraId="18A6470D">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管理人员</w:t>
            </w:r>
          </w:p>
        </w:tc>
        <w:tc>
          <w:tcPr>
            <w:tcW w:w="1648" w:type="dxa"/>
            <w:gridSpan w:val="2"/>
            <w:vAlign w:val="center"/>
          </w:tcPr>
          <w:p w14:paraId="32F493FE">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3252" w:type="dxa"/>
            <w:vAlign w:val="center"/>
          </w:tcPr>
          <w:p w14:paraId="25E4D6BC">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年龄55周岁以下；</w:t>
            </w:r>
          </w:p>
        </w:tc>
      </w:tr>
      <w:tr w14:paraId="5054CE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572" w:hRule="atLeast"/>
          <w:jc w:val="center"/>
        </w:trPr>
        <w:tc>
          <w:tcPr>
            <w:tcW w:w="755" w:type="dxa"/>
            <w:vAlign w:val="center"/>
          </w:tcPr>
          <w:p w14:paraId="27D764E3">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2865" w:type="dxa"/>
            <w:vAlign w:val="center"/>
          </w:tcPr>
          <w:p w14:paraId="2221717D">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保洁员</w:t>
            </w:r>
          </w:p>
        </w:tc>
        <w:tc>
          <w:tcPr>
            <w:tcW w:w="1648" w:type="dxa"/>
            <w:gridSpan w:val="2"/>
            <w:vAlign w:val="center"/>
          </w:tcPr>
          <w:p w14:paraId="09764AD2">
            <w:pPr>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78</w:t>
            </w:r>
          </w:p>
        </w:tc>
        <w:tc>
          <w:tcPr>
            <w:tcW w:w="3252" w:type="dxa"/>
            <w:vAlign w:val="center"/>
          </w:tcPr>
          <w:p w14:paraId="00FE6749">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年龄60周岁以下；</w:t>
            </w:r>
          </w:p>
        </w:tc>
      </w:tr>
      <w:tr w14:paraId="4EF705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677" w:hRule="atLeast"/>
          <w:jc w:val="center"/>
        </w:trPr>
        <w:tc>
          <w:tcPr>
            <w:tcW w:w="755" w:type="dxa"/>
            <w:vAlign w:val="center"/>
          </w:tcPr>
          <w:p w14:paraId="7DD71C22">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2865" w:type="dxa"/>
            <w:shd w:val="clear" w:color="auto" w:fill="auto"/>
            <w:vAlign w:val="center"/>
          </w:tcPr>
          <w:p w14:paraId="6F325F51">
            <w:pPr>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驾驶员</w:t>
            </w:r>
          </w:p>
        </w:tc>
        <w:tc>
          <w:tcPr>
            <w:tcW w:w="1648" w:type="dxa"/>
            <w:gridSpan w:val="2"/>
            <w:shd w:val="clear" w:color="auto" w:fill="auto"/>
            <w:vAlign w:val="center"/>
          </w:tcPr>
          <w:p w14:paraId="528283FD">
            <w:pPr>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6</w:t>
            </w:r>
          </w:p>
        </w:tc>
        <w:tc>
          <w:tcPr>
            <w:tcW w:w="3252" w:type="dxa"/>
            <w:shd w:val="clear" w:color="auto" w:fill="auto"/>
            <w:vAlign w:val="center"/>
          </w:tcPr>
          <w:p w14:paraId="1B006DD1">
            <w:pPr>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年龄55周岁以下；</w:t>
            </w:r>
          </w:p>
        </w:tc>
      </w:tr>
      <w:tr w14:paraId="74EE7E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632" w:hRule="atLeast"/>
          <w:jc w:val="center"/>
        </w:trPr>
        <w:tc>
          <w:tcPr>
            <w:tcW w:w="755" w:type="dxa"/>
            <w:vAlign w:val="center"/>
          </w:tcPr>
          <w:p w14:paraId="58F39AAA">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2865" w:type="dxa"/>
            <w:shd w:val="clear" w:color="auto" w:fill="auto"/>
            <w:vAlign w:val="center"/>
          </w:tcPr>
          <w:p w14:paraId="5B623504">
            <w:pPr>
              <w:spacing w:line="360" w:lineRule="auto"/>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公厕保洁员</w:t>
            </w:r>
          </w:p>
        </w:tc>
        <w:tc>
          <w:tcPr>
            <w:tcW w:w="1648" w:type="dxa"/>
            <w:gridSpan w:val="2"/>
            <w:shd w:val="clear" w:color="auto" w:fill="auto"/>
            <w:vAlign w:val="center"/>
          </w:tcPr>
          <w:p w14:paraId="5F905D13">
            <w:pPr>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11</w:t>
            </w:r>
          </w:p>
        </w:tc>
        <w:tc>
          <w:tcPr>
            <w:tcW w:w="3252" w:type="dxa"/>
            <w:shd w:val="clear" w:color="auto" w:fill="auto"/>
            <w:vAlign w:val="center"/>
          </w:tcPr>
          <w:p w14:paraId="529E75FE">
            <w:pPr>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年龄60周岁以下；</w:t>
            </w:r>
          </w:p>
        </w:tc>
      </w:tr>
      <w:tr w14:paraId="45B048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567" w:hRule="atLeast"/>
          <w:jc w:val="center"/>
        </w:trPr>
        <w:tc>
          <w:tcPr>
            <w:tcW w:w="755" w:type="dxa"/>
            <w:vAlign w:val="center"/>
          </w:tcPr>
          <w:p w14:paraId="12508F71">
            <w:pPr>
              <w:spacing w:line="36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p>
        </w:tc>
        <w:tc>
          <w:tcPr>
            <w:tcW w:w="2865" w:type="dxa"/>
            <w:vAlign w:val="center"/>
          </w:tcPr>
          <w:p w14:paraId="125942FB">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数字城管+巡查员</w:t>
            </w:r>
          </w:p>
        </w:tc>
        <w:tc>
          <w:tcPr>
            <w:tcW w:w="1648" w:type="dxa"/>
            <w:gridSpan w:val="2"/>
            <w:vAlign w:val="center"/>
          </w:tcPr>
          <w:p w14:paraId="26C98953">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3252" w:type="dxa"/>
            <w:vAlign w:val="center"/>
          </w:tcPr>
          <w:p w14:paraId="2D466D96">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年龄60周岁以下；</w:t>
            </w:r>
          </w:p>
        </w:tc>
      </w:tr>
      <w:tr w14:paraId="73A3FE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1030" w:hRule="atLeast"/>
          <w:jc w:val="center"/>
        </w:trPr>
        <w:tc>
          <w:tcPr>
            <w:tcW w:w="8520" w:type="dxa"/>
            <w:gridSpan w:val="5"/>
            <w:tcBorders>
              <w:right w:val="single" w:color="auto" w:sz="4" w:space="0"/>
            </w:tcBorders>
            <w:vAlign w:val="center"/>
          </w:tcPr>
          <w:p w14:paraId="4B2E2046">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注：遇有重大活动或雪灾、水灾等抗灾活动必须</w:t>
            </w:r>
            <w:r>
              <w:rPr>
                <w:rFonts w:hint="eastAsia" w:ascii="仿宋" w:hAnsi="仿宋" w:eastAsia="仿宋" w:cs="仿宋"/>
                <w:color w:val="auto"/>
                <w:sz w:val="24"/>
                <w:szCs w:val="24"/>
                <w:highlight w:val="none"/>
                <w:lang w:val="en-US" w:eastAsia="zh-CN"/>
              </w:rPr>
              <w:t>再增加</w:t>
            </w:r>
            <w:r>
              <w:rPr>
                <w:rFonts w:hint="eastAsia" w:ascii="仿宋" w:hAnsi="仿宋" w:eastAsia="仿宋" w:cs="仿宋"/>
                <w:color w:val="auto"/>
                <w:sz w:val="24"/>
                <w:szCs w:val="24"/>
                <w:highlight w:val="none"/>
              </w:rPr>
              <w:t>应急工人不少于15人的应急小队，投标时提供承诺书。</w:t>
            </w:r>
          </w:p>
        </w:tc>
      </w:tr>
      <w:tr w14:paraId="0B47E1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567" w:hRule="atLeast"/>
          <w:jc w:val="center"/>
        </w:trPr>
        <w:tc>
          <w:tcPr>
            <w:tcW w:w="3620" w:type="dxa"/>
            <w:gridSpan w:val="2"/>
            <w:tcBorders>
              <w:right w:val="single" w:color="auto" w:sz="4" w:space="0"/>
            </w:tcBorders>
            <w:vAlign w:val="center"/>
          </w:tcPr>
          <w:p w14:paraId="71BBC872">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总合计</w:t>
            </w:r>
          </w:p>
        </w:tc>
        <w:tc>
          <w:tcPr>
            <w:tcW w:w="1602" w:type="dxa"/>
            <w:tcBorders>
              <w:left w:val="single" w:color="auto" w:sz="4" w:space="0"/>
              <w:right w:val="single" w:color="auto" w:sz="4" w:space="0"/>
            </w:tcBorders>
            <w:vAlign w:val="center"/>
          </w:tcPr>
          <w:p w14:paraId="25C45000">
            <w:pPr>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100</w:t>
            </w:r>
          </w:p>
        </w:tc>
        <w:tc>
          <w:tcPr>
            <w:tcW w:w="3298" w:type="dxa"/>
            <w:gridSpan w:val="2"/>
            <w:tcBorders>
              <w:left w:val="single" w:color="auto" w:sz="4" w:space="0"/>
              <w:right w:val="single" w:color="auto" w:sz="4" w:space="0"/>
            </w:tcBorders>
            <w:vAlign w:val="center"/>
          </w:tcPr>
          <w:p w14:paraId="0013F09F">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不</w:t>
            </w:r>
            <w:r>
              <w:rPr>
                <w:rFonts w:hint="eastAsia" w:ascii="仿宋" w:hAnsi="仿宋" w:eastAsia="仿宋" w:cs="仿宋"/>
                <w:color w:val="auto"/>
                <w:sz w:val="24"/>
                <w:szCs w:val="24"/>
                <w:highlight w:val="none"/>
              </w:rPr>
              <w:t>含应急小队15人；</w:t>
            </w:r>
          </w:p>
        </w:tc>
      </w:tr>
    </w:tbl>
    <w:p w14:paraId="576126CC">
      <w:pPr>
        <w:snapToGrid w:val="0"/>
        <w:spacing w:line="360" w:lineRule="auto"/>
        <w:ind w:firstLine="482" w:firstLineChars="200"/>
        <w:jc w:val="left"/>
        <w:outlineLvl w:val="0"/>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▲八、供应商拟投入本项目机具基本要求（供应商必须根据要求提供证明材料，不提供或提供不全的，视为不满足，作无效标处理）</w:t>
      </w:r>
    </w:p>
    <w:tbl>
      <w:tblPr>
        <w:tblStyle w:val="64"/>
        <w:tblW w:w="83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3"/>
        <w:gridCol w:w="1985"/>
        <w:gridCol w:w="3887"/>
        <w:gridCol w:w="1788"/>
      </w:tblGrid>
      <w:tr w14:paraId="4C56C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3" w:type="dxa"/>
            <w:vAlign w:val="center"/>
          </w:tcPr>
          <w:p w14:paraId="53139EE0">
            <w:pPr>
              <w:pStyle w:val="26"/>
              <w:spacing w:line="360" w:lineRule="auto"/>
              <w:ind w:firstLine="0" w:firstLineChars="0"/>
              <w:jc w:val="center"/>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lang w:val="en-US" w:eastAsia="zh-CN"/>
              </w:rPr>
              <w:t>*</w:t>
            </w:r>
            <w:r>
              <w:rPr>
                <w:rFonts w:hint="eastAsia" w:ascii="仿宋" w:hAnsi="仿宋" w:eastAsia="仿宋" w:cs="仿宋"/>
                <w:color w:val="auto"/>
                <w:sz w:val="24"/>
                <w:szCs w:val="24"/>
                <w:highlight w:val="none"/>
              </w:rPr>
              <w:t>序号</w:t>
            </w:r>
          </w:p>
        </w:tc>
        <w:tc>
          <w:tcPr>
            <w:tcW w:w="1985" w:type="dxa"/>
            <w:vAlign w:val="center"/>
          </w:tcPr>
          <w:p w14:paraId="32DBBDEC">
            <w:pPr>
              <w:pStyle w:val="26"/>
              <w:spacing w:line="360" w:lineRule="auto"/>
              <w:ind w:firstLine="42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机具名称</w:t>
            </w:r>
          </w:p>
        </w:tc>
        <w:tc>
          <w:tcPr>
            <w:tcW w:w="3887" w:type="dxa"/>
            <w:vAlign w:val="center"/>
          </w:tcPr>
          <w:p w14:paraId="3F80D6CF">
            <w:pPr>
              <w:pStyle w:val="26"/>
              <w:spacing w:line="360" w:lineRule="auto"/>
              <w:ind w:firstLine="42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规格要求</w:t>
            </w:r>
          </w:p>
        </w:tc>
        <w:tc>
          <w:tcPr>
            <w:tcW w:w="1788" w:type="dxa"/>
            <w:vAlign w:val="center"/>
          </w:tcPr>
          <w:p w14:paraId="065F2A08">
            <w:pPr>
              <w:pStyle w:val="26"/>
              <w:spacing w:line="360" w:lineRule="auto"/>
              <w:ind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最低数量要求</w:t>
            </w:r>
          </w:p>
        </w:tc>
      </w:tr>
      <w:tr w14:paraId="43814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3" w:type="dxa"/>
            <w:vAlign w:val="center"/>
          </w:tcPr>
          <w:p w14:paraId="3F8E2BA2">
            <w:pPr>
              <w:pStyle w:val="26"/>
              <w:spacing w:line="360" w:lineRule="auto"/>
              <w:ind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1985" w:type="dxa"/>
            <w:vAlign w:val="center"/>
          </w:tcPr>
          <w:p w14:paraId="3222B562">
            <w:pPr>
              <w:pStyle w:val="26"/>
              <w:spacing w:line="360" w:lineRule="auto"/>
              <w:ind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洒水车/清洗车</w:t>
            </w:r>
          </w:p>
        </w:tc>
        <w:tc>
          <w:tcPr>
            <w:tcW w:w="3887" w:type="dxa"/>
            <w:vAlign w:val="center"/>
          </w:tcPr>
          <w:p w14:paraId="390F539D">
            <w:pPr>
              <w:pStyle w:val="26"/>
              <w:spacing w:line="360" w:lineRule="auto"/>
              <w:ind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总质量</w:t>
            </w:r>
            <w:r>
              <w:rPr>
                <w:rFonts w:hint="eastAsia" w:ascii="仿宋" w:hAnsi="仿宋" w:eastAsia="仿宋" w:cs="仿宋"/>
                <w:color w:val="auto"/>
                <w:sz w:val="24"/>
                <w:szCs w:val="24"/>
                <w:highlight w:val="none"/>
                <w:lang w:val="en-US" w:eastAsia="zh-CN"/>
              </w:rPr>
              <w:t>18</w:t>
            </w:r>
            <w:r>
              <w:rPr>
                <w:rFonts w:hint="eastAsia" w:ascii="仿宋" w:hAnsi="仿宋" w:eastAsia="仿宋" w:cs="仿宋"/>
                <w:color w:val="auto"/>
                <w:sz w:val="24"/>
                <w:szCs w:val="24"/>
                <w:highlight w:val="none"/>
              </w:rPr>
              <w:t>吨及以上</w:t>
            </w:r>
          </w:p>
        </w:tc>
        <w:tc>
          <w:tcPr>
            <w:tcW w:w="1788" w:type="dxa"/>
            <w:vAlign w:val="center"/>
          </w:tcPr>
          <w:p w14:paraId="46341499">
            <w:pPr>
              <w:pStyle w:val="26"/>
              <w:spacing w:line="360" w:lineRule="auto"/>
              <w:ind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辆</w:t>
            </w:r>
          </w:p>
        </w:tc>
      </w:tr>
      <w:tr w14:paraId="098A5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03" w:type="dxa"/>
            <w:vAlign w:val="center"/>
          </w:tcPr>
          <w:p w14:paraId="1F0C7AE8">
            <w:pPr>
              <w:pStyle w:val="26"/>
              <w:spacing w:line="360" w:lineRule="auto"/>
              <w:ind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1985" w:type="dxa"/>
            <w:vAlign w:val="center"/>
          </w:tcPr>
          <w:p w14:paraId="344CB9D4">
            <w:pPr>
              <w:pStyle w:val="26"/>
              <w:spacing w:line="360" w:lineRule="auto"/>
              <w:ind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三合一洗扫车/洗扫车（用于快车道作业）</w:t>
            </w:r>
          </w:p>
        </w:tc>
        <w:tc>
          <w:tcPr>
            <w:tcW w:w="3887" w:type="dxa"/>
            <w:vAlign w:val="center"/>
          </w:tcPr>
          <w:p w14:paraId="1601B2D7">
            <w:pPr>
              <w:pStyle w:val="26"/>
              <w:spacing w:line="360" w:lineRule="auto"/>
              <w:ind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总质量</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吨及以上</w:t>
            </w:r>
          </w:p>
        </w:tc>
        <w:tc>
          <w:tcPr>
            <w:tcW w:w="1788" w:type="dxa"/>
            <w:vAlign w:val="center"/>
          </w:tcPr>
          <w:p w14:paraId="4B6A49AA">
            <w:pPr>
              <w:pStyle w:val="26"/>
              <w:spacing w:line="360" w:lineRule="auto"/>
              <w:ind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辆</w:t>
            </w:r>
          </w:p>
        </w:tc>
      </w:tr>
      <w:tr w14:paraId="7E7C6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03" w:type="dxa"/>
            <w:vAlign w:val="center"/>
          </w:tcPr>
          <w:p w14:paraId="653342C0">
            <w:pPr>
              <w:pStyle w:val="26"/>
              <w:spacing w:line="360" w:lineRule="auto"/>
              <w:ind w:firstLine="0" w:firstLineChars="0"/>
              <w:jc w:val="center"/>
              <w:rPr>
                <w:rFonts w:hint="eastAsia" w:eastAsia="宋体"/>
                <w:lang w:val="en-US" w:eastAsia="zh-CN"/>
              </w:rPr>
            </w:pPr>
            <w:r>
              <w:rPr>
                <w:rFonts w:hint="eastAsia"/>
                <w:lang w:val="en-US" w:eastAsia="zh-CN"/>
              </w:rPr>
              <w:t>3</w:t>
            </w:r>
          </w:p>
        </w:tc>
        <w:tc>
          <w:tcPr>
            <w:tcW w:w="1985" w:type="dxa"/>
            <w:vAlign w:val="center"/>
          </w:tcPr>
          <w:p w14:paraId="0E6581D4">
            <w:pPr>
              <w:keepNext w:val="0"/>
              <w:keepLines w:val="0"/>
              <w:pageBreakBefore w:val="0"/>
              <w:widowControl w:val="0"/>
              <w:kinsoku/>
              <w:wordWrap/>
              <w:overflowPunct/>
              <w:topLinePunct w:val="0"/>
              <w:autoSpaceDE/>
              <w:autoSpaceDN/>
              <w:bidi w:val="0"/>
              <w:adjustRightInd w:val="0"/>
              <w:snapToGrid/>
              <w:spacing w:line="340" w:lineRule="exact"/>
              <w:jc w:val="both"/>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扫地车</w:t>
            </w:r>
          </w:p>
          <w:p w14:paraId="223C911A">
            <w:pPr>
              <w:pStyle w:val="26"/>
              <w:spacing w:line="360" w:lineRule="auto"/>
              <w:ind w:firstLine="0" w:firstLineChars="0"/>
              <w:jc w:val="center"/>
              <w:rPr>
                <w:rFonts w:hint="eastAsia" w:ascii="仿宋" w:hAnsi="仿宋" w:eastAsia="仿宋" w:cs="仿宋"/>
                <w:color w:val="auto"/>
                <w:sz w:val="24"/>
                <w:szCs w:val="24"/>
                <w:highlight w:val="none"/>
              </w:rPr>
            </w:pPr>
          </w:p>
        </w:tc>
        <w:tc>
          <w:tcPr>
            <w:tcW w:w="3887" w:type="dxa"/>
            <w:vAlign w:val="center"/>
          </w:tcPr>
          <w:p w14:paraId="498D9A8A">
            <w:pPr>
              <w:pStyle w:val="26"/>
              <w:spacing w:line="360" w:lineRule="auto"/>
              <w:ind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lang w:val="en-US" w:eastAsia="zh-CN"/>
              </w:rPr>
              <w:t>车辆总质量7吨及以上</w:t>
            </w:r>
          </w:p>
        </w:tc>
        <w:tc>
          <w:tcPr>
            <w:tcW w:w="1788" w:type="dxa"/>
            <w:vAlign w:val="center"/>
          </w:tcPr>
          <w:p w14:paraId="7220A0B3">
            <w:pPr>
              <w:pStyle w:val="26"/>
              <w:spacing w:line="360" w:lineRule="auto"/>
              <w:ind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辆</w:t>
            </w:r>
          </w:p>
        </w:tc>
      </w:tr>
      <w:tr w14:paraId="03403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3" w:type="dxa"/>
            <w:vAlign w:val="center"/>
          </w:tcPr>
          <w:p w14:paraId="12415038">
            <w:pPr>
              <w:pStyle w:val="26"/>
              <w:spacing w:line="360" w:lineRule="auto"/>
              <w:ind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1985" w:type="dxa"/>
            <w:vAlign w:val="center"/>
          </w:tcPr>
          <w:p w14:paraId="30F65428">
            <w:pPr>
              <w:pStyle w:val="26"/>
              <w:spacing w:line="360" w:lineRule="auto"/>
              <w:ind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多功能抑尘车</w:t>
            </w:r>
          </w:p>
        </w:tc>
        <w:tc>
          <w:tcPr>
            <w:tcW w:w="3887" w:type="dxa"/>
            <w:vAlign w:val="center"/>
          </w:tcPr>
          <w:p w14:paraId="24DC90FC">
            <w:pPr>
              <w:pStyle w:val="26"/>
              <w:spacing w:line="360" w:lineRule="auto"/>
              <w:ind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总质量</w:t>
            </w:r>
            <w:r>
              <w:rPr>
                <w:rFonts w:hint="eastAsia" w:ascii="仿宋" w:hAnsi="仿宋" w:eastAsia="仿宋" w:cs="仿宋"/>
                <w:color w:val="auto"/>
                <w:sz w:val="24"/>
                <w:szCs w:val="24"/>
                <w:highlight w:val="none"/>
                <w:lang w:val="en-US" w:eastAsia="zh-CN"/>
              </w:rPr>
              <w:t>18</w:t>
            </w:r>
            <w:r>
              <w:rPr>
                <w:rFonts w:hint="eastAsia" w:ascii="仿宋" w:hAnsi="仿宋" w:eastAsia="仿宋" w:cs="仿宋"/>
                <w:color w:val="auto"/>
                <w:sz w:val="24"/>
                <w:szCs w:val="24"/>
                <w:highlight w:val="none"/>
              </w:rPr>
              <w:t>吨及以上</w:t>
            </w:r>
          </w:p>
        </w:tc>
        <w:tc>
          <w:tcPr>
            <w:tcW w:w="1788" w:type="dxa"/>
            <w:vAlign w:val="center"/>
          </w:tcPr>
          <w:p w14:paraId="29908C66">
            <w:pPr>
              <w:pStyle w:val="26"/>
              <w:spacing w:line="360" w:lineRule="auto"/>
              <w:ind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辆</w:t>
            </w:r>
          </w:p>
        </w:tc>
      </w:tr>
      <w:tr w14:paraId="51091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5" w:hRule="atLeast"/>
          <w:jc w:val="center"/>
        </w:trPr>
        <w:tc>
          <w:tcPr>
            <w:tcW w:w="703" w:type="dxa"/>
            <w:vAlign w:val="center"/>
          </w:tcPr>
          <w:p w14:paraId="4A0B563A">
            <w:pPr>
              <w:pStyle w:val="26"/>
              <w:spacing w:line="360" w:lineRule="auto"/>
              <w:ind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1985" w:type="dxa"/>
            <w:vAlign w:val="center"/>
          </w:tcPr>
          <w:p w14:paraId="6360C40E">
            <w:pPr>
              <w:pStyle w:val="26"/>
              <w:spacing w:line="360" w:lineRule="auto"/>
              <w:ind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密闭型垃圾直运车</w:t>
            </w:r>
          </w:p>
        </w:tc>
        <w:tc>
          <w:tcPr>
            <w:tcW w:w="3887" w:type="dxa"/>
            <w:shd w:val="clear" w:color="auto" w:fill="auto"/>
            <w:vAlign w:val="center"/>
          </w:tcPr>
          <w:p w14:paraId="2CC203B9">
            <w:pPr>
              <w:pStyle w:val="26"/>
              <w:spacing w:line="360" w:lineRule="auto"/>
              <w:ind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总质量</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rPr>
              <w:t>吨及以上</w:t>
            </w:r>
          </w:p>
        </w:tc>
        <w:tc>
          <w:tcPr>
            <w:tcW w:w="1788" w:type="dxa"/>
            <w:shd w:val="clear" w:color="auto" w:fill="auto"/>
            <w:vAlign w:val="center"/>
          </w:tcPr>
          <w:p w14:paraId="39E2DFE2">
            <w:pPr>
              <w:pStyle w:val="26"/>
              <w:spacing w:line="360" w:lineRule="auto"/>
              <w:ind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辆</w:t>
            </w:r>
          </w:p>
        </w:tc>
      </w:tr>
      <w:tr w14:paraId="16A546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03" w:type="dxa"/>
            <w:vAlign w:val="center"/>
          </w:tcPr>
          <w:p w14:paraId="6B37D93A">
            <w:pPr>
              <w:pStyle w:val="26"/>
              <w:spacing w:line="360" w:lineRule="auto"/>
              <w:ind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1985" w:type="dxa"/>
            <w:shd w:val="clear" w:color="auto" w:fill="auto"/>
            <w:vAlign w:val="center"/>
          </w:tcPr>
          <w:p w14:paraId="6F014475">
            <w:pPr>
              <w:pStyle w:val="26"/>
              <w:spacing w:line="360" w:lineRule="auto"/>
              <w:ind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管理用车</w:t>
            </w:r>
          </w:p>
        </w:tc>
        <w:tc>
          <w:tcPr>
            <w:tcW w:w="3887" w:type="dxa"/>
            <w:shd w:val="clear" w:color="auto" w:fill="auto"/>
            <w:vAlign w:val="center"/>
          </w:tcPr>
          <w:p w14:paraId="62BB0050">
            <w:pPr>
              <w:pStyle w:val="26"/>
              <w:spacing w:line="360" w:lineRule="auto"/>
              <w:ind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highlight w:val="none"/>
                <w:lang w:val="en-US" w:eastAsia="zh-CN"/>
              </w:rPr>
              <w:t>轻型载货汽车（总质量4吨及以上综合应急抢险车辆，且行驶证上标注的使用性质为工程救险及车辆安装警示灯）</w:t>
            </w:r>
          </w:p>
        </w:tc>
        <w:tc>
          <w:tcPr>
            <w:tcW w:w="1788" w:type="dxa"/>
            <w:shd w:val="clear" w:color="auto" w:fill="auto"/>
            <w:vAlign w:val="center"/>
          </w:tcPr>
          <w:p w14:paraId="1FC57CAB">
            <w:pPr>
              <w:pStyle w:val="26"/>
              <w:spacing w:line="360" w:lineRule="auto"/>
              <w:ind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辆</w:t>
            </w:r>
          </w:p>
        </w:tc>
      </w:tr>
      <w:tr w14:paraId="4F0CC9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03" w:type="dxa"/>
            <w:vAlign w:val="center"/>
          </w:tcPr>
          <w:p w14:paraId="4FD4FC8C">
            <w:pPr>
              <w:pStyle w:val="26"/>
              <w:spacing w:line="360" w:lineRule="auto"/>
              <w:ind w:firstLine="0" w:firstLineChars="0"/>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p>
        </w:tc>
        <w:tc>
          <w:tcPr>
            <w:tcW w:w="1985" w:type="dxa"/>
            <w:shd w:val="clear" w:color="auto" w:fill="auto"/>
            <w:vAlign w:val="center"/>
          </w:tcPr>
          <w:p w14:paraId="30CC2BC5">
            <w:pPr>
              <w:pStyle w:val="26"/>
              <w:spacing w:line="360" w:lineRule="auto"/>
              <w:ind w:firstLine="0" w:firstLineChars="0"/>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其他设备</w:t>
            </w:r>
          </w:p>
        </w:tc>
        <w:tc>
          <w:tcPr>
            <w:tcW w:w="3887" w:type="dxa"/>
            <w:shd w:val="clear" w:color="auto" w:fill="auto"/>
            <w:vAlign w:val="center"/>
          </w:tcPr>
          <w:p w14:paraId="52E52C8D">
            <w:pPr>
              <w:keepNext w:val="0"/>
              <w:keepLines w:val="0"/>
              <w:pageBreakBefore w:val="0"/>
              <w:widowControl w:val="0"/>
              <w:numPr>
                <w:ilvl w:val="0"/>
                <w:numId w:val="0"/>
              </w:numPr>
              <w:kinsoku/>
              <w:wordWrap/>
              <w:overflowPunct/>
              <w:topLinePunct w:val="0"/>
              <w:autoSpaceDE/>
              <w:autoSpaceDN/>
              <w:bidi w:val="0"/>
              <w:adjustRightInd w:val="0"/>
              <w:snapToGrid/>
              <w:spacing w:line="340" w:lineRule="exact"/>
              <w:jc w:val="both"/>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1、专用扫地车一辆</w:t>
            </w:r>
          </w:p>
          <w:p w14:paraId="51F45BA0">
            <w:pPr>
              <w:keepNext w:val="0"/>
              <w:keepLines w:val="0"/>
              <w:pageBreakBefore w:val="0"/>
              <w:widowControl w:val="0"/>
              <w:kinsoku/>
              <w:wordWrap/>
              <w:overflowPunct/>
              <w:topLinePunct w:val="0"/>
              <w:autoSpaceDE/>
              <w:autoSpaceDN/>
              <w:bidi w:val="0"/>
              <w:adjustRightInd w:val="0"/>
              <w:snapToGrid/>
              <w:spacing w:line="34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专用扫雪设备</w:t>
            </w:r>
            <w:r>
              <w:rPr>
                <w:rFonts w:hint="eastAsia" w:ascii="仿宋" w:hAnsi="仿宋" w:eastAsia="仿宋" w:cs="仿宋"/>
                <w:color w:val="auto"/>
                <w:sz w:val="24"/>
                <w:szCs w:val="24"/>
                <w:highlight w:val="none"/>
                <w:lang w:val="en-US" w:eastAsia="zh-CN"/>
              </w:rPr>
              <w:t>一台</w:t>
            </w:r>
          </w:p>
          <w:p w14:paraId="1A4408B1">
            <w:pPr>
              <w:keepNext w:val="0"/>
              <w:keepLines w:val="0"/>
              <w:pageBreakBefore w:val="0"/>
              <w:widowControl w:val="0"/>
              <w:kinsoku/>
              <w:wordWrap/>
              <w:overflowPunct/>
              <w:topLinePunct w:val="0"/>
              <w:autoSpaceDE/>
              <w:autoSpaceDN/>
              <w:bidi w:val="0"/>
              <w:adjustRightInd w:val="0"/>
              <w:snapToGrid/>
              <w:spacing w:line="34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3、高压冲洗或清洗车2辆</w:t>
            </w:r>
          </w:p>
          <w:p w14:paraId="41F03DFF">
            <w:pPr>
              <w:keepNext w:val="0"/>
              <w:keepLines w:val="0"/>
              <w:pageBreakBefore w:val="0"/>
              <w:widowControl w:val="0"/>
              <w:kinsoku/>
              <w:wordWrap/>
              <w:overflowPunct/>
              <w:topLinePunct w:val="0"/>
              <w:autoSpaceDE/>
              <w:autoSpaceDN/>
              <w:bidi w:val="0"/>
              <w:adjustRightInd w:val="0"/>
              <w:snapToGrid/>
              <w:spacing w:line="34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4、垃圾清运挂桶车8辆</w:t>
            </w:r>
          </w:p>
          <w:p w14:paraId="0B34BC37">
            <w:pPr>
              <w:keepNext w:val="0"/>
              <w:keepLines w:val="0"/>
              <w:pageBreakBefore w:val="0"/>
              <w:widowControl w:val="0"/>
              <w:kinsoku/>
              <w:wordWrap/>
              <w:overflowPunct/>
              <w:topLinePunct w:val="0"/>
              <w:autoSpaceDE/>
              <w:autoSpaceDN/>
              <w:bidi w:val="0"/>
              <w:adjustRightInd w:val="0"/>
              <w:snapToGrid/>
              <w:spacing w:line="34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5、电动三轮六桶拉通车3辆</w:t>
            </w:r>
          </w:p>
          <w:p w14:paraId="21901D61">
            <w:pPr>
              <w:keepNext w:val="0"/>
              <w:keepLines w:val="0"/>
              <w:pageBreakBefore w:val="0"/>
              <w:widowControl w:val="0"/>
              <w:kinsoku/>
              <w:wordWrap/>
              <w:overflowPunct/>
              <w:topLinePunct w:val="0"/>
              <w:autoSpaceDE/>
              <w:autoSpaceDN/>
              <w:bidi w:val="0"/>
              <w:adjustRightInd w:val="0"/>
              <w:snapToGrid/>
              <w:spacing w:line="34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6、电动巡逻车5辆</w:t>
            </w:r>
          </w:p>
          <w:p w14:paraId="011EFB5B">
            <w:pPr>
              <w:keepNext w:val="0"/>
              <w:keepLines w:val="0"/>
              <w:pageBreakBefore w:val="0"/>
              <w:widowControl w:val="0"/>
              <w:kinsoku/>
              <w:wordWrap/>
              <w:overflowPunct/>
              <w:topLinePunct w:val="0"/>
              <w:autoSpaceDE/>
              <w:autoSpaceDN/>
              <w:bidi w:val="0"/>
              <w:adjustRightInd w:val="0"/>
              <w:snapToGrid/>
              <w:spacing w:line="34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7、护栏清洗车1辆</w:t>
            </w:r>
          </w:p>
          <w:p w14:paraId="726C2224">
            <w:pPr>
              <w:keepNext w:val="0"/>
              <w:keepLines w:val="0"/>
              <w:pageBreakBefore w:val="0"/>
              <w:widowControl w:val="0"/>
              <w:kinsoku/>
              <w:wordWrap/>
              <w:overflowPunct/>
              <w:topLinePunct w:val="0"/>
              <w:autoSpaceDE/>
              <w:autoSpaceDN/>
              <w:bidi w:val="0"/>
              <w:adjustRightInd w:val="0"/>
              <w:snapToGrid/>
              <w:spacing w:line="34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8、同时具有绿化树枝粉碎机 1 台、鼓风机 1台、绿篱机 1 台、园林高压喷药机 1 台、割灌机1台，</w:t>
            </w:r>
          </w:p>
        </w:tc>
        <w:tc>
          <w:tcPr>
            <w:tcW w:w="1788" w:type="dxa"/>
            <w:shd w:val="clear" w:color="auto" w:fill="auto"/>
            <w:vAlign w:val="center"/>
          </w:tcPr>
          <w:p w14:paraId="3A2FB685">
            <w:pPr>
              <w:pStyle w:val="26"/>
              <w:spacing w:line="360" w:lineRule="auto"/>
              <w:ind w:firstLine="0" w:firstLineChars="0"/>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w:t>
            </w:r>
          </w:p>
        </w:tc>
      </w:tr>
    </w:tbl>
    <w:p w14:paraId="260D8040">
      <w:pPr>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注：（1）、由于各车辆制造商不同，对于“洒水车/清洗车、三合一洗扫车/洗扫车”的车辆名称表述存在一定差异，但必须具备上述要求的相关作业功能；</w:t>
      </w:r>
    </w:p>
    <w:p w14:paraId="2E52C939">
      <w:pPr>
        <w:numPr>
          <w:ilvl w:val="0"/>
          <w:numId w:val="1"/>
        </w:numPr>
        <w:spacing w:line="360" w:lineRule="auto"/>
        <w:ind w:firstLine="472" w:firstLineChars="196"/>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、供应商须拥有满足本标项道路清扫、洒水、巡查、养护等要求的基本车辆。</w:t>
      </w:r>
    </w:p>
    <w:p w14:paraId="4B6F57AC">
      <w:pPr>
        <w:spacing w:line="360" w:lineRule="auto"/>
        <w:ind w:firstLine="482" w:firstLineChars="200"/>
        <w:outlineLvl w:val="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九</w:t>
      </w:r>
      <w:r>
        <w:rPr>
          <w:rFonts w:hint="eastAsia" w:ascii="仿宋" w:hAnsi="仿宋" w:eastAsia="仿宋" w:cs="仿宋"/>
          <w:b/>
          <w:bCs/>
          <w:color w:val="auto"/>
          <w:sz w:val="24"/>
          <w:szCs w:val="24"/>
          <w:highlight w:val="none"/>
          <w:lang w:eastAsia="zh-CN"/>
        </w:rPr>
        <w:t>、考核奖惩</w:t>
      </w:r>
    </w:p>
    <w:p w14:paraId="015FD628">
      <w:pPr>
        <w:widowControl/>
        <w:spacing w:line="360" w:lineRule="auto"/>
        <w:ind w:firstLine="480" w:firstLineChars="200"/>
        <w:outlineLvl w:val="9"/>
        <w:rPr>
          <w:rFonts w:hint="eastAsia" w:ascii="仿宋" w:hAnsi="仿宋" w:eastAsia="仿宋" w:cs="仿宋"/>
          <w:color w:val="auto"/>
          <w:kern w:val="0"/>
          <w:sz w:val="24"/>
          <w:szCs w:val="24"/>
          <w:highlight w:val="none"/>
        </w:rPr>
      </w:pPr>
      <w:r>
        <w:rPr>
          <w:rFonts w:hint="eastAsia" w:ascii="仿宋" w:hAnsi="仿宋" w:eastAsia="仿宋" w:cs="仿宋"/>
          <w:b w:val="0"/>
          <w:bCs/>
          <w:color w:val="auto"/>
          <w:sz w:val="24"/>
          <w:szCs w:val="24"/>
          <w:highlight w:val="none"/>
        </w:rPr>
        <w:t>街道每月由甲方召集考核组进行4次月度现场考</w:t>
      </w:r>
      <w:r>
        <w:rPr>
          <w:rFonts w:hint="eastAsia" w:ascii="仿宋" w:hAnsi="仿宋" w:eastAsia="仿宋" w:cs="仿宋"/>
          <w:color w:val="auto"/>
          <w:sz w:val="24"/>
          <w:szCs w:val="24"/>
          <w:highlight w:val="none"/>
        </w:rPr>
        <w:t>核</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kern w:val="0"/>
          <w:sz w:val="24"/>
          <w:szCs w:val="24"/>
          <w:highlight w:val="none"/>
        </w:rPr>
        <w:t>根据考核办法进行考核奖惩</w:t>
      </w:r>
      <w:r>
        <w:rPr>
          <w:rFonts w:hint="eastAsia" w:ascii="仿宋" w:hAnsi="仿宋" w:eastAsia="仿宋" w:cs="仿宋"/>
          <w:color w:val="auto"/>
          <w:kern w:val="0"/>
          <w:sz w:val="24"/>
          <w:szCs w:val="24"/>
          <w:highlight w:val="none"/>
          <w:lang w:eastAsia="zh-CN"/>
        </w:rPr>
        <w:t>，依据临平城组办〔2023〕2号关于印发《临平区城市管理范围内洁化、市政、亮化、绿化、序化分级分类及考核办法》、临平城组办〔2022〕9 号关于印发《临平区市政绿化亮灯保洁设施养护标准》的通知执行，如上级主管或本区有新文件的，按新文件执行，</w:t>
      </w:r>
      <w:r>
        <w:rPr>
          <w:rFonts w:hint="eastAsia" w:ascii="仿宋" w:hAnsi="仿宋" w:eastAsia="仿宋" w:cs="仿宋"/>
          <w:color w:val="auto"/>
          <w:kern w:val="0"/>
          <w:sz w:val="24"/>
          <w:szCs w:val="24"/>
          <w:highlight w:val="none"/>
          <w:lang w:val="en-US" w:eastAsia="zh-CN"/>
        </w:rPr>
        <w:t>考核办法详见后。</w:t>
      </w:r>
    </w:p>
    <w:p w14:paraId="4C590C3C">
      <w:pPr>
        <w:pStyle w:val="143"/>
        <w:snapToGrid w:val="0"/>
        <w:spacing w:line="360" w:lineRule="auto"/>
        <w:ind w:firstLine="482" w:firstLineChars="200"/>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kern w:val="0"/>
          <w:sz w:val="24"/>
          <w:szCs w:val="24"/>
          <w:highlight w:val="none"/>
          <w:lang w:val="en-US" w:eastAsia="zh-CN" w:bidi="ar-SA"/>
        </w:rPr>
        <w:t>（一）日常考核扣款</w:t>
      </w:r>
    </w:p>
    <w:p w14:paraId="719DC8CA">
      <w:pPr>
        <w:pStyle w:val="143"/>
        <w:snapToGrid w:val="0"/>
        <w:spacing w:line="360" w:lineRule="auto"/>
        <w:ind w:firstLine="480" w:firstLineChars="20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1.根据市、区级检查交办的保洁、绿化行业类问题进行扣款，市级2000元/每件，区级1000元/每件；</w:t>
      </w:r>
    </w:p>
    <w:p w14:paraId="070FA88F">
      <w:pPr>
        <w:pStyle w:val="143"/>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SA"/>
        </w:rPr>
        <w:t>2.根据区城市管理领导小组办公室每月开展的养护项目“红黑榜”评比，黑榜标段每次扣款1.5万元；</w:t>
      </w:r>
      <w:r>
        <w:rPr>
          <w:rFonts w:hint="eastAsia" w:ascii="仿宋" w:hAnsi="仿宋" w:eastAsia="仿宋" w:cs="仿宋"/>
          <w:color w:val="auto"/>
          <w:sz w:val="24"/>
          <w:szCs w:val="24"/>
          <w:highlight w:val="none"/>
          <w:lang w:val="en-US" w:eastAsia="zh-CN"/>
        </w:rPr>
        <w:t xml:space="preserve">  </w:t>
      </w:r>
    </w:p>
    <w:p w14:paraId="2D9D52C5">
      <w:pPr>
        <w:spacing w:line="32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3.总分成绩100分,每分扣</w:t>
      </w:r>
      <w:r>
        <w:rPr>
          <w:rFonts w:hint="eastAsia" w:ascii="仿宋" w:hAnsi="仿宋" w:eastAsia="仿宋" w:cs="仿宋"/>
          <w:color w:val="auto"/>
          <w:sz w:val="24"/>
          <w:szCs w:val="24"/>
          <w:highlight w:val="none"/>
          <w:lang w:val="en-US" w:eastAsia="zh-CN"/>
        </w:rPr>
        <w:t>1000</w:t>
      </w:r>
      <w:r>
        <w:rPr>
          <w:rFonts w:hint="eastAsia" w:ascii="仿宋" w:hAnsi="仿宋" w:eastAsia="仿宋" w:cs="仿宋"/>
          <w:color w:val="auto"/>
          <w:sz w:val="24"/>
          <w:szCs w:val="24"/>
          <w:highlight w:val="none"/>
        </w:rPr>
        <w:t>元，每周考核1次，每月考核4次，最终累计到季度款结算</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每项扣分不超过项目的分值，分数扣完为止</w:t>
      </w:r>
      <w:r>
        <w:rPr>
          <w:rFonts w:hint="eastAsia" w:ascii="仿宋" w:hAnsi="仿宋" w:eastAsia="仿宋" w:cs="仿宋"/>
          <w:color w:val="auto"/>
          <w:sz w:val="24"/>
          <w:szCs w:val="24"/>
          <w:highlight w:val="none"/>
          <w:lang w:eastAsia="zh-CN"/>
        </w:rPr>
        <w:t>。</w:t>
      </w:r>
    </w:p>
    <w:p w14:paraId="769F2B52">
      <w:pPr>
        <w:pStyle w:val="143"/>
        <w:snapToGrid w:val="0"/>
        <w:spacing w:line="360" w:lineRule="auto"/>
        <w:ind w:firstLine="482" w:firstLineChars="200"/>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kern w:val="0"/>
          <w:sz w:val="24"/>
          <w:szCs w:val="24"/>
          <w:highlight w:val="none"/>
          <w:lang w:val="en-US" w:eastAsia="zh-CN" w:bidi="ar-SA"/>
        </w:rPr>
        <w:t>（二）合同履约扣款</w:t>
      </w:r>
    </w:p>
    <w:p w14:paraId="52089261">
      <w:pPr>
        <w:pStyle w:val="143"/>
        <w:snapToGrid w:val="0"/>
        <w:spacing w:line="360" w:lineRule="auto"/>
        <w:ind w:firstLine="480" w:firstLineChars="20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1、在日常养护过程中，经查实作业人员、作业设备未达到投标文件约定的，人员每少1%或设备每少1台的应扣除总合同价的1%；作业遍次未达到要求的，每次扣0.5万元；人员聚集聊天的每次扣0.2万元。</w:t>
      </w:r>
    </w:p>
    <w:p w14:paraId="384110AD">
      <w:pPr>
        <w:pStyle w:val="143"/>
        <w:snapToGrid w:val="0"/>
        <w:spacing w:line="360" w:lineRule="auto"/>
        <w:ind w:firstLine="482" w:firstLineChars="200"/>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kern w:val="0"/>
          <w:sz w:val="24"/>
          <w:szCs w:val="24"/>
          <w:highlight w:val="none"/>
          <w:lang w:val="en-US" w:eastAsia="zh-CN" w:bidi="ar-SA"/>
        </w:rPr>
        <w:t>（三）清退机制</w:t>
      </w:r>
    </w:p>
    <w:p w14:paraId="6181BACC">
      <w:pPr>
        <w:pStyle w:val="23"/>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SA"/>
        </w:rPr>
        <w:t>对挂靠、串标、分包等扰乱市场、影响管养水平的严重违规行为，取消养护管理资格，本养护合同总终止。</w:t>
      </w:r>
      <w:r>
        <w:rPr>
          <w:rFonts w:hint="eastAsia" w:ascii="仿宋" w:hAnsi="仿宋" w:eastAsia="仿宋" w:cs="仿宋"/>
          <w:color w:val="auto"/>
          <w:sz w:val="24"/>
          <w:szCs w:val="24"/>
          <w:highlight w:val="none"/>
          <w:lang w:eastAsia="zh-CN"/>
        </w:rPr>
        <w:t>在以上考核中</w:t>
      </w:r>
      <w:r>
        <w:rPr>
          <w:rFonts w:hint="eastAsia" w:ascii="仿宋" w:hAnsi="仿宋" w:eastAsia="仿宋" w:cs="仿宋"/>
          <w:color w:val="auto"/>
          <w:sz w:val="24"/>
          <w:szCs w:val="24"/>
          <w:highlight w:val="none"/>
        </w:rPr>
        <w:t>有最差的、</w:t>
      </w:r>
      <w:r>
        <w:rPr>
          <w:rFonts w:hint="eastAsia" w:ascii="仿宋" w:hAnsi="仿宋" w:eastAsia="仿宋" w:cs="仿宋"/>
          <w:color w:val="auto"/>
          <w:sz w:val="24"/>
          <w:szCs w:val="24"/>
          <w:highlight w:val="none"/>
          <w:lang w:eastAsia="zh-CN"/>
        </w:rPr>
        <w:t>排名后三位的、</w:t>
      </w:r>
      <w:r>
        <w:rPr>
          <w:rFonts w:hint="eastAsia" w:ascii="仿宋" w:hAnsi="仿宋" w:eastAsia="仿宋" w:cs="仿宋"/>
          <w:color w:val="auto"/>
          <w:sz w:val="24"/>
          <w:szCs w:val="24"/>
          <w:highlight w:val="none"/>
        </w:rPr>
        <w:t>红黑榜评比中列入黑榜的，警示约谈企业负责人；3次以上进入黑榜</w:t>
      </w:r>
      <w:r>
        <w:rPr>
          <w:rFonts w:hint="eastAsia" w:ascii="仿宋" w:hAnsi="仿宋" w:eastAsia="仿宋" w:cs="仿宋"/>
          <w:color w:val="auto"/>
          <w:sz w:val="24"/>
          <w:szCs w:val="24"/>
          <w:highlight w:val="none"/>
          <w:lang w:eastAsia="zh-CN"/>
        </w:rPr>
        <w:t>或末三位</w:t>
      </w:r>
      <w:r>
        <w:rPr>
          <w:rFonts w:hint="eastAsia" w:ascii="仿宋" w:hAnsi="仿宋" w:eastAsia="仿宋" w:cs="仿宋"/>
          <w:color w:val="auto"/>
          <w:sz w:val="24"/>
          <w:szCs w:val="24"/>
          <w:highlight w:val="none"/>
        </w:rPr>
        <w:t>或3次警示以上的，则解除合同；合同解除之日起两年内不得进入本单位采购服务市场。</w:t>
      </w:r>
    </w:p>
    <w:p w14:paraId="1DC00716">
      <w:pPr>
        <w:pStyle w:val="62"/>
        <w:jc w:val="left"/>
        <w:outlineLvl w:val="0"/>
        <w:rPr>
          <w:rFonts w:hint="eastAsia" w:ascii="仿宋" w:hAnsi="仿宋" w:eastAsia="仿宋" w:cs="仿宋"/>
          <w:sz w:val="24"/>
          <w:szCs w:val="24"/>
          <w:lang w:val="zh-CN"/>
        </w:rPr>
      </w:pPr>
      <w:r>
        <w:rPr>
          <w:rFonts w:hint="eastAsia" w:ascii="仿宋" w:hAnsi="仿宋" w:eastAsia="仿宋" w:cs="仿宋"/>
          <w:sz w:val="24"/>
          <w:szCs w:val="24"/>
          <w:lang w:val="en-US" w:eastAsia="zh-CN"/>
        </w:rPr>
        <w:t>十、</w:t>
      </w:r>
      <w:r>
        <w:rPr>
          <w:rFonts w:hint="eastAsia" w:ascii="仿宋" w:hAnsi="仿宋" w:eastAsia="仿宋" w:cs="仿宋"/>
          <w:sz w:val="24"/>
          <w:szCs w:val="24"/>
          <w:lang w:val="zh-CN"/>
        </w:rPr>
        <w:t>各项考核标准：（如有新</w:t>
      </w:r>
      <w:r>
        <w:rPr>
          <w:rFonts w:hint="eastAsia" w:ascii="仿宋" w:hAnsi="仿宋" w:eastAsia="仿宋" w:cs="仿宋"/>
          <w:sz w:val="24"/>
          <w:szCs w:val="24"/>
          <w:lang w:val="en-US" w:eastAsia="zh-CN"/>
        </w:rPr>
        <w:t>考核标准</w:t>
      </w:r>
      <w:r>
        <w:rPr>
          <w:rFonts w:hint="eastAsia" w:ascii="仿宋" w:hAnsi="仿宋" w:eastAsia="仿宋" w:cs="仿宋"/>
          <w:sz w:val="24"/>
          <w:szCs w:val="24"/>
          <w:lang w:val="zh-CN"/>
        </w:rPr>
        <w:t>的，按新</w:t>
      </w:r>
      <w:r>
        <w:rPr>
          <w:rFonts w:hint="eastAsia" w:ascii="仿宋" w:hAnsi="仿宋" w:eastAsia="仿宋" w:cs="仿宋"/>
          <w:sz w:val="24"/>
          <w:szCs w:val="24"/>
          <w:lang w:val="en-US" w:eastAsia="zh-CN"/>
        </w:rPr>
        <w:t>考核标准</w:t>
      </w:r>
      <w:r>
        <w:rPr>
          <w:rFonts w:hint="eastAsia" w:ascii="仿宋" w:hAnsi="仿宋" w:eastAsia="仿宋" w:cs="仿宋"/>
          <w:sz w:val="24"/>
          <w:szCs w:val="24"/>
          <w:lang w:val="zh-CN"/>
        </w:rPr>
        <w:t>执行）</w:t>
      </w:r>
    </w:p>
    <w:p w14:paraId="06804DED">
      <w:pPr>
        <w:jc w:val="left"/>
        <w:rPr>
          <w:rFonts w:hint="eastAsia" w:ascii="仿宋" w:hAnsi="仿宋" w:eastAsia="仿宋" w:cs="仿宋"/>
          <w:b/>
          <w:bCs/>
          <w:sz w:val="24"/>
          <w:szCs w:val="24"/>
        </w:rPr>
      </w:pPr>
      <w:r>
        <w:rPr>
          <w:rFonts w:hint="eastAsia" w:ascii="仿宋" w:hAnsi="仿宋" w:eastAsia="仿宋" w:cs="仿宋"/>
          <w:b/>
          <w:bCs/>
          <w:sz w:val="24"/>
          <w:szCs w:val="24"/>
        </w:rPr>
        <w:t xml:space="preserve">  </w:t>
      </w:r>
      <w:r>
        <w:rPr>
          <w:rFonts w:hint="eastAsia" w:ascii="仿宋" w:hAnsi="仿宋" w:eastAsia="仿宋" w:cs="仿宋"/>
          <w:b/>
          <w:sz w:val="24"/>
          <w:szCs w:val="24"/>
        </w:rPr>
        <w:t>保洁单位考核评分细则</w:t>
      </w:r>
      <w:r>
        <w:rPr>
          <w:rFonts w:hint="eastAsia" w:ascii="仿宋" w:hAnsi="仿宋" w:eastAsia="仿宋" w:cs="仿宋"/>
          <w:b/>
          <w:bCs/>
          <w:sz w:val="24"/>
          <w:szCs w:val="24"/>
        </w:rPr>
        <w:t xml:space="preserve"> </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889"/>
        <w:gridCol w:w="789"/>
        <w:gridCol w:w="6111"/>
        <w:gridCol w:w="1349"/>
      </w:tblGrid>
      <w:tr w14:paraId="2FAFF797">
        <w:tblPrEx>
          <w:tblCellMar>
            <w:top w:w="15" w:type="dxa"/>
            <w:left w:w="15" w:type="dxa"/>
            <w:bottom w:w="15" w:type="dxa"/>
            <w:right w:w="15" w:type="dxa"/>
          </w:tblCellMar>
        </w:tblPrEx>
        <w:trPr>
          <w:trHeight w:val="661" w:hRule="exact"/>
          <w:tblHeader/>
          <w:jc w:val="center"/>
        </w:trPr>
        <w:tc>
          <w:tcPr>
            <w:tcW w:w="889" w:type="dxa"/>
            <w:noWrap w:val="0"/>
            <w:vAlign w:val="center"/>
          </w:tcPr>
          <w:p w14:paraId="1F1FE06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b w:val="0"/>
                <w:bCs/>
                <w:kern w:val="0"/>
                <w:sz w:val="24"/>
                <w:szCs w:val="24"/>
                <w:highlight w:val="none"/>
                <w:lang w:eastAsia="zh-CN"/>
              </w:rPr>
            </w:pPr>
            <w:r>
              <w:rPr>
                <w:rFonts w:hint="eastAsia" w:ascii="仿宋" w:hAnsi="仿宋" w:eastAsia="仿宋" w:cs="仿宋"/>
                <w:b w:val="0"/>
                <w:bCs/>
                <w:kern w:val="0"/>
                <w:sz w:val="24"/>
                <w:szCs w:val="24"/>
                <w:highlight w:val="none"/>
                <w:lang w:eastAsia="zh-CN"/>
              </w:rPr>
              <w:t>项目</w:t>
            </w:r>
          </w:p>
        </w:tc>
        <w:tc>
          <w:tcPr>
            <w:tcW w:w="789" w:type="dxa"/>
            <w:noWrap w:val="0"/>
            <w:vAlign w:val="center"/>
          </w:tcPr>
          <w:p w14:paraId="0C44FD03">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b w:val="0"/>
                <w:bCs/>
                <w:kern w:val="0"/>
                <w:sz w:val="24"/>
                <w:szCs w:val="24"/>
                <w:highlight w:val="none"/>
                <w:lang w:eastAsia="zh-CN"/>
              </w:rPr>
            </w:pPr>
            <w:r>
              <w:rPr>
                <w:rFonts w:hint="eastAsia" w:ascii="仿宋" w:hAnsi="仿宋" w:eastAsia="仿宋" w:cs="仿宋"/>
                <w:b w:val="0"/>
                <w:bCs/>
                <w:kern w:val="0"/>
                <w:sz w:val="24"/>
                <w:szCs w:val="24"/>
                <w:highlight w:val="none"/>
                <w:lang w:eastAsia="zh-CN"/>
              </w:rPr>
              <w:t>序号</w:t>
            </w:r>
          </w:p>
        </w:tc>
        <w:tc>
          <w:tcPr>
            <w:tcW w:w="6111" w:type="dxa"/>
            <w:noWrap w:val="0"/>
            <w:vAlign w:val="center"/>
          </w:tcPr>
          <w:p w14:paraId="2656AAA1">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b w:val="0"/>
                <w:bCs/>
                <w:kern w:val="0"/>
                <w:sz w:val="24"/>
                <w:szCs w:val="24"/>
                <w:highlight w:val="none"/>
              </w:rPr>
            </w:pPr>
            <w:r>
              <w:rPr>
                <w:rFonts w:hint="eastAsia" w:ascii="仿宋" w:hAnsi="仿宋" w:eastAsia="仿宋" w:cs="仿宋"/>
                <w:b w:val="0"/>
                <w:bCs/>
                <w:kern w:val="0"/>
                <w:sz w:val="24"/>
                <w:szCs w:val="24"/>
                <w:highlight w:val="none"/>
                <w:lang w:eastAsia="zh-CN"/>
              </w:rPr>
              <w:t>评分细则</w:t>
            </w:r>
          </w:p>
        </w:tc>
        <w:tc>
          <w:tcPr>
            <w:tcW w:w="1349" w:type="dxa"/>
            <w:noWrap w:val="0"/>
            <w:vAlign w:val="center"/>
          </w:tcPr>
          <w:p w14:paraId="066972ED">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考核</w:t>
            </w:r>
          </w:p>
          <w:p w14:paraId="141173DE">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b w:val="0"/>
                <w:bCs/>
                <w:kern w:val="0"/>
                <w:sz w:val="24"/>
                <w:szCs w:val="24"/>
                <w:highlight w:val="none"/>
              </w:rPr>
            </w:pPr>
            <w:r>
              <w:rPr>
                <w:rFonts w:hint="eastAsia" w:ascii="仿宋" w:hAnsi="仿宋" w:eastAsia="仿宋" w:cs="仿宋"/>
                <w:b w:val="0"/>
                <w:bCs/>
                <w:color w:val="auto"/>
                <w:sz w:val="24"/>
                <w:szCs w:val="24"/>
                <w:highlight w:val="none"/>
              </w:rPr>
              <w:t>分值</w:t>
            </w:r>
          </w:p>
        </w:tc>
      </w:tr>
      <w:tr w14:paraId="2CBBE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restart"/>
            <w:noWrap w:val="0"/>
            <w:vAlign w:val="center"/>
          </w:tcPr>
          <w:p w14:paraId="784D660B">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lang w:eastAsia="zh-CN"/>
              </w:rPr>
            </w:pPr>
            <w:r>
              <w:rPr>
                <w:rFonts w:hint="eastAsia" w:ascii="仿宋" w:hAnsi="仿宋" w:eastAsia="仿宋" w:cs="仿宋"/>
                <w:kern w:val="0"/>
                <w:sz w:val="24"/>
                <w:szCs w:val="24"/>
                <w:highlight w:val="none"/>
                <w:lang w:eastAsia="zh-CN"/>
              </w:rPr>
              <w:t>日常养护（</w:t>
            </w:r>
            <w:r>
              <w:rPr>
                <w:rFonts w:hint="eastAsia" w:ascii="仿宋" w:hAnsi="仿宋" w:eastAsia="仿宋" w:cs="仿宋"/>
                <w:kern w:val="0"/>
                <w:sz w:val="24"/>
                <w:szCs w:val="24"/>
                <w:highlight w:val="none"/>
                <w:lang w:val="en-US" w:eastAsia="zh-CN"/>
              </w:rPr>
              <w:t>60)分</w:t>
            </w:r>
            <w:r>
              <w:rPr>
                <w:rFonts w:hint="eastAsia" w:ascii="仿宋" w:hAnsi="仿宋" w:eastAsia="仿宋" w:cs="仿宋"/>
                <w:kern w:val="0"/>
                <w:sz w:val="24"/>
                <w:szCs w:val="24"/>
                <w:highlight w:val="none"/>
                <w:lang w:eastAsia="zh-CN"/>
              </w:rPr>
              <w:t>）</w:t>
            </w:r>
          </w:p>
        </w:tc>
        <w:tc>
          <w:tcPr>
            <w:tcW w:w="789" w:type="dxa"/>
            <w:noWrap w:val="0"/>
            <w:vAlign w:val="center"/>
          </w:tcPr>
          <w:p w14:paraId="4162F28E">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w:t>
            </w:r>
          </w:p>
        </w:tc>
        <w:tc>
          <w:tcPr>
            <w:tcW w:w="6111" w:type="dxa"/>
            <w:noWrap w:val="0"/>
            <w:vAlign w:val="center"/>
          </w:tcPr>
          <w:p w14:paraId="596708DC">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spacing w:val="-11"/>
                <w:sz w:val="24"/>
                <w:szCs w:val="24"/>
                <w:highlight w:val="none"/>
              </w:rPr>
            </w:pPr>
            <w:r>
              <w:rPr>
                <w:rFonts w:hint="eastAsia" w:ascii="仿宋" w:hAnsi="仿宋" w:eastAsia="仿宋" w:cs="仿宋"/>
                <w:kern w:val="0"/>
                <w:sz w:val="24"/>
                <w:szCs w:val="24"/>
                <w:highlight w:val="none"/>
              </w:rPr>
              <w:t>路面</w:t>
            </w:r>
            <w:r>
              <w:rPr>
                <w:rFonts w:hint="eastAsia" w:ascii="仿宋" w:hAnsi="仿宋" w:eastAsia="仿宋" w:cs="仿宋"/>
                <w:kern w:val="0"/>
                <w:sz w:val="24"/>
                <w:szCs w:val="24"/>
                <w:highlight w:val="none"/>
                <w:lang w:eastAsia="zh-CN"/>
              </w:rPr>
              <w:t>（绿化带）零星</w:t>
            </w:r>
            <w:r>
              <w:rPr>
                <w:rFonts w:hint="eastAsia" w:ascii="仿宋" w:hAnsi="仿宋" w:eastAsia="仿宋" w:cs="仿宋"/>
                <w:kern w:val="0"/>
                <w:sz w:val="24"/>
                <w:szCs w:val="24"/>
                <w:highlight w:val="none"/>
              </w:rPr>
              <w:t>垃圾</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rPr>
              <w:t>杂物</w:t>
            </w:r>
            <w:r>
              <w:rPr>
                <w:rFonts w:hint="eastAsia" w:ascii="仿宋" w:hAnsi="仿宋" w:eastAsia="仿宋" w:cs="仿宋"/>
                <w:kern w:val="0"/>
                <w:sz w:val="24"/>
                <w:szCs w:val="24"/>
                <w:highlight w:val="none"/>
                <w:lang w:eastAsia="zh-CN"/>
              </w:rPr>
              <w:t>、烟蒂，每</w:t>
            </w:r>
            <w:r>
              <w:rPr>
                <w:rFonts w:hint="eastAsia" w:ascii="仿宋" w:hAnsi="仿宋" w:eastAsia="仿宋" w:cs="仿宋"/>
                <w:kern w:val="0"/>
                <w:sz w:val="24"/>
                <w:szCs w:val="24"/>
                <w:highlight w:val="none"/>
              </w:rPr>
              <w:t>个</w:t>
            </w:r>
            <w:r>
              <w:rPr>
                <w:rFonts w:hint="eastAsia" w:ascii="仿宋" w:hAnsi="仿宋" w:eastAsia="仿宋" w:cs="仿宋"/>
                <w:kern w:val="0"/>
                <w:sz w:val="24"/>
                <w:szCs w:val="24"/>
                <w:highlight w:val="none"/>
                <w:lang w:eastAsia="zh-CN"/>
              </w:rPr>
              <w:t>扣</w:t>
            </w:r>
            <w:r>
              <w:rPr>
                <w:rFonts w:hint="eastAsia" w:ascii="仿宋" w:hAnsi="仿宋" w:eastAsia="仿宋" w:cs="仿宋"/>
                <w:kern w:val="0"/>
                <w:sz w:val="24"/>
                <w:szCs w:val="24"/>
                <w:highlight w:val="none"/>
                <w:lang w:val="en-US" w:eastAsia="zh-CN"/>
              </w:rPr>
              <w:t>0.2分。</w:t>
            </w:r>
          </w:p>
        </w:tc>
        <w:tc>
          <w:tcPr>
            <w:tcW w:w="1349" w:type="dxa"/>
            <w:noWrap w:val="0"/>
            <w:vAlign w:val="center"/>
          </w:tcPr>
          <w:p w14:paraId="356819CC">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208D8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continue"/>
            <w:noWrap w:val="0"/>
            <w:vAlign w:val="center"/>
          </w:tcPr>
          <w:p w14:paraId="016BFCD6">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594B3345">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2</w:t>
            </w:r>
          </w:p>
        </w:tc>
        <w:tc>
          <w:tcPr>
            <w:tcW w:w="6111" w:type="dxa"/>
            <w:noWrap w:val="0"/>
            <w:vAlign w:val="center"/>
          </w:tcPr>
          <w:p w14:paraId="6EC59A6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sz w:val="24"/>
                <w:szCs w:val="24"/>
                <w:highlight w:val="none"/>
                <w:lang w:val="en-US" w:eastAsia="zh-CN"/>
              </w:rPr>
            </w:pPr>
            <w:r>
              <w:rPr>
                <w:rFonts w:hint="eastAsia" w:ascii="仿宋" w:hAnsi="仿宋" w:eastAsia="仿宋" w:cs="仿宋"/>
                <w:kern w:val="0"/>
                <w:sz w:val="24"/>
                <w:szCs w:val="24"/>
                <w:highlight w:val="none"/>
              </w:rPr>
              <w:t>有暴露垃圾</w:t>
            </w:r>
            <w:r>
              <w:rPr>
                <w:rFonts w:hint="eastAsia" w:ascii="仿宋" w:hAnsi="仿宋" w:eastAsia="仿宋" w:cs="仿宋"/>
                <w:kern w:val="0"/>
                <w:sz w:val="24"/>
                <w:szCs w:val="24"/>
                <w:highlight w:val="none"/>
                <w:lang w:eastAsia="zh-CN"/>
              </w:rPr>
              <w:t>、卫生死角</w:t>
            </w:r>
            <w:r>
              <w:rPr>
                <w:rFonts w:hint="eastAsia" w:ascii="仿宋" w:hAnsi="仿宋" w:eastAsia="仿宋" w:cs="仿宋"/>
                <w:kern w:val="0"/>
                <w:sz w:val="24"/>
                <w:szCs w:val="24"/>
                <w:highlight w:val="none"/>
              </w:rPr>
              <w:t>（面积≥0.5㎡），</w:t>
            </w:r>
            <w:r>
              <w:rPr>
                <w:rFonts w:hint="eastAsia" w:ascii="仿宋" w:hAnsi="仿宋" w:eastAsia="仿宋" w:cs="仿宋"/>
                <w:kern w:val="0"/>
                <w:sz w:val="24"/>
                <w:szCs w:val="24"/>
                <w:highlight w:val="none"/>
                <w:lang w:eastAsia="zh-CN"/>
              </w:rPr>
              <w:t>每处</w:t>
            </w:r>
            <w:r>
              <w:rPr>
                <w:rFonts w:hint="eastAsia" w:ascii="仿宋" w:hAnsi="仿宋" w:eastAsia="仿宋" w:cs="仿宋"/>
                <w:kern w:val="0"/>
                <w:sz w:val="24"/>
                <w:szCs w:val="24"/>
                <w:highlight w:val="none"/>
              </w:rPr>
              <w:t>扣</w:t>
            </w:r>
            <w:r>
              <w:rPr>
                <w:rFonts w:hint="eastAsia" w:ascii="仿宋" w:hAnsi="仿宋" w:eastAsia="仿宋" w:cs="仿宋"/>
                <w:kern w:val="0"/>
                <w:sz w:val="24"/>
                <w:szCs w:val="24"/>
                <w:highlight w:val="none"/>
                <w:lang w:val="en-US" w:eastAsia="zh-CN"/>
              </w:rPr>
              <w:t>1</w:t>
            </w:r>
            <w:r>
              <w:rPr>
                <w:rFonts w:hint="eastAsia" w:ascii="仿宋" w:hAnsi="仿宋" w:eastAsia="仿宋" w:cs="仿宋"/>
                <w:kern w:val="0"/>
                <w:sz w:val="24"/>
                <w:szCs w:val="24"/>
                <w:highlight w:val="none"/>
              </w:rPr>
              <w:t>分</w:t>
            </w:r>
            <w:r>
              <w:rPr>
                <w:rFonts w:hint="eastAsia" w:ascii="仿宋" w:hAnsi="仿宋" w:eastAsia="仿宋" w:cs="仿宋"/>
                <w:kern w:val="0"/>
                <w:sz w:val="24"/>
                <w:szCs w:val="24"/>
                <w:highlight w:val="none"/>
                <w:lang w:eastAsia="zh-CN"/>
              </w:rPr>
              <w:t>。</w:t>
            </w:r>
          </w:p>
        </w:tc>
        <w:tc>
          <w:tcPr>
            <w:tcW w:w="1349" w:type="dxa"/>
            <w:noWrap w:val="0"/>
            <w:vAlign w:val="center"/>
          </w:tcPr>
          <w:p w14:paraId="01DB88A4">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6251A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continue"/>
            <w:noWrap w:val="0"/>
            <w:vAlign w:val="center"/>
          </w:tcPr>
          <w:p w14:paraId="6F6628BC">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319BF846">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3</w:t>
            </w:r>
          </w:p>
        </w:tc>
        <w:tc>
          <w:tcPr>
            <w:tcW w:w="6111" w:type="dxa"/>
            <w:noWrap w:val="0"/>
            <w:vAlign w:val="center"/>
          </w:tcPr>
          <w:p w14:paraId="7915930D">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lang w:eastAsia="zh-CN"/>
              </w:rPr>
              <w:t>车行道</w:t>
            </w:r>
            <w:r>
              <w:rPr>
                <w:rFonts w:hint="eastAsia" w:ascii="仿宋" w:hAnsi="仿宋" w:eastAsia="仿宋" w:cs="仿宋"/>
                <w:kern w:val="0"/>
                <w:sz w:val="24"/>
                <w:szCs w:val="24"/>
                <w:highlight w:val="none"/>
              </w:rPr>
              <w:t>、人行道路面油污</w:t>
            </w:r>
            <w:r>
              <w:rPr>
                <w:rFonts w:hint="eastAsia" w:ascii="仿宋" w:hAnsi="仿宋" w:eastAsia="仿宋" w:cs="仿宋"/>
                <w:kern w:val="0"/>
                <w:sz w:val="24"/>
                <w:szCs w:val="24"/>
                <w:highlight w:val="none"/>
                <w:lang w:eastAsia="zh-CN"/>
              </w:rPr>
              <w:t>未及时冲洗，每处</w:t>
            </w:r>
            <w:r>
              <w:rPr>
                <w:rFonts w:hint="eastAsia" w:ascii="仿宋" w:hAnsi="仿宋" w:eastAsia="仿宋" w:cs="仿宋"/>
                <w:kern w:val="0"/>
                <w:sz w:val="24"/>
                <w:szCs w:val="24"/>
                <w:highlight w:val="none"/>
              </w:rPr>
              <w:t>扣</w:t>
            </w:r>
            <w:r>
              <w:rPr>
                <w:rFonts w:hint="eastAsia" w:ascii="仿宋" w:hAnsi="仿宋" w:eastAsia="仿宋" w:cs="仿宋"/>
                <w:kern w:val="0"/>
                <w:sz w:val="24"/>
                <w:szCs w:val="24"/>
                <w:highlight w:val="none"/>
                <w:lang w:val="en-US" w:eastAsia="zh-CN"/>
              </w:rPr>
              <w:t>0.</w:t>
            </w:r>
            <w:r>
              <w:rPr>
                <w:rFonts w:hint="eastAsia" w:ascii="仿宋" w:hAnsi="仿宋" w:eastAsia="仿宋" w:cs="仿宋"/>
                <w:kern w:val="0"/>
                <w:sz w:val="24"/>
                <w:szCs w:val="24"/>
                <w:highlight w:val="none"/>
              </w:rPr>
              <w:t>5分</w:t>
            </w:r>
            <w:r>
              <w:rPr>
                <w:rFonts w:hint="eastAsia" w:ascii="仿宋" w:hAnsi="仿宋" w:eastAsia="仿宋" w:cs="仿宋"/>
                <w:kern w:val="0"/>
                <w:sz w:val="24"/>
                <w:szCs w:val="24"/>
                <w:highlight w:val="none"/>
                <w:lang w:val="en-US" w:eastAsia="zh-CN"/>
              </w:rPr>
              <w:t>。</w:t>
            </w:r>
          </w:p>
        </w:tc>
        <w:tc>
          <w:tcPr>
            <w:tcW w:w="1349" w:type="dxa"/>
            <w:noWrap w:val="0"/>
            <w:vAlign w:val="center"/>
          </w:tcPr>
          <w:p w14:paraId="51958B0E">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14E68F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continue"/>
            <w:noWrap w:val="0"/>
            <w:vAlign w:val="center"/>
          </w:tcPr>
          <w:p w14:paraId="3A180838">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49C0A90C">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4</w:t>
            </w:r>
          </w:p>
        </w:tc>
        <w:tc>
          <w:tcPr>
            <w:tcW w:w="6111" w:type="dxa"/>
            <w:noWrap w:val="0"/>
            <w:vAlign w:val="center"/>
          </w:tcPr>
          <w:p w14:paraId="26C5ED0C">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eastAsia="zh-CN"/>
              </w:rPr>
            </w:pPr>
            <w:r>
              <w:rPr>
                <w:rFonts w:hint="eastAsia" w:ascii="仿宋" w:hAnsi="仿宋" w:eastAsia="仿宋" w:cs="仿宋"/>
                <w:sz w:val="24"/>
                <w:szCs w:val="24"/>
                <w:highlight w:val="none"/>
                <w:lang w:eastAsia="zh-CN"/>
              </w:rPr>
              <w:t>城市家具、护栏不洁、积灰，每处扣</w:t>
            </w:r>
            <w:r>
              <w:rPr>
                <w:rFonts w:hint="eastAsia" w:ascii="仿宋" w:hAnsi="仿宋" w:eastAsia="仿宋" w:cs="仿宋"/>
                <w:sz w:val="24"/>
                <w:szCs w:val="24"/>
                <w:highlight w:val="none"/>
                <w:lang w:val="en-US" w:eastAsia="zh-CN"/>
              </w:rPr>
              <w:t>0.5分。</w:t>
            </w:r>
          </w:p>
        </w:tc>
        <w:tc>
          <w:tcPr>
            <w:tcW w:w="1349" w:type="dxa"/>
            <w:noWrap w:val="0"/>
            <w:vAlign w:val="center"/>
          </w:tcPr>
          <w:p w14:paraId="3755AAA7">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6985A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73" w:hRule="exact"/>
          <w:jc w:val="center"/>
        </w:trPr>
        <w:tc>
          <w:tcPr>
            <w:tcW w:w="889" w:type="dxa"/>
            <w:vMerge w:val="continue"/>
            <w:noWrap w:val="0"/>
            <w:vAlign w:val="center"/>
          </w:tcPr>
          <w:p w14:paraId="6F95EB1B">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0235122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5</w:t>
            </w:r>
          </w:p>
        </w:tc>
        <w:tc>
          <w:tcPr>
            <w:tcW w:w="6111" w:type="dxa"/>
            <w:noWrap w:val="0"/>
            <w:vAlign w:val="center"/>
          </w:tcPr>
          <w:p w14:paraId="1974D3A5">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eastAsia="zh-CN"/>
              </w:rPr>
              <w:t>城市家具、沿街外墙牛皮鲜（小广告）未及时清除，每处扣</w:t>
            </w:r>
            <w:r>
              <w:rPr>
                <w:rFonts w:hint="eastAsia" w:ascii="仿宋" w:hAnsi="仿宋" w:eastAsia="仿宋" w:cs="仿宋"/>
                <w:sz w:val="24"/>
                <w:szCs w:val="24"/>
                <w:highlight w:val="none"/>
                <w:lang w:val="en-US" w:eastAsia="zh-CN"/>
              </w:rPr>
              <w:t>0.5分。</w:t>
            </w:r>
          </w:p>
        </w:tc>
        <w:tc>
          <w:tcPr>
            <w:tcW w:w="1349" w:type="dxa"/>
            <w:noWrap w:val="0"/>
            <w:vAlign w:val="center"/>
          </w:tcPr>
          <w:p w14:paraId="14C020FE">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2E5B0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continue"/>
            <w:noWrap w:val="0"/>
            <w:vAlign w:val="center"/>
          </w:tcPr>
          <w:p w14:paraId="29DDEABB">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6AEABD26">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6</w:t>
            </w:r>
          </w:p>
        </w:tc>
        <w:tc>
          <w:tcPr>
            <w:tcW w:w="6111" w:type="dxa"/>
            <w:noWrap w:val="0"/>
            <w:vAlign w:val="center"/>
          </w:tcPr>
          <w:p w14:paraId="5CE4EE4E">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eastAsia="zh-CN"/>
              </w:rPr>
              <w:t>晴天路面积水，每处扣</w:t>
            </w:r>
            <w:r>
              <w:rPr>
                <w:rFonts w:hint="eastAsia" w:ascii="仿宋" w:hAnsi="仿宋" w:eastAsia="仿宋" w:cs="仿宋"/>
                <w:sz w:val="24"/>
                <w:szCs w:val="24"/>
                <w:highlight w:val="none"/>
                <w:lang w:val="en-US" w:eastAsia="zh-CN"/>
              </w:rPr>
              <w:t>0.5分。</w:t>
            </w:r>
          </w:p>
        </w:tc>
        <w:tc>
          <w:tcPr>
            <w:tcW w:w="1349" w:type="dxa"/>
            <w:noWrap w:val="0"/>
            <w:vAlign w:val="center"/>
          </w:tcPr>
          <w:p w14:paraId="1890411C">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72B35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continue"/>
            <w:noWrap w:val="0"/>
            <w:vAlign w:val="center"/>
          </w:tcPr>
          <w:p w14:paraId="19EA154A">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674D472C">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7</w:t>
            </w:r>
          </w:p>
        </w:tc>
        <w:tc>
          <w:tcPr>
            <w:tcW w:w="6111" w:type="dxa"/>
            <w:noWrap w:val="0"/>
            <w:vAlign w:val="center"/>
          </w:tcPr>
          <w:p w14:paraId="2662BD3B">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雨水井沟眼积泥（嵌石），</w:t>
            </w:r>
            <w:r>
              <w:rPr>
                <w:rFonts w:hint="eastAsia" w:ascii="仿宋" w:hAnsi="仿宋" w:eastAsia="仿宋" w:cs="仿宋"/>
                <w:kern w:val="0"/>
                <w:sz w:val="24"/>
                <w:szCs w:val="24"/>
                <w:highlight w:val="none"/>
                <w:lang w:eastAsia="zh-CN"/>
              </w:rPr>
              <w:t>每处</w:t>
            </w:r>
            <w:r>
              <w:rPr>
                <w:rFonts w:hint="eastAsia" w:ascii="仿宋" w:hAnsi="仿宋" w:eastAsia="仿宋" w:cs="仿宋"/>
                <w:kern w:val="0"/>
                <w:sz w:val="24"/>
                <w:szCs w:val="24"/>
                <w:highlight w:val="none"/>
              </w:rPr>
              <w:t>扣</w:t>
            </w:r>
            <w:r>
              <w:rPr>
                <w:rFonts w:hint="eastAsia" w:ascii="仿宋" w:hAnsi="仿宋" w:eastAsia="仿宋" w:cs="仿宋"/>
                <w:kern w:val="0"/>
                <w:sz w:val="24"/>
                <w:szCs w:val="24"/>
                <w:highlight w:val="none"/>
                <w:lang w:val="en-US" w:eastAsia="zh-CN"/>
              </w:rPr>
              <w:t>0.5</w:t>
            </w:r>
            <w:r>
              <w:rPr>
                <w:rFonts w:hint="eastAsia" w:ascii="仿宋" w:hAnsi="仿宋" w:eastAsia="仿宋" w:cs="仿宋"/>
                <w:kern w:val="0"/>
                <w:sz w:val="24"/>
                <w:szCs w:val="24"/>
                <w:highlight w:val="none"/>
              </w:rPr>
              <w:t>分</w:t>
            </w:r>
          </w:p>
        </w:tc>
        <w:tc>
          <w:tcPr>
            <w:tcW w:w="1349" w:type="dxa"/>
            <w:noWrap w:val="0"/>
            <w:vAlign w:val="center"/>
          </w:tcPr>
          <w:p w14:paraId="27828BD3">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39963F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98" w:hRule="exact"/>
          <w:jc w:val="center"/>
        </w:trPr>
        <w:tc>
          <w:tcPr>
            <w:tcW w:w="889" w:type="dxa"/>
            <w:vMerge w:val="continue"/>
            <w:noWrap w:val="0"/>
            <w:vAlign w:val="center"/>
          </w:tcPr>
          <w:p w14:paraId="5899E3D7">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6E9525D3">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8</w:t>
            </w:r>
          </w:p>
        </w:tc>
        <w:tc>
          <w:tcPr>
            <w:tcW w:w="6111" w:type="dxa"/>
            <w:noWrap w:val="0"/>
            <w:vAlign w:val="center"/>
          </w:tcPr>
          <w:p w14:paraId="45FB91D3">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道路积泥（沙石）</w:t>
            </w:r>
            <w:r>
              <w:rPr>
                <w:rFonts w:hint="eastAsia" w:ascii="仿宋" w:hAnsi="仿宋" w:eastAsia="仿宋" w:cs="仿宋"/>
                <w:kern w:val="0"/>
                <w:sz w:val="24"/>
                <w:szCs w:val="24"/>
                <w:highlight w:val="none"/>
                <w:lang w:eastAsia="zh-CN"/>
              </w:rPr>
              <w:t>，每处</w:t>
            </w:r>
            <w:r>
              <w:rPr>
                <w:rFonts w:hint="eastAsia" w:ascii="仿宋" w:hAnsi="仿宋" w:eastAsia="仿宋" w:cs="仿宋"/>
                <w:kern w:val="0"/>
                <w:sz w:val="24"/>
                <w:szCs w:val="24"/>
                <w:highlight w:val="none"/>
              </w:rPr>
              <w:t>扣</w:t>
            </w:r>
            <w:r>
              <w:rPr>
                <w:rFonts w:hint="eastAsia" w:ascii="仿宋" w:hAnsi="仿宋" w:eastAsia="仿宋" w:cs="仿宋"/>
                <w:kern w:val="0"/>
                <w:sz w:val="24"/>
                <w:szCs w:val="24"/>
                <w:highlight w:val="none"/>
                <w:lang w:val="en-US" w:eastAsia="zh-CN"/>
              </w:rPr>
              <w:t>1</w:t>
            </w:r>
            <w:r>
              <w:rPr>
                <w:rFonts w:hint="eastAsia" w:ascii="仿宋" w:hAnsi="仿宋" w:eastAsia="仿宋" w:cs="仿宋"/>
                <w:kern w:val="0"/>
                <w:sz w:val="24"/>
                <w:szCs w:val="24"/>
                <w:highlight w:val="none"/>
              </w:rPr>
              <w:t>分/处。</w:t>
            </w:r>
          </w:p>
        </w:tc>
        <w:tc>
          <w:tcPr>
            <w:tcW w:w="1349" w:type="dxa"/>
            <w:noWrap w:val="0"/>
            <w:vAlign w:val="center"/>
          </w:tcPr>
          <w:p w14:paraId="1CB4C7A0">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71B0DC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continue"/>
            <w:noWrap w:val="0"/>
            <w:vAlign w:val="center"/>
          </w:tcPr>
          <w:p w14:paraId="679E2ED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09A4DEFA">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9</w:t>
            </w:r>
          </w:p>
        </w:tc>
        <w:tc>
          <w:tcPr>
            <w:tcW w:w="6111" w:type="dxa"/>
            <w:noWrap w:val="0"/>
            <w:vAlign w:val="center"/>
          </w:tcPr>
          <w:p w14:paraId="4205A118">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清扫保洁时将垃圾扫入雨水井、河道、绿地，</w:t>
            </w:r>
            <w:r>
              <w:rPr>
                <w:rFonts w:hint="eastAsia" w:ascii="仿宋" w:hAnsi="仿宋" w:eastAsia="仿宋" w:cs="仿宋"/>
                <w:kern w:val="0"/>
                <w:sz w:val="24"/>
                <w:szCs w:val="24"/>
                <w:highlight w:val="none"/>
                <w:lang w:eastAsia="zh-CN"/>
              </w:rPr>
              <w:t>每次</w:t>
            </w:r>
            <w:r>
              <w:rPr>
                <w:rFonts w:hint="eastAsia" w:ascii="仿宋" w:hAnsi="仿宋" w:eastAsia="仿宋" w:cs="仿宋"/>
                <w:kern w:val="0"/>
                <w:sz w:val="24"/>
                <w:szCs w:val="24"/>
                <w:highlight w:val="none"/>
              </w:rPr>
              <w:t>扣</w:t>
            </w:r>
            <w:r>
              <w:rPr>
                <w:rFonts w:hint="eastAsia" w:ascii="仿宋" w:hAnsi="仿宋" w:eastAsia="仿宋" w:cs="仿宋"/>
                <w:kern w:val="0"/>
                <w:sz w:val="24"/>
                <w:szCs w:val="24"/>
                <w:highlight w:val="none"/>
                <w:lang w:val="en-US" w:eastAsia="zh-CN"/>
              </w:rPr>
              <w:t>1</w:t>
            </w:r>
            <w:r>
              <w:rPr>
                <w:rFonts w:hint="eastAsia" w:ascii="仿宋" w:hAnsi="仿宋" w:eastAsia="仿宋" w:cs="仿宋"/>
                <w:kern w:val="0"/>
                <w:sz w:val="24"/>
                <w:szCs w:val="24"/>
                <w:highlight w:val="none"/>
              </w:rPr>
              <w:t>分。</w:t>
            </w:r>
          </w:p>
        </w:tc>
        <w:tc>
          <w:tcPr>
            <w:tcW w:w="1349" w:type="dxa"/>
            <w:noWrap w:val="0"/>
            <w:vAlign w:val="center"/>
          </w:tcPr>
          <w:p w14:paraId="725F8BCA">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19785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04" w:hRule="exact"/>
          <w:jc w:val="center"/>
        </w:trPr>
        <w:tc>
          <w:tcPr>
            <w:tcW w:w="889" w:type="dxa"/>
            <w:vMerge w:val="continue"/>
            <w:noWrap w:val="0"/>
            <w:vAlign w:val="center"/>
          </w:tcPr>
          <w:p w14:paraId="743F718F">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0EEF14A2">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10</w:t>
            </w:r>
          </w:p>
        </w:tc>
        <w:tc>
          <w:tcPr>
            <w:tcW w:w="6111" w:type="dxa"/>
            <w:noWrap w:val="0"/>
            <w:vAlign w:val="center"/>
          </w:tcPr>
          <w:p w14:paraId="7501272B">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垃圾超出果壳箱、垃圾桶投放口平面，</w:t>
            </w:r>
            <w:r>
              <w:rPr>
                <w:rFonts w:hint="eastAsia" w:ascii="仿宋" w:hAnsi="仿宋" w:eastAsia="仿宋" w:cs="仿宋"/>
                <w:kern w:val="0"/>
                <w:sz w:val="24"/>
                <w:szCs w:val="24"/>
                <w:highlight w:val="none"/>
                <w:lang w:eastAsia="zh-CN"/>
              </w:rPr>
              <w:t>每处</w:t>
            </w:r>
            <w:r>
              <w:rPr>
                <w:rFonts w:hint="eastAsia" w:ascii="仿宋" w:hAnsi="仿宋" w:eastAsia="仿宋" w:cs="仿宋"/>
                <w:kern w:val="0"/>
                <w:sz w:val="24"/>
                <w:szCs w:val="24"/>
                <w:highlight w:val="none"/>
              </w:rPr>
              <w:t>扣</w:t>
            </w:r>
            <w:r>
              <w:rPr>
                <w:rFonts w:hint="eastAsia" w:ascii="仿宋" w:hAnsi="仿宋" w:eastAsia="仿宋" w:cs="仿宋"/>
                <w:kern w:val="0"/>
                <w:sz w:val="24"/>
                <w:szCs w:val="24"/>
                <w:highlight w:val="none"/>
                <w:lang w:val="en-US" w:eastAsia="zh-CN"/>
              </w:rPr>
              <w:t>0.5</w:t>
            </w:r>
            <w:r>
              <w:rPr>
                <w:rFonts w:hint="eastAsia" w:ascii="仿宋" w:hAnsi="仿宋" w:eastAsia="仿宋" w:cs="仿宋"/>
                <w:kern w:val="0"/>
                <w:sz w:val="24"/>
                <w:szCs w:val="24"/>
                <w:highlight w:val="none"/>
              </w:rPr>
              <w:t>分。</w:t>
            </w:r>
          </w:p>
        </w:tc>
        <w:tc>
          <w:tcPr>
            <w:tcW w:w="1349" w:type="dxa"/>
            <w:noWrap w:val="0"/>
            <w:vAlign w:val="center"/>
          </w:tcPr>
          <w:p w14:paraId="1740A764">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70889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07" w:hRule="exact"/>
          <w:jc w:val="center"/>
        </w:trPr>
        <w:tc>
          <w:tcPr>
            <w:tcW w:w="889" w:type="dxa"/>
            <w:vMerge w:val="continue"/>
            <w:noWrap w:val="0"/>
            <w:vAlign w:val="center"/>
          </w:tcPr>
          <w:p w14:paraId="5DA9C7F4">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198CE28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11</w:t>
            </w:r>
          </w:p>
        </w:tc>
        <w:tc>
          <w:tcPr>
            <w:tcW w:w="6111" w:type="dxa"/>
            <w:noWrap w:val="0"/>
            <w:vAlign w:val="center"/>
          </w:tcPr>
          <w:p w14:paraId="057F855C">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作业工具</w:t>
            </w:r>
            <w:r>
              <w:rPr>
                <w:rFonts w:hint="eastAsia" w:ascii="仿宋" w:hAnsi="仿宋" w:eastAsia="仿宋" w:cs="仿宋"/>
                <w:kern w:val="0"/>
                <w:sz w:val="24"/>
                <w:szCs w:val="24"/>
                <w:highlight w:val="none"/>
                <w:lang w:eastAsia="zh-CN"/>
              </w:rPr>
              <w:t>随意</w:t>
            </w:r>
            <w:r>
              <w:rPr>
                <w:rFonts w:hint="eastAsia" w:ascii="仿宋" w:hAnsi="仿宋" w:eastAsia="仿宋" w:cs="仿宋"/>
                <w:kern w:val="0"/>
                <w:sz w:val="24"/>
                <w:szCs w:val="24"/>
                <w:highlight w:val="none"/>
              </w:rPr>
              <w:t>堆</w:t>
            </w:r>
            <w:r>
              <w:rPr>
                <w:rFonts w:hint="eastAsia" w:ascii="仿宋" w:hAnsi="仿宋" w:eastAsia="仿宋" w:cs="仿宋"/>
                <w:kern w:val="0"/>
                <w:sz w:val="24"/>
                <w:szCs w:val="24"/>
                <w:highlight w:val="none"/>
                <w:lang w:eastAsia="zh-CN"/>
              </w:rPr>
              <w:t>放在路面和</w:t>
            </w:r>
            <w:r>
              <w:rPr>
                <w:rFonts w:hint="eastAsia" w:ascii="仿宋" w:hAnsi="仿宋" w:eastAsia="仿宋" w:cs="仿宋"/>
                <w:kern w:val="0"/>
                <w:sz w:val="24"/>
                <w:szCs w:val="24"/>
                <w:highlight w:val="none"/>
              </w:rPr>
              <w:t>绿化带</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rPr>
              <w:t>作业车辆违规停放阻碍通行</w:t>
            </w:r>
            <w:r>
              <w:rPr>
                <w:rFonts w:hint="eastAsia" w:ascii="仿宋" w:hAnsi="仿宋" w:eastAsia="仿宋" w:cs="仿宋"/>
                <w:kern w:val="0"/>
                <w:sz w:val="24"/>
                <w:szCs w:val="24"/>
                <w:highlight w:val="none"/>
                <w:lang w:eastAsia="zh-CN"/>
              </w:rPr>
              <w:t>，每次扣</w:t>
            </w:r>
            <w:r>
              <w:rPr>
                <w:rFonts w:hint="eastAsia" w:ascii="仿宋" w:hAnsi="仿宋" w:eastAsia="仿宋" w:cs="仿宋"/>
                <w:kern w:val="0"/>
                <w:sz w:val="24"/>
                <w:szCs w:val="24"/>
                <w:highlight w:val="none"/>
                <w:lang w:val="en-US" w:eastAsia="zh-CN"/>
              </w:rPr>
              <w:t>0.5分</w:t>
            </w:r>
            <w:r>
              <w:rPr>
                <w:rFonts w:hint="eastAsia" w:ascii="仿宋" w:hAnsi="仿宋" w:eastAsia="仿宋" w:cs="仿宋"/>
                <w:kern w:val="0"/>
                <w:sz w:val="24"/>
                <w:szCs w:val="24"/>
                <w:highlight w:val="none"/>
                <w:lang w:eastAsia="zh-CN"/>
              </w:rPr>
              <w:t>。</w:t>
            </w:r>
          </w:p>
        </w:tc>
        <w:tc>
          <w:tcPr>
            <w:tcW w:w="1349" w:type="dxa"/>
            <w:noWrap w:val="0"/>
            <w:vAlign w:val="center"/>
          </w:tcPr>
          <w:p w14:paraId="3EF61DA6">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3337C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continue"/>
            <w:noWrap w:val="0"/>
            <w:vAlign w:val="center"/>
          </w:tcPr>
          <w:p w14:paraId="7BF5EB65">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1409B358">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12</w:t>
            </w:r>
          </w:p>
        </w:tc>
        <w:tc>
          <w:tcPr>
            <w:tcW w:w="6111" w:type="dxa"/>
            <w:noWrap w:val="0"/>
            <w:vAlign w:val="center"/>
          </w:tcPr>
          <w:p w14:paraId="74215AD1">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落叶旺季（落叶景观道路除外）未及时清扫</w:t>
            </w:r>
            <w:r>
              <w:rPr>
                <w:rFonts w:hint="eastAsia" w:ascii="仿宋" w:hAnsi="仿宋" w:eastAsia="仿宋" w:cs="仿宋"/>
                <w:kern w:val="0"/>
                <w:sz w:val="24"/>
                <w:szCs w:val="24"/>
                <w:highlight w:val="none"/>
                <w:lang w:eastAsia="zh-CN"/>
              </w:rPr>
              <w:t>，每次</w:t>
            </w:r>
            <w:r>
              <w:rPr>
                <w:rFonts w:hint="eastAsia" w:ascii="仿宋" w:hAnsi="仿宋" w:eastAsia="仿宋" w:cs="仿宋"/>
                <w:kern w:val="0"/>
                <w:sz w:val="24"/>
                <w:szCs w:val="24"/>
                <w:highlight w:val="none"/>
              </w:rPr>
              <w:t>扣</w:t>
            </w:r>
            <w:r>
              <w:rPr>
                <w:rFonts w:hint="eastAsia" w:ascii="仿宋" w:hAnsi="仿宋" w:eastAsia="仿宋" w:cs="仿宋"/>
                <w:kern w:val="0"/>
                <w:sz w:val="24"/>
                <w:szCs w:val="24"/>
                <w:highlight w:val="none"/>
                <w:lang w:val="en-US" w:eastAsia="zh-CN"/>
              </w:rPr>
              <w:t>0.5</w:t>
            </w:r>
            <w:r>
              <w:rPr>
                <w:rFonts w:hint="eastAsia" w:ascii="仿宋" w:hAnsi="仿宋" w:eastAsia="仿宋" w:cs="仿宋"/>
                <w:kern w:val="0"/>
                <w:sz w:val="24"/>
                <w:szCs w:val="24"/>
                <w:highlight w:val="none"/>
              </w:rPr>
              <w:t>分。</w:t>
            </w:r>
          </w:p>
        </w:tc>
        <w:tc>
          <w:tcPr>
            <w:tcW w:w="1349" w:type="dxa"/>
            <w:noWrap w:val="0"/>
            <w:vAlign w:val="center"/>
          </w:tcPr>
          <w:p w14:paraId="7DCBAD15">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648C6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76" w:hRule="exact"/>
          <w:jc w:val="center"/>
        </w:trPr>
        <w:tc>
          <w:tcPr>
            <w:tcW w:w="889" w:type="dxa"/>
            <w:vMerge w:val="continue"/>
            <w:noWrap w:val="0"/>
            <w:vAlign w:val="center"/>
          </w:tcPr>
          <w:p w14:paraId="3F443305">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286890B2">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13</w:t>
            </w:r>
          </w:p>
        </w:tc>
        <w:tc>
          <w:tcPr>
            <w:tcW w:w="6111" w:type="dxa"/>
            <w:noWrap w:val="0"/>
            <w:vAlign w:val="center"/>
          </w:tcPr>
          <w:p w14:paraId="392C4537">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环卫工人未</w:t>
            </w:r>
            <w:r>
              <w:rPr>
                <w:rFonts w:hint="eastAsia" w:ascii="仿宋" w:hAnsi="仿宋" w:eastAsia="仿宋" w:cs="仿宋"/>
                <w:kern w:val="0"/>
                <w:sz w:val="24"/>
                <w:szCs w:val="24"/>
                <w:highlight w:val="none"/>
                <w:lang w:eastAsia="zh-CN"/>
              </w:rPr>
              <w:t>按规定着装、疫情期间不佩戴口罩</w:t>
            </w:r>
            <w:r>
              <w:rPr>
                <w:rFonts w:hint="eastAsia" w:ascii="仿宋" w:hAnsi="仿宋" w:eastAsia="仿宋" w:cs="仿宋"/>
                <w:kern w:val="0"/>
                <w:sz w:val="24"/>
                <w:szCs w:val="24"/>
                <w:highlight w:val="none"/>
              </w:rPr>
              <w:t>，</w:t>
            </w:r>
            <w:r>
              <w:rPr>
                <w:rFonts w:hint="eastAsia" w:ascii="仿宋" w:hAnsi="仿宋" w:eastAsia="仿宋" w:cs="仿宋"/>
                <w:kern w:val="0"/>
                <w:sz w:val="24"/>
                <w:szCs w:val="24"/>
                <w:highlight w:val="none"/>
                <w:lang w:eastAsia="zh-CN"/>
              </w:rPr>
              <w:t>每次扣</w:t>
            </w:r>
            <w:r>
              <w:rPr>
                <w:rFonts w:hint="eastAsia" w:ascii="仿宋" w:hAnsi="仿宋" w:eastAsia="仿宋" w:cs="仿宋"/>
                <w:kern w:val="0"/>
                <w:sz w:val="24"/>
                <w:szCs w:val="24"/>
                <w:highlight w:val="none"/>
                <w:lang w:val="en-US" w:eastAsia="zh-CN"/>
              </w:rPr>
              <w:t>0.5分</w:t>
            </w:r>
            <w:r>
              <w:rPr>
                <w:rFonts w:hint="eastAsia" w:ascii="仿宋" w:hAnsi="仿宋" w:eastAsia="仿宋" w:cs="仿宋"/>
                <w:kern w:val="0"/>
                <w:sz w:val="24"/>
                <w:szCs w:val="24"/>
                <w:highlight w:val="none"/>
                <w:lang w:eastAsia="zh-CN"/>
              </w:rPr>
              <w:t>。</w:t>
            </w:r>
          </w:p>
        </w:tc>
        <w:tc>
          <w:tcPr>
            <w:tcW w:w="1349" w:type="dxa"/>
            <w:noWrap w:val="0"/>
            <w:vAlign w:val="center"/>
          </w:tcPr>
          <w:p w14:paraId="55416792">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23513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continue"/>
            <w:noWrap w:val="0"/>
            <w:vAlign w:val="center"/>
          </w:tcPr>
          <w:p w14:paraId="63BB19FF">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29B2B92E">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14</w:t>
            </w:r>
          </w:p>
        </w:tc>
        <w:tc>
          <w:tcPr>
            <w:tcW w:w="6111" w:type="dxa"/>
            <w:noWrap w:val="0"/>
            <w:vAlign w:val="center"/>
          </w:tcPr>
          <w:p w14:paraId="0C6E20EE">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作业车辆逆行、保洁员无维护情况上快车道作业的，每次扣2分。</w:t>
            </w:r>
          </w:p>
        </w:tc>
        <w:tc>
          <w:tcPr>
            <w:tcW w:w="1349" w:type="dxa"/>
            <w:noWrap w:val="0"/>
            <w:vAlign w:val="center"/>
          </w:tcPr>
          <w:p w14:paraId="55F7CB6B">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174B7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continue"/>
            <w:noWrap w:val="0"/>
            <w:vAlign w:val="center"/>
          </w:tcPr>
          <w:p w14:paraId="34EB4808">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79A7BA9A">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15</w:t>
            </w:r>
          </w:p>
        </w:tc>
        <w:tc>
          <w:tcPr>
            <w:tcW w:w="6111" w:type="dxa"/>
            <w:noWrap w:val="0"/>
            <w:vAlign w:val="center"/>
          </w:tcPr>
          <w:p w14:paraId="76356135">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spacing w:val="-11"/>
                <w:kern w:val="0"/>
                <w:sz w:val="24"/>
                <w:szCs w:val="24"/>
                <w:highlight w:val="none"/>
              </w:rPr>
              <w:t>环卫作业车辆</w:t>
            </w:r>
            <w:r>
              <w:rPr>
                <w:rFonts w:hint="eastAsia" w:ascii="仿宋" w:hAnsi="仿宋" w:eastAsia="仿宋" w:cs="仿宋"/>
                <w:spacing w:val="-11"/>
                <w:kern w:val="0"/>
                <w:sz w:val="24"/>
                <w:szCs w:val="24"/>
                <w:highlight w:val="none"/>
                <w:lang w:eastAsia="zh-CN"/>
              </w:rPr>
              <w:t>未按要求统一</w:t>
            </w:r>
            <w:r>
              <w:rPr>
                <w:rFonts w:hint="eastAsia" w:ascii="仿宋" w:hAnsi="仿宋" w:eastAsia="仿宋" w:cs="仿宋"/>
                <w:spacing w:val="-11"/>
                <w:kern w:val="0"/>
                <w:sz w:val="24"/>
                <w:szCs w:val="24"/>
                <w:highlight w:val="none"/>
              </w:rPr>
              <w:t>外观</w:t>
            </w:r>
            <w:r>
              <w:rPr>
                <w:rFonts w:hint="eastAsia" w:ascii="仿宋" w:hAnsi="仿宋" w:eastAsia="仿宋" w:cs="仿宋"/>
                <w:spacing w:val="-11"/>
                <w:kern w:val="0"/>
                <w:sz w:val="24"/>
                <w:szCs w:val="24"/>
                <w:highlight w:val="none"/>
                <w:lang w:eastAsia="zh-CN"/>
              </w:rPr>
              <w:t>，车身</w:t>
            </w:r>
            <w:r>
              <w:rPr>
                <w:rFonts w:hint="eastAsia" w:ascii="仿宋" w:hAnsi="仿宋" w:eastAsia="仿宋" w:cs="仿宋"/>
                <w:spacing w:val="-11"/>
                <w:kern w:val="0"/>
                <w:sz w:val="24"/>
                <w:szCs w:val="24"/>
                <w:highlight w:val="none"/>
              </w:rPr>
              <w:t>不洁、破损</w:t>
            </w:r>
            <w:r>
              <w:rPr>
                <w:rFonts w:hint="eastAsia" w:ascii="仿宋" w:hAnsi="仿宋" w:eastAsia="仿宋" w:cs="仿宋"/>
                <w:spacing w:val="-11"/>
                <w:kern w:val="0"/>
                <w:sz w:val="24"/>
                <w:szCs w:val="24"/>
                <w:highlight w:val="none"/>
                <w:lang w:eastAsia="zh-CN"/>
              </w:rPr>
              <w:t>，每次扣</w:t>
            </w:r>
            <w:r>
              <w:rPr>
                <w:rFonts w:hint="eastAsia" w:ascii="仿宋" w:hAnsi="仿宋" w:eastAsia="仿宋" w:cs="仿宋"/>
                <w:spacing w:val="-11"/>
                <w:kern w:val="0"/>
                <w:sz w:val="24"/>
                <w:szCs w:val="24"/>
                <w:highlight w:val="none"/>
                <w:lang w:val="en-US" w:eastAsia="zh-CN"/>
              </w:rPr>
              <w:t>1分。</w:t>
            </w:r>
          </w:p>
        </w:tc>
        <w:tc>
          <w:tcPr>
            <w:tcW w:w="1349" w:type="dxa"/>
            <w:noWrap w:val="0"/>
            <w:vAlign w:val="center"/>
          </w:tcPr>
          <w:p w14:paraId="65F02C7A">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36662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69" w:hRule="exact"/>
          <w:jc w:val="center"/>
        </w:trPr>
        <w:tc>
          <w:tcPr>
            <w:tcW w:w="889" w:type="dxa"/>
            <w:vMerge w:val="continue"/>
            <w:noWrap w:val="0"/>
            <w:vAlign w:val="center"/>
          </w:tcPr>
          <w:p w14:paraId="736F9CBD">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6A4644BE">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16</w:t>
            </w:r>
          </w:p>
        </w:tc>
        <w:tc>
          <w:tcPr>
            <w:tcW w:w="6111" w:type="dxa"/>
            <w:noWrap w:val="0"/>
            <w:vAlign w:val="center"/>
          </w:tcPr>
          <w:p w14:paraId="7C2F5B00">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属地卫生死角（保洁本底外有相应责任主体的），扣</w:t>
            </w:r>
            <w:r>
              <w:rPr>
                <w:rFonts w:hint="eastAsia" w:ascii="仿宋" w:hAnsi="仿宋" w:eastAsia="仿宋" w:cs="仿宋"/>
                <w:kern w:val="0"/>
                <w:sz w:val="24"/>
                <w:szCs w:val="24"/>
                <w:highlight w:val="none"/>
                <w:lang w:eastAsia="zh-CN"/>
              </w:rPr>
              <w:t>属地</w:t>
            </w:r>
            <w:r>
              <w:rPr>
                <w:rFonts w:hint="eastAsia" w:ascii="仿宋" w:hAnsi="仿宋" w:eastAsia="仿宋" w:cs="仿宋"/>
                <w:kern w:val="0"/>
                <w:sz w:val="24"/>
                <w:szCs w:val="24"/>
                <w:highlight w:val="none"/>
              </w:rPr>
              <w:t>环卫管理0.</w:t>
            </w:r>
            <w:r>
              <w:rPr>
                <w:rFonts w:hint="eastAsia" w:ascii="仿宋" w:hAnsi="仿宋" w:eastAsia="仿宋" w:cs="仿宋"/>
                <w:kern w:val="0"/>
                <w:sz w:val="24"/>
                <w:szCs w:val="24"/>
                <w:highlight w:val="none"/>
                <w:lang w:val="en-US" w:eastAsia="zh-CN"/>
              </w:rPr>
              <w:t>2</w:t>
            </w:r>
            <w:r>
              <w:rPr>
                <w:rFonts w:hint="eastAsia" w:ascii="仿宋" w:hAnsi="仿宋" w:eastAsia="仿宋" w:cs="仿宋"/>
                <w:kern w:val="0"/>
                <w:sz w:val="24"/>
                <w:szCs w:val="24"/>
                <w:highlight w:val="none"/>
              </w:rPr>
              <w:t>分/处。</w:t>
            </w:r>
          </w:p>
        </w:tc>
        <w:tc>
          <w:tcPr>
            <w:tcW w:w="1349" w:type="dxa"/>
            <w:noWrap w:val="0"/>
            <w:vAlign w:val="center"/>
          </w:tcPr>
          <w:p w14:paraId="54BAE4B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直接扣分，不进行加权</w:t>
            </w:r>
            <w:r>
              <w:rPr>
                <w:rFonts w:hint="eastAsia" w:ascii="仿宋" w:hAnsi="仿宋" w:eastAsia="仿宋" w:cs="仿宋"/>
                <w:kern w:val="0"/>
                <w:sz w:val="24"/>
                <w:szCs w:val="24"/>
                <w:highlight w:val="none"/>
                <w:lang w:eastAsia="zh-CN"/>
              </w:rPr>
              <w:t>。</w:t>
            </w:r>
          </w:p>
        </w:tc>
      </w:tr>
      <w:tr w14:paraId="5073F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35" w:hRule="exact"/>
          <w:jc w:val="center"/>
        </w:trPr>
        <w:tc>
          <w:tcPr>
            <w:tcW w:w="889" w:type="dxa"/>
            <w:vMerge w:val="continue"/>
            <w:noWrap w:val="0"/>
            <w:vAlign w:val="center"/>
          </w:tcPr>
          <w:p w14:paraId="25548AB2">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60D8AD56">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17</w:t>
            </w:r>
          </w:p>
        </w:tc>
        <w:tc>
          <w:tcPr>
            <w:tcW w:w="6111" w:type="dxa"/>
            <w:noWrap w:val="0"/>
            <w:vAlign w:val="center"/>
          </w:tcPr>
          <w:p w14:paraId="2F65022C">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沿街道路果壳箱破损未及时更新的，</w:t>
            </w:r>
            <w:r>
              <w:rPr>
                <w:rFonts w:hint="eastAsia" w:ascii="仿宋" w:hAnsi="仿宋" w:eastAsia="仿宋" w:cs="仿宋"/>
                <w:kern w:val="0"/>
                <w:sz w:val="24"/>
                <w:szCs w:val="24"/>
                <w:highlight w:val="none"/>
              </w:rPr>
              <w:t>扣</w:t>
            </w:r>
            <w:r>
              <w:rPr>
                <w:rFonts w:hint="eastAsia" w:ascii="仿宋" w:hAnsi="仿宋" w:eastAsia="仿宋" w:cs="仿宋"/>
                <w:kern w:val="0"/>
                <w:sz w:val="24"/>
                <w:szCs w:val="24"/>
                <w:highlight w:val="none"/>
                <w:lang w:eastAsia="zh-CN"/>
              </w:rPr>
              <w:t>属地</w:t>
            </w:r>
            <w:r>
              <w:rPr>
                <w:rFonts w:hint="eastAsia" w:ascii="仿宋" w:hAnsi="仿宋" w:eastAsia="仿宋" w:cs="仿宋"/>
                <w:kern w:val="0"/>
                <w:sz w:val="24"/>
                <w:szCs w:val="24"/>
                <w:highlight w:val="none"/>
              </w:rPr>
              <w:t>环卫管理0.</w:t>
            </w:r>
            <w:r>
              <w:rPr>
                <w:rFonts w:hint="eastAsia" w:ascii="仿宋" w:hAnsi="仿宋" w:eastAsia="仿宋" w:cs="仿宋"/>
                <w:kern w:val="0"/>
                <w:sz w:val="24"/>
                <w:szCs w:val="24"/>
                <w:highlight w:val="none"/>
                <w:lang w:val="en-US" w:eastAsia="zh-CN"/>
              </w:rPr>
              <w:t>1</w:t>
            </w:r>
            <w:r>
              <w:rPr>
                <w:rFonts w:hint="eastAsia" w:ascii="仿宋" w:hAnsi="仿宋" w:eastAsia="仿宋" w:cs="仿宋"/>
                <w:kern w:val="0"/>
                <w:sz w:val="24"/>
                <w:szCs w:val="24"/>
                <w:highlight w:val="none"/>
              </w:rPr>
              <w:t>分/处。</w:t>
            </w:r>
          </w:p>
        </w:tc>
        <w:tc>
          <w:tcPr>
            <w:tcW w:w="1349" w:type="dxa"/>
            <w:noWrap w:val="0"/>
            <w:vAlign w:val="center"/>
          </w:tcPr>
          <w:p w14:paraId="7F87E973">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r>
              <w:rPr>
                <w:rFonts w:hint="eastAsia" w:ascii="仿宋" w:hAnsi="仿宋" w:eastAsia="仿宋" w:cs="仿宋"/>
                <w:kern w:val="0"/>
                <w:sz w:val="24"/>
                <w:szCs w:val="24"/>
                <w:highlight w:val="none"/>
              </w:rPr>
              <w:t>直接扣分，不进行加权</w:t>
            </w:r>
            <w:r>
              <w:rPr>
                <w:rFonts w:hint="eastAsia" w:ascii="仿宋" w:hAnsi="仿宋" w:eastAsia="仿宋" w:cs="仿宋"/>
                <w:kern w:val="0"/>
                <w:sz w:val="24"/>
                <w:szCs w:val="24"/>
                <w:highlight w:val="none"/>
                <w:lang w:eastAsia="zh-CN"/>
              </w:rPr>
              <w:t>。</w:t>
            </w:r>
          </w:p>
        </w:tc>
      </w:tr>
      <w:tr w14:paraId="23AA6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03" w:hRule="exact"/>
          <w:jc w:val="center"/>
        </w:trPr>
        <w:tc>
          <w:tcPr>
            <w:tcW w:w="889" w:type="dxa"/>
            <w:vMerge w:val="continue"/>
            <w:noWrap w:val="0"/>
            <w:vAlign w:val="center"/>
          </w:tcPr>
          <w:p w14:paraId="22062C2F">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3E972FEB">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18</w:t>
            </w:r>
          </w:p>
        </w:tc>
        <w:tc>
          <w:tcPr>
            <w:tcW w:w="6111" w:type="dxa"/>
            <w:noWrap w:val="0"/>
            <w:vAlign w:val="center"/>
          </w:tcPr>
          <w:p w14:paraId="5E6D103F">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未按要求设置公厕管理牌和质量监督牌、公厕指示牌缺失</w:t>
            </w:r>
            <w:r>
              <w:rPr>
                <w:rFonts w:hint="eastAsia" w:ascii="仿宋" w:hAnsi="仿宋" w:eastAsia="仿宋" w:cs="仿宋"/>
                <w:kern w:val="0"/>
                <w:sz w:val="24"/>
                <w:szCs w:val="24"/>
                <w:highlight w:val="none"/>
                <w:lang w:eastAsia="zh-CN"/>
              </w:rPr>
              <w:t>、破损</w:t>
            </w:r>
            <w:r>
              <w:rPr>
                <w:rFonts w:hint="eastAsia" w:ascii="仿宋" w:hAnsi="仿宋" w:eastAsia="仿宋" w:cs="仿宋"/>
                <w:kern w:val="0"/>
                <w:sz w:val="24"/>
                <w:szCs w:val="24"/>
                <w:highlight w:val="none"/>
              </w:rPr>
              <w:t>，</w:t>
            </w:r>
            <w:r>
              <w:rPr>
                <w:rFonts w:hint="eastAsia" w:ascii="仿宋" w:hAnsi="仿宋" w:eastAsia="仿宋" w:cs="仿宋"/>
                <w:kern w:val="0"/>
                <w:sz w:val="24"/>
                <w:szCs w:val="24"/>
                <w:highlight w:val="none"/>
                <w:lang w:eastAsia="zh-CN"/>
              </w:rPr>
              <w:t>每处扣</w:t>
            </w:r>
            <w:r>
              <w:rPr>
                <w:rFonts w:hint="eastAsia" w:ascii="仿宋" w:hAnsi="仿宋" w:eastAsia="仿宋" w:cs="仿宋"/>
                <w:kern w:val="0"/>
                <w:sz w:val="24"/>
                <w:szCs w:val="24"/>
                <w:highlight w:val="none"/>
                <w:lang w:val="en-US" w:eastAsia="zh-CN"/>
              </w:rPr>
              <w:t>1分。</w:t>
            </w:r>
          </w:p>
        </w:tc>
        <w:tc>
          <w:tcPr>
            <w:tcW w:w="1349" w:type="dxa"/>
            <w:noWrap w:val="0"/>
            <w:vAlign w:val="center"/>
          </w:tcPr>
          <w:p w14:paraId="4E65AEDF">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kern w:val="2"/>
                <w:sz w:val="24"/>
                <w:szCs w:val="24"/>
                <w:highlight w:val="none"/>
                <w:lang w:val="en-US" w:eastAsia="zh-CN" w:bidi="ar-SA"/>
              </w:rPr>
            </w:pPr>
          </w:p>
        </w:tc>
      </w:tr>
      <w:tr w14:paraId="16C1F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27" w:hRule="exact"/>
          <w:jc w:val="center"/>
        </w:trPr>
        <w:tc>
          <w:tcPr>
            <w:tcW w:w="889" w:type="dxa"/>
            <w:vMerge w:val="continue"/>
            <w:noWrap w:val="0"/>
            <w:vAlign w:val="center"/>
          </w:tcPr>
          <w:p w14:paraId="6CD08523">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4DC58084">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19</w:t>
            </w:r>
          </w:p>
        </w:tc>
        <w:tc>
          <w:tcPr>
            <w:tcW w:w="6111" w:type="dxa"/>
            <w:noWrap w:val="0"/>
            <w:vAlign w:val="center"/>
          </w:tcPr>
          <w:p w14:paraId="7EF06AF2">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标识标牌</w:t>
            </w:r>
            <w:r>
              <w:rPr>
                <w:rFonts w:hint="eastAsia" w:ascii="仿宋" w:hAnsi="仿宋" w:eastAsia="仿宋" w:cs="仿宋"/>
                <w:kern w:val="0"/>
                <w:sz w:val="24"/>
                <w:szCs w:val="24"/>
                <w:highlight w:val="none"/>
                <w:lang w:eastAsia="zh-CN"/>
              </w:rPr>
              <w:t>缺失、</w:t>
            </w:r>
            <w:r>
              <w:rPr>
                <w:rFonts w:hint="eastAsia" w:ascii="仿宋" w:hAnsi="仿宋" w:eastAsia="仿宋" w:cs="仿宋"/>
                <w:kern w:val="0"/>
                <w:sz w:val="24"/>
                <w:szCs w:val="24"/>
                <w:highlight w:val="none"/>
              </w:rPr>
              <w:t>设置不规范、破损、残缺、</w:t>
            </w:r>
            <w:r>
              <w:rPr>
                <w:rFonts w:hint="eastAsia" w:ascii="仿宋" w:hAnsi="仿宋" w:eastAsia="仿宋" w:cs="仿宋"/>
                <w:kern w:val="0"/>
                <w:sz w:val="24"/>
                <w:szCs w:val="24"/>
                <w:highlight w:val="none"/>
                <w:lang w:eastAsia="zh-CN"/>
              </w:rPr>
              <w:t>每处</w:t>
            </w:r>
            <w:r>
              <w:rPr>
                <w:rFonts w:hint="eastAsia" w:ascii="仿宋" w:hAnsi="仿宋" w:eastAsia="仿宋" w:cs="仿宋"/>
                <w:kern w:val="0"/>
                <w:sz w:val="24"/>
                <w:szCs w:val="24"/>
                <w:highlight w:val="none"/>
              </w:rPr>
              <w:t>扣0.</w:t>
            </w:r>
            <w:r>
              <w:rPr>
                <w:rFonts w:hint="eastAsia" w:ascii="仿宋" w:hAnsi="仿宋" w:eastAsia="仿宋" w:cs="仿宋"/>
                <w:kern w:val="0"/>
                <w:sz w:val="24"/>
                <w:szCs w:val="24"/>
                <w:highlight w:val="none"/>
                <w:lang w:val="en-US" w:eastAsia="zh-CN"/>
              </w:rPr>
              <w:t>5</w:t>
            </w:r>
            <w:r>
              <w:rPr>
                <w:rFonts w:hint="eastAsia" w:ascii="仿宋" w:hAnsi="仿宋" w:eastAsia="仿宋" w:cs="仿宋"/>
                <w:kern w:val="0"/>
                <w:sz w:val="24"/>
                <w:szCs w:val="24"/>
                <w:highlight w:val="none"/>
              </w:rPr>
              <w:t>分。</w:t>
            </w:r>
          </w:p>
        </w:tc>
        <w:tc>
          <w:tcPr>
            <w:tcW w:w="1349" w:type="dxa"/>
            <w:noWrap w:val="0"/>
            <w:vAlign w:val="center"/>
          </w:tcPr>
          <w:p w14:paraId="75787C18">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kern w:val="2"/>
                <w:sz w:val="24"/>
                <w:szCs w:val="24"/>
                <w:highlight w:val="none"/>
                <w:lang w:val="en-US" w:eastAsia="zh-CN" w:bidi="ar-SA"/>
              </w:rPr>
            </w:pPr>
          </w:p>
        </w:tc>
      </w:tr>
      <w:tr w14:paraId="61EC3F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32" w:hRule="exact"/>
          <w:jc w:val="center"/>
        </w:trPr>
        <w:tc>
          <w:tcPr>
            <w:tcW w:w="889" w:type="dxa"/>
            <w:vMerge w:val="continue"/>
            <w:noWrap w:val="0"/>
            <w:vAlign w:val="center"/>
          </w:tcPr>
          <w:p w14:paraId="4598347E">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556EFA9A">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20</w:t>
            </w:r>
          </w:p>
        </w:tc>
        <w:tc>
          <w:tcPr>
            <w:tcW w:w="6111" w:type="dxa"/>
            <w:noWrap w:val="0"/>
            <w:vAlign w:val="center"/>
          </w:tcPr>
          <w:p w14:paraId="04744F02">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地面</w:t>
            </w:r>
            <w:r>
              <w:rPr>
                <w:rFonts w:hint="eastAsia" w:ascii="仿宋" w:hAnsi="仿宋" w:eastAsia="仿宋" w:cs="仿宋"/>
                <w:kern w:val="0"/>
                <w:sz w:val="24"/>
                <w:szCs w:val="24"/>
                <w:highlight w:val="none"/>
                <w:lang w:eastAsia="zh-CN"/>
              </w:rPr>
              <w:t>、台面</w:t>
            </w:r>
            <w:r>
              <w:rPr>
                <w:rFonts w:hint="eastAsia" w:ascii="仿宋" w:hAnsi="仿宋" w:eastAsia="仿宋" w:cs="仿宋"/>
                <w:kern w:val="0"/>
                <w:sz w:val="24"/>
                <w:szCs w:val="24"/>
                <w:highlight w:val="none"/>
              </w:rPr>
              <w:t>积水，地面</w:t>
            </w:r>
            <w:r>
              <w:rPr>
                <w:rFonts w:hint="eastAsia" w:ascii="仿宋" w:hAnsi="仿宋" w:eastAsia="仿宋" w:cs="仿宋"/>
                <w:kern w:val="0"/>
                <w:sz w:val="24"/>
                <w:szCs w:val="24"/>
                <w:highlight w:val="none"/>
                <w:lang w:eastAsia="zh-CN"/>
              </w:rPr>
              <w:t>、台面、</w:t>
            </w:r>
            <w:r>
              <w:rPr>
                <w:rFonts w:hint="eastAsia" w:ascii="仿宋" w:hAnsi="仿宋" w:eastAsia="仿宋" w:cs="仿宋"/>
                <w:kern w:val="0"/>
                <w:sz w:val="24"/>
                <w:szCs w:val="24"/>
                <w:highlight w:val="none"/>
              </w:rPr>
              <w:t>厕位、墙面、</w:t>
            </w:r>
            <w:r>
              <w:rPr>
                <w:rFonts w:hint="eastAsia" w:ascii="仿宋" w:hAnsi="仿宋" w:eastAsia="仿宋" w:cs="仿宋"/>
                <w:sz w:val="24"/>
                <w:szCs w:val="24"/>
                <w:highlight w:val="none"/>
              </w:rPr>
              <w:t>门窗、</w:t>
            </w:r>
            <w:r>
              <w:rPr>
                <w:rFonts w:hint="eastAsia" w:ascii="仿宋" w:hAnsi="仿宋" w:eastAsia="仿宋" w:cs="仿宋"/>
                <w:kern w:val="0"/>
                <w:sz w:val="24"/>
                <w:szCs w:val="24"/>
                <w:highlight w:val="none"/>
              </w:rPr>
              <w:t>设施设备不洁</w:t>
            </w:r>
            <w:r>
              <w:rPr>
                <w:rFonts w:hint="eastAsia" w:ascii="仿宋" w:hAnsi="仿宋" w:eastAsia="仿宋" w:cs="仿宋"/>
                <w:sz w:val="24"/>
                <w:szCs w:val="24"/>
                <w:highlight w:val="none"/>
                <w:lang w:eastAsia="zh-CN"/>
              </w:rPr>
              <w:t>每处</w:t>
            </w:r>
            <w:r>
              <w:rPr>
                <w:rFonts w:hint="eastAsia" w:ascii="仿宋" w:hAnsi="仿宋" w:eastAsia="仿宋" w:cs="仿宋"/>
                <w:sz w:val="24"/>
                <w:szCs w:val="24"/>
                <w:highlight w:val="none"/>
              </w:rPr>
              <w:t>扣</w:t>
            </w:r>
            <w:r>
              <w:rPr>
                <w:rFonts w:hint="eastAsia" w:ascii="仿宋" w:hAnsi="仿宋" w:eastAsia="仿宋" w:cs="仿宋"/>
                <w:sz w:val="24"/>
                <w:szCs w:val="24"/>
                <w:highlight w:val="none"/>
                <w:lang w:val="en-US" w:eastAsia="zh-CN"/>
              </w:rPr>
              <w:t>0.5</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eastAsia="zh-CN"/>
              </w:rPr>
              <w:t>。</w:t>
            </w:r>
          </w:p>
        </w:tc>
        <w:tc>
          <w:tcPr>
            <w:tcW w:w="1349" w:type="dxa"/>
            <w:noWrap w:val="0"/>
            <w:vAlign w:val="center"/>
          </w:tcPr>
          <w:p w14:paraId="52D5B241">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kern w:val="2"/>
                <w:sz w:val="24"/>
                <w:szCs w:val="24"/>
                <w:highlight w:val="none"/>
                <w:lang w:val="en-US" w:eastAsia="zh-CN" w:bidi="ar-SA"/>
              </w:rPr>
            </w:pPr>
          </w:p>
        </w:tc>
      </w:tr>
      <w:tr w14:paraId="2032C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69" w:hRule="exact"/>
          <w:jc w:val="center"/>
        </w:trPr>
        <w:tc>
          <w:tcPr>
            <w:tcW w:w="889" w:type="dxa"/>
            <w:vMerge w:val="continue"/>
            <w:noWrap w:val="0"/>
            <w:vAlign w:val="center"/>
          </w:tcPr>
          <w:p w14:paraId="47D439B8">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26DE644B">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21</w:t>
            </w:r>
          </w:p>
        </w:tc>
        <w:tc>
          <w:tcPr>
            <w:tcW w:w="6111" w:type="dxa"/>
            <w:noWrap w:val="0"/>
            <w:vAlign w:val="center"/>
          </w:tcPr>
          <w:p w14:paraId="13C4E383">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rPr>
              <w:t>未免费向公众提供洗手液和手纸服务，</w:t>
            </w:r>
            <w:r>
              <w:rPr>
                <w:rFonts w:hint="eastAsia" w:ascii="仿宋" w:hAnsi="仿宋" w:eastAsia="仿宋" w:cs="仿宋"/>
                <w:sz w:val="24"/>
                <w:szCs w:val="24"/>
                <w:highlight w:val="none"/>
                <w:lang w:eastAsia="zh-CN"/>
              </w:rPr>
              <w:t>每次</w:t>
            </w:r>
            <w:r>
              <w:rPr>
                <w:rFonts w:hint="eastAsia" w:ascii="仿宋" w:hAnsi="仿宋" w:eastAsia="仿宋" w:cs="仿宋"/>
                <w:sz w:val="24"/>
                <w:szCs w:val="24"/>
                <w:highlight w:val="none"/>
              </w:rPr>
              <w:t>扣</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eastAsia="zh-CN"/>
              </w:rPr>
              <w:t>。</w:t>
            </w:r>
          </w:p>
        </w:tc>
        <w:tc>
          <w:tcPr>
            <w:tcW w:w="1349" w:type="dxa"/>
            <w:noWrap w:val="0"/>
            <w:vAlign w:val="center"/>
          </w:tcPr>
          <w:p w14:paraId="7794F16F">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kern w:val="2"/>
                <w:sz w:val="24"/>
                <w:szCs w:val="24"/>
                <w:highlight w:val="none"/>
                <w:lang w:val="en-US" w:eastAsia="zh-CN" w:bidi="ar-SA"/>
              </w:rPr>
            </w:pPr>
          </w:p>
        </w:tc>
      </w:tr>
      <w:tr w14:paraId="0EE51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08" w:hRule="exact"/>
          <w:jc w:val="center"/>
        </w:trPr>
        <w:tc>
          <w:tcPr>
            <w:tcW w:w="889" w:type="dxa"/>
            <w:vMerge w:val="continue"/>
            <w:noWrap w:val="0"/>
            <w:vAlign w:val="center"/>
          </w:tcPr>
          <w:p w14:paraId="2FAB4885">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31CDB20B">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22</w:t>
            </w:r>
          </w:p>
        </w:tc>
        <w:tc>
          <w:tcPr>
            <w:tcW w:w="6111" w:type="dxa"/>
            <w:noWrap w:val="0"/>
            <w:vAlign w:val="center"/>
          </w:tcPr>
          <w:p w14:paraId="3C345B72">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spacing w:val="-6"/>
                <w:kern w:val="2"/>
                <w:sz w:val="24"/>
                <w:szCs w:val="24"/>
                <w:highlight w:val="none"/>
                <w:lang w:val="en-US" w:eastAsia="zh-CN" w:bidi="ar-SA"/>
              </w:rPr>
            </w:pPr>
            <w:r>
              <w:rPr>
                <w:rFonts w:hint="eastAsia" w:ascii="仿宋" w:hAnsi="仿宋" w:eastAsia="仿宋" w:cs="仿宋"/>
                <w:spacing w:val="-11"/>
                <w:kern w:val="0"/>
                <w:sz w:val="24"/>
                <w:szCs w:val="24"/>
                <w:highlight w:val="none"/>
                <w:lang w:eastAsia="zh-CN"/>
              </w:rPr>
              <w:t>公厕</w:t>
            </w:r>
            <w:r>
              <w:rPr>
                <w:rFonts w:hint="eastAsia" w:ascii="仿宋" w:hAnsi="仿宋" w:eastAsia="仿宋" w:cs="仿宋"/>
                <w:spacing w:val="-11"/>
                <w:kern w:val="0"/>
                <w:sz w:val="24"/>
                <w:szCs w:val="24"/>
                <w:highlight w:val="none"/>
              </w:rPr>
              <w:t>有明显臭味，</w:t>
            </w:r>
            <w:r>
              <w:rPr>
                <w:rFonts w:hint="eastAsia" w:ascii="仿宋" w:hAnsi="仿宋" w:eastAsia="仿宋" w:cs="仿宋"/>
                <w:spacing w:val="-11"/>
                <w:kern w:val="0"/>
                <w:sz w:val="24"/>
                <w:szCs w:val="24"/>
                <w:highlight w:val="none"/>
                <w:lang w:eastAsia="zh-CN"/>
              </w:rPr>
              <w:t>每次扣</w:t>
            </w:r>
            <w:r>
              <w:rPr>
                <w:rFonts w:hint="eastAsia" w:ascii="仿宋" w:hAnsi="仿宋" w:eastAsia="仿宋" w:cs="仿宋"/>
                <w:spacing w:val="-11"/>
                <w:kern w:val="0"/>
                <w:sz w:val="24"/>
                <w:szCs w:val="24"/>
                <w:highlight w:val="none"/>
                <w:lang w:val="en-US" w:eastAsia="zh-CN"/>
              </w:rPr>
              <w:t>1</w:t>
            </w:r>
            <w:r>
              <w:rPr>
                <w:rFonts w:hint="eastAsia" w:ascii="仿宋" w:hAnsi="仿宋" w:eastAsia="仿宋" w:cs="仿宋"/>
                <w:spacing w:val="-11"/>
                <w:kern w:val="0"/>
                <w:sz w:val="24"/>
                <w:szCs w:val="24"/>
                <w:highlight w:val="none"/>
              </w:rPr>
              <w:t>分</w:t>
            </w:r>
            <w:r>
              <w:rPr>
                <w:rFonts w:hint="eastAsia" w:ascii="仿宋" w:hAnsi="仿宋" w:eastAsia="仿宋" w:cs="仿宋"/>
                <w:spacing w:val="-11"/>
                <w:kern w:val="0"/>
                <w:sz w:val="24"/>
                <w:szCs w:val="24"/>
                <w:highlight w:val="none"/>
                <w:lang w:eastAsia="zh-CN"/>
              </w:rPr>
              <w:t>；</w:t>
            </w:r>
            <w:r>
              <w:rPr>
                <w:rFonts w:hint="eastAsia" w:ascii="仿宋" w:hAnsi="仿宋" w:eastAsia="仿宋" w:cs="仿宋"/>
                <w:spacing w:val="-11"/>
                <w:sz w:val="24"/>
                <w:szCs w:val="24"/>
                <w:highlight w:val="none"/>
              </w:rPr>
              <w:t>已设置除臭设备未开启</w:t>
            </w:r>
            <w:r>
              <w:rPr>
                <w:rFonts w:hint="eastAsia" w:ascii="仿宋" w:hAnsi="仿宋" w:eastAsia="仿宋" w:cs="仿宋"/>
                <w:spacing w:val="-11"/>
                <w:sz w:val="24"/>
                <w:szCs w:val="24"/>
                <w:highlight w:val="none"/>
                <w:lang w:eastAsia="zh-CN"/>
              </w:rPr>
              <w:t>的每次扣</w:t>
            </w:r>
            <w:r>
              <w:rPr>
                <w:rFonts w:hint="eastAsia" w:ascii="仿宋" w:hAnsi="仿宋" w:eastAsia="仿宋" w:cs="仿宋"/>
                <w:spacing w:val="-11"/>
                <w:sz w:val="24"/>
                <w:szCs w:val="24"/>
                <w:highlight w:val="none"/>
              </w:rPr>
              <w:t>0.5分。</w:t>
            </w:r>
          </w:p>
        </w:tc>
        <w:tc>
          <w:tcPr>
            <w:tcW w:w="1349" w:type="dxa"/>
            <w:noWrap w:val="0"/>
            <w:vAlign w:val="center"/>
          </w:tcPr>
          <w:p w14:paraId="73DB427A">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kern w:val="2"/>
                <w:sz w:val="24"/>
                <w:szCs w:val="24"/>
                <w:highlight w:val="none"/>
                <w:lang w:val="en-US" w:eastAsia="zh-CN" w:bidi="ar-SA"/>
              </w:rPr>
            </w:pPr>
          </w:p>
        </w:tc>
      </w:tr>
      <w:tr w14:paraId="648DA6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22" w:hRule="exact"/>
          <w:jc w:val="center"/>
        </w:trPr>
        <w:tc>
          <w:tcPr>
            <w:tcW w:w="889" w:type="dxa"/>
            <w:vMerge w:val="continue"/>
            <w:noWrap w:val="0"/>
            <w:vAlign w:val="center"/>
          </w:tcPr>
          <w:p w14:paraId="5B06694E">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45EC62E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23</w:t>
            </w:r>
          </w:p>
        </w:tc>
        <w:tc>
          <w:tcPr>
            <w:tcW w:w="6111" w:type="dxa"/>
            <w:noWrap w:val="0"/>
            <w:vAlign w:val="center"/>
          </w:tcPr>
          <w:p w14:paraId="03FF64D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疫情期间，未按要求落实</w:t>
            </w:r>
            <w:r>
              <w:rPr>
                <w:rFonts w:hint="eastAsia" w:ascii="仿宋" w:hAnsi="仿宋" w:eastAsia="仿宋" w:cs="仿宋"/>
                <w:kern w:val="0"/>
                <w:sz w:val="24"/>
                <w:szCs w:val="24"/>
                <w:highlight w:val="none"/>
                <w:lang w:eastAsia="zh-CN"/>
              </w:rPr>
              <w:t>每日</w:t>
            </w:r>
            <w:r>
              <w:rPr>
                <w:rFonts w:hint="eastAsia" w:ascii="仿宋" w:hAnsi="仿宋" w:eastAsia="仿宋" w:cs="仿宋"/>
                <w:kern w:val="0"/>
                <w:sz w:val="24"/>
                <w:szCs w:val="24"/>
                <w:highlight w:val="none"/>
                <w:lang w:val="en-US" w:eastAsia="zh-CN"/>
              </w:rPr>
              <w:t>2次</w:t>
            </w:r>
            <w:r>
              <w:rPr>
                <w:rFonts w:hint="eastAsia" w:ascii="仿宋" w:hAnsi="仿宋" w:eastAsia="仿宋" w:cs="仿宋"/>
                <w:kern w:val="0"/>
                <w:sz w:val="24"/>
                <w:szCs w:val="24"/>
                <w:highlight w:val="none"/>
              </w:rPr>
              <w:t>消杀的，</w:t>
            </w:r>
            <w:r>
              <w:rPr>
                <w:rFonts w:hint="eastAsia" w:ascii="仿宋" w:hAnsi="仿宋" w:eastAsia="仿宋" w:cs="仿宋"/>
                <w:kern w:val="0"/>
                <w:sz w:val="24"/>
                <w:szCs w:val="24"/>
                <w:highlight w:val="none"/>
                <w:lang w:eastAsia="zh-CN"/>
              </w:rPr>
              <w:t>每次</w:t>
            </w:r>
            <w:r>
              <w:rPr>
                <w:rFonts w:hint="eastAsia" w:ascii="仿宋" w:hAnsi="仿宋" w:eastAsia="仿宋" w:cs="仿宋"/>
                <w:kern w:val="0"/>
                <w:sz w:val="24"/>
                <w:szCs w:val="24"/>
                <w:highlight w:val="none"/>
              </w:rPr>
              <w:t>扣1分。</w:t>
            </w:r>
          </w:p>
        </w:tc>
        <w:tc>
          <w:tcPr>
            <w:tcW w:w="1349" w:type="dxa"/>
            <w:noWrap w:val="0"/>
            <w:vAlign w:val="center"/>
          </w:tcPr>
          <w:p w14:paraId="7C0A9F04">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kern w:val="2"/>
                <w:sz w:val="24"/>
                <w:szCs w:val="24"/>
                <w:highlight w:val="none"/>
                <w:lang w:val="en-US" w:eastAsia="zh-CN" w:bidi="ar-SA"/>
              </w:rPr>
            </w:pPr>
          </w:p>
        </w:tc>
      </w:tr>
      <w:tr w14:paraId="2375E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48" w:hRule="exact"/>
          <w:jc w:val="center"/>
        </w:trPr>
        <w:tc>
          <w:tcPr>
            <w:tcW w:w="889" w:type="dxa"/>
            <w:vMerge w:val="continue"/>
            <w:noWrap w:val="0"/>
            <w:vAlign w:val="center"/>
          </w:tcPr>
          <w:p w14:paraId="6720F268">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51309A5B">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24</w:t>
            </w:r>
          </w:p>
        </w:tc>
        <w:tc>
          <w:tcPr>
            <w:tcW w:w="6111" w:type="dxa"/>
            <w:noWrap w:val="0"/>
            <w:vAlign w:val="center"/>
          </w:tcPr>
          <w:p w14:paraId="06EBBDD7">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val="en-US" w:eastAsia="zh-CN" w:bidi="ar-SA"/>
              </w:rPr>
            </w:pPr>
            <w:r>
              <w:rPr>
                <w:rFonts w:hint="eastAsia" w:ascii="仿宋" w:hAnsi="仿宋" w:eastAsia="仿宋" w:cs="仿宋"/>
                <w:spacing w:val="-11"/>
                <w:kern w:val="0"/>
                <w:sz w:val="24"/>
                <w:szCs w:val="24"/>
                <w:highlight w:val="none"/>
                <w:lang w:eastAsia="zh-CN"/>
              </w:rPr>
              <w:t>公厕大厅未设置分类垃圾桶（其他垃圾、可回收物），垃圾桶或纸篓满溢（超过</w:t>
            </w:r>
            <w:r>
              <w:rPr>
                <w:rFonts w:hint="eastAsia" w:ascii="仿宋" w:hAnsi="仿宋" w:eastAsia="仿宋" w:cs="仿宋"/>
                <w:spacing w:val="-11"/>
                <w:kern w:val="0"/>
                <w:sz w:val="24"/>
                <w:szCs w:val="24"/>
                <w:highlight w:val="none"/>
                <w:lang w:val="en-US" w:eastAsia="zh-CN"/>
              </w:rPr>
              <w:t>2/3</w:t>
            </w:r>
            <w:r>
              <w:rPr>
                <w:rFonts w:hint="eastAsia" w:ascii="仿宋" w:hAnsi="仿宋" w:eastAsia="仿宋" w:cs="仿宋"/>
                <w:spacing w:val="-11"/>
                <w:kern w:val="0"/>
                <w:sz w:val="24"/>
                <w:szCs w:val="24"/>
                <w:highlight w:val="none"/>
                <w:lang w:eastAsia="zh-CN"/>
              </w:rPr>
              <w:t>），疫情期间未按要求落实一客一清，每次扣0.5分。</w:t>
            </w:r>
          </w:p>
        </w:tc>
        <w:tc>
          <w:tcPr>
            <w:tcW w:w="1349" w:type="dxa"/>
            <w:noWrap w:val="0"/>
            <w:vAlign w:val="center"/>
          </w:tcPr>
          <w:p w14:paraId="4CF5FE1A">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kern w:val="2"/>
                <w:sz w:val="24"/>
                <w:szCs w:val="24"/>
                <w:highlight w:val="none"/>
                <w:lang w:val="en-US" w:eastAsia="zh-CN" w:bidi="ar-SA"/>
              </w:rPr>
            </w:pPr>
          </w:p>
        </w:tc>
      </w:tr>
      <w:tr w14:paraId="7CB79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12" w:hRule="exact"/>
          <w:jc w:val="center"/>
        </w:trPr>
        <w:tc>
          <w:tcPr>
            <w:tcW w:w="889" w:type="dxa"/>
            <w:vMerge w:val="continue"/>
            <w:noWrap w:val="0"/>
            <w:vAlign w:val="center"/>
          </w:tcPr>
          <w:p w14:paraId="696AB9C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p w14:paraId="06422A02">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p w14:paraId="676DA6EA">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7B69078A">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25</w:t>
            </w:r>
          </w:p>
        </w:tc>
        <w:tc>
          <w:tcPr>
            <w:tcW w:w="6111" w:type="dxa"/>
            <w:noWrap w:val="0"/>
            <w:vAlign w:val="center"/>
          </w:tcPr>
          <w:p w14:paraId="5C93FBC5">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未设置“五彩工具间”</w:t>
            </w:r>
            <w:r>
              <w:rPr>
                <w:rFonts w:hint="eastAsia" w:ascii="仿宋" w:hAnsi="仿宋" w:eastAsia="仿宋" w:cs="仿宋"/>
                <w:kern w:val="0"/>
                <w:sz w:val="24"/>
                <w:szCs w:val="24"/>
                <w:highlight w:val="none"/>
                <w:lang w:eastAsia="zh-CN"/>
              </w:rPr>
              <w:t>，</w:t>
            </w:r>
            <w:r>
              <w:rPr>
                <w:rFonts w:hint="eastAsia" w:ascii="仿宋" w:hAnsi="仿宋" w:eastAsia="仿宋" w:cs="仿宋"/>
                <w:sz w:val="24"/>
                <w:szCs w:val="24"/>
                <w:highlight w:val="none"/>
              </w:rPr>
              <w:t>保洁拖把、抹布等工具摆放无序</w:t>
            </w:r>
            <w:r>
              <w:rPr>
                <w:rFonts w:hint="eastAsia" w:ascii="仿宋" w:hAnsi="仿宋" w:eastAsia="仿宋" w:cs="仿宋"/>
                <w:sz w:val="24"/>
                <w:szCs w:val="24"/>
                <w:highlight w:val="none"/>
                <w:lang w:eastAsia="zh-CN"/>
              </w:rPr>
              <w:t>，每次扣</w:t>
            </w:r>
            <w:r>
              <w:rPr>
                <w:rFonts w:hint="eastAsia" w:ascii="仿宋" w:hAnsi="仿宋" w:eastAsia="仿宋" w:cs="仿宋"/>
                <w:sz w:val="24"/>
                <w:szCs w:val="24"/>
                <w:highlight w:val="none"/>
                <w:lang w:val="en-US" w:eastAsia="zh-CN"/>
              </w:rPr>
              <w:t>0.5分。</w:t>
            </w:r>
          </w:p>
        </w:tc>
        <w:tc>
          <w:tcPr>
            <w:tcW w:w="1349" w:type="dxa"/>
            <w:noWrap w:val="0"/>
            <w:vAlign w:val="center"/>
          </w:tcPr>
          <w:p w14:paraId="3D1968B9">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kern w:val="2"/>
                <w:sz w:val="24"/>
                <w:szCs w:val="24"/>
                <w:highlight w:val="none"/>
                <w:lang w:val="en-US" w:eastAsia="zh-CN" w:bidi="ar-SA"/>
              </w:rPr>
            </w:pPr>
          </w:p>
        </w:tc>
      </w:tr>
      <w:tr w14:paraId="23B97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263" w:hRule="exact"/>
          <w:jc w:val="center"/>
        </w:trPr>
        <w:tc>
          <w:tcPr>
            <w:tcW w:w="889" w:type="dxa"/>
            <w:vMerge w:val="continue"/>
            <w:noWrap w:val="0"/>
            <w:vAlign w:val="center"/>
          </w:tcPr>
          <w:p w14:paraId="466DAA82">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49D07C47">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26</w:t>
            </w:r>
          </w:p>
        </w:tc>
        <w:tc>
          <w:tcPr>
            <w:tcW w:w="6111" w:type="dxa"/>
            <w:noWrap w:val="0"/>
            <w:vAlign w:val="center"/>
          </w:tcPr>
          <w:p w14:paraId="4E785B53">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rPr>
              <w:t>私拉电线、乱接插头插座、裸露接线</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电瓶车充电、使用1200W</w:t>
            </w:r>
            <w:r>
              <w:rPr>
                <w:rFonts w:hint="eastAsia" w:ascii="仿宋" w:hAnsi="仿宋" w:eastAsia="仿宋" w:cs="仿宋"/>
                <w:sz w:val="24"/>
                <w:szCs w:val="24"/>
                <w:highlight w:val="none"/>
                <w:lang w:eastAsia="zh-CN"/>
              </w:rPr>
              <w:t>以上</w:t>
            </w:r>
            <w:r>
              <w:rPr>
                <w:rFonts w:hint="eastAsia" w:ascii="仿宋" w:hAnsi="仿宋" w:eastAsia="仿宋" w:cs="仿宋"/>
                <w:sz w:val="24"/>
                <w:szCs w:val="24"/>
                <w:highlight w:val="none"/>
              </w:rPr>
              <w:t>的大功率电器（电热毯、电暖炉、热得快等）、存放汽油、酒精等易燃、易爆物品</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发现饮酒、打牌等行为的，</w:t>
            </w:r>
            <w:r>
              <w:rPr>
                <w:rFonts w:hint="eastAsia" w:ascii="仿宋" w:hAnsi="仿宋" w:eastAsia="仿宋" w:cs="仿宋"/>
                <w:sz w:val="24"/>
                <w:szCs w:val="24"/>
                <w:highlight w:val="none"/>
                <w:lang w:eastAsia="zh-CN"/>
              </w:rPr>
              <w:t>每次</w:t>
            </w:r>
            <w:r>
              <w:rPr>
                <w:rFonts w:hint="eastAsia" w:ascii="仿宋" w:hAnsi="仿宋" w:eastAsia="仿宋" w:cs="仿宋"/>
                <w:sz w:val="24"/>
                <w:szCs w:val="24"/>
                <w:highlight w:val="none"/>
              </w:rPr>
              <w:t>扣</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eastAsia="zh-CN"/>
              </w:rPr>
              <w:t>。</w:t>
            </w:r>
          </w:p>
        </w:tc>
        <w:tc>
          <w:tcPr>
            <w:tcW w:w="1349" w:type="dxa"/>
            <w:noWrap w:val="0"/>
            <w:vAlign w:val="center"/>
          </w:tcPr>
          <w:p w14:paraId="5AC0DABA">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kern w:val="2"/>
                <w:sz w:val="24"/>
                <w:szCs w:val="24"/>
                <w:highlight w:val="none"/>
                <w:lang w:val="en-US" w:eastAsia="zh-CN" w:bidi="ar-SA"/>
              </w:rPr>
            </w:pPr>
          </w:p>
        </w:tc>
      </w:tr>
      <w:tr w14:paraId="708E7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45" w:hRule="exact"/>
          <w:jc w:val="center"/>
        </w:trPr>
        <w:tc>
          <w:tcPr>
            <w:tcW w:w="889" w:type="dxa"/>
            <w:vMerge w:val="continue"/>
            <w:noWrap w:val="0"/>
            <w:vAlign w:val="center"/>
          </w:tcPr>
          <w:p w14:paraId="2BD8E7FB">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53459842">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27</w:t>
            </w:r>
          </w:p>
        </w:tc>
        <w:tc>
          <w:tcPr>
            <w:tcW w:w="6111" w:type="dxa"/>
            <w:noWrap w:val="0"/>
            <w:vAlign w:val="center"/>
          </w:tcPr>
          <w:p w14:paraId="21E5CF7B">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val="en-US" w:eastAsia="zh-CN" w:bidi="ar-SA"/>
              </w:rPr>
            </w:pPr>
            <w:r>
              <w:rPr>
                <w:rFonts w:hint="eastAsia" w:ascii="仿宋" w:hAnsi="仿宋" w:eastAsia="仿宋" w:cs="仿宋"/>
                <w:spacing w:val="-6"/>
                <w:kern w:val="0"/>
                <w:sz w:val="24"/>
                <w:szCs w:val="24"/>
                <w:highlight w:val="none"/>
              </w:rPr>
              <w:t>按保洁作业时间落实保洁，未落实专职保洁员，</w:t>
            </w:r>
            <w:r>
              <w:rPr>
                <w:rFonts w:hint="eastAsia" w:ascii="仿宋" w:hAnsi="仿宋" w:eastAsia="仿宋" w:cs="仿宋"/>
                <w:spacing w:val="-6"/>
                <w:kern w:val="0"/>
                <w:sz w:val="24"/>
                <w:szCs w:val="24"/>
                <w:highlight w:val="none"/>
                <w:lang w:eastAsia="zh-CN"/>
              </w:rPr>
              <w:t>高标准</w:t>
            </w:r>
            <w:r>
              <w:rPr>
                <w:rFonts w:hint="eastAsia" w:ascii="仿宋" w:hAnsi="仿宋" w:eastAsia="仿宋" w:cs="仿宋"/>
                <w:spacing w:val="-6"/>
                <w:kern w:val="0"/>
                <w:sz w:val="24"/>
                <w:szCs w:val="24"/>
                <w:highlight w:val="none"/>
              </w:rPr>
              <w:t>公厕未实行男、女分设保洁管理；保洁员脱岗，扣2分/处。</w:t>
            </w:r>
          </w:p>
        </w:tc>
        <w:tc>
          <w:tcPr>
            <w:tcW w:w="1349" w:type="dxa"/>
            <w:noWrap w:val="0"/>
            <w:vAlign w:val="center"/>
          </w:tcPr>
          <w:p w14:paraId="2558E0BE">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kern w:val="2"/>
                <w:sz w:val="24"/>
                <w:szCs w:val="24"/>
                <w:highlight w:val="none"/>
                <w:lang w:val="en-US" w:eastAsia="zh-CN" w:bidi="ar-SA"/>
              </w:rPr>
            </w:pPr>
          </w:p>
        </w:tc>
      </w:tr>
      <w:tr w14:paraId="054A0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05" w:hRule="exact"/>
          <w:jc w:val="center"/>
        </w:trPr>
        <w:tc>
          <w:tcPr>
            <w:tcW w:w="889" w:type="dxa"/>
            <w:vMerge w:val="continue"/>
            <w:noWrap w:val="0"/>
            <w:vAlign w:val="center"/>
          </w:tcPr>
          <w:p w14:paraId="71D4CBFE">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6C75CE32">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28</w:t>
            </w:r>
          </w:p>
        </w:tc>
        <w:tc>
          <w:tcPr>
            <w:tcW w:w="6111" w:type="dxa"/>
            <w:noWrap w:val="0"/>
            <w:vAlign w:val="center"/>
          </w:tcPr>
          <w:p w14:paraId="6284A97F">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管理房摆放杂乱无序</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rPr>
              <w:t>不整洁，</w:t>
            </w:r>
            <w:r>
              <w:rPr>
                <w:rFonts w:hint="eastAsia" w:ascii="仿宋" w:hAnsi="仿宋" w:eastAsia="仿宋" w:cs="仿宋"/>
                <w:kern w:val="0"/>
                <w:sz w:val="24"/>
                <w:szCs w:val="24"/>
                <w:highlight w:val="none"/>
                <w:lang w:eastAsia="zh-CN"/>
              </w:rPr>
              <w:t>灭火器缺失过期的，</w:t>
            </w:r>
            <w:r>
              <w:rPr>
                <w:rFonts w:hint="eastAsia" w:ascii="仿宋" w:hAnsi="仿宋" w:eastAsia="仿宋" w:cs="仿宋"/>
                <w:sz w:val="24"/>
                <w:szCs w:val="24"/>
                <w:highlight w:val="none"/>
                <w:lang w:eastAsia="zh-CN"/>
              </w:rPr>
              <w:t>每次</w:t>
            </w:r>
            <w:r>
              <w:rPr>
                <w:rFonts w:hint="eastAsia" w:ascii="仿宋" w:hAnsi="仿宋" w:eastAsia="仿宋" w:cs="仿宋"/>
                <w:sz w:val="24"/>
                <w:szCs w:val="24"/>
                <w:highlight w:val="none"/>
              </w:rPr>
              <w:t>扣</w:t>
            </w:r>
            <w:r>
              <w:rPr>
                <w:rFonts w:hint="eastAsia" w:ascii="仿宋" w:hAnsi="仿宋" w:eastAsia="仿宋" w:cs="仿宋"/>
                <w:sz w:val="24"/>
                <w:szCs w:val="24"/>
                <w:highlight w:val="none"/>
                <w:lang w:val="en-US" w:eastAsia="zh-CN"/>
              </w:rPr>
              <w:t>0.5</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eastAsia="zh-CN"/>
              </w:rPr>
              <w:t>。</w:t>
            </w:r>
          </w:p>
        </w:tc>
        <w:tc>
          <w:tcPr>
            <w:tcW w:w="1349" w:type="dxa"/>
            <w:noWrap w:val="0"/>
            <w:vAlign w:val="center"/>
          </w:tcPr>
          <w:p w14:paraId="710ED01C">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kern w:val="2"/>
                <w:sz w:val="24"/>
                <w:szCs w:val="24"/>
                <w:highlight w:val="none"/>
                <w:lang w:val="en-US" w:eastAsia="zh-CN" w:bidi="ar-SA"/>
              </w:rPr>
            </w:pPr>
          </w:p>
        </w:tc>
      </w:tr>
      <w:tr w14:paraId="1E3D4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57" w:hRule="exact"/>
          <w:jc w:val="center"/>
        </w:trPr>
        <w:tc>
          <w:tcPr>
            <w:tcW w:w="889" w:type="dxa"/>
            <w:vMerge w:val="continue"/>
            <w:noWrap w:val="0"/>
            <w:vAlign w:val="center"/>
          </w:tcPr>
          <w:p w14:paraId="580FD83D">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4688741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29</w:t>
            </w:r>
          </w:p>
        </w:tc>
        <w:tc>
          <w:tcPr>
            <w:tcW w:w="6111" w:type="dxa"/>
            <w:noWrap w:val="0"/>
            <w:vAlign w:val="center"/>
          </w:tcPr>
          <w:p w14:paraId="3813369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lang w:eastAsia="zh-CN"/>
              </w:rPr>
              <w:t>公厕内</w:t>
            </w:r>
            <w:r>
              <w:rPr>
                <w:rFonts w:hint="eastAsia" w:ascii="仿宋" w:hAnsi="仿宋" w:eastAsia="仿宋" w:cs="仿宋"/>
                <w:kern w:val="0"/>
                <w:sz w:val="24"/>
                <w:szCs w:val="24"/>
                <w:highlight w:val="none"/>
              </w:rPr>
              <w:t>设施缺失、破损，</w:t>
            </w:r>
            <w:r>
              <w:rPr>
                <w:rFonts w:hint="eastAsia" w:ascii="仿宋" w:hAnsi="仿宋" w:eastAsia="仿宋" w:cs="仿宋"/>
                <w:kern w:val="0"/>
                <w:sz w:val="24"/>
                <w:szCs w:val="24"/>
                <w:highlight w:val="none"/>
                <w:lang w:eastAsia="zh-CN"/>
              </w:rPr>
              <w:t>每处</w:t>
            </w:r>
            <w:r>
              <w:rPr>
                <w:rFonts w:hint="eastAsia" w:ascii="仿宋" w:hAnsi="仿宋" w:eastAsia="仿宋" w:cs="仿宋"/>
                <w:kern w:val="0"/>
                <w:sz w:val="24"/>
                <w:szCs w:val="24"/>
                <w:highlight w:val="none"/>
              </w:rPr>
              <w:t>0.</w:t>
            </w:r>
            <w:r>
              <w:rPr>
                <w:rFonts w:hint="eastAsia" w:ascii="仿宋" w:hAnsi="仿宋" w:eastAsia="仿宋" w:cs="仿宋"/>
                <w:kern w:val="0"/>
                <w:sz w:val="24"/>
                <w:szCs w:val="24"/>
                <w:highlight w:val="none"/>
                <w:lang w:val="en-US" w:eastAsia="zh-CN"/>
              </w:rPr>
              <w:t>5</w:t>
            </w:r>
            <w:r>
              <w:rPr>
                <w:rFonts w:hint="eastAsia" w:ascii="仿宋" w:hAnsi="仿宋" w:eastAsia="仿宋" w:cs="仿宋"/>
                <w:kern w:val="0"/>
                <w:sz w:val="24"/>
                <w:szCs w:val="24"/>
                <w:highlight w:val="none"/>
              </w:rPr>
              <w:t>分/处。无障碍通道不能正常使用，</w:t>
            </w:r>
            <w:r>
              <w:rPr>
                <w:rFonts w:hint="eastAsia" w:ascii="仿宋" w:hAnsi="仿宋" w:eastAsia="仿宋" w:cs="仿宋"/>
                <w:kern w:val="0"/>
                <w:sz w:val="24"/>
                <w:szCs w:val="24"/>
                <w:highlight w:val="none"/>
                <w:lang w:eastAsia="zh-CN"/>
              </w:rPr>
              <w:t>每处</w:t>
            </w:r>
            <w:r>
              <w:rPr>
                <w:rFonts w:hint="eastAsia" w:ascii="仿宋" w:hAnsi="仿宋" w:eastAsia="仿宋" w:cs="仿宋"/>
                <w:kern w:val="0"/>
                <w:sz w:val="24"/>
                <w:szCs w:val="24"/>
                <w:highlight w:val="none"/>
              </w:rPr>
              <w:t>扣1分。</w:t>
            </w:r>
          </w:p>
        </w:tc>
        <w:tc>
          <w:tcPr>
            <w:tcW w:w="1349" w:type="dxa"/>
            <w:vMerge w:val="restart"/>
            <w:noWrap w:val="0"/>
            <w:vAlign w:val="center"/>
          </w:tcPr>
          <w:p w14:paraId="5594184A">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sz w:val="24"/>
                <w:szCs w:val="24"/>
                <w:highlight w:val="none"/>
                <w:lang w:eastAsia="zh-CN"/>
              </w:rPr>
            </w:pPr>
            <w:r>
              <w:rPr>
                <w:rFonts w:hint="eastAsia" w:ascii="仿宋" w:hAnsi="仿宋" w:eastAsia="仿宋" w:cs="仿宋"/>
                <w:kern w:val="0"/>
                <w:sz w:val="24"/>
                <w:szCs w:val="24"/>
                <w:highlight w:val="none"/>
              </w:rPr>
              <w:t>设备破损需维修的，第一时间落实报备</w:t>
            </w:r>
            <w:r>
              <w:rPr>
                <w:rFonts w:hint="eastAsia" w:ascii="仿宋" w:hAnsi="仿宋" w:eastAsia="仿宋" w:cs="仿宋"/>
                <w:kern w:val="0"/>
                <w:sz w:val="24"/>
                <w:szCs w:val="24"/>
                <w:highlight w:val="none"/>
                <w:lang w:eastAsia="zh-CN"/>
              </w:rPr>
              <w:t>、</w:t>
            </w:r>
            <w:r>
              <w:rPr>
                <w:rFonts w:hint="eastAsia" w:ascii="仿宋" w:hAnsi="仿宋" w:eastAsia="仿宋" w:cs="仿宋"/>
                <w:sz w:val="24"/>
                <w:szCs w:val="24"/>
                <w:highlight w:val="none"/>
              </w:rPr>
              <w:t>公示</w:t>
            </w:r>
            <w:r>
              <w:rPr>
                <w:rFonts w:hint="eastAsia" w:ascii="仿宋" w:hAnsi="仿宋" w:eastAsia="仿宋" w:cs="仿宋"/>
                <w:sz w:val="24"/>
                <w:szCs w:val="24"/>
                <w:highlight w:val="none"/>
                <w:lang w:eastAsia="zh-CN"/>
              </w:rPr>
              <w:t>，一个工作日修复到</w:t>
            </w:r>
            <w:r>
              <w:rPr>
                <w:rFonts w:hint="eastAsia" w:ascii="仿宋" w:hAnsi="仿宋" w:eastAsia="仿宋" w:cs="仿宋"/>
                <w:sz w:val="24"/>
                <w:szCs w:val="24"/>
                <w:highlight w:val="none"/>
              </w:rPr>
              <w:t>位免于扣分</w:t>
            </w:r>
            <w:r>
              <w:rPr>
                <w:rFonts w:hint="eastAsia" w:ascii="仿宋" w:hAnsi="仿宋" w:eastAsia="仿宋" w:cs="仿宋"/>
                <w:sz w:val="24"/>
                <w:szCs w:val="24"/>
                <w:highlight w:val="none"/>
                <w:lang w:eastAsia="zh-CN"/>
              </w:rPr>
              <w:t>。</w:t>
            </w:r>
          </w:p>
          <w:p w14:paraId="2921A8FA">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r>
      <w:tr w14:paraId="02728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14" w:hRule="exact"/>
          <w:jc w:val="center"/>
        </w:trPr>
        <w:tc>
          <w:tcPr>
            <w:tcW w:w="889" w:type="dxa"/>
            <w:vMerge w:val="continue"/>
            <w:noWrap w:val="0"/>
            <w:vAlign w:val="center"/>
          </w:tcPr>
          <w:p w14:paraId="311E5BB1">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29AF345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30</w:t>
            </w:r>
          </w:p>
        </w:tc>
        <w:tc>
          <w:tcPr>
            <w:tcW w:w="6111" w:type="dxa"/>
            <w:noWrap w:val="0"/>
            <w:vAlign w:val="center"/>
          </w:tcPr>
          <w:p w14:paraId="3BB6C7AA">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未经审核同意，无故关闭公厕，</w:t>
            </w:r>
            <w:r>
              <w:rPr>
                <w:rFonts w:hint="eastAsia" w:ascii="仿宋" w:hAnsi="仿宋" w:eastAsia="仿宋" w:cs="仿宋"/>
                <w:kern w:val="0"/>
                <w:sz w:val="24"/>
                <w:szCs w:val="24"/>
                <w:highlight w:val="none"/>
                <w:lang w:eastAsia="zh-CN"/>
              </w:rPr>
              <w:t>每次扣</w:t>
            </w:r>
            <w:r>
              <w:rPr>
                <w:rFonts w:hint="eastAsia" w:ascii="仿宋" w:hAnsi="仿宋" w:eastAsia="仿宋" w:cs="仿宋"/>
                <w:kern w:val="0"/>
                <w:sz w:val="24"/>
                <w:szCs w:val="24"/>
                <w:highlight w:val="none"/>
                <w:lang w:val="en-US" w:eastAsia="zh-CN"/>
              </w:rPr>
              <w:t>3分；</w:t>
            </w:r>
            <w:r>
              <w:rPr>
                <w:rFonts w:hint="eastAsia" w:ascii="仿宋" w:hAnsi="仿宋" w:eastAsia="仿宋" w:cs="仿宋"/>
                <w:sz w:val="24"/>
                <w:szCs w:val="24"/>
                <w:highlight w:val="none"/>
              </w:rPr>
              <w:t>无故关闭第三卫生间、无障碍间、男女厕位</w:t>
            </w:r>
            <w:r>
              <w:rPr>
                <w:rFonts w:hint="eastAsia" w:ascii="仿宋" w:hAnsi="仿宋" w:eastAsia="仿宋" w:cs="仿宋"/>
                <w:kern w:val="0"/>
                <w:sz w:val="24"/>
                <w:szCs w:val="24"/>
                <w:highlight w:val="none"/>
              </w:rPr>
              <w:t>，</w:t>
            </w:r>
            <w:r>
              <w:rPr>
                <w:rFonts w:hint="eastAsia" w:ascii="仿宋" w:hAnsi="仿宋" w:eastAsia="仿宋" w:cs="仿宋"/>
                <w:kern w:val="0"/>
                <w:sz w:val="24"/>
                <w:szCs w:val="24"/>
                <w:highlight w:val="none"/>
                <w:lang w:eastAsia="zh-CN"/>
              </w:rPr>
              <w:t>每次扣</w:t>
            </w:r>
            <w:r>
              <w:rPr>
                <w:rFonts w:hint="eastAsia" w:ascii="仿宋" w:hAnsi="仿宋" w:eastAsia="仿宋" w:cs="仿宋"/>
                <w:kern w:val="0"/>
                <w:sz w:val="24"/>
                <w:szCs w:val="24"/>
                <w:highlight w:val="none"/>
                <w:lang w:val="en-US" w:eastAsia="zh-CN"/>
              </w:rPr>
              <w:t>1分</w:t>
            </w:r>
            <w:r>
              <w:rPr>
                <w:rFonts w:hint="eastAsia" w:ascii="仿宋" w:hAnsi="仿宋" w:eastAsia="仿宋" w:cs="仿宋"/>
                <w:kern w:val="0"/>
                <w:sz w:val="24"/>
                <w:szCs w:val="24"/>
                <w:highlight w:val="none"/>
              </w:rPr>
              <w:t>。</w:t>
            </w:r>
          </w:p>
        </w:tc>
        <w:tc>
          <w:tcPr>
            <w:tcW w:w="1349" w:type="dxa"/>
            <w:vMerge w:val="continue"/>
            <w:noWrap w:val="0"/>
            <w:vAlign w:val="center"/>
          </w:tcPr>
          <w:p w14:paraId="5A098F70">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r>
      <w:tr w14:paraId="35617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44" w:hRule="exact"/>
          <w:jc w:val="center"/>
        </w:trPr>
        <w:tc>
          <w:tcPr>
            <w:tcW w:w="889" w:type="dxa"/>
            <w:vMerge w:val="restart"/>
            <w:noWrap w:val="0"/>
            <w:vAlign w:val="center"/>
          </w:tcPr>
          <w:p w14:paraId="4FF5EA84">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合同履约（</w:t>
            </w:r>
            <w:r>
              <w:rPr>
                <w:rFonts w:hint="eastAsia" w:ascii="仿宋" w:hAnsi="仿宋" w:eastAsia="仿宋" w:cs="仿宋"/>
                <w:sz w:val="24"/>
                <w:szCs w:val="24"/>
                <w:highlight w:val="none"/>
                <w:lang w:val="en-US" w:eastAsia="zh-CN"/>
              </w:rPr>
              <w:t>20</w:t>
            </w:r>
            <w:r>
              <w:rPr>
                <w:rFonts w:hint="eastAsia" w:ascii="仿宋" w:hAnsi="仿宋" w:eastAsia="仿宋" w:cs="仿宋"/>
                <w:sz w:val="24"/>
                <w:szCs w:val="24"/>
                <w:highlight w:val="none"/>
                <w:lang w:eastAsia="zh-CN"/>
              </w:rPr>
              <w:t>）</w:t>
            </w:r>
          </w:p>
          <w:p w14:paraId="0C5E7497">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19C62212">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31</w:t>
            </w:r>
          </w:p>
        </w:tc>
        <w:tc>
          <w:tcPr>
            <w:tcW w:w="6111" w:type="dxa"/>
            <w:noWrap w:val="0"/>
            <w:vAlign w:val="center"/>
          </w:tcPr>
          <w:p w14:paraId="0F7A9E70">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rPr>
              <w:t>管理团队主要负责人到位情况与投标文件及合同约定不一致的，</w:t>
            </w:r>
            <w:r>
              <w:rPr>
                <w:rFonts w:hint="eastAsia" w:ascii="仿宋" w:hAnsi="仿宋" w:eastAsia="仿宋" w:cs="仿宋"/>
                <w:kern w:val="0"/>
                <w:sz w:val="24"/>
                <w:szCs w:val="24"/>
                <w:highlight w:val="none"/>
                <w:lang w:eastAsia="zh-CN"/>
              </w:rPr>
              <w:t>每次</w:t>
            </w:r>
            <w:r>
              <w:rPr>
                <w:rFonts w:hint="eastAsia" w:ascii="仿宋" w:hAnsi="仿宋" w:eastAsia="仿宋" w:cs="仿宋"/>
                <w:kern w:val="0"/>
                <w:sz w:val="24"/>
                <w:szCs w:val="24"/>
                <w:highlight w:val="none"/>
              </w:rPr>
              <w:t>扣1分；管理团队技术负责人等骨干人员到位情况与投标文件及合同约定不一致的，</w:t>
            </w:r>
            <w:r>
              <w:rPr>
                <w:rFonts w:hint="eastAsia" w:ascii="仿宋" w:hAnsi="仿宋" w:eastAsia="仿宋" w:cs="仿宋"/>
                <w:kern w:val="0"/>
                <w:sz w:val="24"/>
                <w:szCs w:val="24"/>
                <w:highlight w:val="none"/>
                <w:lang w:eastAsia="zh-CN"/>
              </w:rPr>
              <w:t>每次</w:t>
            </w:r>
            <w:r>
              <w:rPr>
                <w:rFonts w:hint="eastAsia" w:ascii="仿宋" w:hAnsi="仿宋" w:eastAsia="仿宋" w:cs="仿宋"/>
                <w:kern w:val="0"/>
                <w:sz w:val="24"/>
                <w:szCs w:val="24"/>
                <w:highlight w:val="none"/>
              </w:rPr>
              <w:t>扣0.</w:t>
            </w:r>
            <w:r>
              <w:rPr>
                <w:rFonts w:hint="eastAsia" w:ascii="仿宋" w:hAnsi="仿宋" w:eastAsia="仿宋" w:cs="仿宋"/>
                <w:kern w:val="0"/>
                <w:sz w:val="24"/>
                <w:szCs w:val="24"/>
                <w:highlight w:val="none"/>
                <w:lang w:val="en-US" w:eastAsia="zh-CN"/>
              </w:rPr>
              <w:t>5</w:t>
            </w:r>
            <w:r>
              <w:rPr>
                <w:rFonts w:hint="eastAsia" w:ascii="仿宋" w:hAnsi="仿宋" w:eastAsia="仿宋" w:cs="仿宋"/>
                <w:kern w:val="0"/>
                <w:sz w:val="24"/>
                <w:szCs w:val="24"/>
                <w:highlight w:val="none"/>
              </w:rPr>
              <w:t>分</w:t>
            </w:r>
            <w:r>
              <w:rPr>
                <w:rFonts w:hint="eastAsia" w:ascii="仿宋" w:hAnsi="仿宋" w:eastAsia="仿宋" w:cs="仿宋"/>
                <w:kern w:val="0"/>
                <w:sz w:val="24"/>
                <w:szCs w:val="24"/>
                <w:highlight w:val="none"/>
                <w:lang w:eastAsia="zh-CN"/>
              </w:rPr>
              <w:t>。</w:t>
            </w:r>
          </w:p>
        </w:tc>
        <w:tc>
          <w:tcPr>
            <w:tcW w:w="1349" w:type="dxa"/>
            <w:noWrap w:val="0"/>
            <w:vAlign w:val="center"/>
          </w:tcPr>
          <w:p w14:paraId="4335C464">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r>
      <w:tr w14:paraId="02A704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13" w:hRule="exact"/>
          <w:jc w:val="center"/>
        </w:trPr>
        <w:tc>
          <w:tcPr>
            <w:tcW w:w="889" w:type="dxa"/>
            <w:vMerge w:val="continue"/>
            <w:noWrap w:val="0"/>
            <w:vAlign w:val="center"/>
          </w:tcPr>
          <w:p w14:paraId="26070A31">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568E94D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32</w:t>
            </w:r>
          </w:p>
        </w:tc>
        <w:tc>
          <w:tcPr>
            <w:tcW w:w="6111" w:type="dxa"/>
            <w:noWrap w:val="0"/>
            <w:vAlign w:val="center"/>
          </w:tcPr>
          <w:p w14:paraId="061F8590">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rPr>
              <w:t>实际作业人员投入到位人数缺口小于合同人数10%（含）的，</w:t>
            </w:r>
            <w:r>
              <w:rPr>
                <w:rFonts w:hint="eastAsia" w:ascii="仿宋" w:hAnsi="仿宋" w:eastAsia="仿宋" w:cs="仿宋"/>
                <w:kern w:val="0"/>
                <w:sz w:val="24"/>
                <w:szCs w:val="24"/>
                <w:highlight w:val="none"/>
                <w:lang w:eastAsia="zh-CN"/>
              </w:rPr>
              <w:t>每次</w:t>
            </w:r>
            <w:r>
              <w:rPr>
                <w:rFonts w:hint="eastAsia" w:ascii="仿宋" w:hAnsi="仿宋" w:eastAsia="仿宋" w:cs="仿宋"/>
                <w:kern w:val="0"/>
                <w:sz w:val="24"/>
                <w:szCs w:val="24"/>
                <w:highlight w:val="none"/>
              </w:rPr>
              <w:t>扣1分；人数缺口大于合同人数10%小于20%（含）的，</w:t>
            </w:r>
            <w:r>
              <w:rPr>
                <w:rFonts w:hint="eastAsia" w:ascii="仿宋" w:hAnsi="仿宋" w:eastAsia="仿宋" w:cs="仿宋"/>
                <w:kern w:val="0"/>
                <w:sz w:val="24"/>
                <w:szCs w:val="24"/>
                <w:highlight w:val="none"/>
                <w:lang w:eastAsia="zh-CN"/>
              </w:rPr>
              <w:t>每次</w:t>
            </w:r>
            <w:r>
              <w:rPr>
                <w:rFonts w:hint="eastAsia" w:ascii="仿宋" w:hAnsi="仿宋" w:eastAsia="仿宋" w:cs="仿宋"/>
                <w:kern w:val="0"/>
                <w:sz w:val="24"/>
                <w:szCs w:val="24"/>
                <w:highlight w:val="none"/>
              </w:rPr>
              <w:t>扣2分；人数缺口大于合同人数20%的，</w:t>
            </w:r>
            <w:r>
              <w:rPr>
                <w:rFonts w:hint="eastAsia" w:ascii="仿宋" w:hAnsi="仿宋" w:eastAsia="仿宋" w:cs="仿宋"/>
                <w:kern w:val="0"/>
                <w:sz w:val="24"/>
                <w:szCs w:val="24"/>
                <w:highlight w:val="none"/>
                <w:lang w:eastAsia="zh-CN"/>
              </w:rPr>
              <w:t>每次</w:t>
            </w:r>
            <w:r>
              <w:rPr>
                <w:rFonts w:hint="eastAsia" w:ascii="仿宋" w:hAnsi="仿宋" w:eastAsia="仿宋" w:cs="仿宋"/>
                <w:kern w:val="0"/>
                <w:sz w:val="24"/>
                <w:szCs w:val="24"/>
                <w:highlight w:val="none"/>
              </w:rPr>
              <w:t>扣3分</w:t>
            </w:r>
            <w:r>
              <w:rPr>
                <w:rFonts w:hint="eastAsia" w:ascii="仿宋" w:hAnsi="仿宋" w:eastAsia="仿宋" w:cs="仿宋"/>
                <w:kern w:val="0"/>
                <w:sz w:val="24"/>
                <w:szCs w:val="24"/>
                <w:highlight w:val="none"/>
                <w:lang w:eastAsia="zh-CN"/>
              </w:rPr>
              <w:t>。</w:t>
            </w:r>
          </w:p>
          <w:p w14:paraId="4DD26952">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val="en-US" w:eastAsia="zh-CN"/>
              </w:rPr>
            </w:pPr>
          </w:p>
        </w:tc>
        <w:tc>
          <w:tcPr>
            <w:tcW w:w="1349" w:type="dxa"/>
            <w:noWrap w:val="0"/>
            <w:vAlign w:val="center"/>
          </w:tcPr>
          <w:p w14:paraId="1C405EE4">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380DE0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23" w:hRule="exact"/>
          <w:jc w:val="center"/>
        </w:trPr>
        <w:tc>
          <w:tcPr>
            <w:tcW w:w="889" w:type="dxa"/>
            <w:vMerge w:val="continue"/>
            <w:noWrap w:val="0"/>
            <w:vAlign w:val="center"/>
          </w:tcPr>
          <w:p w14:paraId="6D80FED0">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2D0F586D">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33</w:t>
            </w:r>
          </w:p>
        </w:tc>
        <w:tc>
          <w:tcPr>
            <w:tcW w:w="6111" w:type="dxa"/>
            <w:noWrap w:val="0"/>
            <w:vAlign w:val="center"/>
          </w:tcPr>
          <w:p w14:paraId="67C817F1">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超龄人员工资、加班费标准低于普通职工10%（含）的，</w:t>
            </w:r>
            <w:r>
              <w:rPr>
                <w:rFonts w:hint="eastAsia" w:ascii="仿宋" w:hAnsi="仿宋" w:eastAsia="仿宋" w:cs="仿宋"/>
                <w:kern w:val="0"/>
                <w:sz w:val="24"/>
                <w:szCs w:val="24"/>
                <w:highlight w:val="none"/>
                <w:lang w:eastAsia="zh-CN"/>
              </w:rPr>
              <w:t>每次</w:t>
            </w:r>
            <w:r>
              <w:rPr>
                <w:rFonts w:hint="eastAsia" w:ascii="仿宋" w:hAnsi="仿宋" w:eastAsia="仿宋" w:cs="仿宋"/>
                <w:kern w:val="0"/>
                <w:sz w:val="24"/>
                <w:szCs w:val="24"/>
                <w:highlight w:val="none"/>
              </w:rPr>
              <w:t>扣0.5分；大于10%小于20%（含）的，</w:t>
            </w:r>
            <w:r>
              <w:rPr>
                <w:rFonts w:hint="eastAsia" w:ascii="仿宋" w:hAnsi="仿宋" w:eastAsia="仿宋" w:cs="仿宋"/>
                <w:kern w:val="0"/>
                <w:sz w:val="24"/>
                <w:szCs w:val="24"/>
                <w:highlight w:val="none"/>
                <w:lang w:eastAsia="zh-CN"/>
              </w:rPr>
              <w:t>每次</w:t>
            </w:r>
            <w:r>
              <w:rPr>
                <w:rFonts w:hint="eastAsia" w:ascii="仿宋" w:hAnsi="仿宋" w:eastAsia="仿宋" w:cs="仿宋"/>
                <w:kern w:val="0"/>
                <w:sz w:val="24"/>
                <w:szCs w:val="24"/>
                <w:highlight w:val="none"/>
              </w:rPr>
              <w:t>扣1分；大于20%的，</w:t>
            </w:r>
            <w:r>
              <w:rPr>
                <w:rFonts w:hint="eastAsia" w:ascii="仿宋" w:hAnsi="仿宋" w:eastAsia="仿宋" w:cs="仿宋"/>
                <w:kern w:val="0"/>
                <w:sz w:val="24"/>
                <w:szCs w:val="24"/>
                <w:highlight w:val="none"/>
                <w:lang w:eastAsia="zh-CN"/>
              </w:rPr>
              <w:t>每次</w:t>
            </w:r>
            <w:r>
              <w:rPr>
                <w:rFonts w:hint="eastAsia" w:ascii="仿宋" w:hAnsi="仿宋" w:eastAsia="仿宋" w:cs="仿宋"/>
                <w:kern w:val="0"/>
                <w:sz w:val="24"/>
                <w:szCs w:val="24"/>
                <w:highlight w:val="none"/>
              </w:rPr>
              <w:t>扣2分。</w:t>
            </w:r>
          </w:p>
          <w:p w14:paraId="3DBEE0DB">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val="en-US" w:eastAsia="zh-CN"/>
              </w:rPr>
            </w:pPr>
          </w:p>
        </w:tc>
        <w:tc>
          <w:tcPr>
            <w:tcW w:w="1349" w:type="dxa"/>
            <w:noWrap w:val="0"/>
            <w:vAlign w:val="center"/>
          </w:tcPr>
          <w:p w14:paraId="3A791DF6">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69A4C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24" w:hRule="exact"/>
          <w:jc w:val="center"/>
        </w:trPr>
        <w:tc>
          <w:tcPr>
            <w:tcW w:w="889" w:type="dxa"/>
            <w:vMerge w:val="continue"/>
            <w:noWrap w:val="0"/>
            <w:vAlign w:val="center"/>
          </w:tcPr>
          <w:p w14:paraId="4AB17A37">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0B556315">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34</w:t>
            </w:r>
          </w:p>
        </w:tc>
        <w:tc>
          <w:tcPr>
            <w:tcW w:w="6111" w:type="dxa"/>
            <w:noWrap w:val="0"/>
            <w:vAlign w:val="center"/>
          </w:tcPr>
          <w:p w14:paraId="532BA693">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rPr>
              <w:t>车辆</w:t>
            </w:r>
            <w:r>
              <w:rPr>
                <w:rFonts w:hint="eastAsia" w:ascii="仿宋" w:hAnsi="仿宋" w:eastAsia="仿宋" w:cs="仿宋"/>
                <w:kern w:val="0"/>
                <w:sz w:val="24"/>
                <w:szCs w:val="24"/>
                <w:highlight w:val="none"/>
                <w:lang w:eastAsia="zh-CN"/>
              </w:rPr>
              <w:t>设备</w:t>
            </w:r>
            <w:r>
              <w:rPr>
                <w:rFonts w:hint="eastAsia" w:ascii="仿宋" w:hAnsi="仿宋" w:eastAsia="仿宋" w:cs="仿宋"/>
                <w:kern w:val="0"/>
                <w:sz w:val="24"/>
                <w:szCs w:val="24"/>
                <w:highlight w:val="none"/>
              </w:rPr>
              <w:t>投入数量缺口小于10%（含）的，</w:t>
            </w:r>
            <w:r>
              <w:rPr>
                <w:rFonts w:hint="eastAsia" w:ascii="仿宋" w:hAnsi="仿宋" w:eastAsia="仿宋" w:cs="仿宋"/>
                <w:kern w:val="0"/>
                <w:sz w:val="24"/>
                <w:szCs w:val="24"/>
                <w:highlight w:val="none"/>
                <w:lang w:eastAsia="zh-CN"/>
              </w:rPr>
              <w:t>每次</w:t>
            </w:r>
            <w:r>
              <w:rPr>
                <w:rFonts w:hint="eastAsia" w:ascii="仿宋" w:hAnsi="仿宋" w:eastAsia="仿宋" w:cs="仿宋"/>
                <w:kern w:val="0"/>
                <w:sz w:val="24"/>
                <w:szCs w:val="24"/>
                <w:highlight w:val="none"/>
              </w:rPr>
              <w:t>扣1分</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rPr>
              <w:t>车辆数量缺口大于10%小于20%（含）的，</w:t>
            </w:r>
            <w:r>
              <w:rPr>
                <w:rFonts w:hint="eastAsia" w:ascii="仿宋" w:hAnsi="仿宋" w:eastAsia="仿宋" w:cs="仿宋"/>
                <w:kern w:val="0"/>
                <w:sz w:val="24"/>
                <w:szCs w:val="24"/>
                <w:highlight w:val="none"/>
                <w:lang w:eastAsia="zh-CN"/>
              </w:rPr>
              <w:t>每次</w:t>
            </w:r>
            <w:r>
              <w:rPr>
                <w:rFonts w:hint="eastAsia" w:ascii="仿宋" w:hAnsi="仿宋" w:eastAsia="仿宋" w:cs="仿宋"/>
                <w:kern w:val="0"/>
                <w:sz w:val="24"/>
                <w:szCs w:val="24"/>
                <w:highlight w:val="none"/>
              </w:rPr>
              <w:t>扣2分；车辆数量缺口大于20%的，</w:t>
            </w:r>
            <w:r>
              <w:rPr>
                <w:rFonts w:hint="eastAsia" w:ascii="仿宋" w:hAnsi="仿宋" w:eastAsia="仿宋" w:cs="仿宋"/>
                <w:kern w:val="0"/>
                <w:sz w:val="24"/>
                <w:szCs w:val="24"/>
                <w:highlight w:val="none"/>
                <w:lang w:eastAsia="zh-CN"/>
              </w:rPr>
              <w:t>每次</w:t>
            </w:r>
            <w:r>
              <w:rPr>
                <w:rFonts w:hint="eastAsia" w:ascii="仿宋" w:hAnsi="仿宋" w:eastAsia="仿宋" w:cs="仿宋"/>
                <w:kern w:val="0"/>
                <w:sz w:val="24"/>
                <w:szCs w:val="24"/>
                <w:highlight w:val="none"/>
              </w:rPr>
              <w:t>扣3分；</w:t>
            </w:r>
          </w:p>
        </w:tc>
        <w:tc>
          <w:tcPr>
            <w:tcW w:w="1349" w:type="dxa"/>
            <w:noWrap w:val="0"/>
            <w:vAlign w:val="center"/>
          </w:tcPr>
          <w:p w14:paraId="25291A7D">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7BB940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07" w:hRule="exact"/>
          <w:jc w:val="center"/>
        </w:trPr>
        <w:tc>
          <w:tcPr>
            <w:tcW w:w="889" w:type="dxa"/>
            <w:vMerge w:val="continue"/>
            <w:noWrap w:val="0"/>
            <w:vAlign w:val="center"/>
          </w:tcPr>
          <w:p w14:paraId="12D52BE7">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61E1AE7A">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35</w:t>
            </w:r>
          </w:p>
        </w:tc>
        <w:tc>
          <w:tcPr>
            <w:tcW w:w="6111" w:type="dxa"/>
            <w:noWrap w:val="0"/>
            <w:vAlign w:val="center"/>
          </w:tcPr>
          <w:p w14:paraId="0FB7A586">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rPr>
              <w:t>作业单位新能源或清洁能源车辆未达到车辆总数30%以上的情况下，新增更新车辆非新能源或清洁能源的，</w:t>
            </w:r>
            <w:r>
              <w:rPr>
                <w:rFonts w:hint="eastAsia" w:ascii="仿宋" w:hAnsi="仿宋" w:eastAsia="仿宋" w:cs="仿宋"/>
                <w:kern w:val="0"/>
                <w:sz w:val="24"/>
                <w:szCs w:val="24"/>
                <w:highlight w:val="none"/>
                <w:lang w:eastAsia="zh-CN"/>
              </w:rPr>
              <w:t>每辆</w:t>
            </w:r>
            <w:r>
              <w:rPr>
                <w:rFonts w:hint="eastAsia" w:ascii="仿宋" w:hAnsi="仿宋" w:eastAsia="仿宋" w:cs="仿宋"/>
                <w:kern w:val="0"/>
                <w:sz w:val="24"/>
                <w:szCs w:val="24"/>
                <w:highlight w:val="none"/>
              </w:rPr>
              <w:t>扣0.5分。</w:t>
            </w:r>
          </w:p>
        </w:tc>
        <w:tc>
          <w:tcPr>
            <w:tcW w:w="1349" w:type="dxa"/>
            <w:noWrap w:val="0"/>
            <w:vAlign w:val="center"/>
          </w:tcPr>
          <w:p w14:paraId="76515955">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34190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84" w:hRule="exact"/>
          <w:jc w:val="center"/>
        </w:trPr>
        <w:tc>
          <w:tcPr>
            <w:tcW w:w="889" w:type="dxa"/>
            <w:vMerge w:val="continue"/>
            <w:noWrap w:val="0"/>
            <w:vAlign w:val="center"/>
          </w:tcPr>
          <w:p w14:paraId="76FC6867">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291FA4B5">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36</w:t>
            </w:r>
          </w:p>
        </w:tc>
        <w:tc>
          <w:tcPr>
            <w:tcW w:w="6111" w:type="dxa"/>
            <w:noWrap w:val="0"/>
            <w:vAlign w:val="center"/>
          </w:tcPr>
          <w:p w14:paraId="7C3B19B7">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eastAsia="zh-CN"/>
              </w:rPr>
              <w:t>作业车辆未在合同约定时间内安装车辆定位系统，接入指定平台的每辆扣</w:t>
            </w:r>
            <w:r>
              <w:rPr>
                <w:rFonts w:hint="eastAsia" w:ascii="仿宋" w:hAnsi="仿宋" w:eastAsia="仿宋" w:cs="仿宋"/>
                <w:kern w:val="0"/>
                <w:sz w:val="24"/>
                <w:szCs w:val="24"/>
                <w:highlight w:val="none"/>
                <w:lang w:val="en-US" w:eastAsia="zh-CN"/>
              </w:rPr>
              <w:t>1分。</w:t>
            </w:r>
          </w:p>
        </w:tc>
        <w:tc>
          <w:tcPr>
            <w:tcW w:w="1349" w:type="dxa"/>
            <w:noWrap w:val="0"/>
            <w:vAlign w:val="center"/>
          </w:tcPr>
          <w:p w14:paraId="20A685EC">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0CA31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50" w:hRule="exact"/>
          <w:jc w:val="center"/>
        </w:trPr>
        <w:tc>
          <w:tcPr>
            <w:tcW w:w="889" w:type="dxa"/>
            <w:vMerge w:val="continue"/>
            <w:noWrap w:val="0"/>
            <w:vAlign w:val="center"/>
          </w:tcPr>
          <w:p w14:paraId="35222340">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52F7738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37</w:t>
            </w:r>
          </w:p>
        </w:tc>
        <w:tc>
          <w:tcPr>
            <w:tcW w:w="6111" w:type="dxa"/>
            <w:noWrap w:val="0"/>
            <w:vAlign w:val="center"/>
          </w:tcPr>
          <w:p w14:paraId="0C871C46">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val="en-US" w:eastAsia="zh-CN" w:bidi="ar-SA"/>
              </w:rPr>
            </w:pPr>
            <w:r>
              <w:rPr>
                <w:rFonts w:hint="eastAsia" w:ascii="仿宋" w:hAnsi="仿宋" w:eastAsia="仿宋" w:cs="仿宋"/>
                <w:kern w:val="0"/>
                <w:sz w:val="24"/>
                <w:szCs w:val="24"/>
                <w:highlight w:val="none"/>
              </w:rPr>
              <w:t>未按投标文件及合同约定规范安排人员排班计划</w:t>
            </w:r>
            <w:r>
              <w:rPr>
                <w:rFonts w:hint="eastAsia" w:ascii="仿宋" w:hAnsi="仿宋" w:eastAsia="仿宋" w:cs="仿宋"/>
                <w:kern w:val="0"/>
                <w:sz w:val="24"/>
                <w:szCs w:val="24"/>
                <w:highlight w:val="none"/>
                <w:lang w:eastAsia="zh-CN"/>
              </w:rPr>
              <w:t>和车辆作业计划</w:t>
            </w:r>
            <w:r>
              <w:rPr>
                <w:rFonts w:hint="eastAsia" w:ascii="仿宋" w:hAnsi="仿宋" w:eastAsia="仿宋" w:cs="仿宋"/>
                <w:kern w:val="0"/>
                <w:sz w:val="24"/>
                <w:szCs w:val="24"/>
                <w:highlight w:val="none"/>
              </w:rPr>
              <w:t>，扣1分/次。</w:t>
            </w:r>
          </w:p>
        </w:tc>
        <w:tc>
          <w:tcPr>
            <w:tcW w:w="1349" w:type="dxa"/>
            <w:noWrap w:val="0"/>
            <w:vAlign w:val="center"/>
          </w:tcPr>
          <w:p w14:paraId="2B6DCC36">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47695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84" w:hRule="exact"/>
          <w:jc w:val="center"/>
        </w:trPr>
        <w:tc>
          <w:tcPr>
            <w:tcW w:w="889" w:type="dxa"/>
            <w:vMerge w:val="continue"/>
            <w:noWrap w:val="0"/>
            <w:vAlign w:val="center"/>
          </w:tcPr>
          <w:p w14:paraId="37790410">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4C2B384B">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38</w:t>
            </w:r>
          </w:p>
        </w:tc>
        <w:tc>
          <w:tcPr>
            <w:tcW w:w="6111" w:type="dxa"/>
            <w:noWrap w:val="0"/>
            <w:vAlign w:val="center"/>
          </w:tcPr>
          <w:p w14:paraId="047AD6B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val="en-US" w:eastAsia="zh-CN" w:bidi="ar-SA"/>
              </w:rPr>
            </w:pPr>
            <w:r>
              <w:rPr>
                <w:rFonts w:hint="eastAsia" w:ascii="仿宋" w:hAnsi="仿宋" w:eastAsia="仿宋" w:cs="仿宋"/>
                <w:kern w:val="0"/>
                <w:sz w:val="24"/>
                <w:szCs w:val="24"/>
                <w:highlight w:val="none"/>
              </w:rPr>
              <w:t>未按投标文件及合同约定制定安全生产制度的，</w:t>
            </w:r>
            <w:r>
              <w:rPr>
                <w:rFonts w:hint="eastAsia" w:ascii="仿宋" w:hAnsi="仿宋" w:eastAsia="仿宋" w:cs="仿宋"/>
                <w:kern w:val="0"/>
                <w:sz w:val="24"/>
                <w:szCs w:val="24"/>
                <w:highlight w:val="none"/>
                <w:lang w:eastAsia="zh-CN"/>
              </w:rPr>
              <w:t>每次</w:t>
            </w:r>
            <w:r>
              <w:rPr>
                <w:rFonts w:hint="eastAsia" w:ascii="仿宋" w:hAnsi="仿宋" w:eastAsia="仿宋" w:cs="仿宋"/>
                <w:kern w:val="0"/>
                <w:sz w:val="24"/>
                <w:szCs w:val="24"/>
                <w:highlight w:val="none"/>
              </w:rPr>
              <w:t>扣1分；组织安全生产全员培训每</w:t>
            </w:r>
            <w:r>
              <w:rPr>
                <w:rFonts w:hint="eastAsia" w:ascii="仿宋" w:hAnsi="仿宋" w:eastAsia="仿宋" w:cs="仿宋"/>
                <w:kern w:val="0"/>
                <w:sz w:val="24"/>
                <w:szCs w:val="24"/>
                <w:highlight w:val="none"/>
                <w:lang w:eastAsia="zh-CN"/>
              </w:rPr>
              <w:t>季</w:t>
            </w:r>
            <w:r>
              <w:rPr>
                <w:rFonts w:hint="eastAsia" w:ascii="仿宋" w:hAnsi="仿宋" w:eastAsia="仿宋" w:cs="仿宋"/>
                <w:kern w:val="0"/>
                <w:sz w:val="24"/>
                <w:szCs w:val="24"/>
                <w:highlight w:val="none"/>
              </w:rPr>
              <w:t>少于</w:t>
            </w:r>
            <w:r>
              <w:rPr>
                <w:rFonts w:hint="eastAsia" w:ascii="仿宋" w:hAnsi="仿宋" w:eastAsia="仿宋" w:cs="仿宋"/>
                <w:kern w:val="0"/>
                <w:sz w:val="24"/>
                <w:szCs w:val="24"/>
                <w:highlight w:val="none"/>
                <w:lang w:val="en-US" w:eastAsia="zh-CN"/>
              </w:rPr>
              <w:t>1</w:t>
            </w:r>
            <w:r>
              <w:rPr>
                <w:rFonts w:hint="eastAsia" w:ascii="仿宋" w:hAnsi="仿宋" w:eastAsia="仿宋" w:cs="仿宋"/>
                <w:kern w:val="0"/>
                <w:sz w:val="24"/>
                <w:szCs w:val="24"/>
                <w:highlight w:val="none"/>
              </w:rPr>
              <w:t>次的，每次扣0.5分。</w:t>
            </w:r>
          </w:p>
        </w:tc>
        <w:tc>
          <w:tcPr>
            <w:tcW w:w="1349" w:type="dxa"/>
            <w:noWrap w:val="0"/>
            <w:vAlign w:val="center"/>
          </w:tcPr>
          <w:p w14:paraId="1F329FE8">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26A67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78" w:hRule="exact"/>
          <w:jc w:val="center"/>
        </w:trPr>
        <w:tc>
          <w:tcPr>
            <w:tcW w:w="889" w:type="dxa"/>
            <w:vMerge w:val="restart"/>
            <w:noWrap w:val="0"/>
            <w:vAlign w:val="center"/>
          </w:tcPr>
          <w:p w14:paraId="224986CB">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应急响应（20）</w:t>
            </w:r>
          </w:p>
        </w:tc>
        <w:tc>
          <w:tcPr>
            <w:tcW w:w="789" w:type="dxa"/>
            <w:noWrap w:val="0"/>
            <w:vAlign w:val="center"/>
          </w:tcPr>
          <w:p w14:paraId="3F93CEDD">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39</w:t>
            </w:r>
          </w:p>
        </w:tc>
        <w:tc>
          <w:tcPr>
            <w:tcW w:w="6111" w:type="dxa"/>
            <w:noWrap w:val="0"/>
            <w:vAlign w:val="center"/>
          </w:tcPr>
          <w:p w14:paraId="6B3C7EC8">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sz w:val="24"/>
                <w:szCs w:val="24"/>
                <w:highlight w:val="none"/>
                <w:lang w:eastAsia="zh-CN"/>
              </w:rPr>
            </w:pPr>
            <w:r>
              <w:rPr>
                <w:rFonts w:hint="eastAsia" w:ascii="仿宋" w:hAnsi="仿宋" w:eastAsia="仿宋" w:cs="仿宋"/>
                <w:kern w:val="0"/>
                <w:sz w:val="24"/>
                <w:szCs w:val="24"/>
                <w:highlight w:val="none"/>
                <w:lang w:eastAsia="zh-CN"/>
              </w:rPr>
              <w:t>未按投标文件及合同约定制定城市保障（防汛抗台、抗雪防冻、突发事件等）应急预案的，扣2分；</w:t>
            </w:r>
          </w:p>
        </w:tc>
        <w:tc>
          <w:tcPr>
            <w:tcW w:w="1349" w:type="dxa"/>
            <w:noWrap w:val="0"/>
            <w:vAlign w:val="center"/>
          </w:tcPr>
          <w:p w14:paraId="6776A611">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330E3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34" w:hRule="exact"/>
          <w:jc w:val="center"/>
        </w:trPr>
        <w:tc>
          <w:tcPr>
            <w:tcW w:w="889" w:type="dxa"/>
            <w:vMerge w:val="continue"/>
            <w:noWrap w:val="0"/>
            <w:vAlign w:val="center"/>
          </w:tcPr>
          <w:p w14:paraId="6B164CB3">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287C1096">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40</w:t>
            </w:r>
          </w:p>
        </w:tc>
        <w:tc>
          <w:tcPr>
            <w:tcW w:w="6111" w:type="dxa"/>
            <w:noWrap w:val="0"/>
            <w:vAlign w:val="center"/>
          </w:tcPr>
          <w:p w14:paraId="7540585C">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sz w:val="24"/>
                <w:szCs w:val="24"/>
                <w:highlight w:val="none"/>
                <w:lang w:eastAsia="zh-CN"/>
              </w:rPr>
            </w:pPr>
            <w:r>
              <w:rPr>
                <w:rFonts w:hint="eastAsia" w:ascii="仿宋" w:hAnsi="仿宋" w:eastAsia="仿宋" w:cs="仿宋"/>
                <w:kern w:val="0"/>
                <w:sz w:val="24"/>
                <w:szCs w:val="24"/>
                <w:highlight w:val="none"/>
                <w:lang w:eastAsia="zh-CN"/>
              </w:rPr>
              <w:t>未按投标文件及合同约定定期组织应急演练少于每年2次的，每少一次扣1分。</w:t>
            </w:r>
          </w:p>
        </w:tc>
        <w:tc>
          <w:tcPr>
            <w:tcW w:w="1349" w:type="dxa"/>
            <w:noWrap w:val="0"/>
            <w:vAlign w:val="center"/>
          </w:tcPr>
          <w:p w14:paraId="55BEB525">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7916F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25" w:hRule="exact"/>
          <w:jc w:val="center"/>
        </w:trPr>
        <w:tc>
          <w:tcPr>
            <w:tcW w:w="889" w:type="dxa"/>
            <w:vMerge w:val="continue"/>
            <w:noWrap w:val="0"/>
            <w:vAlign w:val="center"/>
          </w:tcPr>
          <w:p w14:paraId="66761947">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00823147">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41</w:t>
            </w:r>
          </w:p>
        </w:tc>
        <w:tc>
          <w:tcPr>
            <w:tcW w:w="6111" w:type="dxa"/>
            <w:noWrap w:val="0"/>
            <w:vAlign w:val="center"/>
          </w:tcPr>
          <w:p w14:paraId="1759C1C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sz w:val="24"/>
                <w:szCs w:val="24"/>
                <w:highlight w:val="none"/>
                <w:lang w:eastAsia="zh-CN"/>
              </w:rPr>
            </w:pPr>
            <w:r>
              <w:rPr>
                <w:rFonts w:hint="eastAsia" w:ascii="仿宋" w:hAnsi="仿宋" w:eastAsia="仿宋" w:cs="仿宋"/>
                <w:kern w:val="0"/>
                <w:sz w:val="24"/>
                <w:szCs w:val="24"/>
                <w:highlight w:val="none"/>
                <w:lang w:eastAsia="zh-CN"/>
              </w:rPr>
              <w:t>在防汛抗台、防冻抗雪、突发事件、重要活动等应急保障中，不响应的，每发生一次扣</w:t>
            </w:r>
            <w:r>
              <w:rPr>
                <w:rFonts w:hint="eastAsia" w:ascii="仿宋" w:hAnsi="仿宋" w:eastAsia="仿宋" w:cs="仿宋"/>
                <w:kern w:val="0"/>
                <w:sz w:val="24"/>
                <w:szCs w:val="24"/>
                <w:highlight w:val="none"/>
                <w:lang w:val="en-US" w:eastAsia="zh-CN"/>
              </w:rPr>
              <w:t>2</w:t>
            </w:r>
            <w:r>
              <w:rPr>
                <w:rFonts w:hint="eastAsia" w:ascii="仿宋" w:hAnsi="仿宋" w:eastAsia="仿宋" w:cs="仿宋"/>
                <w:kern w:val="0"/>
                <w:sz w:val="24"/>
                <w:szCs w:val="24"/>
                <w:highlight w:val="none"/>
                <w:lang w:eastAsia="zh-CN"/>
              </w:rPr>
              <w:t>分；响应不到位的，每发生一次扣</w:t>
            </w:r>
            <w:r>
              <w:rPr>
                <w:rFonts w:hint="eastAsia" w:ascii="仿宋" w:hAnsi="仿宋" w:eastAsia="仿宋" w:cs="仿宋"/>
                <w:kern w:val="0"/>
                <w:sz w:val="24"/>
                <w:szCs w:val="24"/>
                <w:highlight w:val="none"/>
                <w:lang w:val="en-US" w:eastAsia="zh-CN"/>
              </w:rPr>
              <w:t>1</w:t>
            </w:r>
            <w:r>
              <w:rPr>
                <w:rFonts w:hint="eastAsia" w:ascii="仿宋" w:hAnsi="仿宋" w:eastAsia="仿宋" w:cs="仿宋"/>
                <w:kern w:val="0"/>
                <w:sz w:val="24"/>
                <w:szCs w:val="24"/>
                <w:highlight w:val="none"/>
                <w:lang w:eastAsia="zh-CN"/>
              </w:rPr>
              <w:t>分。</w:t>
            </w:r>
          </w:p>
        </w:tc>
        <w:tc>
          <w:tcPr>
            <w:tcW w:w="1349" w:type="dxa"/>
            <w:noWrap w:val="0"/>
            <w:vAlign w:val="center"/>
          </w:tcPr>
          <w:p w14:paraId="4F0806C4">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38A436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98" w:hRule="exact"/>
          <w:jc w:val="center"/>
        </w:trPr>
        <w:tc>
          <w:tcPr>
            <w:tcW w:w="889" w:type="dxa"/>
            <w:vMerge w:val="restart"/>
            <w:noWrap w:val="0"/>
            <w:vAlign w:val="center"/>
          </w:tcPr>
          <w:p w14:paraId="01AA854D">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正负</w:t>
            </w:r>
            <w:r>
              <w:rPr>
                <w:rFonts w:hint="eastAsia" w:ascii="仿宋" w:hAnsi="仿宋" w:eastAsia="仿宋" w:cs="仿宋"/>
                <w:sz w:val="24"/>
                <w:szCs w:val="24"/>
                <w:highlight w:val="none"/>
                <w:lang w:val="en-US" w:eastAsia="zh-CN"/>
              </w:rPr>
              <w:t>清单</w:t>
            </w:r>
          </w:p>
        </w:tc>
        <w:tc>
          <w:tcPr>
            <w:tcW w:w="789" w:type="dxa"/>
            <w:noWrap w:val="0"/>
            <w:vAlign w:val="center"/>
          </w:tcPr>
          <w:p w14:paraId="398CBE03">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42</w:t>
            </w:r>
          </w:p>
        </w:tc>
        <w:tc>
          <w:tcPr>
            <w:tcW w:w="6111" w:type="dxa"/>
            <w:noWrap w:val="0"/>
            <w:vAlign w:val="center"/>
          </w:tcPr>
          <w:p w14:paraId="16462D70">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lang w:eastAsia="zh-CN"/>
              </w:rPr>
              <w:t>发生无人员死亡有责安全生产事故的，每起扣0.5分；发生1人（含）以下人员死亡有责安全生产事故的，每起扣1分；发生2人（含）以下人员死亡有责安全生产事故的，每起扣3分；</w:t>
            </w:r>
          </w:p>
          <w:p w14:paraId="12234B5E">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sz w:val="24"/>
                <w:szCs w:val="24"/>
                <w:highlight w:val="none"/>
                <w:lang w:eastAsia="zh-CN"/>
              </w:rPr>
            </w:pPr>
          </w:p>
        </w:tc>
        <w:tc>
          <w:tcPr>
            <w:tcW w:w="1349" w:type="dxa"/>
            <w:noWrap w:val="0"/>
            <w:vAlign w:val="center"/>
          </w:tcPr>
          <w:p w14:paraId="7BA365A2">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lang w:eastAsia="zh-CN"/>
              </w:rPr>
            </w:pPr>
          </w:p>
        </w:tc>
      </w:tr>
      <w:tr w14:paraId="02374F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346" w:hRule="exact"/>
          <w:jc w:val="center"/>
        </w:trPr>
        <w:tc>
          <w:tcPr>
            <w:tcW w:w="889" w:type="dxa"/>
            <w:vMerge w:val="continue"/>
            <w:noWrap w:val="0"/>
            <w:vAlign w:val="center"/>
          </w:tcPr>
          <w:p w14:paraId="75A3E46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196926E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43</w:t>
            </w:r>
          </w:p>
        </w:tc>
        <w:tc>
          <w:tcPr>
            <w:tcW w:w="6111" w:type="dxa"/>
            <w:noWrap w:val="0"/>
            <w:vAlign w:val="center"/>
          </w:tcPr>
          <w:p w14:paraId="63ADC28A">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eastAsia="zh-CN"/>
              </w:rPr>
              <w:t>在杭州市范围内因员工薪酬及权益保障方面的投诉、群体性事件，被劳动保障部门处罚及被区级及以上环卫主管部门批评或通报的,因有责原因被市领导以上批评或者被媒体曝光造成不良社会影响的，每次扣</w:t>
            </w:r>
            <w:r>
              <w:rPr>
                <w:rFonts w:hint="eastAsia" w:ascii="仿宋" w:hAnsi="仿宋" w:eastAsia="仿宋" w:cs="仿宋"/>
                <w:kern w:val="0"/>
                <w:sz w:val="24"/>
                <w:szCs w:val="24"/>
                <w:highlight w:val="none"/>
                <w:lang w:val="en-US" w:eastAsia="zh-CN"/>
              </w:rPr>
              <w:t>2分。</w:t>
            </w:r>
          </w:p>
        </w:tc>
        <w:tc>
          <w:tcPr>
            <w:tcW w:w="1349" w:type="dxa"/>
            <w:noWrap w:val="0"/>
            <w:vAlign w:val="center"/>
          </w:tcPr>
          <w:p w14:paraId="75EBC1BA">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2E0FB4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95" w:hRule="exact"/>
          <w:jc w:val="center"/>
        </w:trPr>
        <w:tc>
          <w:tcPr>
            <w:tcW w:w="889" w:type="dxa"/>
            <w:vMerge w:val="continue"/>
            <w:noWrap w:val="0"/>
            <w:vAlign w:val="center"/>
          </w:tcPr>
          <w:p w14:paraId="7D93BEB1">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1DC46E35">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44</w:t>
            </w:r>
          </w:p>
        </w:tc>
        <w:tc>
          <w:tcPr>
            <w:tcW w:w="6111" w:type="dxa"/>
            <w:noWrap w:val="0"/>
            <w:vAlign w:val="center"/>
          </w:tcPr>
          <w:p w14:paraId="2214FCD8">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lang w:eastAsia="zh-CN"/>
              </w:rPr>
              <w:t>环卫工人有见义勇为、拾金不昧等先进事迹，经确认属实的，根据正能量程度每件次加0.1～0.5分。</w:t>
            </w:r>
          </w:p>
        </w:tc>
        <w:tc>
          <w:tcPr>
            <w:tcW w:w="1349" w:type="dxa"/>
            <w:noWrap w:val="0"/>
            <w:vAlign w:val="center"/>
          </w:tcPr>
          <w:p w14:paraId="5F58D6B1">
            <w:pPr>
              <w:keepNext w:val="0"/>
              <w:keepLines w:val="0"/>
              <w:pageBreakBefore w:val="0"/>
              <w:widowControl/>
              <w:kinsoku/>
              <w:wordWrap/>
              <w:overflowPunct/>
              <w:topLinePunct w:val="0"/>
              <w:autoSpaceDE/>
              <w:autoSpaceDN/>
              <w:bidi w:val="0"/>
              <w:spacing w:line="570" w:lineRule="exact"/>
              <w:ind w:right="0" w:rightChars="0"/>
              <w:jc w:val="left"/>
              <w:textAlignment w:val="center"/>
              <w:outlineLvl w:val="9"/>
              <w:rPr>
                <w:rFonts w:hint="eastAsia" w:ascii="仿宋" w:hAnsi="仿宋" w:eastAsia="仿宋" w:cs="仿宋"/>
                <w:sz w:val="24"/>
                <w:szCs w:val="24"/>
                <w:highlight w:val="none"/>
              </w:rPr>
            </w:pPr>
          </w:p>
        </w:tc>
      </w:tr>
      <w:tr w14:paraId="683CD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316" w:hRule="exact"/>
          <w:jc w:val="center"/>
        </w:trPr>
        <w:tc>
          <w:tcPr>
            <w:tcW w:w="889" w:type="dxa"/>
            <w:vMerge w:val="continue"/>
            <w:noWrap w:val="0"/>
            <w:vAlign w:val="center"/>
          </w:tcPr>
          <w:p w14:paraId="02D9C77C">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350D57A6">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45</w:t>
            </w:r>
          </w:p>
        </w:tc>
        <w:tc>
          <w:tcPr>
            <w:tcW w:w="6111" w:type="dxa"/>
            <w:noWrap w:val="0"/>
            <w:vAlign w:val="center"/>
          </w:tcPr>
          <w:p w14:paraId="60B99E71">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lang w:eastAsia="zh-CN"/>
              </w:rPr>
              <w:t>积极提供环卫宣传报道素材（图片、文字等），经区环卫保障中心审核，被录用正面宣传报道的，区级媒体每件次加0.1分，市级媒体每件次加0.2分，省级媒体每件次加0.5分，国家级媒体每件次加1分，同一事项以最高加分项计。</w:t>
            </w:r>
          </w:p>
        </w:tc>
        <w:tc>
          <w:tcPr>
            <w:tcW w:w="1349" w:type="dxa"/>
            <w:noWrap w:val="0"/>
            <w:vAlign w:val="center"/>
          </w:tcPr>
          <w:p w14:paraId="7C00413D">
            <w:pPr>
              <w:keepNext w:val="0"/>
              <w:keepLines w:val="0"/>
              <w:pageBreakBefore w:val="0"/>
              <w:widowControl/>
              <w:kinsoku/>
              <w:wordWrap/>
              <w:overflowPunct/>
              <w:topLinePunct w:val="0"/>
              <w:autoSpaceDE/>
              <w:autoSpaceDN/>
              <w:bidi w:val="0"/>
              <w:spacing w:line="570" w:lineRule="exact"/>
              <w:ind w:right="0" w:rightChars="0"/>
              <w:jc w:val="left"/>
              <w:textAlignment w:val="center"/>
              <w:outlineLvl w:val="9"/>
              <w:rPr>
                <w:rFonts w:hint="eastAsia" w:ascii="仿宋" w:hAnsi="仿宋" w:eastAsia="仿宋" w:cs="仿宋"/>
                <w:sz w:val="24"/>
                <w:szCs w:val="24"/>
                <w:highlight w:val="none"/>
              </w:rPr>
            </w:pPr>
          </w:p>
        </w:tc>
      </w:tr>
      <w:tr w14:paraId="2B9E0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40" w:hRule="exact"/>
          <w:jc w:val="center"/>
        </w:trPr>
        <w:tc>
          <w:tcPr>
            <w:tcW w:w="889" w:type="dxa"/>
            <w:vMerge w:val="continue"/>
            <w:noWrap w:val="0"/>
            <w:vAlign w:val="center"/>
          </w:tcPr>
          <w:p w14:paraId="5F749CB8">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76DDBC71">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46</w:t>
            </w:r>
          </w:p>
        </w:tc>
        <w:tc>
          <w:tcPr>
            <w:tcW w:w="6111" w:type="dxa"/>
            <w:noWrap w:val="0"/>
            <w:vAlign w:val="center"/>
          </w:tcPr>
          <w:p w14:paraId="51214990">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lang w:eastAsia="zh-CN"/>
              </w:rPr>
              <w:t>在投标承诺和合同约定项目以外，积极协助环卫部门举办重要活动或完成重要任务的，区级项目每个加0.3分，市级项目每个加0.5分，省级项目每个加0.7分，国家级项目每个加1分。</w:t>
            </w:r>
          </w:p>
        </w:tc>
        <w:tc>
          <w:tcPr>
            <w:tcW w:w="1349" w:type="dxa"/>
            <w:noWrap w:val="0"/>
            <w:vAlign w:val="center"/>
          </w:tcPr>
          <w:p w14:paraId="50EAF4A3">
            <w:pPr>
              <w:keepNext w:val="0"/>
              <w:keepLines w:val="0"/>
              <w:pageBreakBefore w:val="0"/>
              <w:widowControl/>
              <w:kinsoku/>
              <w:wordWrap/>
              <w:overflowPunct/>
              <w:topLinePunct w:val="0"/>
              <w:autoSpaceDE/>
              <w:autoSpaceDN/>
              <w:bidi w:val="0"/>
              <w:spacing w:line="570" w:lineRule="exact"/>
              <w:ind w:right="0" w:rightChars="0"/>
              <w:jc w:val="left"/>
              <w:textAlignment w:val="center"/>
              <w:outlineLvl w:val="9"/>
              <w:rPr>
                <w:rFonts w:hint="eastAsia" w:ascii="仿宋" w:hAnsi="仿宋" w:eastAsia="仿宋" w:cs="仿宋"/>
                <w:sz w:val="24"/>
                <w:szCs w:val="24"/>
                <w:highlight w:val="none"/>
              </w:rPr>
            </w:pPr>
          </w:p>
        </w:tc>
      </w:tr>
      <w:tr w14:paraId="1E930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77" w:hRule="exact"/>
          <w:jc w:val="center"/>
        </w:trPr>
        <w:tc>
          <w:tcPr>
            <w:tcW w:w="889" w:type="dxa"/>
            <w:vMerge w:val="continue"/>
            <w:noWrap w:val="0"/>
            <w:vAlign w:val="center"/>
          </w:tcPr>
          <w:p w14:paraId="59AE33D5">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34B2B690">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47</w:t>
            </w:r>
          </w:p>
        </w:tc>
        <w:tc>
          <w:tcPr>
            <w:tcW w:w="6111" w:type="dxa"/>
            <w:noWrap w:val="0"/>
            <w:vAlign w:val="center"/>
          </w:tcPr>
          <w:p w14:paraId="43B8D16D">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eastAsia="zh-CN"/>
              </w:rPr>
            </w:pPr>
            <w:r>
              <w:rPr>
                <w:rFonts w:hint="eastAsia" w:ascii="仿宋" w:hAnsi="仿宋" w:eastAsia="仿宋" w:cs="仿宋"/>
                <w:color w:val="auto"/>
                <w:spacing w:val="-8"/>
                <w:sz w:val="24"/>
                <w:szCs w:val="24"/>
                <w:highlight w:val="none"/>
                <w:lang w:eastAsia="zh-CN"/>
              </w:rPr>
              <w:t>市级</w:t>
            </w:r>
            <w:r>
              <w:rPr>
                <w:rFonts w:hint="eastAsia" w:ascii="仿宋" w:hAnsi="仿宋" w:eastAsia="仿宋" w:cs="仿宋"/>
                <w:color w:val="auto"/>
                <w:spacing w:val="-8"/>
                <w:sz w:val="24"/>
                <w:szCs w:val="24"/>
                <w:highlight w:val="none"/>
                <w:lang w:val="en-US" w:eastAsia="zh-CN"/>
              </w:rPr>
              <w:t>领导</w:t>
            </w:r>
            <w:r>
              <w:rPr>
                <w:rFonts w:hint="eastAsia" w:ascii="仿宋" w:hAnsi="仿宋" w:eastAsia="仿宋" w:cs="仿宋"/>
                <w:color w:val="auto"/>
                <w:spacing w:val="-8"/>
                <w:sz w:val="24"/>
                <w:szCs w:val="24"/>
                <w:highlight w:val="none"/>
                <w:lang w:eastAsia="zh-CN"/>
              </w:rPr>
              <w:t>及以上批示表扬的每次加</w:t>
            </w:r>
            <w:r>
              <w:rPr>
                <w:rFonts w:hint="eastAsia" w:ascii="仿宋" w:hAnsi="仿宋" w:eastAsia="仿宋" w:cs="仿宋"/>
                <w:color w:val="auto"/>
                <w:spacing w:val="-8"/>
                <w:sz w:val="24"/>
                <w:szCs w:val="24"/>
                <w:highlight w:val="none"/>
                <w:lang w:val="en-US" w:eastAsia="zh-CN"/>
              </w:rPr>
              <w:t>1分，批评的每次扣1分；</w:t>
            </w:r>
            <w:r>
              <w:rPr>
                <w:rFonts w:hint="eastAsia" w:ascii="仿宋" w:hAnsi="仿宋" w:eastAsia="仿宋" w:cs="仿宋"/>
                <w:color w:val="auto"/>
                <w:spacing w:val="-8"/>
                <w:sz w:val="24"/>
                <w:szCs w:val="24"/>
                <w:highlight w:val="none"/>
                <w:lang w:eastAsia="zh-CN"/>
              </w:rPr>
              <w:t>区级</w:t>
            </w:r>
            <w:r>
              <w:rPr>
                <w:rFonts w:hint="eastAsia" w:ascii="仿宋" w:hAnsi="仿宋" w:eastAsia="仿宋" w:cs="仿宋"/>
                <w:color w:val="auto"/>
                <w:spacing w:val="-8"/>
                <w:sz w:val="24"/>
                <w:szCs w:val="24"/>
                <w:highlight w:val="none"/>
                <w:lang w:val="en-US" w:eastAsia="zh-CN"/>
              </w:rPr>
              <w:t>主要领导</w:t>
            </w:r>
            <w:r>
              <w:rPr>
                <w:rFonts w:hint="eastAsia" w:ascii="仿宋" w:hAnsi="仿宋" w:eastAsia="仿宋" w:cs="仿宋"/>
                <w:color w:val="auto"/>
                <w:spacing w:val="-8"/>
                <w:sz w:val="24"/>
                <w:szCs w:val="24"/>
                <w:highlight w:val="none"/>
                <w:lang w:eastAsia="zh-CN"/>
              </w:rPr>
              <w:t>批示表扬的每次加</w:t>
            </w:r>
            <w:r>
              <w:rPr>
                <w:rFonts w:hint="eastAsia" w:ascii="仿宋" w:hAnsi="仿宋" w:eastAsia="仿宋" w:cs="仿宋"/>
                <w:color w:val="auto"/>
                <w:spacing w:val="-8"/>
                <w:sz w:val="24"/>
                <w:szCs w:val="24"/>
                <w:highlight w:val="none"/>
                <w:lang w:val="en-US" w:eastAsia="zh-CN"/>
              </w:rPr>
              <w:t>0.5分，批评的每次扣0.5分。</w:t>
            </w:r>
          </w:p>
        </w:tc>
        <w:tc>
          <w:tcPr>
            <w:tcW w:w="1349" w:type="dxa"/>
            <w:noWrap w:val="0"/>
            <w:vAlign w:val="center"/>
          </w:tcPr>
          <w:p w14:paraId="12302320">
            <w:pPr>
              <w:keepNext w:val="0"/>
              <w:keepLines w:val="0"/>
              <w:pageBreakBefore w:val="0"/>
              <w:widowControl/>
              <w:kinsoku/>
              <w:wordWrap/>
              <w:overflowPunct/>
              <w:topLinePunct w:val="0"/>
              <w:autoSpaceDE/>
              <w:autoSpaceDN/>
              <w:bidi w:val="0"/>
              <w:spacing w:line="570" w:lineRule="exact"/>
              <w:ind w:right="0" w:rightChars="0"/>
              <w:jc w:val="left"/>
              <w:textAlignment w:val="center"/>
              <w:outlineLvl w:val="9"/>
              <w:rPr>
                <w:rFonts w:hint="eastAsia" w:ascii="仿宋" w:hAnsi="仿宋" w:eastAsia="仿宋" w:cs="仿宋"/>
                <w:sz w:val="24"/>
                <w:szCs w:val="24"/>
                <w:highlight w:val="none"/>
              </w:rPr>
            </w:pPr>
          </w:p>
        </w:tc>
      </w:tr>
      <w:tr w14:paraId="5DE00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07" w:hRule="exact"/>
          <w:jc w:val="center"/>
        </w:trPr>
        <w:tc>
          <w:tcPr>
            <w:tcW w:w="1678" w:type="dxa"/>
            <w:gridSpan w:val="2"/>
            <w:noWrap w:val="0"/>
            <w:vAlign w:val="center"/>
          </w:tcPr>
          <w:p w14:paraId="06F324B3">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备注</w:t>
            </w:r>
          </w:p>
        </w:tc>
        <w:tc>
          <w:tcPr>
            <w:tcW w:w="6111" w:type="dxa"/>
            <w:noWrap w:val="0"/>
            <w:vAlign w:val="center"/>
          </w:tcPr>
          <w:p w14:paraId="78DF73B6">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正负面分数累计加减分分别不高于3分，超过按3分计入。</w:t>
            </w:r>
          </w:p>
        </w:tc>
        <w:tc>
          <w:tcPr>
            <w:tcW w:w="1349" w:type="dxa"/>
            <w:noWrap w:val="0"/>
            <w:vAlign w:val="center"/>
          </w:tcPr>
          <w:p w14:paraId="6E80E24F">
            <w:pPr>
              <w:keepNext w:val="0"/>
              <w:keepLines w:val="0"/>
              <w:pageBreakBefore w:val="0"/>
              <w:widowControl/>
              <w:kinsoku/>
              <w:wordWrap/>
              <w:overflowPunct/>
              <w:topLinePunct w:val="0"/>
              <w:autoSpaceDE/>
              <w:autoSpaceDN/>
              <w:bidi w:val="0"/>
              <w:spacing w:line="570" w:lineRule="exact"/>
              <w:ind w:right="0" w:rightChars="0"/>
              <w:jc w:val="left"/>
              <w:textAlignment w:val="center"/>
              <w:outlineLvl w:val="9"/>
              <w:rPr>
                <w:rFonts w:hint="eastAsia" w:ascii="仿宋" w:hAnsi="仿宋" w:eastAsia="仿宋" w:cs="仿宋"/>
                <w:sz w:val="24"/>
                <w:szCs w:val="24"/>
                <w:highlight w:val="none"/>
              </w:rPr>
            </w:pPr>
          </w:p>
        </w:tc>
      </w:tr>
    </w:tbl>
    <w:p w14:paraId="5EF70B8C">
      <w:pPr>
        <w:jc w:val="left"/>
        <w:rPr>
          <w:rFonts w:hint="eastAsia" w:ascii="仿宋" w:hAnsi="仿宋" w:eastAsia="仿宋" w:cs="仿宋"/>
          <w:sz w:val="24"/>
          <w:szCs w:val="24"/>
        </w:rPr>
      </w:pPr>
      <w:r>
        <w:rPr>
          <w:rFonts w:hint="eastAsia" w:ascii="仿宋" w:hAnsi="仿宋" w:eastAsia="仿宋" w:cs="仿宋"/>
          <w:b/>
          <w:bCs/>
          <w:sz w:val="24"/>
          <w:szCs w:val="24"/>
        </w:rPr>
        <w:t xml:space="preserve">           </w:t>
      </w:r>
    </w:p>
    <w:p w14:paraId="70CD9CDC">
      <w:pPr>
        <w:pStyle w:val="62"/>
        <w:jc w:val="left"/>
        <w:rPr>
          <w:rFonts w:hint="eastAsia" w:ascii="仿宋" w:hAnsi="仿宋" w:eastAsia="仿宋" w:cs="仿宋"/>
          <w:sz w:val="24"/>
          <w:szCs w:val="24"/>
        </w:rPr>
      </w:pPr>
      <w:r>
        <w:rPr>
          <w:rFonts w:hint="eastAsia" w:ascii="仿宋" w:hAnsi="仿宋" w:eastAsia="仿宋" w:cs="仿宋"/>
          <w:sz w:val="24"/>
          <w:szCs w:val="24"/>
        </w:rPr>
        <w:t>（2）绿化养护考核标准</w:t>
      </w:r>
    </w:p>
    <w:p w14:paraId="7FD91339">
      <w:pPr>
        <w:spacing w:line="590" w:lineRule="exact"/>
        <w:jc w:val="center"/>
        <w:rPr>
          <w:rFonts w:hint="eastAsia" w:ascii="仿宋" w:hAnsi="仿宋" w:eastAsia="仿宋" w:cs="仿宋"/>
          <w:b/>
          <w:bCs/>
          <w:sz w:val="24"/>
          <w:szCs w:val="24"/>
        </w:rPr>
      </w:pPr>
      <w:r>
        <w:rPr>
          <w:rFonts w:hint="eastAsia" w:ascii="仿宋" w:hAnsi="仿宋" w:eastAsia="仿宋" w:cs="仿宋"/>
          <w:b/>
          <w:bCs/>
          <w:sz w:val="24"/>
          <w:szCs w:val="24"/>
        </w:rPr>
        <w:t>绿化单位考核评分细则</w:t>
      </w:r>
    </w:p>
    <w:p w14:paraId="02CF5702">
      <w:pPr>
        <w:rPr>
          <w:rFonts w:hint="eastAsia" w:ascii="仿宋" w:hAnsi="仿宋" w:eastAsia="仿宋" w:cs="仿宋"/>
          <w:b/>
          <w:sz w:val="24"/>
          <w:szCs w:val="24"/>
        </w:rPr>
      </w:pPr>
      <w:r>
        <w:rPr>
          <w:rFonts w:hint="eastAsia" w:ascii="仿宋" w:hAnsi="仿宋" w:eastAsia="仿宋" w:cs="仿宋"/>
          <w:b/>
          <w:sz w:val="24"/>
          <w:szCs w:val="24"/>
        </w:rPr>
        <w:t xml:space="preserve">         </w:t>
      </w:r>
    </w:p>
    <w:tbl>
      <w:tblPr>
        <w:tblStyle w:val="64"/>
        <w:tblW w:w="0" w:type="auto"/>
        <w:jc w:val="center"/>
        <w:tblLayout w:type="fixed"/>
        <w:tblCellMar>
          <w:top w:w="0" w:type="dxa"/>
          <w:left w:w="108" w:type="dxa"/>
          <w:bottom w:w="0" w:type="dxa"/>
          <w:right w:w="108" w:type="dxa"/>
        </w:tblCellMar>
      </w:tblPr>
      <w:tblGrid>
        <w:gridCol w:w="721"/>
        <w:gridCol w:w="839"/>
        <w:gridCol w:w="6372"/>
        <w:gridCol w:w="1095"/>
      </w:tblGrid>
      <w:tr w14:paraId="76F9C4BB">
        <w:tblPrEx>
          <w:tblCellMar>
            <w:top w:w="0" w:type="dxa"/>
            <w:left w:w="108" w:type="dxa"/>
            <w:bottom w:w="0" w:type="dxa"/>
            <w:right w:w="108" w:type="dxa"/>
          </w:tblCellMar>
        </w:tblPrEx>
        <w:trPr>
          <w:trHeight w:val="570" w:hRule="atLeast"/>
          <w:jc w:val="center"/>
        </w:trPr>
        <w:tc>
          <w:tcPr>
            <w:tcW w:w="1560" w:type="dxa"/>
            <w:gridSpan w:val="2"/>
            <w:tcBorders>
              <w:top w:val="single" w:color="auto" w:sz="4" w:space="0"/>
              <w:left w:val="single" w:color="auto" w:sz="4" w:space="0"/>
              <w:bottom w:val="single" w:color="auto" w:sz="4" w:space="0"/>
              <w:right w:val="single" w:color="auto" w:sz="4" w:space="0"/>
            </w:tcBorders>
            <w:noWrap w:val="0"/>
            <w:vAlign w:val="center"/>
          </w:tcPr>
          <w:p w14:paraId="1F8A8301">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考核</w:t>
            </w:r>
            <w:r>
              <w:rPr>
                <w:rFonts w:hint="eastAsia" w:ascii="仿宋" w:hAnsi="仿宋" w:eastAsia="仿宋" w:cs="仿宋"/>
                <w:b w:val="0"/>
                <w:bCs/>
                <w:color w:val="auto"/>
                <w:sz w:val="24"/>
                <w:szCs w:val="24"/>
                <w:highlight w:val="none"/>
              </w:rPr>
              <w:t>内容</w:t>
            </w:r>
          </w:p>
        </w:tc>
        <w:tc>
          <w:tcPr>
            <w:tcW w:w="6372" w:type="dxa"/>
            <w:tcBorders>
              <w:top w:val="single" w:color="auto" w:sz="4" w:space="0"/>
              <w:left w:val="nil"/>
              <w:bottom w:val="single" w:color="auto" w:sz="4" w:space="0"/>
              <w:right w:val="single" w:color="auto" w:sz="4" w:space="0"/>
            </w:tcBorders>
            <w:noWrap w:val="0"/>
            <w:vAlign w:val="center"/>
          </w:tcPr>
          <w:p w14:paraId="57AE8FFD">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评分细则</w:t>
            </w:r>
          </w:p>
        </w:tc>
        <w:tc>
          <w:tcPr>
            <w:tcW w:w="1095" w:type="dxa"/>
            <w:tcBorders>
              <w:top w:val="single" w:color="auto" w:sz="4" w:space="0"/>
              <w:left w:val="nil"/>
              <w:bottom w:val="single" w:color="auto" w:sz="4" w:space="0"/>
              <w:right w:val="single" w:color="auto" w:sz="4" w:space="0"/>
            </w:tcBorders>
            <w:noWrap w:val="0"/>
            <w:vAlign w:val="center"/>
          </w:tcPr>
          <w:p w14:paraId="705541FE">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考核</w:t>
            </w:r>
          </w:p>
          <w:p w14:paraId="4E731DFD">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分值</w:t>
            </w:r>
          </w:p>
        </w:tc>
      </w:tr>
      <w:tr w14:paraId="1C21B456">
        <w:tblPrEx>
          <w:tblCellMar>
            <w:top w:w="0" w:type="dxa"/>
            <w:left w:w="108" w:type="dxa"/>
            <w:bottom w:w="0" w:type="dxa"/>
            <w:right w:w="108" w:type="dxa"/>
          </w:tblCellMar>
        </w:tblPrEx>
        <w:trPr>
          <w:trHeight w:val="652" w:hRule="atLeast"/>
          <w:jc w:val="center"/>
        </w:trPr>
        <w:tc>
          <w:tcPr>
            <w:tcW w:w="721" w:type="dxa"/>
            <w:vMerge w:val="restart"/>
            <w:tcBorders>
              <w:top w:val="nil"/>
              <w:left w:val="single" w:color="auto" w:sz="4" w:space="0"/>
              <w:right w:val="single" w:color="auto" w:sz="4" w:space="0"/>
            </w:tcBorders>
            <w:noWrap w:val="0"/>
            <w:vAlign w:val="center"/>
          </w:tcPr>
          <w:p w14:paraId="6CF5DADA">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日常养护</w:t>
            </w:r>
          </w:p>
          <w:p w14:paraId="554D34B1">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strike/>
                <w:color w:val="auto"/>
                <w:kern w:val="0"/>
                <w:sz w:val="24"/>
                <w:szCs w:val="24"/>
                <w:highlight w:val="none"/>
              </w:rPr>
            </w:pPr>
            <w:r>
              <w:rPr>
                <w:rFonts w:hint="eastAsia" w:ascii="仿宋" w:hAnsi="仿宋" w:eastAsia="仿宋" w:cs="仿宋"/>
                <w:color w:val="auto"/>
                <w:sz w:val="24"/>
                <w:szCs w:val="24"/>
                <w:highlight w:val="none"/>
                <w:lang w:val="en-US" w:eastAsia="zh-CN"/>
              </w:rPr>
              <w:t>60</w:t>
            </w:r>
            <w:r>
              <w:rPr>
                <w:rFonts w:hint="eastAsia" w:ascii="仿宋" w:hAnsi="仿宋" w:eastAsia="仿宋" w:cs="仿宋"/>
                <w:color w:val="auto"/>
                <w:sz w:val="24"/>
                <w:szCs w:val="24"/>
                <w:highlight w:val="none"/>
              </w:rPr>
              <w:t>分</w:t>
            </w:r>
          </w:p>
        </w:tc>
        <w:tc>
          <w:tcPr>
            <w:tcW w:w="839" w:type="dxa"/>
            <w:vMerge w:val="restart"/>
            <w:tcBorders>
              <w:top w:val="nil"/>
              <w:left w:val="single" w:color="auto" w:sz="4" w:space="0"/>
              <w:right w:val="single" w:color="auto" w:sz="4" w:space="0"/>
            </w:tcBorders>
            <w:noWrap w:val="0"/>
            <w:vAlign w:val="center"/>
          </w:tcPr>
          <w:p w14:paraId="32EF3945">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植物</w:t>
            </w:r>
          </w:p>
          <w:p w14:paraId="5FF7B6EE">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基本</w:t>
            </w:r>
          </w:p>
          <w:p w14:paraId="5764E8A0">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养护</w:t>
            </w:r>
          </w:p>
          <w:p w14:paraId="441A826B">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0分</w:t>
            </w:r>
          </w:p>
        </w:tc>
        <w:tc>
          <w:tcPr>
            <w:tcW w:w="6372" w:type="dxa"/>
            <w:tcBorders>
              <w:top w:val="nil"/>
              <w:left w:val="nil"/>
              <w:bottom w:val="single" w:color="auto" w:sz="4" w:space="0"/>
              <w:right w:val="single" w:color="auto" w:sz="4" w:space="0"/>
            </w:tcBorders>
            <w:noWrap w:val="0"/>
            <w:vAlign w:val="center"/>
          </w:tcPr>
          <w:p w14:paraId="30254434">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行道树和乔木缺株</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死株，每处扣</w:t>
            </w:r>
            <w:r>
              <w:rPr>
                <w:rFonts w:hint="eastAsia" w:ascii="仿宋" w:hAnsi="仿宋" w:eastAsia="仿宋" w:cs="仿宋"/>
                <w:color w:val="auto"/>
                <w:kern w:val="0"/>
                <w:sz w:val="24"/>
                <w:szCs w:val="24"/>
                <w:highlight w:val="none"/>
                <w:lang w:val="en-US" w:eastAsia="zh-CN"/>
              </w:rPr>
              <w:t>3-5</w:t>
            </w:r>
            <w:r>
              <w:rPr>
                <w:rFonts w:hint="eastAsia" w:ascii="仿宋" w:hAnsi="仿宋" w:eastAsia="仿宋" w:cs="仿宋"/>
                <w:color w:val="auto"/>
                <w:kern w:val="0"/>
                <w:sz w:val="24"/>
                <w:szCs w:val="24"/>
                <w:highlight w:val="none"/>
              </w:rPr>
              <w:t>分。</w:t>
            </w:r>
          </w:p>
        </w:tc>
        <w:tc>
          <w:tcPr>
            <w:tcW w:w="1095" w:type="dxa"/>
            <w:tcBorders>
              <w:top w:val="nil"/>
              <w:left w:val="nil"/>
              <w:bottom w:val="single" w:color="auto" w:sz="4" w:space="0"/>
              <w:right w:val="single" w:color="auto" w:sz="4" w:space="0"/>
            </w:tcBorders>
            <w:noWrap w:val="0"/>
            <w:vAlign w:val="center"/>
          </w:tcPr>
          <w:p w14:paraId="4E8927A2">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kern w:val="0"/>
                <w:sz w:val="24"/>
                <w:szCs w:val="24"/>
                <w:highlight w:val="none"/>
              </w:rPr>
            </w:pPr>
          </w:p>
        </w:tc>
      </w:tr>
      <w:tr w14:paraId="76CA7500">
        <w:tblPrEx>
          <w:tblCellMar>
            <w:top w:w="0" w:type="dxa"/>
            <w:left w:w="108" w:type="dxa"/>
            <w:bottom w:w="0" w:type="dxa"/>
            <w:right w:w="108" w:type="dxa"/>
          </w:tblCellMar>
        </w:tblPrEx>
        <w:trPr>
          <w:trHeight w:val="540" w:hRule="atLeast"/>
          <w:jc w:val="center"/>
        </w:trPr>
        <w:tc>
          <w:tcPr>
            <w:tcW w:w="721" w:type="dxa"/>
            <w:vMerge w:val="continue"/>
            <w:tcBorders>
              <w:left w:val="single" w:color="auto" w:sz="4" w:space="0"/>
              <w:right w:val="single" w:color="auto" w:sz="4" w:space="0"/>
            </w:tcBorders>
            <w:noWrap w:val="0"/>
            <w:vAlign w:val="center"/>
          </w:tcPr>
          <w:p w14:paraId="25011A55">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c>
          <w:tcPr>
            <w:tcW w:w="839" w:type="dxa"/>
            <w:vMerge w:val="continue"/>
            <w:tcBorders>
              <w:left w:val="single" w:color="auto" w:sz="4" w:space="0"/>
              <w:right w:val="single" w:color="auto" w:sz="4" w:space="0"/>
            </w:tcBorders>
            <w:noWrap w:val="0"/>
            <w:vAlign w:val="center"/>
          </w:tcPr>
          <w:p w14:paraId="7098A201">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p>
        </w:tc>
        <w:tc>
          <w:tcPr>
            <w:tcW w:w="6372" w:type="dxa"/>
            <w:tcBorders>
              <w:top w:val="nil"/>
              <w:left w:val="nil"/>
              <w:bottom w:val="single" w:color="auto" w:sz="4" w:space="0"/>
              <w:right w:val="single" w:color="auto" w:sz="4" w:space="0"/>
            </w:tcBorders>
            <w:noWrap w:val="0"/>
            <w:vAlign w:val="center"/>
          </w:tcPr>
          <w:p w14:paraId="518106D8">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行道树和乔木支撑不规范、支撑架倒塌、断桩、坏桩、树木倾斜严重，每处扣</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分。</w:t>
            </w:r>
          </w:p>
        </w:tc>
        <w:tc>
          <w:tcPr>
            <w:tcW w:w="1095" w:type="dxa"/>
            <w:tcBorders>
              <w:top w:val="nil"/>
              <w:left w:val="nil"/>
              <w:bottom w:val="single" w:color="auto" w:sz="4" w:space="0"/>
              <w:right w:val="single" w:color="auto" w:sz="4" w:space="0"/>
            </w:tcBorders>
            <w:noWrap w:val="0"/>
            <w:vAlign w:val="center"/>
          </w:tcPr>
          <w:p w14:paraId="10260D75">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r>
      <w:tr w14:paraId="56113FD5">
        <w:tblPrEx>
          <w:tblCellMar>
            <w:top w:w="0" w:type="dxa"/>
            <w:left w:w="108" w:type="dxa"/>
            <w:bottom w:w="0" w:type="dxa"/>
            <w:right w:w="108" w:type="dxa"/>
          </w:tblCellMar>
        </w:tblPrEx>
        <w:trPr>
          <w:trHeight w:val="1216" w:hRule="atLeast"/>
          <w:jc w:val="center"/>
        </w:trPr>
        <w:tc>
          <w:tcPr>
            <w:tcW w:w="721" w:type="dxa"/>
            <w:vMerge w:val="continue"/>
            <w:tcBorders>
              <w:left w:val="single" w:color="auto" w:sz="4" w:space="0"/>
              <w:right w:val="single" w:color="auto" w:sz="4" w:space="0"/>
            </w:tcBorders>
            <w:noWrap w:val="0"/>
            <w:vAlign w:val="center"/>
          </w:tcPr>
          <w:p w14:paraId="14E152C6">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c>
          <w:tcPr>
            <w:tcW w:w="839" w:type="dxa"/>
            <w:vMerge w:val="continue"/>
            <w:tcBorders>
              <w:left w:val="single" w:color="auto" w:sz="4" w:space="0"/>
              <w:right w:val="single" w:color="auto" w:sz="4" w:space="0"/>
            </w:tcBorders>
            <w:noWrap w:val="0"/>
            <w:vAlign w:val="center"/>
          </w:tcPr>
          <w:p w14:paraId="60A4E29E">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p>
        </w:tc>
        <w:tc>
          <w:tcPr>
            <w:tcW w:w="6372" w:type="dxa"/>
            <w:tcBorders>
              <w:top w:val="nil"/>
              <w:left w:val="nil"/>
              <w:bottom w:val="single" w:color="auto" w:sz="4" w:space="0"/>
              <w:right w:val="single" w:color="auto" w:sz="4" w:space="0"/>
            </w:tcBorders>
            <w:noWrap w:val="0"/>
            <w:vAlign w:val="center"/>
          </w:tcPr>
          <w:p w14:paraId="6400E1F9">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行道树和乔木病虫枝、枯枝、伤损枝、徒长枝超过养护标准的，未疏枝、树皮开裂、孔洞未及时填补，每处扣</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分；修剪不规范造成树木严重受损的，每处扣</w:t>
            </w: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分，</w:t>
            </w:r>
            <w:r>
              <w:rPr>
                <w:rFonts w:hint="eastAsia" w:ascii="仿宋" w:hAnsi="仿宋" w:eastAsia="仿宋" w:cs="仿宋"/>
                <w:color w:val="auto"/>
                <w:kern w:val="0"/>
                <w:sz w:val="24"/>
                <w:szCs w:val="24"/>
                <w:highlight w:val="none"/>
                <w:lang w:eastAsia="zh-CN"/>
              </w:rPr>
              <w:t>未向城管局报备审核，擅自进行过度修剪的</w:t>
            </w:r>
            <w:r>
              <w:rPr>
                <w:rFonts w:hint="eastAsia" w:ascii="仿宋" w:hAnsi="仿宋" w:eastAsia="仿宋" w:cs="仿宋"/>
                <w:color w:val="auto"/>
                <w:kern w:val="0"/>
                <w:sz w:val="24"/>
                <w:szCs w:val="24"/>
                <w:highlight w:val="none"/>
              </w:rPr>
              <w:t>每次扣</w:t>
            </w:r>
            <w:r>
              <w:rPr>
                <w:rFonts w:hint="eastAsia" w:ascii="仿宋" w:hAnsi="仿宋" w:eastAsia="仿宋" w:cs="仿宋"/>
                <w:color w:val="auto"/>
                <w:kern w:val="0"/>
                <w:sz w:val="24"/>
                <w:szCs w:val="24"/>
                <w:highlight w:val="none"/>
                <w:lang w:val="en-US" w:eastAsia="zh-CN"/>
              </w:rPr>
              <w:t>10</w:t>
            </w:r>
            <w:r>
              <w:rPr>
                <w:rFonts w:hint="eastAsia" w:ascii="仿宋" w:hAnsi="仿宋" w:eastAsia="仿宋" w:cs="仿宋"/>
                <w:color w:val="auto"/>
                <w:kern w:val="0"/>
                <w:sz w:val="24"/>
                <w:szCs w:val="24"/>
                <w:highlight w:val="none"/>
              </w:rPr>
              <w:t>分。</w:t>
            </w:r>
          </w:p>
        </w:tc>
        <w:tc>
          <w:tcPr>
            <w:tcW w:w="1095" w:type="dxa"/>
            <w:tcBorders>
              <w:top w:val="nil"/>
              <w:left w:val="nil"/>
              <w:bottom w:val="single" w:color="auto" w:sz="4" w:space="0"/>
              <w:right w:val="single" w:color="auto" w:sz="4" w:space="0"/>
            </w:tcBorders>
            <w:noWrap w:val="0"/>
            <w:vAlign w:val="center"/>
          </w:tcPr>
          <w:p w14:paraId="7099127E">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r>
      <w:tr w14:paraId="3765658A">
        <w:tblPrEx>
          <w:tblCellMar>
            <w:top w:w="0" w:type="dxa"/>
            <w:left w:w="108" w:type="dxa"/>
            <w:bottom w:w="0" w:type="dxa"/>
            <w:right w:w="108" w:type="dxa"/>
          </w:tblCellMar>
        </w:tblPrEx>
        <w:trPr>
          <w:trHeight w:val="540" w:hRule="atLeast"/>
          <w:jc w:val="center"/>
        </w:trPr>
        <w:tc>
          <w:tcPr>
            <w:tcW w:w="721" w:type="dxa"/>
            <w:vMerge w:val="continue"/>
            <w:tcBorders>
              <w:left w:val="single" w:color="auto" w:sz="4" w:space="0"/>
              <w:right w:val="single" w:color="auto" w:sz="4" w:space="0"/>
            </w:tcBorders>
            <w:noWrap w:val="0"/>
            <w:vAlign w:val="center"/>
          </w:tcPr>
          <w:p w14:paraId="35BDE9F5">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c>
          <w:tcPr>
            <w:tcW w:w="839" w:type="dxa"/>
            <w:vMerge w:val="continue"/>
            <w:tcBorders>
              <w:left w:val="single" w:color="auto" w:sz="4" w:space="0"/>
              <w:right w:val="single" w:color="auto" w:sz="4" w:space="0"/>
            </w:tcBorders>
            <w:noWrap w:val="0"/>
            <w:vAlign w:val="center"/>
          </w:tcPr>
          <w:p w14:paraId="3ACCC528">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p>
        </w:tc>
        <w:tc>
          <w:tcPr>
            <w:tcW w:w="6372" w:type="dxa"/>
            <w:tcBorders>
              <w:top w:val="nil"/>
              <w:left w:val="nil"/>
              <w:bottom w:val="single" w:color="auto" w:sz="4" w:space="0"/>
              <w:right w:val="single" w:color="auto" w:sz="4" w:space="0"/>
            </w:tcBorders>
            <w:noWrap w:val="0"/>
            <w:vAlign w:val="center"/>
          </w:tcPr>
          <w:p w14:paraId="4B90CBDF">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行道树和乔木长势不佳、偏冠严重、无冠幅，每处扣</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分；树木长势较弱，黄叶、焦叶、落叶株数较多，每处扣</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分。</w:t>
            </w:r>
          </w:p>
        </w:tc>
        <w:tc>
          <w:tcPr>
            <w:tcW w:w="1095" w:type="dxa"/>
            <w:tcBorders>
              <w:top w:val="nil"/>
              <w:left w:val="nil"/>
              <w:bottom w:val="single" w:color="auto" w:sz="4" w:space="0"/>
              <w:right w:val="single" w:color="auto" w:sz="4" w:space="0"/>
            </w:tcBorders>
            <w:noWrap w:val="0"/>
            <w:vAlign w:val="center"/>
          </w:tcPr>
          <w:p w14:paraId="7389A07B">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r>
      <w:tr w14:paraId="10798152">
        <w:tblPrEx>
          <w:tblCellMar>
            <w:top w:w="0" w:type="dxa"/>
            <w:left w:w="108" w:type="dxa"/>
            <w:bottom w:w="0" w:type="dxa"/>
            <w:right w:w="108" w:type="dxa"/>
          </w:tblCellMar>
        </w:tblPrEx>
        <w:trPr>
          <w:trHeight w:val="540" w:hRule="atLeast"/>
          <w:jc w:val="center"/>
        </w:trPr>
        <w:tc>
          <w:tcPr>
            <w:tcW w:w="721" w:type="dxa"/>
            <w:vMerge w:val="continue"/>
            <w:tcBorders>
              <w:left w:val="single" w:color="auto" w:sz="4" w:space="0"/>
              <w:right w:val="single" w:color="auto" w:sz="4" w:space="0"/>
            </w:tcBorders>
            <w:noWrap w:val="0"/>
            <w:vAlign w:val="center"/>
          </w:tcPr>
          <w:p w14:paraId="4B4C9DAD">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c>
          <w:tcPr>
            <w:tcW w:w="839" w:type="dxa"/>
            <w:vMerge w:val="continue"/>
            <w:tcBorders>
              <w:left w:val="single" w:color="auto" w:sz="4" w:space="0"/>
              <w:right w:val="single" w:color="auto" w:sz="4" w:space="0"/>
            </w:tcBorders>
            <w:noWrap w:val="0"/>
            <w:vAlign w:val="center"/>
          </w:tcPr>
          <w:p w14:paraId="5190F46E">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p>
        </w:tc>
        <w:tc>
          <w:tcPr>
            <w:tcW w:w="6372" w:type="dxa"/>
            <w:tcBorders>
              <w:top w:val="nil"/>
              <w:left w:val="nil"/>
              <w:bottom w:val="single" w:color="auto" w:sz="4" w:space="0"/>
              <w:right w:val="single" w:color="auto" w:sz="4" w:space="0"/>
            </w:tcBorders>
            <w:noWrap w:val="0"/>
            <w:vAlign w:val="center"/>
          </w:tcPr>
          <w:p w14:paraId="42225B2E">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树穴土壤高于侧石、板结、填充物缺失，每处扣</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分；0.5平方米以内树穴裸露扣</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分，超出0.5平方米每处扣</w:t>
            </w: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分。</w:t>
            </w:r>
          </w:p>
        </w:tc>
        <w:tc>
          <w:tcPr>
            <w:tcW w:w="1095" w:type="dxa"/>
            <w:tcBorders>
              <w:top w:val="nil"/>
              <w:left w:val="nil"/>
              <w:bottom w:val="single" w:color="auto" w:sz="4" w:space="0"/>
              <w:right w:val="single" w:color="auto" w:sz="4" w:space="0"/>
            </w:tcBorders>
            <w:noWrap w:val="0"/>
            <w:vAlign w:val="center"/>
          </w:tcPr>
          <w:p w14:paraId="560DECF3">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r>
      <w:tr w14:paraId="1C8F471B">
        <w:tblPrEx>
          <w:tblCellMar>
            <w:top w:w="0" w:type="dxa"/>
            <w:left w:w="108" w:type="dxa"/>
            <w:bottom w:w="0" w:type="dxa"/>
            <w:right w:w="108" w:type="dxa"/>
          </w:tblCellMar>
        </w:tblPrEx>
        <w:trPr>
          <w:trHeight w:val="540" w:hRule="atLeast"/>
          <w:jc w:val="center"/>
        </w:trPr>
        <w:tc>
          <w:tcPr>
            <w:tcW w:w="721" w:type="dxa"/>
            <w:vMerge w:val="continue"/>
            <w:tcBorders>
              <w:left w:val="single" w:color="auto" w:sz="4" w:space="0"/>
              <w:right w:val="single" w:color="auto" w:sz="4" w:space="0"/>
            </w:tcBorders>
            <w:noWrap w:val="0"/>
            <w:vAlign w:val="center"/>
          </w:tcPr>
          <w:p w14:paraId="0B64CFA8">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c>
          <w:tcPr>
            <w:tcW w:w="839" w:type="dxa"/>
            <w:vMerge w:val="continue"/>
            <w:tcBorders>
              <w:left w:val="single" w:color="auto" w:sz="4" w:space="0"/>
              <w:right w:val="single" w:color="auto" w:sz="4" w:space="0"/>
            </w:tcBorders>
            <w:noWrap w:val="0"/>
            <w:vAlign w:val="center"/>
          </w:tcPr>
          <w:p w14:paraId="2CCD4F0E">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p>
        </w:tc>
        <w:tc>
          <w:tcPr>
            <w:tcW w:w="6372" w:type="dxa"/>
            <w:tcBorders>
              <w:top w:val="nil"/>
              <w:left w:val="nil"/>
              <w:bottom w:val="single" w:color="auto" w:sz="4" w:space="0"/>
              <w:right w:val="single" w:color="auto" w:sz="4" w:space="0"/>
            </w:tcBorders>
            <w:noWrap w:val="0"/>
            <w:vAlign w:val="center"/>
          </w:tcPr>
          <w:p w14:paraId="15C53815">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绿篱和灌木出现死株、缺株、混种、小道、杂株返祖的、绿植倒伏，每处</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分；0.5平方米以内黄土裸露每处扣</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分，超出0.5平方米每处扣</w:t>
            </w: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分。</w:t>
            </w:r>
          </w:p>
        </w:tc>
        <w:tc>
          <w:tcPr>
            <w:tcW w:w="1095" w:type="dxa"/>
            <w:tcBorders>
              <w:top w:val="nil"/>
              <w:left w:val="nil"/>
              <w:bottom w:val="single" w:color="auto" w:sz="4" w:space="0"/>
              <w:right w:val="single" w:color="auto" w:sz="4" w:space="0"/>
            </w:tcBorders>
            <w:noWrap w:val="0"/>
            <w:vAlign w:val="center"/>
          </w:tcPr>
          <w:p w14:paraId="3CC64668">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r>
      <w:tr w14:paraId="77F72076">
        <w:tblPrEx>
          <w:tblCellMar>
            <w:top w:w="0" w:type="dxa"/>
            <w:left w:w="108" w:type="dxa"/>
            <w:bottom w:w="0" w:type="dxa"/>
            <w:right w:w="108" w:type="dxa"/>
          </w:tblCellMar>
        </w:tblPrEx>
        <w:trPr>
          <w:trHeight w:val="540" w:hRule="atLeast"/>
          <w:jc w:val="center"/>
        </w:trPr>
        <w:tc>
          <w:tcPr>
            <w:tcW w:w="721" w:type="dxa"/>
            <w:vMerge w:val="continue"/>
            <w:tcBorders>
              <w:left w:val="single" w:color="auto" w:sz="4" w:space="0"/>
              <w:right w:val="single" w:color="auto" w:sz="4" w:space="0"/>
            </w:tcBorders>
            <w:noWrap w:val="0"/>
            <w:vAlign w:val="center"/>
          </w:tcPr>
          <w:p w14:paraId="59D23274">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c>
          <w:tcPr>
            <w:tcW w:w="839" w:type="dxa"/>
            <w:vMerge w:val="continue"/>
            <w:tcBorders>
              <w:left w:val="single" w:color="auto" w:sz="4" w:space="0"/>
              <w:right w:val="single" w:color="auto" w:sz="4" w:space="0"/>
            </w:tcBorders>
            <w:noWrap w:val="0"/>
            <w:vAlign w:val="center"/>
          </w:tcPr>
          <w:p w14:paraId="3ADB3448">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p>
        </w:tc>
        <w:tc>
          <w:tcPr>
            <w:tcW w:w="6372" w:type="dxa"/>
            <w:tcBorders>
              <w:top w:val="nil"/>
              <w:left w:val="nil"/>
              <w:bottom w:val="single" w:color="auto" w:sz="4" w:space="0"/>
              <w:right w:val="single" w:color="auto" w:sz="4" w:space="0"/>
            </w:tcBorders>
            <w:noWrap w:val="0"/>
            <w:vAlign w:val="center"/>
          </w:tcPr>
          <w:p w14:paraId="7A8355A2">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绿篱和灌木修剪不规范、不平整、窜条、高度影响交通视线的，每处扣</w:t>
            </w:r>
            <w:r>
              <w:rPr>
                <w:rFonts w:hint="eastAsia" w:ascii="仿宋" w:hAnsi="仿宋" w:eastAsia="仿宋" w:cs="仿宋"/>
                <w:color w:val="auto"/>
                <w:kern w:val="0"/>
                <w:sz w:val="24"/>
                <w:szCs w:val="24"/>
                <w:highlight w:val="none"/>
                <w:lang w:val="en-US" w:eastAsia="zh-CN"/>
              </w:rPr>
              <w:t>2-3</w:t>
            </w:r>
            <w:r>
              <w:rPr>
                <w:rFonts w:hint="eastAsia" w:ascii="仿宋" w:hAnsi="仿宋" w:eastAsia="仿宋" w:cs="仿宋"/>
                <w:color w:val="auto"/>
                <w:kern w:val="0"/>
                <w:sz w:val="24"/>
                <w:szCs w:val="24"/>
                <w:highlight w:val="none"/>
              </w:rPr>
              <w:t>分。</w:t>
            </w:r>
          </w:p>
        </w:tc>
        <w:tc>
          <w:tcPr>
            <w:tcW w:w="1095" w:type="dxa"/>
            <w:tcBorders>
              <w:top w:val="nil"/>
              <w:left w:val="nil"/>
              <w:bottom w:val="single" w:color="auto" w:sz="4" w:space="0"/>
              <w:right w:val="single" w:color="auto" w:sz="4" w:space="0"/>
            </w:tcBorders>
            <w:noWrap w:val="0"/>
            <w:vAlign w:val="center"/>
          </w:tcPr>
          <w:p w14:paraId="7A847EF6">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r>
      <w:tr w14:paraId="56289554">
        <w:tblPrEx>
          <w:tblCellMar>
            <w:top w:w="0" w:type="dxa"/>
            <w:left w:w="108" w:type="dxa"/>
            <w:bottom w:w="0" w:type="dxa"/>
            <w:right w:w="108" w:type="dxa"/>
          </w:tblCellMar>
        </w:tblPrEx>
        <w:trPr>
          <w:trHeight w:val="540" w:hRule="atLeast"/>
          <w:jc w:val="center"/>
        </w:trPr>
        <w:tc>
          <w:tcPr>
            <w:tcW w:w="721" w:type="dxa"/>
            <w:vMerge w:val="continue"/>
            <w:tcBorders>
              <w:left w:val="single" w:color="auto" w:sz="4" w:space="0"/>
              <w:right w:val="single" w:color="auto" w:sz="4" w:space="0"/>
            </w:tcBorders>
            <w:noWrap w:val="0"/>
            <w:vAlign w:val="center"/>
          </w:tcPr>
          <w:p w14:paraId="519A1BBF">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c>
          <w:tcPr>
            <w:tcW w:w="839" w:type="dxa"/>
            <w:vMerge w:val="continue"/>
            <w:tcBorders>
              <w:left w:val="single" w:color="auto" w:sz="4" w:space="0"/>
              <w:right w:val="single" w:color="auto" w:sz="4" w:space="0"/>
            </w:tcBorders>
            <w:noWrap w:val="0"/>
            <w:vAlign w:val="center"/>
          </w:tcPr>
          <w:p w14:paraId="6CA75C8F">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p>
        </w:tc>
        <w:tc>
          <w:tcPr>
            <w:tcW w:w="6372" w:type="dxa"/>
            <w:tcBorders>
              <w:top w:val="nil"/>
              <w:left w:val="nil"/>
              <w:bottom w:val="single" w:color="auto" w:sz="4" w:space="0"/>
              <w:right w:val="single" w:color="auto" w:sz="4" w:space="0"/>
            </w:tcBorders>
            <w:noWrap w:val="0"/>
            <w:vAlign w:val="center"/>
          </w:tcPr>
          <w:p w14:paraId="792C0490">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草坪高度超出养护标准、草坪边缘不清淅、草坪空秃、草坪覆盖率低的，每处扣1分，0.5平方米以内黄土裸露的，每处扣</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分，超出0.5平方米每处扣</w:t>
            </w: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分。</w:t>
            </w:r>
          </w:p>
        </w:tc>
        <w:tc>
          <w:tcPr>
            <w:tcW w:w="1095" w:type="dxa"/>
            <w:tcBorders>
              <w:top w:val="nil"/>
              <w:left w:val="nil"/>
              <w:bottom w:val="single" w:color="auto" w:sz="4" w:space="0"/>
              <w:right w:val="single" w:color="auto" w:sz="4" w:space="0"/>
            </w:tcBorders>
            <w:noWrap w:val="0"/>
            <w:vAlign w:val="center"/>
          </w:tcPr>
          <w:p w14:paraId="0511DFEB">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r>
      <w:tr w14:paraId="559E4971">
        <w:tblPrEx>
          <w:tblCellMar>
            <w:top w:w="0" w:type="dxa"/>
            <w:left w:w="108" w:type="dxa"/>
            <w:bottom w:w="0" w:type="dxa"/>
            <w:right w:w="108" w:type="dxa"/>
          </w:tblCellMar>
        </w:tblPrEx>
        <w:trPr>
          <w:trHeight w:val="540" w:hRule="atLeast"/>
          <w:jc w:val="center"/>
        </w:trPr>
        <w:tc>
          <w:tcPr>
            <w:tcW w:w="721" w:type="dxa"/>
            <w:vMerge w:val="continue"/>
            <w:tcBorders>
              <w:left w:val="single" w:color="auto" w:sz="4" w:space="0"/>
              <w:right w:val="single" w:color="auto" w:sz="4" w:space="0"/>
            </w:tcBorders>
            <w:noWrap w:val="0"/>
            <w:vAlign w:val="center"/>
          </w:tcPr>
          <w:p w14:paraId="5D8C7F92">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c>
          <w:tcPr>
            <w:tcW w:w="839" w:type="dxa"/>
            <w:vMerge w:val="continue"/>
            <w:tcBorders>
              <w:left w:val="single" w:color="auto" w:sz="4" w:space="0"/>
              <w:right w:val="single" w:color="auto" w:sz="4" w:space="0"/>
            </w:tcBorders>
            <w:noWrap w:val="0"/>
            <w:vAlign w:val="center"/>
          </w:tcPr>
          <w:p w14:paraId="0D7B6B67">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p>
        </w:tc>
        <w:tc>
          <w:tcPr>
            <w:tcW w:w="6372" w:type="dxa"/>
            <w:tcBorders>
              <w:top w:val="nil"/>
              <w:left w:val="nil"/>
              <w:bottom w:val="single" w:color="auto" w:sz="4" w:space="0"/>
              <w:right w:val="single" w:color="auto" w:sz="4" w:space="0"/>
            </w:tcBorders>
            <w:noWrap w:val="0"/>
            <w:vAlign w:val="center"/>
          </w:tcPr>
          <w:p w14:paraId="3FB047E2">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绿地内杂草超过养护标准的，每处扣</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 xml:space="preserve">分。 </w:t>
            </w:r>
          </w:p>
        </w:tc>
        <w:tc>
          <w:tcPr>
            <w:tcW w:w="1095" w:type="dxa"/>
            <w:tcBorders>
              <w:top w:val="nil"/>
              <w:left w:val="nil"/>
              <w:bottom w:val="single" w:color="auto" w:sz="4" w:space="0"/>
              <w:right w:val="single" w:color="auto" w:sz="4" w:space="0"/>
            </w:tcBorders>
            <w:noWrap w:val="0"/>
            <w:vAlign w:val="center"/>
          </w:tcPr>
          <w:p w14:paraId="7687ACAE">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r>
      <w:tr w14:paraId="118D27B1">
        <w:tblPrEx>
          <w:tblCellMar>
            <w:top w:w="0" w:type="dxa"/>
            <w:left w:w="108" w:type="dxa"/>
            <w:bottom w:w="0" w:type="dxa"/>
            <w:right w:w="108" w:type="dxa"/>
          </w:tblCellMar>
        </w:tblPrEx>
        <w:trPr>
          <w:trHeight w:val="540" w:hRule="atLeast"/>
          <w:jc w:val="center"/>
        </w:trPr>
        <w:tc>
          <w:tcPr>
            <w:tcW w:w="721" w:type="dxa"/>
            <w:vMerge w:val="continue"/>
            <w:tcBorders>
              <w:left w:val="single" w:color="auto" w:sz="4" w:space="0"/>
              <w:right w:val="single" w:color="auto" w:sz="4" w:space="0"/>
            </w:tcBorders>
            <w:noWrap w:val="0"/>
            <w:vAlign w:val="center"/>
          </w:tcPr>
          <w:p w14:paraId="7C4A4F92">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c>
          <w:tcPr>
            <w:tcW w:w="839" w:type="dxa"/>
            <w:vMerge w:val="continue"/>
            <w:tcBorders>
              <w:left w:val="single" w:color="auto" w:sz="4" w:space="0"/>
              <w:right w:val="single" w:color="auto" w:sz="4" w:space="0"/>
            </w:tcBorders>
            <w:noWrap w:val="0"/>
            <w:vAlign w:val="center"/>
          </w:tcPr>
          <w:p w14:paraId="64DF85F6">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p>
        </w:tc>
        <w:tc>
          <w:tcPr>
            <w:tcW w:w="6372" w:type="dxa"/>
            <w:tcBorders>
              <w:top w:val="nil"/>
              <w:left w:val="nil"/>
              <w:bottom w:val="single" w:color="auto" w:sz="4" w:space="0"/>
              <w:right w:val="single" w:color="auto" w:sz="4" w:space="0"/>
            </w:tcBorders>
            <w:noWrap w:val="0"/>
            <w:vAlign w:val="center"/>
          </w:tcPr>
          <w:p w14:paraId="4DE73F2B">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spacing w:val="-9"/>
                <w:kern w:val="0"/>
                <w:sz w:val="24"/>
                <w:szCs w:val="24"/>
                <w:highlight w:val="none"/>
                <w:lang w:val="en-US" w:eastAsia="zh-CN"/>
              </w:rPr>
              <w:t xml:space="preserve">    </w:t>
            </w:r>
            <w:r>
              <w:rPr>
                <w:rFonts w:hint="eastAsia" w:ascii="仿宋" w:hAnsi="仿宋" w:eastAsia="仿宋" w:cs="仿宋"/>
                <w:color w:val="auto"/>
                <w:spacing w:val="-9"/>
                <w:kern w:val="0"/>
                <w:sz w:val="24"/>
                <w:szCs w:val="24"/>
                <w:highlight w:val="none"/>
              </w:rPr>
              <w:t>花坛花箱内时花缺株、倒伏、枯枝残花、杂草垃圾等每处扣</w:t>
            </w:r>
            <w:r>
              <w:rPr>
                <w:rFonts w:hint="eastAsia" w:ascii="仿宋" w:hAnsi="仿宋" w:eastAsia="仿宋" w:cs="仿宋"/>
                <w:color w:val="auto"/>
                <w:spacing w:val="-9"/>
                <w:kern w:val="0"/>
                <w:sz w:val="24"/>
                <w:szCs w:val="24"/>
                <w:highlight w:val="none"/>
                <w:lang w:val="en-US" w:eastAsia="zh-CN"/>
              </w:rPr>
              <w:t>2</w:t>
            </w:r>
            <w:r>
              <w:rPr>
                <w:rFonts w:hint="eastAsia" w:ascii="仿宋" w:hAnsi="仿宋" w:eastAsia="仿宋" w:cs="仿宋"/>
                <w:color w:val="auto"/>
                <w:spacing w:val="-9"/>
                <w:kern w:val="0"/>
                <w:sz w:val="24"/>
                <w:szCs w:val="24"/>
                <w:highlight w:val="none"/>
              </w:rPr>
              <w:t>分。</w:t>
            </w:r>
          </w:p>
        </w:tc>
        <w:tc>
          <w:tcPr>
            <w:tcW w:w="1095" w:type="dxa"/>
            <w:tcBorders>
              <w:top w:val="nil"/>
              <w:left w:val="nil"/>
              <w:bottom w:val="single" w:color="auto" w:sz="4" w:space="0"/>
              <w:right w:val="single" w:color="auto" w:sz="4" w:space="0"/>
            </w:tcBorders>
            <w:noWrap w:val="0"/>
            <w:vAlign w:val="center"/>
          </w:tcPr>
          <w:p w14:paraId="348573D5">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r>
      <w:tr w14:paraId="75985935">
        <w:tblPrEx>
          <w:tblCellMar>
            <w:top w:w="0" w:type="dxa"/>
            <w:left w:w="108" w:type="dxa"/>
            <w:bottom w:w="0" w:type="dxa"/>
            <w:right w:w="108" w:type="dxa"/>
          </w:tblCellMar>
        </w:tblPrEx>
        <w:trPr>
          <w:trHeight w:val="724" w:hRule="atLeast"/>
          <w:jc w:val="center"/>
        </w:trPr>
        <w:tc>
          <w:tcPr>
            <w:tcW w:w="721" w:type="dxa"/>
            <w:vMerge w:val="continue"/>
            <w:tcBorders>
              <w:left w:val="single" w:color="auto" w:sz="4" w:space="0"/>
              <w:right w:val="single" w:color="auto" w:sz="4" w:space="0"/>
            </w:tcBorders>
            <w:noWrap w:val="0"/>
            <w:vAlign w:val="center"/>
          </w:tcPr>
          <w:p w14:paraId="7B3A0245">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c>
          <w:tcPr>
            <w:tcW w:w="839" w:type="dxa"/>
            <w:vMerge w:val="continue"/>
            <w:tcBorders>
              <w:left w:val="single" w:color="auto" w:sz="4" w:space="0"/>
              <w:bottom w:val="single" w:color="000000" w:sz="4" w:space="0"/>
              <w:right w:val="single" w:color="auto" w:sz="4" w:space="0"/>
            </w:tcBorders>
            <w:noWrap w:val="0"/>
            <w:vAlign w:val="center"/>
          </w:tcPr>
          <w:p w14:paraId="5992EB3F">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p>
        </w:tc>
        <w:tc>
          <w:tcPr>
            <w:tcW w:w="6372" w:type="dxa"/>
            <w:tcBorders>
              <w:top w:val="nil"/>
              <w:left w:val="nil"/>
              <w:bottom w:val="single" w:color="auto" w:sz="4" w:space="0"/>
              <w:right w:val="single" w:color="auto" w:sz="4" w:space="0"/>
            </w:tcBorders>
            <w:noWrap w:val="0"/>
            <w:vAlign w:val="center"/>
          </w:tcPr>
          <w:p w14:paraId="53B8C9CC">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绿化补种不规范、以及绿地养护出现其他问题的每处扣</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分;</w:t>
            </w:r>
            <w:r>
              <w:rPr>
                <w:rFonts w:hint="eastAsia" w:ascii="仿宋" w:hAnsi="仿宋" w:eastAsia="仿宋" w:cs="仿宋"/>
                <w:color w:val="auto"/>
                <w:kern w:val="0"/>
                <w:sz w:val="24"/>
                <w:szCs w:val="24"/>
                <w:highlight w:val="none"/>
                <w:lang w:eastAsia="zh-CN"/>
              </w:rPr>
              <w:t>管养区域内</w:t>
            </w:r>
            <w:r>
              <w:rPr>
                <w:rFonts w:hint="eastAsia" w:ascii="仿宋" w:hAnsi="仿宋" w:eastAsia="仿宋" w:cs="仿宋"/>
                <w:color w:val="auto"/>
                <w:kern w:val="0"/>
                <w:sz w:val="24"/>
                <w:szCs w:val="24"/>
                <w:highlight w:val="none"/>
              </w:rPr>
              <w:t>绿地失管每处扣</w:t>
            </w:r>
            <w:r>
              <w:rPr>
                <w:rFonts w:hint="eastAsia" w:ascii="仿宋" w:hAnsi="仿宋" w:eastAsia="仿宋" w:cs="仿宋"/>
                <w:color w:val="auto"/>
                <w:kern w:val="0"/>
                <w:sz w:val="24"/>
                <w:szCs w:val="24"/>
                <w:highlight w:val="none"/>
                <w:lang w:val="en-US"/>
              </w:rPr>
              <w:t>5-10</w:t>
            </w:r>
            <w:r>
              <w:rPr>
                <w:rFonts w:hint="eastAsia" w:ascii="仿宋" w:hAnsi="仿宋" w:eastAsia="仿宋" w:cs="仿宋"/>
                <w:color w:val="auto"/>
                <w:kern w:val="0"/>
                <w:sz w:val="24"/>
                <w:szCs w:val="24"/>
                <w:highlight w:val="none"/>
              </w:rPr>
              <w:t>分。</w:t>
            </w:r>
          </w:p>
        </w:tc>
        <w:tc>
          <w:tcPr>
            <w:tcW w:w="1095" w:type="dxa"/>
            <w:tcBorders>
              <w:top w:val="nil"/>
              <w:left w:val="nil"/>
              <w:bottom w:val="single" w:color="auto" w:sz="4" w:space="0"/>
              <w:right w:val="single" w:color="auto" w:sz="4" w:space="0"/>
            </w:tcBorders>
            <w:noWrap w:val="0"/>
            <w:vAlign w:val="center"/>
          </w:tcPr>
          <w:p w14:paraId="6F0699EA">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r>
      <w:tr w14:paraId="542520A6">
        <w:tblPrEx>
          <w:tblCellMar>
            <w:top w:w="0" w:type="dxa"/>
            <w:left w:w="108" w:type="dxa"/>
            <w:bottom w:w="0" w:type="dxa"/>
            <w:right w:w="108" w:type="dxa"/>
          </w:tblCellMar>
        </w:tblPrEx>
        <w:trPr>
          <w:trHeight w:val="540" w:hRule="atLeast"/>
          <w:jc w:val="center"/>
        </w:trPr>
        <w:tc>
          <w:tcPr>
            <w:tcW w:w="721" w:type="dxa"/>
            <w:vMerge w:val="continue"/>
            <w:tcBorders>
              <w:left w:val="single" w:color="auto" w:sz="4" w:space="0"/>
              <w:right w:val="single" w:color="auto" w:sz="4" w:space="0"/>
            </w:tcBorders>
            <w:noWrap w:val="0"/>
            <w:vAlign w:val="center"/>
          </w:tcPr>
          <w:p w14:paraId="456D7685">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strike/>
                <w:color w:val="auto"/>
                <w:kern w:val="0"/>
                <w:sz w:val="24"/>
                <w:szCs w:val="24"/>
                <w:highlight w:val="none"/>
              </w:rPr>
            </w:pPr>
          </w:p>
        </w:tc>
        <w:tc>
          <w:tcPr>
            <w:tcW w:w="839" w:type="dxa"/>
            <w:vMerge w:val="restart"/>
            <w:tcBorders>
              <w:top w:val="nil"/>
              <w:left w:val="single" w:color="auto" w:sz="4" w:space="0"/>
              <w:right w:val="single" w:color="auto" w:sz="4" w:space="0"/>
            </w:tcBorders>
            <w:noWrap w:val="0"/>
            <w:vAlign w:val="center"/>
          </w:tcPr>
          <w:p w14:paraId="5188E8D4">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病虫</w:t>
            </w:r>
          </w:p>
          <w:p w14:paraId="51849880">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害防</w:t>
            </w:r>
          </w:p>
          <w:p w14:paraId="12A446F0">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strike/>
                <w:color w:val="auto"/>
                <w:kern w:val="0"/>
                <w:sz w:val="24"/>
                <w:szCs w:val="24"/>
                <w:highlight w:val="none"/>
              </w:rPr>
            </w:pPr>
            <w:r>
              <w:rPr>
                <w:rFonts w:hint="eastAsia" w:ascii="仿宋" w:hAnsi="仿宋" w:eastAsia="仿宋" w:cs="仿宋"/>
                <w:color w:val="auto"/>
                <w:kern w:val="0"/>
                <w:sz w:val="24"/>
                <w:szCs w:val="24"/>
                <w:highlight w:val="none"/>
              </w:rPr>
              <w:t>治</w:t>
            </w:r>
          </w:p>
          <w:p w14:paraId="127E6D6A">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0分</w:t>
            </w:r>
          </w:p>
        </w:tc>
        <w:tc>
          <w:tcPr>
            <w:tcW w:w="6372" w:type="dxa"/>
            <w:tcBorders>
              <w:top w:val="nil"/>
              <w:left w:val="nil"/>
              <w:bottom w:val="single" w:color="auto" w:sz="4" w:space="0"/>
              <w:right w:val="single" w:color="auto" w:sz="4" w:space="0"/>
            </w:tcBorders>
            <w:noWrap w:val="0"/>
            <w:vAlign w:val="center"/>
          </w:tcPr>
          <w:p w14:paraId="6BE9C025">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发生病虫害每处扣</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分</w:t>
            </w:r>
            <w:r>
              <w:rPr>
                <w:rFonts w:hint="eastAsia" w:ascii="仿宋" w:hAnsi="仿宋" w:eastAsia="仿宋" w:cs="仿宋"/>
                <w:b/>
                <w:bCs/>
                <w:color w:val="auto"/>
                <w:kern w:val="0"/>
                <w:sz w:val="24"/>
                <w:szCs w:val="24"/>
                <w:highlight w:val="none"/>
              </w:rPr>
              <w:t>，</w:t>
            </w:r>
            <w:r>
              <w:rPr>
                <w:rFonts w:hint="eastAsia" w:ascii="仿宋" w:hAnsi="仿宋" w:eastAsia="仿宋" w:cs="仿宋"/>
                <w:color w:val="auto"/>
                <w:kern w:val="0"/>
                <w:sz w:val="24"/>
                <w:szCs w:val="24"/>
                <w:highlight w:val="none"/>
              </w:rPr>
              <w:t>大面积爆发扣</w:t>
            </w: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rPr>
              <w:t>分</w:t>
            </w:r>
            <w:r>
              <w:rPr>
                <w:rFonts w:hint="eastAsia" w:ascii="仿宋" w:hAnsi="仿宋" w:eastAsia="仿宋" w:cs="仿宋"/>
                <w:b/>
                <w:bCs/>
                <w:color w:val="auto"/>
                <w:kern w:val="0"/>
                <w:sz w:val="24"/>
                <w:szCs w:val="24"/>
                <w:highlight w:val="none"/>
              </w:rPr>
              <w:t>。</w:t>
            </w:r>
          </w:p>
        </w:tc>
        <w:tc>
          <w:tcPr>
            <w:tcW w:w="1095" w:type="dxa"/>
            <w:tcBorders>
              <w:top w:val="nil"/>
              <w:left w:val="nil"/>
              <w:bottom w:val="single" w:color="auto" w:sz="4" w:space="0"/>
              <w:right w:val="single" w:color="auto" w:sz="4" w:space="0"/>
            </w:tcBorders>
            <w:noWrap w:val="0"/>
            <w:vAlign w:val="center"/>
          </w:tcPr>
          <w:p w14:paraId="45689C01">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r>
      <w:tr w14:paraId="449EE583">
        <w:tblPrEx>
          <w:tblCellMar>
            <w:top w:w="0" w:type="dxa"/>
            <w:left w:w="108" w:type="dxa"/>
            <w:bottom w:w="0" w:type="dxa"/>
            <w:right w:w="108" w:type="dxa"/>
          </w:tblCellMar>
        </w:tblPrEx>
        <w:trPr>
          <w:trHeight w:val="874" w:hRule="atLeast"/>
          <w:jc w:val="center"/>
        </w:trPr>
        <w:tc>
          <w:tcPr>
            <w:tcW w:w="721" w:type="dxa"/>
            <w:vMerge w:val="continue"/>
            <w:tcBorders>
              <w:left w:val="single" w:color="auto" w:sz="4" w:space="0"/>
              <w:right w:val="single" w:color="auto" w:sz="4" w:space="0"/>
            </w:tcBorders>
            <w:noWrap w:val="0"/>
            <w:vAlign w:val="center"/>
          </w:tcPr>
          <w:p w14:paraId="682B9E3E">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c>
          <w:tcPr>
            <w:tcW w:w="839" w:type="dxa"/>
            <w:vMerge w:val="continue"/>
            <w:tcBorders>
              <w:left w:val="single" w:color="auto" w:sz="4" w:space="0"/>
              <w:right w:val="single" w:color="auto" w:sz="4" w:space="0"/>
            </w:tcBorders>
            <w:noWrap w:val="0"/>
            <w:vAlign w:val="center"/>
          </w:tcPr>
          <w:p w14:paraId="63BE70E0">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p>
        </w:tc>
        <w:tc>
          <w:tcPr>
            <w:tcW w:w="6372" w:type="dxa"/>
            <w:tcBorders>
              <w:top w:val="nil"/>
              <w:left w:val="nil"/>
              <w:bottom w:val="single" w:color="auto" w:sz="4" w:space="0"/>
              <w:right w:val="single" w:color="auto" w:sz="4" w:space="0"/>
            </w:tcBorders>
            <w:noWrap w:val="0"/>
            <w:vAlign w:val="center"/>
          </w:tcPr>
          <w:p w14:paraId="082131A6">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发现病虫害未及时进行防治措施的每处扣3分。病虫害防治措施不到位的每处扣3分。</w:t>
            </w:r>
          </w:p>
        </w:tc>
        <w:tc>
          <w:tcPr>
            <w:tcW w:w="1095" w:type="dxa"/>
            <w:tcBorders>
              <w:top w:val="nil"/>
              <w:left w:val="nil"/>
              <w:bottom w:val="single" w:color="auto" w:sz="4" w:space="0"/>
              <w:right w:val="single" w:color="auto" w:sz="4" w:space="0"/>
            </w:tcBorders>
            <w:noWrap w:val="0"/>
            <w:vAlign w:val="center"/>
          </w:tcPr>
          <w:p w14:paraId="5E9837DF">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r>
      <w:tr w14:paraId="194589E7">
        <w:tblPrEx>
          <w:tblCellMar>
            <w:top w:w="0" w:type="dxa"/>
            <w:left w:w="108" w:type="dxa"/>
            <w:bottom w:w="0" w:type="dxa"/>
            <w:right w:w="108" w:type="dxa"/>
          </w:tblCellMar>
        </w:tblPrEx>
        <w:trPr>
          <w:trHeight w:val="540" w:hRule="atLeast"/>
          <w:jc w:val="center"/>
        </w:trPr>
        <w:tc>
          <w:tcPr>
            <w:tcW w:w="721" w:type="dxa"/>
            <w:vMerge w:val="continue"/>
            <w:tcBorders>
              <w:left w:val="single" w:color="auto" w:sz="4" w:space="0"/>
              <w:right w:val="single" w:color="auto" w:sz="4" w:space="0"/>
            </w:tcBorders>
            <w:noWrap w:val="0"/>
            <w:vAlign w:val="center"/>
          </w:tcPr>
          <w:p w14:paraId="07A077B3">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c>
          <w:tcPr>
            <w:tcW w:w="839" w:type="dxa"/>
            <w:vMerge w:val="continue"/>
            <w:tcBorders>
              <w:left w:val="single" w:color="auto" w:sz="4" w:space="0"/>
              <w:right w:val="single" w:color="auto" w:sz="4" w:space="0"/>
            </w:tcBorders>
            <w:noWrap w:val="0"/>
            <w:vAlign w:val="center"/>
          </w:tcPr>
          <w:p w14:paraId="21ABBE27">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p>
        </w:tc>
        <w:tc>
          <w:tcPr>
            <w:tcW w:w="6372" w:type="dxa"/>
            <w:tcBorders>
              <w:top w:val="nil"/>
              <w:left w:val="nil"/>
              <w:bottom w:val="single" w:color="auto" w:sz="4" w:space="0"/>
              <w:right w:val="single" w:color="auto" w:sz="4" w:space="0"/>
            </w:tcBorders>
            <w:noWrap w:val="0"/>
            <w:vAlign w:val="center"/>
          </w:tcPr>
          <w:p w14:paraId="45A275ED">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食叶性害虫危害树木，每处扣</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分。</w:t>
            </w:r>
          </w:p>
        </w:tc>
        <w:tc>
          <w:tcPr>
            <w:tcW w:w="1095" w:type="dxa"/>
            <w:tcBorders>
              <w:top w:val="nil"/>
              <w:left w:val="nil"/>
              <w:bottom w:val="single" w:color="auto" w:sz="4" w:space="0"/>
              <w:right w:val="single" w:color="auto" w:sz="4" w:space="0"/>
            </w:tcBorders>
            <w:noWrap w:val="0"/>
            <w:vAlign w:val="center"/>
          </w:tcPr>
          <w:p w14:paraId="14644BEC">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r>
      <w:tr w14:paraId="3DD6021A">
        <w:tblPrEx>
          <w:tblCellMar>
            <w:top w:w="0" w:type="dxa"/>
            <w:left w:w="108" w:type="dxa"/>
            <w:bottom w:w="0" w:type="dxa"/>
            <w:right w:w="108" w:type="dxa"/>
          </w:tblCellMar>
        </w:tblPrEx>
        <w:trPr>
          <w:trHeight w:val="90" w:hRule="atLeast"/>
          <w:jc w:val="center"/>
        </w:trPr>
        <w:tc>
          <w:tcPr>
            <w:tcW w:w="721" w:type="dxa"/>
            <w:vMerge w:val="continue"/>
            <w:tcBorders>
              <w:left w:val="single" w:color="auto" w:sz="4" w:space="0"/>
              <w:right w:val="single" w:color="auto" w:sz="4" w:space="0"/>
            </w:tcBorders>
            <w:noWrap w:val="0"/>
            <w:vAlign w:val="center"/>
          </w:tcPr>
          <w:p w14:paraId="48FEBD16">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c>
          <w:tcPr>
            <w:tcW w:w="839" w:type="dxa"/>
            <w:vMerge w:val="continue"/>
            <w:tcBorders>
              <w:left w:val="single" w:color="auto" w:sz="4" w:space="0"/>
              <w:bottom w:val="single" w:color="auto" w:sz="4" w:space="0"/>
              <w:right w:val="single" w:color="auto" w:sz="4" w:space="0"/>
            </w:tcBorders>
            <w:noWrap w:val="0"/>
            <w:vAlign w:val="center"/>
          </w:tcPr>
          <w:p w14:paraId="2EDBB04B">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p>
        </w:tc>
        <w:tc>
          <w:tcPr>
            <w:tcW w:w="6372" w:type="dxa"/>
            <w:tcBorders>
              <w:top w:val="nil"/>
              <w:left w:val="nil"/>
              <w:bottom w:val="single" w:color="auto" w:sz="4" w:space="0"/>
              <w:right w:val="single" w:color="auto" w:sz="4" w:space="0"/>
            </w:tcBorders>
            <w:noWrap w:val="0"/>
            <w:vAlign w:val="center"/>
          </w:tcPr>
          <w:p w14:paraId="3BF60C35">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发现活蛀虫和活卵，每处扣</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分。</w:t>
            </w:r>
          </w:p>
        </w:tc>
        <w:tc>
          <w:tcPr>
            <w:tcW w:w="1095" w:type="dxa"/>
            <w:tcBorders>
              <w:top w:val="nil"/>
              <w:left w:val="nil"/>
              <w:bottom w:val="single" w:color="auto" w:sz="4" w:space="0"/>
              <w:right w:val="single" w:color="auto" w:sz="4" w:space="0"/>
            </w:tcBorders>
            <w:noWrap w:val="0"/>
            <w:vAlign w:val="center"/>
          </w:tcPr>
          <w:p w14:paraId="611C2C41">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r>
      <w:tr w14:paraId="3AE88F8A">
        <w:tblPrEx>
          <w:tblCellMar>
            <w:top w:w="0" w:type="dxa"/>
            <w:left w:w="108" w:type="dxa"/>
            <w:bottom w:w="0" w:type="dxa"/>
            <w:right w:w="108" w:type="dxa"/>
          </w:tblCellMar>
        </w:tblPrEx>
        <w:trPr>
          <w:trHeight w:val="415" w:hRule="atLeast"/>
          <w:jc w:val="center"/>
        </w:trPr>
        <w:tc>
          <w:tcPr>
            <w:tcW w:w="721" w:type="dxa"/>
            <w:vMerge w:val="continue"/>
            <w:tcBorders>
              <w:left w:val="single" w:color="auto" w:sz="4" w:space="0"/>
              <w:right w:val="single" w:color="auto" w:sz="4" w:space="0"/>
            </w:tcBorders>
            <w:noWrap w:val="0"/>
            <w:vAlign w:val="center"/>
          </w:tcPr>
          <w:p w14:paraId="239DE9A3">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strike/>
                <w:color w:val="auto"/>
                <w:kern w:val="0"/>
                <w:sz w:val="24"/>
                <w:szCs w:val="24"/>
                <w:highlight w:val="none"/>
              </w:rPr>
            </w:pPr>
          </w:p>
        </w:tc>
        <w:tc>
          <w:tcPr>
            <w:tcW w:w="839" w:type="dxa"/>
            <w:vMerge w:val="restart"/>
            <w:tcBorders>
              <w:top w:val="single" w:color="auto" w:sz="4" w:space="0"/>
              <w:left w:val="single" w:color="auto" w:sz="4" w:space="0"/>
              <w:right w:val="single" w:color="auto" w:sz="4" w:space="0"/>
            </w:tcBorders>
            <w:noWrap w:val="0"/>
            <w:vAlign w:val="center"/>
          </w:tcPr>
          <w:p w14:paraId="04C54373">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绿化</w:t>
            </w:r>
          </w:p>
          <w:p w14:paraId="4EF955B3">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strike/>
                <w:color w:val="auto"/>
                <w:kern w:val="0"/>
                <w:sz w:val="24"/>
                <w:szCs w:val="24"/>
                <w:highlight w:val="none"/>
              </w:rPr>
            </w:pPr>
            <w:r>
              <w:rPr>
                <w:rFonts w:hint="eastAsia" w:ascii="仿宋" w:hAnsi="仿宋" w:eastAsia="仿宋" w:cs="仿宋"/>
                <w:color w:val="auto"/>
                <w:kern w:val="0"/>
                <w:sz w:val="24"/>
                <w:szCs w:val="24"/>
                <w:highlight w:val="none"/>
              </w:rPr>
              <w:t>设施</w:t>
            </w:r>
          </w:p>
          <w:p w14:paraId="69355920">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10分</w:t>
            </w:r>
          </w:p>
        </w:tc>
        <w:tc>
          <w:tcPr>
            <w:tcW w:w="6372" w:type="dxa"/>
            <w:tcBorders>
              <w:top w:val="single" w:color="auto" w:sz="4" w:space="0"/>
              <w:left w:val="nil"/>
              <w:bottom w:val="single" w:color="auto" w:sz="4" w:space="0"/>
              <w:right w:val="single" w:color="auto" w:sz="4" w:space="0"/>
            </w:tcBorders>
            <w:noWrap w:val="0"/>
            <w:vAlign w:val="center"/>
          </w:tcPr>
          <w:p w14:paraId="3B13345C">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花箱、花坛、树穴破损、缺失扣</w:t>
            </w:r>
            <w:r>
              <w:rPr>
                <w:rFonts w:hint="eastAsia" w:ascii="仿宋" w:hAnsi="仿宋" w:eastAsia="仿宋" w:cs="仿宋"/>
                <w:color w:val="auto"/>
                <w:kern w:val="0"/>
                <w:sz w:val="24"/>
                <w:szCs w:val="24"/>
                <w:highlight w:val="none"/>
                <w:lang w:val="en-US"/>
              </w:rPr>
              <w:t>2</w:t>
            </w:r>
            <w:r>
              <w:rPr>
                <w:rFonts w:hint="eastAsia" w:ascii="仿宋" w:hAnsi="仿宋" w:eastAsia="仿宋" w:cs="仿宋"/>
                <w:color w:val="auto"/>
                <w:kern w:val="0"/>
                <w:sz w:val="24"/>
                <w:szCs w:val="24"/>
                <w:highlight w:val="none"/>
              </w:rPr>
              <w:t>分，其他设施缺失扣</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分。</w:t>
            </w:r>
          </w:p>
        </w:tc>
        <w:tc>
          <w:tcPr>
            <w:tcW w:w="1095" w:type="dxa"/>
            <w:tcBorders>
              <w:top w:val="single" w:color="auto" w:sz="4" w:space="0"/>
              <w:left w:val="nil"/>
              <w:bottom w:val="single" w:color="auto" w:sz="4" w:space="0"/>
              <w:right w:val="single" w:color="auto" w:sz="4" w:space="0"/>
            </w:tcBorders>
            <w:noWrap w:val="0"/>
            <w:vAlign w:val="center"/>
          </w:tcPr>
          <w:p w14:paraId="268A7B0C">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r>
      <w:tr w14:paraId="1D6F81A7">
        <w:tblPrEx>
          <w:tblCellMar>
            <w:top w:w="0" w:type="dxa"/>
            <w:left w:w="108" w:type="dxa"/>
            <w:bottom w:w="0" w:type="dxa"/>
            <w:right w:w="108" w:type="dxa"/>
          </w:tblCellMar>
        </w:tblPrEx>
        <w:trPr>
          <w:trHeight w:val="669" w:hRule="atLeast"/>
          <w:jc w:val="center"/>
        </w:trPr>
        <w:tc>
          <w:tcPr>
            <w:tcW w:w="721" w:type="dxa"/>
            <w:vMerge w:val="continue"/>
            <w:tcBorders>
              <w:left w:val="single" w:color="auto" w:sz="4" w:space="0"/>
              <w:right w:val="single" w:color="auto" w:sz="4" w:space="0"/>
            </w:tcBorders>
            <w:noWrap w:val="0"/>
            <w:vAlign w:val="center"/>
          </w:tcPr>
          <w:p w14:paraId="2C754AAB">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c>
          <w:tcPr>
            <w:tcW w:w="839" w:type="dxa"/>
            <w:vMerge w:val="continue"/>
            <w:tcBorders>
              <w:left w:val="single" w:color="auto" w:sz="4" w:space="0"/>
              <w:right w:val="single" w:color="auto" w:sz="4" w:space="0"/>
            </w:tcBorders>
            <w:noWrap w:val="0"/>
            <w:vAlign w:val="center"/>
          </w:tcPr>
          <w:p w14:paraId="5DDA9018">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p>
        </w:tc>
        <w:tc>
          <w:tcPr>
            <w:tcW w:w="6372" w:type="dxa"/>
            <w:tcBorders>
              <w:top w:val="nil"/>
              <w:left w:val="nil"/>
              <w:bottom w:val="single" w:color="auto" w:sz="4" w:space="0"/>
              <w:right w:val="single" w:color="auto" w:sz="4" w:space="0"/>
            </w:tcBorders>
            <w:noWrap w:val="0"/>
            <w:vAlign w:val="center"/>
          </w:tcPr>
          <w:p w14:paraId="5C28C3C9">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公园及绿地内果壳箱有污迹、破损，箱内垃圾未日产日清的，每处扣</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分。</w:t>
            </w:r>
          </w:p>
        </w:tc>
        <w:tc>
          <w:tcPr>
            <w:tcW w:w="1095" w:type="dxa"/>
            <w:tcBorders>
              <w:top w:val="nil"/>
              <w:left w:val="nil"/>
              <w:bottom w:val="single" w:color="auto" w:sz="4" w:space="0"/>
              <w:right w:val="single" w:color="auto" w:sz="4" w:space="0"/>
            </w:tcBorders>
            <w:noWrap w:val="0"/>
            <w:vAlign w:val="center"/>
          </w:tcPr>
          <w:p w14:paraId="27919BE5">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r>
      <w:tr w14:paraId="47F802F6">
        <w:tblPrEx>
          <w:tblCellMar>
            <w:top w:w="0" w:type="dxa"/>
            <w:left w:w="108" w:type="dxa"/>
            <w:bottom w:w="0" w:type="dxa"/>
            <w:right w:w="108" w:type="dxa"/>
          </w:tblCellMar>
        </w:tblPrEx>
        <w:trPr>
          <w:trHeight w:val="804" w:hRule="atLeast"/>
          <w:jc w:val="center"/>
        </w:trPr>
        <w:tc>
          <w:tcPr>
            <w:tcW w:w="721" w:type="dxa"/>
            <w:vMerge w:val="continue"/>
            <w:tcBorders>
              <w:left w:val="single" w:color="auto" w:sz="4" w:space="0"/>
              <w:bottom w:val="single" w:color="auto" w:sz="4" w:space="0"/>
              <w:right w:val="single" w:color="auto" w:sz="4" w:space="0"/>
            </w:tcBorders>
            <w:noWrap w:val="0"/>
            <w:vAlign w:val="center"/>
          </w:tcPr>
          <w:p w14:paraId="1BF03606">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c>
          <w:tcPr>
            <w:tcW w:w="839" w:type="dxa"/>
            <w:vMerge w:val="continue"/>
            <w:tcBorders>
              <w:left w:val="single" w:color="auto" w:sz="4" w:space="0"/>
              <w:bottom w:val="single" w:color="auto" w:sz="4" w:space="0"/>
              <w:right w:val="single" w:color="auto" w:sz="4" w:space="0"/>
            </w:tcBorders>
            <w:noWrap w:val="0"/>
            <w:vAlign w:val="center"/>
          </w:tcPr>
          <w:p w14:paraId="6B0B44E3">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p>
        </w:tc>
        <w:tc>
          <w:tcPr>
            <w:tcW w:w="6372" w:type="dxa"/>
            <w:tcBorders>
              <w:top w:val="nil"/>
              <w:left w:val="nil"/>
              <w:bottom w:val="single" w:color="auto" w:sz="4" w:space="0"/>
              <w:right w:val="single" w:color="auto" w:sz="4" w:space="0"/>
            </w:tcBorders>
            <w:noWrap w:val="0"/>
            <w:vAlign w:val="center"/>
          </w:tcPr>
          <w:p w14:paraId="1513B6D7">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设施有污迹、破损，金属构件设施有锈斑，油漆剥落等现象的每处扣</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分，公园设施存在明显安全隐患，未采取安全措施的，每处扣</w:t>
            </w: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rPr>
              <w:t>分。</w:t>
            </w:r>
          </w:p>
        </w:tc>
        <w:tc>
          <w:tcPr>
            <w:tcW w:w="1095" w:type="dxa"/>
            <w:tcBorders>
              <w:top w:val="nil"/>
              <w:left w:val="nil"/>
              <w:bottom w:val="single" w:color="auto" w:sz="4" w:space="0"/>
              <w:right w:val="single" w:color="auto" w:sz="4" w:space="0"/>
            </w:tcBorders>
            <w:noWrap w:val="0"/>
            <w:vAlign w:val="center"/>
          </w:tcPr>
          <w:p w14:paraId="77ABAECD">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r>
      <w:tr w14:paraId="34D56781">
        <w:tblPrEx>
          <w:tblCellMar>
            <w:top w:w="0" w:type="dxa"/>
            <w:left w:w="108" w:type="dxa"/>
            <w:bottom w:w="0" w:type="dxa"/>
            <w:right w:w="108" w:type="dxa"/>
          </w:tblCellMar>
        </w:tblPrEx>
        <w:trPr>
          <w:trHeight w:val="540" w:hRule="atLeast"/>
          <w:jc w:val="center"/>
        </w:trPr>
        <w:tc>
          <w:tcPr>
            <w:tcW w:w="721" w:type="dxa"/>
            <w:vMerge w:val="restart"/>
            <w:tcBorders>
              <w:top w:val="single" w:color="auto" w:sz="4" w:space="0"/>
              <w:left w:val="single" w:color="auto" w:sz="4" w:space="0"/>
              <w:right w:val="single" w:color="auto" w:sz="4" w:space="0"/>
            </w:tcBorders>
            <w:noWrap w:val="0"/>
            <w:vAlign w:val="center"/>
          </w:tcPr>
          <w:p w14:paraId="631DBDA3">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p>
          <w:p w14:paraId="418CBBAF">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p>
          <w:p w14:paraId="3C3B6D48">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p>
          <w:p w14:paraId="47088597">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p>
        </w:tc>
        <w:tc>
          <w:tcPr>
            <w:tcW w:w="839" w:type="dxa"/>
            <w:vMerge w:val="restart"/>
            <w:tcBorders>
              <w:top w:val="single" w:color="auto" w:sz="4" w:space="0"/>
              <w:left w:val="single" w:color="auto" w:sz="4" w:space="0"/>
              <w:right w:val="single" w:color="auto" w:sz="4" w:space="0"/>
            </w:tcBorders>
            <w:noWrap w:val="0"/>
            <w:vAlign w:val="center"/>
          </w:tcPr>
          <w:p w14:paraId="1917A508">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卫生</w:t>
            </w:r>
          </w:p>
          <w:p w14:paraId="5793EA38">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管理</w:t>
            </w:r>
          </w:p>
          <w:p w14:paraId="607109BE">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10分</w:t>
            </w:r>
          </w:p>
        </w:tc>
        <w:tc>
          <w:tcPr>
            <w:tcW w:w="6372" w:type="dxa"/>
            <w:tcBorders>
              <w:top w:val="single" w:color="auto" w:sz="4" w:space="0"/>
              <w:left w:val="single" w:color="auto" w:sz="4" w:space="0"/>
              <w:bottom w:val="single" w:color="auto" w:sz="4" w:space="0"/>
              <w:right w:val="single" w:color="auto" w:sz="4" w:space="0"/>
            </w:tcBorders>
            <w:noWrap w:val="0"/>
            <w:vAlign w:val="center"/>
          </w:tcPr>
          <w:p w14:paraId="0BF3BD5E">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树上及绿带内有垃圾袋、零乱草绳、钉子、扎缚铁丝、电线、挂晾晒衣物、堆物</w:t>
            </w:r>
            <w:r>
              <w:rPr>
                <w:rFonts w:hint="eastAsia" w:ascii="仿宋" w:hAnsi="仿宋" w:eastAsia="仿宋" w:cs="仿宋"/>
                <w:color w:val="auto"/>
                <w:kern w:val="0"/>
                <w:sz w:val="24"/>
                <w:szCs w:val="24"/>
                <w:highlight w:val="none"/>
                <w:lang w:eastAsia="zh-CN"/>
              </w:rPr>
              <w:t>、渣土积泥</w:t>
            </w:r>
            <w:r>
              <w:rPr>
                <w:rFonts w:hint="eastAsia" w:ascii="仿宋" w:hAnsi="仿宋" w:eastAsia="仿宋" w:cs="仿宋"/>
                <w:color w:val="auto"/>
                <w:kern w:val="0"/>
                <w:sz w:val="24"/>
                <w:szCs w:val="24"/>
                <w:highlight w:val="none"/>
              </w:rPr>
              <w:t>等，每处扣</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分。</w:t>
            </w:r>
          </w:p>
        </w:tc>
        <w:tc>
          <w:tcPr>
            <w:tcW w:w="1095" w:type="dxa"/>
            <w:tcBorders>
              <w:top w:val="single" w:color="auto" w:sz="4" w:space="0"/>
              <w:left w:val="single" w:color="auto" w:sz="4" w:space="0"/>
              <w:bottom w:val="single" w:color="auto" w:sz="4" w:space="0"/>
              <w:right w:val="single" w:color="auto" w:sz="4" w:space="0"/>
            </w:tcBorders>
            <w:noWrap w:val="0"/>
            <w:vAlign w:val="center"/>
          </w:tcPr>
          <w:p w14:paraId="1535FC9C">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r>
      <w:tr w14:paraId="4A4DF63B">
        <w:tblPrEx>
          <w:tblCellMar>
            <w:top w:w="0" w:type="dxa"/>
            <w:left w:w="108" w:type="dxa"/>
            <w:bottom w:w="0" w:type="dxa"/>
            <w:right w:w="108" w:type="dxa"/>
          </w:tblCellMar>
        </w:tblPrEx>
        <w:trPr>
          <w:trHeight w:val="540" w:hRule="atLeast"/>
          <w:jc w:val="center"/>
        </w:trPr>
        <w:tc>
          <w:tcPr>
            <w:tcW w:w="721" w:type="dxa"/>
            <w:vMerge w:val="continue"/>
            <w:tcBorders>
              <w:left w:val="single" w:color="auto" w:sz="4" w:space="0"/>
              <w:right w:val="single" w:color="auto" w:sz="4" w:space="0"/>
            </w:tcBorders>
            <w:noWrap w:val="0"/>
            <w:vAlign w:val="center"/>
          </w:tcPr>
          <w:p w14:paraId="3CD8BB6A">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c>
          <w:tcPr>
            <w:tcW w:w="839" w:type="dxa"/>
            <w:vMerge w:val="continue"/>
            <w:tcBorders>
              <w:left w:val="single" w:color="auto" w:sz="4" w:space="0"/>
              <w:right w:val="single" w:color="auto" w:sz="4" w:space="0"/>
            </w:tcBorders>
            <w:noWrap w:val="0"/>
            <w:vAlign w:val="center"/>
          </w:tcPr>
          <w:p w14:paraId="54958786">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p>
        </w:tc>
        <w:tc>
          <w:tcPr>
            <w:tcW w:w="6372" w:type="dxa"/>
            <w:tcBorders>
              <w:top w:val="single" w:color="auto" w:sz="4" w:space="0"/>
              <w:left w:val="single" w:color="auto" w:sz="4" w:space="0"/>
              <w:bottom w:val="single" w:color="auto" w:sz="4" w:space="0"/>
              <w:right w:val="single" w:color="auto" w:sz="4" w:space="0"/>
            </w:tcBorders>
            <w:noWrap w:val="0"/>
            <w:vAlign w:val="center"/>
          </w:tcPr>
          <w:p w14:paraId="60610EB6">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绿地内有明显枯叶堆积、白色垃圾、石块、果壳等杂物的每处扣2分。</w:t>
            </w:r>
          </w:p>
        </w:tc>
        <w:tc>
          <w:tcPr>
            <w:tcW w:w="1095" w:type="dxa"/>
            <w:tcBorders>
              <w:top w:val="single" w:color="auto" w:sz="4" w:space="0"/>
              <w:left w:val="single" w:color="auto" w:sz="4" w:space="0"/>
              <w:bottom w:val="single" w:color="auto" w:sz="4" w:space="0"/>
              <w:right w:val="single" w:color="auto" w:sz="4" w:space="0"/>
            </w:tcBorders>
            <w:noWrap w:val="0"/>
            <w:vAlign w:val="center"/>
          </w:tcPr>
          <w:p w14:paraId="3BC49A16">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r>
      <w:tr w14:paraId="11594E68">
        <w:tblPrEx>
          <w:tblCellMar>
            <w:top w:w="0" w:type="dxa"/>
            <w:left w:w="108" w:type="dxa"/>
            <w:bottom w:w="0" w:type="dxa"/>
            <w:right w:w="108" w:type="dxa"/>
          </w:tblCellMar>
        </w:tblPrEx>
        <w:trPr>
          <w:trHeight w:val="540" w:hRule="atLeast"/>
          <w:jc w:val="center"/>
        </w:trPr>
        <w:tc>
          <w:tcPr>
            <w:tcW w:w="721" w:type="dxa"/>
            <w:vMerge w:val="continue"/>
            <w:tcBorders>
              <w:left w:val="single" w:color="auto" w:sz="4" w:space="0"/>
              <w:bottom w:val="single" w:color="auto" w:sz="4" w:space="0"/>
              <w:right w:val="single" w:color="auto" w:sz="4" w:space="0"/>
            </w:tcBorders>
            <w:noWrap w:val="0"/>
            <w:vAlign w:val="center"/>
          </w:tcPr>
          <w:p w14:paraId="2D33F0C8">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c>
          <w:tcPr>
            <w:tcW w:w="839" w:type="dxa"/>
            <w:vMerge w:val="continue"/>
            <w:tcBorders>
              <w:left w:val="single" w:color="auto" w:sz="4" w:space="0"/>
              <w:bottom w:val="single" w:color="auto" w:sz="4" w:space="0"/>
              <w:right w:val="single" w:color="auto" w:sz="4" w:space="0"/>
            </w:tcBorders>
            <w:noWrap w:val="0"/>
            <w:vAlign w:val="center"/>
          </w:tcPr>
          <w:p w14:paraId="79AB24FB">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p>
        </w:tc>
        <w:tc>
          <w:tcPr>
            <w:tcW w:w="6372" w:type="dxa"/>
            <w:tcBorders>
              <w:top w:val="single" w:color="auto" w:sz="4" w:space="0"/>
              <w:left w:val="single" w:color="auto" w:sz="4" w:space="0"/>
              <w:bottom w:val="single" w:color="auto" w:sz="4" w:space="0"/>
              <w:right w:val="single" w:color="auto" w:sz="4" w:space="0"/>
            </w:tcBorders>
            <w:noWrap w:val="0"/>
            <w:vAlign w:val="center"/>
          </w:tcPr>
          <w:p w14:paraId="7E25BB03">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乔木及绿带积尘明显每处扣</w:t>
            </w: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分，沿线绿带色块叶面积灰严重的每处扣</w:t>
            </w:r>
            <w:r>
              <w:rPr>
                <w:rFonts w:hint="eastAsia" w:ascii="仿宋" w:hAnsi="仿宋" w:eastAsia="仿宋" w:cs="仿宋"/>
                <w:color w:val="auto"/>
                <w:kern w:val="0"/>
                <w:sz w:val="24"/>
                <w:szCs w:val="24"/>
                <w:highlight w:val="none"/>
                <w:lang w:val="en-US" w:eastAsia="zh-CN"/>
              </w:rPr>
              <w:t>3-5</w:t>
            </w:r>
            <w:r>
              <w:rPr>
                <w:rFonts w:hint="eastAsia" w:ascii="仿宋" w:hAnsi="仿宋" w:eastAsia="仿宋" w:cs="仿宋"/>
                <w:color w:val="auto"/>
                <w:kern w:val="0"/>
                <w:sz w:val="24"/>
                <w:szCs w:val="24"/>
                <w:highlight w:val="none"/>
              </w:rPr>
              <w:t>分。</w:t>
            </w:r>
          </w:p>
        </w:tc>
        <w:tc>
          <w:tcPr>
            <w:tcW w:w="1095" w:type="dxa"/>
            <w:tcBorders>
              <w:top w:val="single" w:color="auto" w:sz="4" w:space="0"/>
              <w:left w:val="single" w:color="auto" w:sz="4" w:space="0"/>
              <w:bottom w:val="single" w:color="auto" w:sz="4" w:space="0"/>
              <w:right w:val="single" w:color="auto" w:sz="4" w:space="0"/>
            </w:tcBorders>
            <w:noWrap w:val="0"/>
            <w:vAlign w:val="center"/>
          </w:tcPr>
          <w:p w14:paraId="370008D4">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r>
      <w:tr w14:paraId="32E7DB8C">
        <w:tblPrEx>
          <w:tblCellMar>
            <w:top w:w="0" w:type="dxa"/>
            <w:left w:w="108" w:type="dxa"/>
            <w:bottom w:w="0" w:type="dxa"/>
            <w:right w:w="108" w:type="dxa"/>
          </w:tblCellMar>
        </w:tblPrEx>
        <w:trPr>
          <w:trHeight w:val="1550" w:hRule="atLeast"/>
          <w:jc w:val="center"/>
        </w:trPr>
        <w:tc>
          <w:tcPr>
            <w:tcW w:w="1560" w:type="dxa"/>
            <w:gridSpan w:val="2"/>
            <w:tcBorders>
              <w:top w:val="single" w:color="auto" w:sz="4" w:space="0"/>
              <w:left w:val="single" w:color="auto" w:sz="4" w:space="0"/>
              <w:right w:val="single" w:color="auto" w:sz="4" w:space="0"/>
            </w:tcBorders>
            <w:noWrap w:val="0"/>
            <w:vAlign w:val="center"/>
          </w:tcPr>
          <w:p w14:paraId="356B7F29">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应急保障</w:t>
            </w:r>
          </w:p>
          <w:p w14:paraId="2C6C3777">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0分</w:t>
            </w:r>
          </w:p>
        </w:tc>
        <w:tc>
          <w:tcPr>
            <w:tcW w:w="6372" w:type="dxa"/>
            <w:tcBorders>
              <w:top w:val="single" w:color="auto" w:sz="4" w:space="0"/>
              <w:left w:val="nil"/>
              <w:bottom w:val="single" w:color="auto" w:sz="4" w:space="0"/>
              <w:right w:val="single" w:color="auto" w:sz="4" w:space="0"/>
            </w:tcBorders>
            <w:noWrap w:val="0"/>
            <w:vAlign w:val="center"/>
          </w:tcPr>
          <w:p w14:paraId="1D0E4C55">
            <w:pPr>
              <w:keepNext w:val="0"/>
              <w:keepLines w:val="0"/>
              <w:pageBreakBefore w:val="0"/>
              <w:kinsoku/>
              <w:wordWrap/>
              <w:overflowPunct/>
              <w:topLinePunct w:val="0"/>
              <w:autoSpaceDE/>
              <w:autoSpaceDN/>
              <w:bidi w:val="0"/>
              <w:adjustRightInd/>
              <w:snapToGrid/>
              <w:spacing w:line="240" w:lineRule="auto"/>
              <w:ind w:left="0" w:leftChars="0" w:right="0" w:rightChars="0" w:firstLine="480" w:firstLineChars="200"/>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管养人员不到位，养护人员上路作业不穿工作服，不文明作业的，每发现1次扣</w:t>
            </w: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分；应急结束，因应急设施、设备未拆除影响道路通行安全的，每处扣2分</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sz w:val="24"/>
                <w:szCs w:val="24"/>
                <w:highlight w:val="none"/>
                <w:lang w:eastAsia="zh-CN"/>
              </w:rPr>
              <w:t>未及时发现违章施工的每处扣</w:t>
            </w:r>
            <w:r>
              <w:rPr>
                <w:rFonts w:hint="eastAsia" w:ascii="仿宋" w:hAnsi="仿宋" w:eastAsia="仿宋" w:cs="仿宋"/>
                <w:color w:val="auto"/>
                <w:sz w:val="24"/>
                <w:szCs w:val="24"/>
                <w:highlight w:val="none"/>
                <w:lang w:val="en-US" w:eastAsia="zh-CN"/>
              </w:rPr>
              <w:t>3分，批后监管不到位的每处扣3分。</w:t>
            </w:r>
          </w:p>
          <w:p w14:paraId="133BC8BC">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抗雪防冻、防寒保暖、抗旱保绿、防高温</w:t>
            </w:r>
            <w:r>
              <w:rPr>
                <w:rFonts w:hint="eastAsia" w:ascii="仿宋" w:hAnsi="仿宋" w:eastAsia="仿宋" w:cs="仿宋"/>
                <w:color w:val="auto"/>
                <w:kern w:val="0"/>
                <w:sz w:val="24"/>
                <w:szCs w:val="24"/>
                <w:highlight w:val="none"/>
                <w:lang w:eastAsia="zh-CN"/>
              </w:rPr>
              <w:t>、防台风</w:t>
            </w:r>
            <w:r>
              <w:rPr>
                <w:rFonts w:hint="eastAsia" w:ascii="仿宋" w:hAnsi="仿宋" w:eastAsia="仿宋" w:cs="仿宋"/>
                <w:color w:val="auto"/>
                <w:kern w:val="0"/>
                <w:sz w:val="24"/>
                <w:szCs w:val="24"/>
                <w:highlight w:val="none"/>
              </w:rPr>
              <w:t>等应急</w:t>
            </w:r>
            <w:r>
              <w:rPr>
                <w:rFonts w:hint="eastAsia" w:ascii="仿宋" w:hAnsi="仿宋" w:eastAsia="仿宋" w:cs="仿宋"/>
                <w:color w:val="auto"/>
                <w:kern w:val="0"/>
                <w:sz w:val="24"/>
                <w:szCs w:val="24"/>
                <w:highlight w:val="none"/>
                <w:lang w:eastAsia="zh-CN"/>
              </w:rPr>
              <w:t>处置</w:t>
            </w:r>
            <w:r>
              <w:rPr>
                <w:rFonts w:hint="eastAsia" w:ascii="仿宋" w:hAnsi="仿宋" w:eastAsia="仿宋" w:cs="仿宋"/>
                <w:color w:val="auto"/>
                <w:kern w:val="0"/>
                <w:sz w:val="24"/>
                <w:szCs w:val="24"/>
                <w:highlight w:val="none"/>
              </w:rPr>
              <w:t>不到位的每</w:t>
            </w:r>
            <w:r>
              <w:rPr>
                <w:rFonts w:hint="eastAsia" w:ascii="仿宋" w:hAnsi="仿宋" w:eastAsia="仿宋" w:cs="仿宋"/>
                <w:color w:val="auto"/>
                <w:kern w:val="0"/>
                <w:sz w:val="24"/>
                <w:szCs w:val="24"/>
                <w:highlight w:val="none"/>
                <w:lang w:eastAsia="zh-CN"/>
              </w:rPr>
              <w:t>次</w:t>
            </w:r>
            <w:r>
              <w:rPr>
                <w:rFonts w:hint="eastAsia" w:ascii="仿宋" w:hAnsi="仿宋" w:eastAsia="仿宋" w:cs="仿宋"/>
                <w:color w:val="auto"/>
                <w:kern w:val="0"/>
                <w:sz w:val="24"/>
                <w:szCs w:val="24"/>
                <w:highlight w:val="none"/>
              </w:rPr>
              <w:t>扣</w:t>
            </w: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rPr>
              <w:t>分。</w:t>
            </w:r>
          </w:p>
        </w:tc>
        <w:tc>
          <w:tcPr>
            <w:tcW w:w="1095" w:type="dxa"/>
            <w:tcBorders>
              <w:top w:val="single" w:color="auto" w:sz="4" w:space="0"/>
              <w:left w:val="nil"/>
              <w:bottom w:val="single" w:color="auto" w:sz="4" w:space="0"/>
              <w:right w:val="single" w:color="auto" w:sz="4" w:space="0"/>
            </w:tcBorders>
            <w:noWrap w:val="0"/>
            <w:vAlign w:val="center"/>
          </w:tcPr>
          <w:p w14:paraId="434C2B87">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r>
      <w:tr w14:paraId="25F909A9">
        <w:tblPrEx>
          <w:tblCellMar>
            <w:top w:w="0" w:type="dxa"/>
            <w:left w:w="108" w:type="dxa"/>
            <w:bottom w:w="0" w:type="dxa"/>
            <w:right w:w="108" w:type="dxa"/>
          </w:tblCellMar>
        </w:tblPrEx>
        <w:trPr>
          <w:trHeight w:val="1255" w:hRule="atLeast"/>
          <w:jc w:val="center"/>
        </w:trPr>
        <w:tc>
          <w:tcPr>
            <w:tcW w:w="1560" w:type="dxa"/>
            <w:gridSpan w:val="2"/>
            <w:tcBorders>
              <w:top w:val="single" w:color="auto" w:sz="4" w:space="0"/>
              <w:left w:val="single" w:color="auto" w:sz="4" w:space="0"/>
              <w:bottom w:val="single" w:color="auto" w:sz="4" w:space="0"/>
              <w:right w:val="single" w:color="auto" w:sz="4" w:space="0"/>
            </w:tcBorders>
            <w:noWrap w:val="0"/>
            <w:vAlign w:val="center"/>
          </w:tcPr>
          <w:p w14:paraId="6E90D945">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合同履约</w:t>
            </w:r>
          </w:p>
          <w:p w14:paraId="4417CC7B">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lang w:val="en-US" w:eastAsia="zh-CN"/>
              </w:rPr>
              <w:t>20分</w:t>
            </w:r>
          </w:p>
        </w:tc>
        <w:tc>
          <w:tcPr>
            <w:tcW w:w="6372" w:type="dxa"/>
            <w:tcBorders>
              <w:top w:val="single" w:color="auto" w:sz="4" w:space="0"/>
              <w:left w:val="nil"/>
              <w:bottom w:val="single" w:color="auto" w:sz="4" w:space="0"/>
              <w:right w:val="single" w:color="auto" w:sz="4" w:space="0"/>
            </w:tcBorders>
            <w:noWrap w:val="0"/>
            <w:vAlign w:val="center"/>
          </w:tcPr>
          <w:p w14:paraId="419EC9F5">
            <w:pPr>
              <w:keepNext w:val="0"/>
              <w:keepLines w:val="0"/>
              <w:pageBreakBefore w:val="0"/>
              <w:kinsoku/>
              <w:wordWrap/>
              <w:overflowPunct/>
              <w:topLinePunct w:val="0"/>
              <w:autoSpaceDE/>
              <w:autoSpaceDN/>
              <w:bidi w:val="0"/>
              <w:adjustRightInd/>
              <w:snapToGrid/>
              <w:spacing w:line="240" w:lineRule="auto"/>
              <w:ind w:left="0" w:leftChars="0" w:right="0" w:rightChars="0"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根据合同及招标文件要求，合理配备人员、车辆、应急物资等</w:t>
            </w:r>
            <w:r>
              <w:rPr>
                <w:rFonts w:hint="eastAsia" w:ascii="仿宋" w:hAnsi="仿宋" w:eastAsia="仿宋" w:cs="仿宋"/>
                <w:color w:val="auto"/>
                <w:sz w:val="24"/>
                <w:szCs w:val="24"/>
                <w:highlight w:val="none"/>
                <w:lang w:val="en-US" w:eastAsia="zh-CN"/>
              </w:rPr>
              <w:t>设施设备，</w:t>
            </w:r>
            <w:r>
              <w:rPr>
                <w:rFonts w:hint="eastAsia" w:ascii="仿宋" w:hAnsi="仿宋" w:eastAsia="仿宋" w:cs="仿宋"/>
                <w:color w:val="auto"/>
                <w:sz w:val="24"/>
                <w:szCs w:val="24"/>
                <w:highlight w:val="none"/>
                <w:lang w:eastAsia="zh-CN"/>
              </w:rPr>
              <w:t>一二级绿地</w:t>
            </w:r>
            <w:r>
              <w:rPr>
                <w:rFonts w:hint="eastAsia" w:ascii="仿宋" w:hAnsi="仿宋" w:eastAsia="仿宋" w:cs="仿宋"/>
                <w:color w:val="auto"/>
                <w:sz w:val="24"/>
                <w:szCs w:val="24"/>
                <w:highlight w:val="none"/>
              </w:rPr>
              <w:t>绿化养护人员</w:t>
            </w:r>
            <w:r>
              <w:rPr>
                <w:rFonts w:hint="eastAsia" w:ascii="仿宋" w:hAnsi="仿宋" w:eastAsia="仿宋" w:cs="仿宋"/>
                <w:color w:val="auto"/>
                <w:sz w:val="24"/>
                <w:szCs w:val="24"/>
                <w:highlight w:val="none"/>
                <w:lang w:eastAsia="zh-CN"/>
              </w:rPr>
              <w:t>按</w:t>
            </w:r>
            <w:r>
              <w:rPr>
                <w:rFonts w:hint="eastAsia" w:ascii="仿宋" w:hAnsi="仿宋" w:eastAsia="仿宋" w:cs="仿宋"/>
                <w:color w:val="auto"/>
                <w:sz w:val="24"/>
                <w:szCs w:val="24"/>
                <w:highlight w:val="none"/>
              </w:rPr>
              <w:t>每1万平方米</w:t>
            </w:r>
            <w:r>
              <w:rPr>
                <w:rFonts w:hint="eastAsia" w:ascii="仿宋" w:hAnsi="仿宋" w:eastAsia="仿宋" w:cs="仿宋"/>
                <w:color w:val="auto"/>
                <w:sz w:val="24"/>
                <w:szCs w:val="24"/>
                <w:highlight w:val="none"/>
                <w:lang w:eastAsia="zh-CN"/>
              </w:rPr>
              <w:t>不少于</w:t>
            </w:r>
            <w:r>
              <w:rPr>
                <w:rFonts w:hint="eastAsia" w:ascii="仿宋" w:hAnsi="仿宋" w:eastAsia="仿宋" w:cs="仿宋"/>
                <w:color w:val="auto"/>
                <w:sz w:val="24"/>
                <w:szCs w:val="24"/>
                <w:highlight w:val="none"/>
              </w:rPr>
              <w:t>2名</w:t>
            </w:r>
            <w:r>
              <w:rPr>
                <w:rFonts w:hint="eastAsia" w:ascii="仿宋" w:hAnsi="仿宋" w:eastAsia="仿宋" w:cs="仿宋"/>
                <w:color w:val="auto"/>
                <w:sz w:val="24"/>
                <w:szCs w:val="24"/>
                <w:highlight w:val="none"/>
                <w:lang w:eastAsia="zh-CN"/>
              </w:rPr>
              <w:t>，三级绿地按每</w:t>
            </w:r>
            <w:r>
              <w:rPr>
                <w:rFonts w:hint="eastAsia" w:ascii="仿宋" w:hAnsi="仿宋" w:eastAsia="仿宋" w:cs="仿宋"/>
                <w:color w:val="auto"/>
                <w:sz w:val="24"/>
                <w:szCs w:val="24"/>
                <w:highlight w:val="none"/>
                <w:lang w:val="en-US" w:eastAsia="zh-CN"/>
              </w:rPr>
              <w:t>1万平方米不少于1人，配备不到位的每次扣5分。防台支撑未按主干道全线支撑、其他道路交叉口50米支撑要求落实储备的每次扣5分。</w:t>
            </w:r>
          </w:p>
          <w:p w14:paraId="3EF5FE01">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绿化巡查台帐及绿化施肥、病虫害防治、植物修剪等专项养护台帐检查</w:t>
            </w:r>
            <w:r>
              <w:rPr>
                <w:rFonts w:hint="eastAsia" w:ascii="仿宋" w:hAnsi="仿宋" w:eastAsia="仿宋" w:cs="仿宋"/>
                <w:color w:val="auto"/>
                <w:spacing w:val="-8"/>
                <w:sz w:val="24"/>
                <w:szCs w:val="24"/>
                <w:highlight w:val="none"/>
              </w:rPr>
              <w:t>未完成、弄虚作假扣</w:t>
            </w:r>
            <w:r>
              <w:rPr>
                <w:rFonts w:hint="eastAsia" w:ascii="仿宋" w:hAnsi="仿宋" w:eastAsia="仿宋" w:cs="仿宋"/>
                <w:color w:val="auto"/>
                <w:spacing w:val="-8"/>
                <w:sz w:val="24"/>
                <w:szCs w:val="24"/>
                <w:highlight w:val="none"/>
                <w:lang w:val="en-US" w:eastAsia="zh-CN"/>
              </w:rPr>
              <w:t>5</w:t>
            </w:r>
            <w:r>
              <w:rPr>
                <w:rFonts w:hint="eastAsia" w:ascii="仿宋" w:hAnsi="仿宋" w:eastAsia="仿宋" w:cs="仿宋"/>
                <w:color w:val="auto"/>
                <w:spacing w:val="-8"/>
                <w:sz w:val="24"/>
                <w:szCs w:val="24"/>
                <w:highlight w:val="none"/>
              </w:rPr>
              <w:t>分。</w:t>
            </w:r>
          </w:p>
        </w:tc>
        <w:tc>
          <w:tcPr>
            <w:tcW w:w="1095" w:type="dxa"/>
            <w:tcBorders>
              <w:top w:val="nil"/>
              <w:left w:val="nil"/>
              <w:bottom w:val="single" w:color="auto" w:sz="4" w:space="0"/>
              <w:right w:val="single" w:color="auto" w:sz="4" w:space="0"/>
            </w:tcBorders>
            <w:noWrap w:val="0"/>
            <w:vAlign w:val="center"/>
          </w:tcPr>
          <w:p w14:paraId="4E112514">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r>
      <w:tr w14:paraId="6A447B22">
        <w:tblPrEx>
          <w:tblCellMar>
            <w:top w:w="0" w:type="dxa"/>
            <w:left w:w="108" w:type="dxa"/>
            <w:bottom w:w="0" w:type="dxa"/>
            <w:right w:w="108" w:type="dxa"/>
          </w:tblCellMar>
        </w:tblPrEx>
        <w:trPr>
          <w:trHeight w:val="3380" w:hRule="atLeast"/>
          <w:jc w:val="center"/>
        </w:trPr>
        <w:tc>
          <w:tcPr>
            <w:tcW w:w="1560" w:type="dxa"/>
            <w:gridSpan w:val="2"/>
            <w:tcBorders>
              <w:top w:val="nil"/>
              <w:left w:val="single" w:color="auto" w:sz="4" w:space="0"/>
              <w:bottom w:val="single" w:color="auto" w:sz="4" w:space="0"/>
              <w:right w:val="single" w:color="auto" w:sz="4" w:space="0"/>
            </w:tcBorders>
            <w:noWrap w:val="0"/>
            <w:vAlign w:val="center"/>
          </w:tcPr>
          <w:p w14:paraId="22E6E960">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strike/>
                <w:color w:val="auto"/>
                <w:kern w:val="0"/>
                <w:sz w:val="24"/>
                <w:szCs w:val="24"/>
                <w:highlight w:val="none"/>
              </w:rPr>
            </w:pPr>
            <w:r>
              <w:rPr>
                <w:rFonts w:hint="eastAsia" w:ascii="仿宋" w:hAnsi="仿宋" w:eastAsia="仿宋" w:cs="仿宋"/>
                <w:color w:val="auto"/>
                <w:spacing w:val="-8"/>
                <w:sz w:val="24"/>
                <w:szCs w:val="24"/>
                <w:highlight w:val="none"/>
                <w:lang w:val="en-US" w:eastAsia="zh-CN"/>
              </w:rPr>
              <w:t>正负清单</w:t>
            </w:r>
          </w:p>
        </w:tc>
        <w:tc>
          <w:tcPr>
            <w:tcW w:w="6372" w:type="dxa"/>
            <w:tcBorders>
              <w:top w:val="nil"/>
              <w:left w:val="nil"/>
              <w:bottom w:val="single" w:color="auto" w:sz="4" w:space="0"/>
              <w:right w:val="single" w:color="auto" w:sz="4" w:space="0"/>
            </w:tcBorders>
            <w:noWrap w:val="0"/>
            <w:vAlign w:val="center"/>
          </w:tcPr>
          <w:p w14:paraId="563953AF">
            <w:pPr>
              <w:keepNext w:val="0"/>
              <w:keepLines w:val="0"/>
              <w:pageBreakBefore w:val="0"/>
              <w:kinsoku/>
              <w:wordWrap/>
              <w:overflowPunct/>
              <w:topLinePunct w:val="0"/>
              <w:autoSpaceDE/>
              <w:autoSpaceDN/>
              <w:bidi w:val="0"/>
              <w:adjustRightInd/>
              <w:snapToGrid/>
              <w:spacing w:line="240" w:lineRule="auto"/>
              <w:ind w:left="0" w:leftChars="0" w:right="0" w:rightChars="0" w:firstLine="468" w:firstLineChars="209"/>
              <w:textAlignment w:val="auto"/>
              <w:outlineLvl w:val="9"/>
              <w:rPr>
                <w:rFonts w:hint="eastAsia" w:ascii="仿宋" w:hAnsi="仿宋" w:eastAsia="仿宋" w:cs="仿宋"/>
                <w:color w:val="auto"/>
                <w:spacing w:val="-8"/>
                <w:sz w:val="24"/>
                <w:szCs w:val="24"/>
                <w:highlight w:val="none"/>
                <w:lang w:val="en-US" w:eastAsia="zh-CN"/>
              </w:rPr>
            </w:pPr>
            <w:r>
              <w:rPr>
                <w:rFonts w:hint="eastAsia" w:ascii="仿宋" w:hAnsi="仿宋" w:eastAsia="仿宋" w:cs="仿宋"/>
                <w:color w:val="auto"/>
                <w:spacing w:val="-8"/>
                <w:sz w:val="24"/>
                <w:szCs w:val="24"/>
                <w:highlight w:val="none"/>
                <w:lang w:eastAsia="zh-CN"/>
              </w:rPr>
              <w:t>市级</w:t>
            </w:r>
            <w:r>
              <w:rPr>
                <w:rFonts w:hint="eastAsia" w:ascii="仿宋" w:hAnsi="仿宋" w:eastAsia="仿宋" w:cs="仿宋"/>
                <w:color w:val="auto"/>
                <w:spacing w:val="-8"/>
                <w:sz w:val="24"/>
                <w:szCs w:val="24"/>
                <w:highlight w:val="none"/>
                <w:lang w:val="en-US" w:eastAsia="zh-CN"/>
              </w:rPr>
              <w:t>领导</w:t>
            </w:r>
            <w:r>
              <w:rPr>
                <w:rFonts w:hint="eastAsia" w:ascii="仿宋" w:hAnsi="仿宋" w:eastAsia="仿宋" w:cs="仿宋"/>
                <w:color w:val="auto"/>
                <w:spacing w:val="-8"/>
                <w:sz w:val="24"/>
                <w:szCs w:val="24"/>
                <w:highlight w:val="none"/>
                <w:lang w:eastAsia="zh-CN"/>
              </w:rPr>
              <w:t>及以上批示表扬的每次加</w:t>
            </w:r>
            <w:r>
              <w:rPr>
                <w:rFonts w:hint="eastAsia" w:ascii="仿宋" w:hAnsi="仿宋" w:eastAsia="仿宋" w:cs="仿宋"/>
                <w:color w:val="auto"/>
                <w:spacing w:val="-8"/>
                <w:sz w:val="24"/>
                <w:szCs w:val="24"/>
                <w:highlight w:val="none"/>
                <w:lang w:val="en-US" w:eastAsia="zh-CN"/>
              </w:rPr>
              <w:t>1分，批评的每次扣1分；</w:t>
            </w:r>
            <w:r>
              <w:rPr>
                <w:rFonts w:hint="eastAsia" w:ascii="仿宋" w:hAnsi="仿宋" w:eastAsia="仿宋" w:cs="仿宋"/>
                <w:color w:val="auto"/>
                <w:spacing w:val="-8"/>
                <w:sz w:val="24"/>
                <w:szCs w:val="24"/>
                <w:highlight w:val="none"/>
                <w:lang w:eastAsia="zh-CN"/>
              </w:rPr>
              <w:t>区级</w:t>
            </w:r>
            <w:r>
              <w:rPr>
                <w:rFonts w:hint="eastAsia" w:ascii="仿宋" w:hAnsi="仿宋" w:eastAsia="仿宋" w:cs="仿宋"/>
                <w:color w:val="auto"/>
                <w:spacing w:val="-8"/>
                <w:sz w:val="24"/>
                <w:szCs w:val="24"/>
                <w:highlight w:val="none"/>
                <w:lang w:val="en-US" w:eastAsia="zh-CN"/>
              </w:rPr>
              <w:t>主要领导</w:t>
            </w:r>
            <w:r>
              <w:rPr>
                <w:rFonts w:hint="eastAsia" w:ascii="仿宋" w:hAnsi="仿宋" w:eastAsia="仿宋" w:cs="仿宋"/>
                <w:color w:val="auto"/>
                <w:spacing w:val="-8"/>
                <w:sz w:val="24"/>
                <w:szCs w:val="24"/>
                <w:highlight w:val="none"/>
                <w:lang w:eastAsia="zh-CN"/>
              </w:rPr>
              <w:t>批示表扬的每次加</w:t>
            </w:r>
            <w:r>
              <w:rPr>
                <w:rFonts w:hint="eastAsia" w:ascii="仿宋" w:hAnsi="仿宋" w:eastAsia="仿宋" w:cs="仿宋"/>
                <w:color w:val="auto"/>
                <w:spacing w:val="-8"/>
                <w:sz w:val="24"/>
                <w:szCs w:val="24"/>
                <w:highlight w:val="none"/>
                <w:lang w:val="en-US" w:eastAsia="zh-CN"/>
              </w:rPr>
              <w:t>0.5分，批评的每次扣0.5分。</w:t>
            </w:r>
          </w:p>
          <w:p w14:paraId="500C3BB3">
            <w:pPr>
              <w:keepNext w:val="0"/>
              <w:keepLines w:val="0"/>
              <w:pageBreakBefore w:val="0"/>
              <w:kinsoku/>
              <w:wordWrap/>
              <w:overflowPunct/>
              <w:topLinePunct w:val="0"/>
              <w:autoSpaceDE/>
              <w:autoSpaceDN/>
              <w:bidi w:val="0"/>
              <w:adjustRightInd/>
              <w:snapToGrid/>
              <w:spacing w:line="240" w:lineRule="auto"/>
              <w:ind w:left="0" w:leftChars="0" w:right="0" w:rightChars="0" w:firstLine="501" w:firstLineChars="209"/>
              <w:textAlignment w:val="auto"/>
              <w:outlineLvl w:val="9"/>
              <w:rPr>
                <w:rFonts w:hint="eastAsia" w:ascii="仿宋" w:hAnsi="仿宋" w:eastAsia="仿宋" w:cs="仿宋"/>
                <w:color w:val="auto"/>
                <w:spacing w:val="-8"/>
                <w:sz w:val="24"/>
                <w:szCs w:val="24"/>
                <w:highlight w:val="none"/>
                <w:lang w:eastAsia="zh-CN"/>
              </w:rPr>
            </w:pPr>
            <w:r>
              <w:rPr>
                <w:rFonts w:hint="eastAsia" w:ascii="仿宋" w:hAnsi="仿宋" w:eastAsia="仿宋" w:cs="仿宋"/>
                <w:color w:val="auto"/>
                <w:sz w:val="24"/>
                <w:szCs w:val="24"/>
                <w:highlight w:val="none"/>
              </w:rPr>
              <w:t>联系函、抄告单等超时回复或不回复的每次扣</w:t>
            </w:r>
            <w:r>
              <w:rPr>
                <w:rFonts w:hint="eastAsia" w:ascii="仿宋" w:hAnsi="仿宋" w:eastAsia="仿宋" w:cs="仿宋"/>
                <w:color w:val="auto"/>
                <w:sz w:val="24"/>
                <w:szCs w:val="24"/>
                <w:highlight w:val="none"/>
                <w:lang w:val="en-US" w:eastAsia="zh-CN"/>
              </w:rPr>
              <w:t>0.2</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pacing w:val="-8"/>
                <w:sz w:val="24"/>
                <w:szCs w:val="24"/>
                <w:highlight w:val="none"/>
              </w:rPr>
              <w:t>二次抄告</w:t>
            </w:r>
            <w:r>
              <w:rPr>
                <w:rFonts w:hint="eastAsia" w:ascii="仿宋" w:hAnsi="仿宋" w:eastAsia="仿宋" w:cs="仿宋"/>
                <w:color w:val="auto"/>
                <w:spacing w:val="-8"/>
                <w:sz w:val="24"/>
                <w:szCs w:val="24"/>
                <w:highlight w:val="none"/>
                <w:lang w:eastAsia="zh-CN"/>
              </w:rPr>
              <w:t>及以上的每</w:t>
            </w:r>
            <w:r>
              <w:rPr>
                <w:rFonts w:hint="eastAsia" w:ascii="仿宋" w:hAnsi="仿宋" w:eastAsia="仿宋" w:cs="仿宋"/>
                <w:color w:val="auto"/>
                <w:sz w:val="24"/>
                <w:szCs w:val="24"/>
                <w:highlight w:val="none"/>
              </w:rPr>
              <w:t>次</w:t>
            </w:r>
            <w:r>
              <w:rPr>
                <w:rFonts w:hint="eastAsia" w:ascii="仿宋" w:hAnsi="仿宋" w:eastAsia="仿宋" w:cs="仿宋"/>
                <w:color w:val="auto"/>
                <w:spacing w:val="-8"/>
                <w:sz w:val="24"/>
                <w:szCs w:val="24"/>
                <w:highlight w:val="none"/>
              </w:rPr>
              <w:t>扣</w:t>
            </w:r>
            <w:r>
              <w:rPr>
                <w:rFonts w:hint="eastAsia" w:ascii="仿宋" w:hAnsi="仿宋" w:eastAsia="仿宋" w:cs="仿宋"/>
                <w:color w:val="auto"/>
                <w:spacing w:val="-8"/>
                <w:sz w:val="24"/>
                <w:szCs w:val="24"/>
                <w:highlight w:val="none"/>
                <w:lang w:val="en-US" w:eastAsia="zh-CN"/>
              </w:rPr>
              <w:t>0.5</w:t>
            </w:r>
            <w:r>
              <w:rPr>
                <w:rFonts w:hint="eastAsia" w:ascii="仿宋" w:hAnsi="仿宋" w:eastAsia="仿宋" w:cs="仿宋"/>
                <w:color w:val="auto"/>
                <w:sz w:val="24"/>
                <w:szCs w:val="24"/>
                <w:highlight w:val="none"/>
              </w:rPr>
              <w:t>分</w:t>
            </w:r>
            <w:r>
              <w:rPr>
                <w:rFonts w:hint="eastAsia" w:ascii="仿宋" w:hAnsi="仿宋" w:eastAsia="仿宋" w:cs="仿宋"/>
                <w:color w:val="auto"/>
                <w:spacing w:val="-8"/>
                <w:sz w:val="24"/>
                <w:szCs w:val="24"/>
                <w:highlight w:val="none"/>
                <w:lang w:eastAsia="zh-CN"/>
              </w:rPr>
              <w:t>；</w:t>
            </w:r>
          </w:p>
          <w:p w14:paraId="3C1EADB7">
            <w:pPr>
              <w:keepNext w:val="0"/>
              <w:keepLines w:val="0"/>
              <w:pageBreakBefore w:val="0"/>
              <w:kinsoku/>
              <w:wordWrap/>
              <w:overflowPunct/>
              <w:topLinePunct w:val="0"/>
              <w:autoSpaceDE/>
              <w:autoSpaceDN/>
              <w:bidi w:val="0"/>
              <w:adjustRightInd/>
              <w:snapToGrid/>
              <w:spacing w:line="240" w:lineRule="auto"/>
              <w:ind w:left="0" w:leftChars="0" w:right="0" w:rightChars="0" w:firstLine="501" w:firstLineChars="209"/>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积极提供市政宣传报道素材（图片、文字等），经区城管局审核，被录用正面宣传报道的，区级媒体每件次加</w:t>
            </w:r>
            <w:r>
              <w:rPr>
                <w:rFonts w:hint="eastAsia" w:ascii="仿宋" w:hAnsi="仿宋" w:eastAsia="仿宋" w:cs="仿宋"/>
                <w:color w:val="auto"/>
                <w:sz w:val="24"/>
                <w:szCs w:val="24"/>
                <w:highlight w:val="none"/>
                <w:lang w:val="en-US" w:eastAsia="zh-CN"/>
              </w:rPr>
              <w:t>0.1</w:t>
            </w:r>
            <w:r>
              <w:rPr>
                <w:rFonts w:hint="eastAsia" w:ascii="仿宋" w:hAnsi="仿宋" w:eastAsia="仿宋" w:cs="仿宋"/>
                <w:color w:val="auto"/>
                <w:sz w:val="24"/>
                <w:szCs w:val="24"/>
                <w:highlight w:val="none"/>
                <w:lang w:eastAsia="zh-CN"/>
              </w:rPr>
              <w:t>分，市级媒体每件次加</w:t>
            </w:r>
            <w:r>
              <w:rPr>
                <w:rFonts w:hint="eastAsia" w:ascii="仿宋" w:hAnsi="仿宋" w:eastAsia="仿宋" w:cs="仿宋"/>
                <w:color w:val="auto"/>
                <w:sz w:val="24"/>
                <w:szCs w:val="24"/>
                <w:highlight w:val="none"/>
                <w:lang w:val="en-US" w:eastAsia="zh-CN"/>
              </w:rPr>
              <w:t>0.2</w:t>
            </w:r>
            <w:r>
              <w:rPr>
                <w:rFonts w:hint="eastAsia" w:ascii="仿宋" w:hAnsi="仿宋" w:eastAsia="仿宋" w:cs="仿宋"/>
                <w:color w:val="auto"/>
                <w:sz w:val="24"/>
                <w:szCs w:val="24"/>
                <w:highlight w:val="none"/>
                <w:lang w:eastAsia="zh-CN"/>
              </w:rPr>
              <w:t>分，省级及以上媒体每件次加</w:t>
            </w:r>
            <w:r>
              <w:rPr>
                <w:rFonts w:hint="eastAsia" w:ascii="仿宋" w:hAnsi="仿宋" w:eastAsia="仿宋" w:cs="仿宋"/>
                <w:color w:val="auto"/>
                <w:sz w:val="24"/>
                <w:szCs w:val="24"/>
                <w:highlight w:val="none"/>
                <w:lang w:val="en-US" w:eastAsia="zh-CN"/>
              </w:rPr>
              <w:t>0.3</w:t>
            </w:r>
            <w:r>
              <w:rPr>
                <w:rFonts w:hint="eastAsia" w:ascii="仿宋" w:hAnsi="仿宋" w:eastAsia="仿宋" w:cs="仿宋"/>
                <w:color w:val="auto"/>
                <w:sz w:val="24"/>
                <w:szCs w:val="24"/>
                <w:highlight w:val="none"/>
                <w:lang w:eastAsia="zh-CN"/>
              </w:rPr>
              <w:t>分，同一事项以最高加分项计；</w:t>
            </w:r>
            <w:r>
              <w:rPr>
                <w:rFonts w:hint="eastAsia" w:ascii="仿宋" w:hAnsi="仿宋" w:eastAsia="仿宋" w:cs="仿宋"/>
                <w:color w:val="auto"/>
                <w:spacing w:val="-8"/>
                <w:sz w:val="24"/>
                <w:szCs w:val="24"/>
                <w:highlight w:val="none"/>
                <w:lang w:eastAsia="zh-CN"/>
              </w:rPr>
              <w:t>市级及以上</w:t>
            </w:r>
            <w:r>
              <w:rPr>
                <w:rFonts w:hint="eastAsia" w:ascii="仿宋" w:hAnsi="仿宋" w:eastAsia="仿宋" w:cs="仿宋"/>
                <w:color w:val="auto"/>
                <w:spacing w:val="-8"/>
                <w:sz w:val="24"/>
                <w:szCs w:val="24"/>
                <w:highlight w:val="none"/>
              </w:rPr>
              <w:t>媒体曝光每件扣</w:t>
            </w:r>
            <w:r>
              <w:rPr>
                <w:rFonts w:hint="eastAsia" w:ascii="仿宋" w:hAnsi="仿宋" w:eastAsia="仿宋" w:cs="仿宋"/>
                <w:color w:val="auto"/>
                <w:spacing w:val="-8"/>
                <w:sz w:val="24"/>
                <w:szCs w:val="24"/>
                <w:highlight w:val="none"/>
                <w:lang w:val="en-US" w:eastAsia="zh-CN"/>
              </w:rPr>
              <w:t>0.5</w:t>
            </w:r>
            <w:r>
              <w:rPr>
                <w:rFonts w:hint="eastAsia" w:ascii="仿宋" w:hAnsi="仿宋" w:eastAsia="仿宋" w:cs="仿宋"/>
                <w:color w:val="auto"/>
                <w:sz w:val="24"/>
                <w:szCs w:val="24"/>
                <w:highlight w:val="none"/>
              </w:rPr>
              <w:t>分</w:t>
            </w:r>
            <w:r>
              <w:rPr>
                <w:rFonts w:hint="eastAsia" w:ascii="仿宋" w:hAnsi="仿宋" w:eastAsia="仿宋" w:cs="仿宋"/>
                <w:color w:val="auto"/>
                <w:spacing w:val="-8"/>
                <w:sz w:val="24"/>
                <w:szCs w:val="24"/>
                <w:highlight w:val="none"/>
              </w:rPr>
              <w:t>，</w:t>
            </w:r>
            <w:r>
              <w:rPr>
                <w:rFonts w:hint="eastAsia" w:ascii="仿宋" w:hAnsi="仿宋" w:eastAsia="仿宋" w:cs="仿宋"/>
                <w:color w:val="auto"/>
                <w:spacing w:val="-8"/>
                <w:sz w:val="24"/>
                <w:szCs w:val="24"/>
                <w:highlight w:val="none"/>
                <w:lang w:eastAsia="zh-CN"/>
              </w:rPr>
              <w:t>区级</w:t>
            </w:r>
            <w:r>
              <w:rPr>
                <w:rFonts w:hint="eastAsia" w:ascii="仿宋" w:hAnsi="仿宋" w:eastAsia="仿宋" w:cs="仿宋"/>
                <w:color w:val="auto"/>
                <w:spacing w:val="-8"/>
                <w:sz w:val="24"/>
                <w:szCs w:val="24"/>
                <w:highlight w:val="none"/>
              </w:rPr>
              <w:t>媒体曝光每件扣</w:t>
            </w:r>
            <w:r>
              <w:rPr>
                <w:rFonts w:hint="eastAsia" w:ascii="仿宋" w:hAnsi="仿宋" w:eastAsia="仿宋" w:cs="仿宋"/>
                <w:color w:val="auto"/>
                <w:sz w:val="24"/>
                <w:szCs w:val="24"/>
                <w:highlight w:val="none"/>
                <w:lang w:val="en-US" w:eastAsia="zh-CN"/>
              </w:rPr>
              <w:t>0.2</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p>
          <w:p w14:paraId="3A512B52">
            <w:pPr>
              <w:keepNext w:val="0"/>
              <w:keepLines w:val="0"/>
              <w:pageBreakBefore w:val="0"/>
              <w:kinsoku/>
              <w:wordWrap/>
              <w:overflowPunct/>
              <w:topLinePunct w:val="0"/>
              <w:autoSpaceDE/>
              <w:autoSpaceDN/>
              <w:bidi w:val="0"/>
              <w:adjustRightInd/>
              <w:snapToGrid/>
              <w:spacing w:line="240" w:lineRule="auto"/>
              <w:ind w:left="0" w:leftChars="0" w:right="0" w:rightChars="0" w:firstLine="501" w:firstLineChars="209"/>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发生无人员死亡有责安全生产事故的，每起扣</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分；发生人员死亡有责安全生产事故的，每起扣</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p>
        </w:tc>
        <w:tc>
          <w:tcPr>
            <w:tcW w:w="1095" w:type="dxa"/>
            <w:tcBorders>
              <w:top w:val="nil"/>
              <w:left w:val="single" w:color="auto" w:sz="4" w:space="0"/>
              <w:bottom w:val="single" w:color="000000" w:sz="4" w:space="0"/>
              <w:right w:val="single" w:color="auto" w:sz="4" w:space="0"/>
            </w:tcBorders>
            <w:noWrap w:val="0"/>
            <w:vAlign w:val="center"/>
          </w:tcPr>
          <w:p w14:paraId="11831682">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spacing w:val="-8"/>
                <w:sz w:val="24"/>
                <w:szCs w:val="24"/>
                <w:highlight w:val="none"/>
              </w:rPr>
            </w:pPr>
          </w:p>
        </w:tc>
      </w:tr>
      <w:tr w14:paraId="2D9DD969">
        <w:tblPrEx>
          <w:tblCellMar>
            <w:top w:w="0" w:type="dxa"/>
            <w:left w:w="108" w:type="dxa"/>
            <w:bottom w:w="0" w:type="dxa"/>
            <w:right w:w="108" w:type="dxa"/>
          </w:tblCellMar>
        </w:tblPrEx>
        <w:trPr>
          <w:trHeight w:val="501" w:hRule="atLeast"/>
          <w:jc w:val="center"/>
        </w:trPr>
        <w:tc>
          <w:tcPr>
            <w:tcW w:w="7932" w:type="dxa"/>
            <w:gridSpan w:val="3"/>
            <w:tcBorders>
              <w:top w:val="nil"/>
              <w:left w:val="single" w:color="auto" w:sz="4" w:space="0"/>
              <w:bottom w:val="single" w:color="auto" w:sz="4" w:space="0"/>
              <w:right w:val="single" w:color="auto" w:sz="4" w:space="0"/>
            </w:tcBorders>
            <w:noWrap w:val="0"/>
            <w:vAlign w:val="center"/>
          </w:tcPr>
          <w:p w14:paraId="6E5C3F5C">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评分合计</w:t>
            </w:r>
          </w:p>
        </w:tc>
        <w:tc>
          <w:tcPr>
            <w:tcW w:w="1095" w:type="dxa"/>
            <w:tcBorders>
              <w:top w:val="nil"/>
              <w:left w:val="nil"/>
              <w:bottom w:val="single" w:color="auto" w:sz="4" w:space="0"/>
              <w:right w:val="single" w:color="auto" w:sz="4" w:space="0"/>
            </w:tcBorders>
            <w:noWrap w:val="0"/>
            <w:vAlign w:val="center"/>
          </w:tcPr>
          <w:p w14:paraId="4F30C069">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 w:hAnsi="仿宋" w:eastAsia="仿宋" w:cs="仿宋"/>
                <w:color w:val="auto"/>
                <w:spacing w:val="-8"/>
                <w:sz w:val="24"/>
                <w:szCs w:val="24"/>
                <w:highlight w:val="none"/>
              </w:rPr>
            </w:pPr>
          </w:p>
        </w:tc>
      </w:tr>
      <w:tr w14:paraId="63D48FF2">
        <w:tblPrEx>
          <w:tblCellMar>
            <w:top w:w="0" w:type="dxa"/>
            <w:left w:w="108" w:type="dxa"/>
            <w:bottom w:w="0" w:type="dxa"/>
            <w:right w:w="108" w:type="dxa"/>
          </w:tblCellMar>
        </w:tblPrEx>
        <w:trPr>
          <w:trHeight w:val="585" w:hRule="atLeast"/>
          <w:jc w:val="center"/>
        </w:trPr>
        <w:tc>
          <w:tcPr>
            <w:tcW w:w="1560" w:type="dxa"/>
            <w:gridSpan w:val="2"/>
            <w:tcBorders>
              <w:top w:val="nil"/>
              <w:left w:val="single" w:color="auto" w:sz="4" w:space="0"/>
              <w:bottom w:val="single" w:color="auto" w:sz="4" w:space="0"/>
              <w:right w:val="single" w:color="auto" w:sz="4" w:space="0"/>
            </w:tcBorders>
            <w:noWrap w:val="0"/>
            <w:vAlign w:val="center"/>
          </w:tcPr>
          <w:p w14:paraId="66A9E9EE">
            <w:pPr>
              <w:keepNext w:val="0"/>
              <w:keepLines w:val="0"/>
              <w:pageBreakBefore w:val="0"/>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备注</w:t>
            </w:r>
          </w:p>
        </w:tc>
        <w:tc>
          <w:tcPr>
            <w:tcW w:w="7467" w:type="dxa"/>
            <w:gridSpan w:val="2"/>
            <w:tcBorders>
              <w:top w:val="single" w:color="auto" w:sz="4" w:space="0"/>
              <w:left w:val="nil"/>
              <w:bottom w:val="single" w:color="auto" w:sz="4" w:space="0"/>
              <w:right w:val="single" w:color="000000" w:sz="4" w:space="0"/>
            </w:tcBorders>
            <w:noWrap w:val="0"/>
            <w:vAlign w:val="center"/>
          </w:tcPr>
          <w:p w14:paraId="052F2000">
            <w:pPr>
              <w:keepNext w:val="0"/>
              <w:keepLines w:val="0"/>
              <w:pageBreakBefore w:val="0"/>
              <w:numPr>
                <w:ilvl w:val="0"/>
                <w:numId w:val="0"/>
              </w:numPr>
              <w:kinsoku/>
              <w:wordWrap/>
              <w:overflowPunct/>
              <w:topLinePunct w:val="0"/>
              <w:autoSpaceDE/>
              <w:autoSpaceDN/>
              <w:bidi w:val="0"/>
              <w:adjustRightInd/>
              <w:snapToGrid/>
              <w:spacing w:line="240" w:lineRule="auto"/>
              <w:ind w:left="0" w:leftChars="0" w:right="0" w:rightChars="0" w:firstLine="0" w:firstLineChars="0"/>
              <w:textAlignment w:val="auto"/>
              <w:outlineLvl w:val="9"/>
              <w:rPr>
                <w:rFonts w:hint="eastAsia" w:ascii="仿宋" w:hAnsi="仿宋" w:eastAsia="仿宋" w:cs="仿宋"/>
                <w:color w:val="auto"/>
                <w:spacing w:val="-8"/>
                <w:sz w:val="24"/>
                <w:szCs w:val="24"/>
                <w:highlight w:val="none"/>
              </w:rPr>
            </w:pPr>
            <w:r>
              <w:rPr>
                <w:rFonts w:hint="eastAsia" w:ascii="仿宋" w:hAnsi="仿宋" w:eastAsia="仿宋" w:cs="仿宋"/>
                <w:kern w:val="0"/>
                <w:sz w:val="24"/>
                <w:szCs w:val="24"/>
                <w:highlight w:val="none"/>
                <w:lang w:val="en-US" w:eastAsia="zh-CN"/>
              </w:rPr>
              <w:t>正负面分数累计加减分分别不高于3分，超过按3分计入。</w:t>
            </w:r>
          </w:p>
        </w:tc>
      </w:tr>
    </w:tbl>
    <w:p w14:paraId="10A3DF9D">
      <w:pPr>
        <w:pStyle w:val="62"/>
        <w:jc w:val="left"/>
        <w:rPr>
          <w:rFonts w:hint="eastAsia" w:ascii="仿宋" w:hAnsi="仿宋" w:eastAsia="仿宋" w:cs="仿宋"/>
          <w:sz w:val="24"/>
          <w:szCs w:val="24"/>
        </w:rPr>
      </w:pPr>
    </w:p>
    <w:p w14:paraId="2C0CE1CF">
      <w:pPr>
        <w:pStyle w:val="62"/>
        <w:jc w:val="left"/>
        <w:rPr>
          <w:rFonts w:hint="eastAsia" w:ascii="仿宋" w:hAnsi="仿宋" w:eastAsia="仿宋" w:cs="仿宋"/>
          <w:sz w:val="24"/>
          <w:szCs w:val="24"/>
        </w:rPr>
      </w:pPr>
      <w:r>
        <w:rPr>
          <w:rFonts w:hint="eastAsia" w:ascii="仿宋" w:hAnsi="仿宋" w:eastAsia="仿宋" w:cs="仿宋"/>
          <w:sz w:val="24"/>
          <w:szCs w:val="24"/>
        </w:rPr>
        <w:br w:type="page"/>
      </w:r>
      <w:r>
        <w:rPr>
          <w:rFonts w:hint="eastAsia" w:ascii="仿宋" w:hAnsi="仿宋" w:eastAsia="仿宋" w:cs="仿宋"/>
          <w:sz w:val="24"/>
          <w:szCs w:val="24"/>
        </w:rPr>
        <w:t>（3）公厕保洁考核标准</w:t>
      </w:r>
    </w:p>
    <w:p w14:paraId="10AFA195">
      <w:pPr>
        <w:rPr>
          <w:rFonts w:hint="eastAsia" w:ascii="仿宋" w:hAnsi="仿宋" w:eastAsia="仿宋" w:cs="仿宋"/>
          <w:b/>
          <w:bCs/>
          <w:sz w:val="24"/>
          <w:szCs w:val="24"/>
        </w:rPr>
      </w:pPr>
      <w:r>
        <w:rPr>
          <w:rFonts w:hint="eastAsia" w:ascii="仿宋" w:hAnsi="仿宋" w:eastAsia="仿宋" w:cs="仿宋"/>
          <w:b/>
          <w:bCs/>
          <w:sz w:val="24"/>
          <w:szCs w:val="24"/>
        </w:rPr>
        <w:t>考核要求及方式</w:t>
      </w:r>
    </w:p>
    <w:p w14:paraId="1C4C733A">
      <w:pPr>
        <w:rPr>
          <w:rFonts w:hint="eastAsia" w:ascii="仿宋" w:hAnsi="仿宋" w:eastAsia="仿宋" w:cs="仿宋"/>
          <w:sz w:val="24"/>
          <w:szCs w:val="24"/>
        </w:rPr>
      </w:pPr>
      <w:r>
        <w:rPr>
          <w:rFonts w:hint="eastAsia" w:ascii="仿宋" w:hAnsi="仿宋" w:eastAsia="仿宋" w:cs="仿宋"/>
          <w:sz w:val="24"/>
          <w:szCs w:val="24"/>
        </w:rPr>
        <w:t xml:space="preserve">    甲方根据考核办法每季度月末前组织人员对乙方保洁情况进行现场检查考核。考核结果与服务金额支付挂钩。考核结果分为一档、二档、三档、四档。考核得分在90分以上（含）为一档，80分（含）至90分为二档，70分（含）至80分为三档，70分以下为四档。考核为一档，100%支付服务考核费用。考核为二档，按照90%支付服务考核费用。考核为三档，按照80%支付服务考核费用。考核为四档，按照70%支付服务考核费用。保洁费以季度为结算周期，每个季度期满后的第一个月内完成支付。如遇连续两季度费用未支付，乙方有权停止服务。  </w:t>
      </w:r>
    </w:p>
    <w:p w14:paraId="676B8485">
      <w:pPr>
        <w:rPr>
          <w:rFonts w:hint="eastAsia" w:ascii="仿宋" w:hAnsi="仿宋" w:eastAsia="仿宋" w:cs="仿宋"/>
          <w:sz w:val="24"/>
          <w:szCs w:val="24"/>
        </w:rPr>
      </w:pPr>
      <w:r>
        <w:rPr>
          <w:rFonts w:hint="eastAsia" w:ascii="仿宋" w:hAnsi="仿宋" w:eastAsia="仿宋" w:cs="仿宋"/>
          <w:sz w:val="24"/>
          <w:szCs w:val="24"/>
        </w:rPr>
        <w:t xml:space="preserve">    甲方对乙方的管理项目实施日常监管及考核,考核不合格,甲方有权扣付部分经费,如多次考核不合格甲方有权单方面终止合同。</w:t>
      </w:r>
    </w:p>
    <w:p w14:paraId="522C7350">
      <w:pPr>
        <w:spacing w:line="360" w:lineRule="auto"/>
        <w:jc w:val="center"/>
        <w:rPr>
          <w:rFonts w:hint="eastAsia" w:ascii="仿宋" w:hAnsi="仿宋" w:eastAsia="仿宋" w:cs="仿宋"/>
          <w:sz w:val="24"/>
          <w:szCs w:val="24"/>
        </w:rPr>
      </w:pPr>
    </w:p>
    <w:p w14:paraId="7B037E5D">
      <w:pPr>
        <w:spacing w:line="360" w:lineRule="auto"/>
        <w:jc w:val="center"/>
        <w:rPr>
          <w:rFonts w:hint="eastAsia" w:ascii="仿宋" w:hAnsi="仿宋" w:eastAsia="仿宋" w:cs="仿宋"/>
          <w:sz w:val="24"/>
          <w:szCs w:val="24"/>
        </w:rPr>
      </w:pPr>
      <w:r>
        <w:rPr>
          <w:rFonts w:hint="eastAsia" w:ascii="仿宋" w:hAnsi="仿宋" w:eastAsia="仿宋" w:cs="仿宋"/>
          <w:sz w:val="24"/>
          <w:szCs w:val="24"/>
          <w:lang w:val="en-US" w:eastAsia="zh-CN"/>
        </w:rPr>
        <w:t>临平区</w:t>
      </w:r>
      <w:r>
        <w:rPr>
          <w:rFonts w:hint="eastAsia" w:ascii="仿宋" w:hAnsi="仿宋" w:eastAsia="仿宋" w:cs="仿宋"/>
          <w:sz w:val="24"/>
          <w:szCs w:val="24"/>
        </w:rPr>
        <w:t>城市化管理范围内公厕分类管理现场评分标准</w:t>
      </w:r>
    </w:p>
    <w:p w14:paraId="49076F7C">
      <w:pPr>
        <w:spacing w:line="360" w:lineRule="auto"/>
        <w:jc w:val="left"/>
        <w:rPr>
          <w:rFonts w:hint="eastAsia" w:ascii="仿宋" w:hAnsi="仿宋" w:eastAsia="仿宋" w:cs="仿宋"/>
          <w:sz w:val="24"/>
          <w:szCs w:val="24"/>
        </w:rPr>
      </w:pPr>
      <w:r>
        <w:rPr>
          <w:rFonts w:hint="eastAsia" w:ascii="仿宋" w:hAnsi="仿宋" w:eastAsia="仿宋" w:cs="仿宋"/>
          <w:b/>
          <w:sz w:val="24"/>
          <w:szCs w:val="24"/>
        </w:rPr>
        <w:t>考核对象：                             考核时间：</w:t>
      </w:r>
    </w:p>
    <w:tbl>
      <w:tblPr>
        <w:tblStyle w:val="64"/>
        <w:tblW w:w="0" w:type="auto"/>
        <w:jc w:val="center"/>
        <w:tblLayout w:type="fixed"/>
        <w:tblCellMar>
          <w:top w:w="0" w:type="dxa"/>
          <w:left w:w="108" w:type="dxa"/>
          <w:bottom w:w="0" w:type="dxa"/>
          <w:right w:w="108" w:type="dxa"/>
        </w:tblCellMar>
      </w:tblPr>
      <w:tblGrid>
        <w:gridCol w:w="375"/>
        <w:gridCol w:w="1011"/>
        <w:gridCol w:w="3794"/>
        <w:gridCol w:w="3672"/>
        <w:gridCol w:w="577"/>
      </w:tblGrid>
      <w:tr w14:paraId="22B43866">
        <w:tblPrEx>
          <w:tblCellMar>
            <w:top w:w="0" w:type="dxa"/>
            <w:left w:w="108" w:type="dxa"/>
            <w:bottom w:w="0" w:type="dxa"/>
            <w:right w:w="108" w:type="dxa"/>
          </w:tblCellMar>
        </w:tblPrEx>
        <w:trPr>
          <w:trHeight w:val="540" w:hRule="atLeast"/>
          <w:jc w:val="center"/>
        </w:trPr>
        <w:tc>
          <w:tcPr>
            <w:tcW w:w="375" w:type="dxa"/>
            <w:tcBorders>
              <w:top w:val="single" w:color="auto" w:sz="4" w:space="0"/>
              <w:left w:val="single" w:color="auto" w:sz="4" w:space="0"/>
              <w:bottom w:val="single" w:color="auto" w:sz="4" w:space="0"/>
              <w:right w:val="single" w:color="auto" w:sz="4" w:space="0"/>
            </w:tcBorders>
            <w:noWrap w:val="0"/>
            <w:vAlign w:val="center"/>
          </w:tcPr>
          <w:p w14:paraId="6A58B395">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序号</w:t>
            </w:r>
          </w:p>
        </w:tc>
        <w:tc>
          <w:tcPr>
            <w:tcW w:w="1011" w:type="dxa"/>
            <w:tcBorders>
              <w:top w:val="single" w:color="auto" w:sz="4" w:space="0"/>
              <w:left w:val="nil"/>
              <w:bottom w:val="single" w:color="auto" w:sz="4" w:space="0"/>
              <w:right w:val="single" w:color="auto" w:sz="4" w:space="0"/>
            </w:tcBorders>
            <w:noWrap w:val="0"/>
            <w:vAlign w:val="center"/>
          </w:tcPr>
          <w:p w14:paraId="299D2118">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检查</w:t>
            </w:r>
          </w:p>
          <w:p w14:paraId="1BFB686F">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项目</w:t>
            </w:r>
          </w:p>
        </w:tc>
        <w:tc>
          <w:tcPr>
            <w:tcW w:w="3794" w:type="dxa"/>
            <w:tcBorders>
              <w:top w:val="single" w:color="auto" w:sz="4" w:space="0"/>
              <w:left w:val="nil"/>
              <w:bottom w:val="single" w:color="auto" w:sz="4" w:space="0"/>
              <w:right w:val="single" w:color="auto" w:sz="4" w:space="0"/>
            </w:tcBorders>
            <w:noWrap w:val="0"/>
            <w:vAlign w:val="center"/>
          </w:tcPr>
          <w:p w14:paraId="357A7267">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管理作业标准</w:t>
            </w:r>
          </w:p>
        </w:tc>
        <w:tc>
          <w:tcPr>
            <w:tcW w:w="3672" w:type="dxa"/>
            <w:tcBorders>
              <w:top w:val="single" w:color="auto" w:sz="4" w:space="0"/>
              <w:left w:val="nil"/>
              <w:bottom w:val="single" w:color="auto" w:sz="4" w:space="0"/>
              <w:right w:val="single" w:color="auto" w:sz="4" w:space="0"/>
            </w:tcBorders>
            <w:noWrap w:val="0"/>
            <w:vAlign w:val="center"/>
          </w:tcPr>
          <w:p w14:paraId="77CBCA00">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评分标准</w:t>
            </w:r>
          </w:p>
        </w:tc>
        <w:tc>
          <w:tcPr>
            <w:tcW w:w="577" w:type="dxa"/>
            <w:tcBorders>
              <w:top w:val="single" w:color="auto" w:sz="4" w:space="0"/>
              <w:left w:val="nil"/>
              <w:bottom w:val="single" w:color="auto" w:sz="4" w:space="0"/>
              <w:right w:val="single" w:color="auto" w:sz="4" w:space="0"/>
            </w:tcBorders>
            <w:noWrap w:val="0"/>
            <w:vAlign w:val="center"/>
          </w:tcPr>
          <w:p w14:paraId="370FFE08">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扣分</w:t>
            </w:r>
          </w:p>
        </w:tc>
      </w:tr>
      <w:tr w14:paraId="18911CE0">
        <w:tblPrEx>
          <w:tblCellMar>
            <w:top w:w="0" w:type="dxa"/>
            <w:left w:w="108" w:type="dxa"/>
            <w:bottom w:w="0" w:type="dxa"/>
            <w:right w:w="108" w:type="dxa"/>
          </w:tblCellMar>
        </w:tblPrEx>
        <w:trPr>
          <w:trHeight w:val="1058" w:hRule="atLeast"/>
          <w:jc w:val="center"/>
        </w:trPr>
        <w:tc>
          <w:tcPr>
            <w:tcW w:w="375" w:type="dxa"/>
            <w:vMerge w:val="restart"/>
            <w:tcBorders>
              <w:top w:val="single" w:color="auto" w:sz="4" w:space="0"/>
              <w:left w:val="single" w:color="auto" w:sz="4" w:space="0"/>
              <w:right w:val="single" w:color="auto" w:sz="4" w:space="0"/>
            </w:tcBorders>
            <w:noWrap w:val="0"/>
            <w:vAlign w:val="center"/>
          </w:tcPr>
          <w:p w14:paraId="5D68C3B1">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1</w:t>
            </w:r>
          </w:p>
        </w:tc>
        <w:tc>
          <w:tcPr>
            <w:tcW w:w="1011" w:type="dxa"/>
            <w:vMerge w:val="restart"/>
            <w:tcBorders>
              <w:top w:val="single" w:color="auto" w:sz="4" w:space="0"/>
              <w:left w:val="nil"/>
              <w:right w:val="single" w:color="auto" w:sz="4" w:space="0"/>
            </w:tcBorders>
            <w:noWrap w:val="0"/>
            <w:vAlign w:val="center"/>
          </w:tcPr>
          <w:p w14:paraId="1B9919B7">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管理</w:t>
            </w:r>
          </w:p>
          <w:p w14:paraId="05B01AC5">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制度（10分）</w:t>
            </w:r>
          </w:p>
        </w:tc>
        <w:tc>
          <w:tcPr>
            <w:tcW w:w="3794" w:type="dxa"/>
            <w:tcBorders>
              <w:top w:val="single" w:color="auto" w:sz="4" w:space="0"/>
              <w:left w:val="nil"/>
              <w:bottom w:val="single" w:color="auto" w:sz="4" w:space="0"/>
              <w:right w:val="single" w:color="auto" w:sz="4" w:space="0"/>
            </w:tcBorders>
            <w:noWrap w:val="0"/>
            <w:vAlign w:val="top"/>
          </w:tcPr>
          <w:p w14:paraId="65075D31">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按照统一要求设置公厕管理制度牌,做到制度上墙。</w:t>
            </w:r>
          </w:p>
        </w:tc>
        <w:tc>
          <w:tcPr>
            <w:tcW w:w="3672" w:type="dxa"/>
            <w:tcBorders>
              <w:top w:val="single" w:color="auto" w:sz="4" w:space="0"/>
              <w:left w:val="nil"/>
              <w:bottom w:val="single" w:color="auto" w:sz="4" w:space="0"/>
              <w:right w:val="single" w:color="auto" w:sz="4" w:space="0"/>
            </w:tcBorders>
            <w:noWrap w:val="0"/>
            <w:vAlign w:val="top"/>
          </w:tcPr>
          <w:p w14:paraId="01FB00DF">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未设置公厕管理制度牌的扣5分/次，</w:t>
            </w:r>
          </w:p>
          <w:p w14:paraId="3EFA4639">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制度牌破损、字体不清晰、公示的信息缺项及不准确的扣3分/次。</w:t>
            </w:r>
          </w:p>
        </w:tc>
        <w:tc>
          <w:tcPr>
            <w:tcW w:w="577" w:type="dxa"/>
            <w:tcBorders>
              <w:top w:val="single" w:color="auto" w:sz="4" w:space="0"/>
              <w:left w:val="nil"/>
              <w:bottom w:val="single" w:color="auto" w:sz="4" w:space="0"/>
              <w:right w:val="single" w:color="auto" w:sz="4" w:space="0"/>
            </w:tcBorders>
            <w:noWrap w:val="0"/>
            <w:vAlign w:val="top"/>
          </w:tcPr>
          <w:p w14:paraId="6A9FB660">
            <w:pPr>
              <w:spacing w:line="280" w:lineRule="exact"/>
              <w:jc w:val="center"/>
              <w:rPr>
                <w:rFonts w:hint="eastAsia" w:ascii="仿宋" w:hAnsi="仿宋" w:eastAsia="仿宋" w:cs="仿宋"/>
                <w:kern w:val="0"/>
                <w:sz w:val="24"/>
                <w:szCs w:val="24"/>
              </w:rPr>
            </w:pPr>
          </w:p>
        </w:tc>
      </w:tr>
      <w:tr w14:paraId="094CE33A">
        <w:tblPrEx>
          <w:tblCellMar>
            <w:top w:w="0" w:type="dxa"/>
            <w:left w:w="108" w:type="dxa"/>
            <w:bottom w:w="0" w:type="dxa"/>
            <w:right w:w="108" w:type="dxa"/>
          </w:tblCellMar>
        </w:tblPrEx>
        <w:trPr>
          <w:trHeight w:val="1895" w:hRule="atLeast"/>
          <w:jc w:val="center"/>
        </w:trPr>
        <w:tc>
          <w:tcPr>
            <w:tcW w:w="375" w:type="dxa"/>
            <w:vMerge w:val="continue"/>
            <w:tcBorders>
              <w:left w:val="single" w:color="auto" w:sz="4" w:space="0"/>
              <w:bottom w:val="single" w:color="auto" w:sz="4" w:space="0"/>
              <w:right w:val="single" w:color="auto" w:sz="4" w:space="0"/>
            </w:tcBorders>
            <w:noWrap w:val="0"/>
            <w:vAlign w:val="center"/>
          </w:tcPr>
          <w:p w14:paraId="6C680E6D">
            <w:pPr>
              <w:spacing w:line="280" w:lineRule="exact"/>
              <w:jc w:val="center"/>
              <w:rPr>
                <w:rFonts w:hint="eastAsia" w:ascii="仿宋" w:hAnsi="仿宋" w:eastAsia="仿宋" w:cs="仿宋"/>
                <w:kern w:val="0"/>
                <w:sz w:val="24"/>
                <w:szCs w:val="24"/>
              </w:rPr>
            </w:pPr>
          </w:p>
        </w:tc>
        <w:tc>
          <w:tcPr>
            <w:tcW w:w="1011" w:type="dxa"/>
            <w:vMerge w:val="continue"/>
            <w:tcBorders>
              <w:left w:val="nil"/>
              <w:bottom w:val="single" w:color="auto" w:sz="4" w:space="0"/>
              <w:right w:val="single" w:color="auto" w:sz="4" w:space="0"/>
            </w:tcBorders>
            <w:noWrap w:val="0"/>
            <w:vAlign w:val="center"/>
          </w:tcPr>
          <w:p w14:paraId="1185FA0F">
            <w:pPr>
              <w:spacing w:line="280" w:lineRule="exact"/>
              <w:jc w:val="center"/>
              <w:rPr>
                <w:rFonts w:hint="eastAsia" w:ascii="仿宋" w:hAnsi="仿宋" w:eastAsia="仿宋" w:cs="仿宋"/>
                <w:kern w:val="0"/>
                <w:sz w:val="24"/>
                <w:szCs w:val="24"/>
              </w:rPr>
            </w:pPr>
          </w:p>
        </w:tc>
        <w:tc>
          <w:tcPr>
            <w:tcW w:w="3794" w:type="dxa"/>
            <w:tcBorders>
              <w:top w:val="single" w:color="auto" w:sz="4" w:space="0"/>
              <w:left w:val="nil"/>
              <w:bottom w:val="single" w:color="auto" w:sz="4" w:space="0"/>
              <w:right w:val="single" w:color="auto" w:sz="4" w:space="0"/>
            </w:tcBorders>
            <w:noWrap w:val="0"/>
            <w:vAlign w:val="top"/>
          </w:tcPr>
          <w:p w14:paraId="2C5270B2">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24小时免费开放公厕，无障碍间、厕位正常开放使用，并在保洁时段内落实专人管理。16小时免费开放公厕（6:00—22:00），18小时免费开放公厕（5:00—23:00），按人均保洁厕位的定额要求，落实专职保洁人员。四星级（含）以上公厕实行男、女分设保洁管理。</w:t>
            </w:r>
          </w:p>
        </w:tc>
        <w:tc>
          <w:tcPr>
            <w:tcW w:w="3672" w:type="dxa"/>
            <w:tcBorders>
              <w:top w:val="single" w:color="auto" w:sz="4" w:space="0"/>
              <w:left w:val="nil"/>
              <w:bottom w:val="single" w:color="auto" w:sz="4" w:space="0"/>
              <w:right w:val="single" w:color="auto" w:sz="4" w:space="0"/>
            </w:tcBorders>
            <w:noWrap w:val="0"/>
            <w:vAlign w:val="top"/>
          </w:tcPr>
          <w:p w14:paraId="13DE023E">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未经审核同意，无故关闭公厕的扣10分/次，</w:t>
            </w:r>
          </w:p>
          <w:p w14:paraId="29DC3338">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无故关闭无障碍间、男女厕位的扣2分/次。</w:t>
            </w:r>
          </w:p>
          <w:p w14:paraId="1FA14D5C">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未落实专职保洁员的扣1分/次，保洁员脱岗的2分/次。</w:t>
            </w:r>
          </w:p>
          <w:p w14:paraId="13CECF1A">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四星级以上公厕未实行男、女分设保洁管理的，扣2分/次。</w:t>
            </w:r>
          </w:p>
        </w:tc>
        <w:tc>
          <w:tcPr>
            <w:tcW w:w="577" w:type="dxa"/>
            <w:tcBorders>
              <w:top w:val="single" w:color="auto" w:sz="4" w:space="0"/>
              <w:left w:val="nil"/>
              <w:bottom w:val="single" w:color="auto" w:sz="4" w:space="0"/>
              <w:right w:val="single" w:color="auto" w:sz="4" w:space="0"/>
            </w:tcBorders>
            <w:noWrap w:val="0"/>
            <w:vAlign w:val="top"/>
          </w:tcPr>
          <w:p w14:paraId="2578A92B">
            <w:pPr>
              <w:spacing w:line="280" w:lineRule="exact"/>
              <w:jc w:val="center"/>
              <w:rPr>
                <w:rFonts w:hint="eastAsia" w:ascii="仿宋" w:hAnsi="仿宋" w:eastAsia="仿宋" w:cs="仿宋"/>
                <w:kern w:val="0"/>
                <w:sz w:val="24"/>
                <w:szCs w:val="24"/>
              </w:rPr>
            </w:pPr>
          </w:p>
        </w:tc>
      </w:tr>
      <w:tr w14:paraId="7036C548">
        <w:tblPrEx>
          <w:tblCellMar>
            <w:top w:w="0" w:type="dxa"/>
            <w:left w:w="108" w:type="dxa"/>
            <w:bottom w:w="0" w:type="dxa"/>
            <w:right w:w="108" w:type="dxa"/>
          </w:tblCellMar>
        </w:tblPrEx>
        <w:trPr>
          <w:trHeight w:val="1835" w:hRule="atLeast"/>
          <w:jc w:val="center"/>
        </w:trPr>
        <w:tc>
          <w:tcPr>
            <w:tcW w:w="375" w:type="dxa"/>
            <w:vMerge w:val="restart"/>
            <w:tcBorders>
              <w:top w:val="single" w:color="auto" w:sz="4" w:space="0"/>
              <w:left w:val="single" w:color="auto" w:sz="4" w:space="0"/>
              <w:right w:val="single" w:color="auto" w:sz="4" w:space="0"/>
            </w:tcBorders>
            <w:noWrap w:val="0"/>
            <w:vAlign w:val="center"/>
          </w:tcPr>
          <w:p w14:paraId="61FB20D6">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2</w:t>
            </w:r>
          </w:p>
        </w:tc>
        <w:tc>
          <w:tcPr>
            <w:tcW w:w="1011" w:type="dxa"/>
            <w:vMerge w:val="restart"/>
            <w:tcBorders>
              <w:top w:val="single" w:color="auto" w:sz="4" w:space="0"/>
              <w:left w:val="nil"/>
              <w:right w:val="single" w:color="auto" w:sz="4" w:space="0"/>
            </w:tcBorders>
            <w:noWrap w:val="0"/>
            <w:vAlign w:val="center"/>
          </w:tcPr>
          <w:p w14:paraId="2AE2F5FD">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作业规范（30分）</w:t>
            </w:r>
          </w:p>
        </w:tc>
        <w:tc>
          <w:tcPr>
            <w:tcW w:w="3794" w:type="dxa"/>
            <w:tcBorders>
              <w:top w:val="single" w:color="auto" w:sz="4" w:space="0"/>
              <w:left w:val="single" w:color="auto" w:sz="4" w:space="0"/>
              <w:bottom w:val="single" w:color="auto" w:sz="4" w:space="0"/>
              <w:right w:val="single" w:color="auto" w:sz="4" w:space="0"/>
            </w:tcBorders>
            <w:noWrap w:val="0"/>
            <w:vAlign w:val="center"/>
          </w:tcPr>
          <w:p w14:paraId="0AD17C8D">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强化作业规范，不发生有责安全事故事件。一旦发生环卫工人伤亡的事故应立即逐级上报，发生环卫工人群体性事件的，严格做到在2小时内上报。</w:t>
            </w:r>
          </w:p>
          <w:p w14:paraId="05E39E2E">
            <w:pPr>
              <w:spacing w:line="280" w:lineRule="exact"/>
              <w:jc w:val="center"/>
              <w:rPr>
                <w:rFonts w:hint="eastAsia" w:ascii="仿宋" w:hAnsi="仿宋" w:eastAsia="仿宋" w:cs="仿宋"/>
                <w:kern w:val="0"/>
                <w:sz w:val="24"/>
                <w:szCs w:val="24"/>
              </w:rPr>
            </w:pPr>
          </w:p>
        </w:tc>
        <w:tc>
          <w:tcPr>
            <w:tcW w:w="3672" w:type="dxa"/>
            <w:tcBorders>
              <w:top w:val="single" w:color="auto" w:sz="4" w:space="0"/>
              <w:left w:val="nil"/>
              <w:bottom w:val="single" w:color="auto" w:sz="4" w:space="0"/>
              <w:right w:val="single" w:color="auto" w:sz="4" w:space="0"/>
            </w:tcBorders>
            <w:noWrap w:val="0"/>
            <w:vAlign w:val="center"/>
          </w:tcPr>
          <w:p w14:paraId="183F4918">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1.发生有责死亡安全事故或直接经济损失30万以上的，每起扣1环扣养护得分3分;有责伤人事故或直接经济损失在20万以上的，每发生一次扣2分；有责事故扣养护得分1分。</w:t>
            </w:r>
          </w:p>
          <w:p w14:paraId="34BB7388">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2.事故未上报的扣2分，未在2小时内及时上报的扣1分。</w:t>
            </w:r>
          </w:p>
        </w:tc>
        <w:tc>
          <w:tcPr>
            <w:tcW w:w="577" w:type="dxa"/>
            <w:tcBorders>
              <w:top w:val="single" w:color="auto" w:sz="4" w:space="0"/>
              <w:left w:val="nil"/>
              <w:right w:val="single" w:color="auto" w:sz="4" w:space="0"/>
            </w:tcBorders>
            <w:noWrap w:val="0"/>
            <w:vAlign w:val="center"/>
          </w:tcPr>
          <w:p w14:paraId="24306907">
            <w:pPr>
              <w:spacing w:line="280" w:lineRule="exact"/>
              <w:jc w:val="center"/>
              <w:rPr>
                <w:rFonts w:hint="eastAsia" w:ascii="仿宋" w:hAnsi="仿宋" w:eastAsia="仿宋" w:cs="仿宋"/>
                <w:kern w:val="0"/>
                <w:sz w:val="24"/>
                <w:szCs w:val="24"/>
              </w:rPr>
            </w:pPr>
          </w:p>
        </w:tc>
      </w:tr>
      <w:tr w14:paraId="46E47985">
        <w:tblPrEx>
          <w:tblCellMar>
            <w:top w:w="0" w:type="dxa"/>
            <w:left w:w="108" w:type="dxa"/>
            <w:bottom w:w="0" w:type="dxa"/>
            <w:right w:w="108" w:type="dxa"/>
          </w:tblCellMar>
        </w:tblPrEx>
        <w:trPr>
          <w:trHeight w:val="3391" w:hRule="atLeast"/>
          <w:jc w:val="center"/>
        </w:trPr>
        <w:tc>
          <w:tcPr>
            <w:tcW w:w="375" w:type="dxa"/>
            <w:vMerge w:val="continue"/>
            <w:tcBorders>
              <w:left w:val="single" w:color="auto" w:sz="4" w:space="0"/>
              <w:right w:val="single" w:color="auto" w:sz="4" w:space="0"/>
            </w:tcBorders>
            <w:noWrap w:val="0"/>
            <w:vAlign w:val="center"/>
          </w:tcPr>
          <w:p w14:paraId="72C0BA1D">
            <w:pPr>
              <w:spacing w:line="280" w:lineRule="exact"/>
              <w:jc w:val="center"/>
              <w:rPr>
                <w:rFonts w:hint="eastAsia" w:ascii="仿宋" w:hAnsi="仿宋" w:eastAsia="仿宋" w:cs="仿宋"/>
                <w:kern w:val="0"/>
                <w:sz w:val="24"/>
                <w:szCs w:val="24"/>
              </w:rPr>
            </w:pPr>
          </w:p>
        </w:tc>
        <w:tc>
          <w:tcPr>
            <w:tcW w:w="1011" w:type="dxa"/>
            <w:vMerge w:val="continue"/>
            <w:tcBorders>
              <w:left w:val="nil"/>
              <w:right w:val="single" w:color="auto" w:sz="4" w:space="0"/>
            </w:tcBorders>
            <w:noWrap w:val="0"/>
            <w:vAlign w:val="center"/>
          </w:tcPr>
          <w:p w14:paraId="6BD8E5E5">
            <w:pPr>
              <w:spacing w:line="280" w:lineRule="exact"/>
              <w:jc w:val="center"/>
              <w:rPr>
                <w:rFonts w:hint="eastAsia" w:ascii="仿宋" w:hAnsi="仿宋" w:eastAsia="仿宋" w:cs="仿宋"/>
                <w:kern w:val="0"/>
                <w:sz w:val="24"/>
                <w:szCs w:val="24"/>
              </w:rPr>
            </w:pPr>
          </w:p>
        </w:tc>
        <w:tc>
          <w:tcPr>
            <w:tcW w:w="3794" w:type="dxa"/>
            <w:tcBorders>
              <w:top w:val="single" w:color="auto" w:sz="4" w:space="0"/>
              <w:left w:val="single" w:color="auto" w:sz="4" w:space="0"/>
              <w:bottom w:val="single" w:color="auto" w:sz="4" w:space="0"/>
              <w:right w:val="single" w:color="auto" w:sz="4" w:space="0"/>
            </w:tcBorders>
            <w:noWrap w:val="0"/>
            <w:vAlign w:val="center"/>
          </w:tcPr>
          <w:p w14:paraId="1B0546C7">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强化公厕管理房安全，公厕管理房安全设置100%。</w:t>
            </w:r>
          </w:p>
          <w:p w14:paraId="77031093">
            <w:pPr>
              <w:spacing w:line="280" w:lineRule="exact"/>
              <w:jc w:val="center"/>
              <w:rPr>
                <w:rFonts w:hint="eastAsia" w:ascii="仿宋" w:hAnsi="仿宋" w:eastAsia="仿宋" w:cs="仿宋"/>
                <w:kern w:val="0"/>
                <w:sz w:val="24"/>
                <w:szCs w:val="24"/>
              </w:rPr>
            </w:pPr>
          </w:p>
        </w:tc>
        <w:tc>
          <w:tcPr>
            <w:tcW w:w="3672" w:type="dxa"/>
            <w:tcBorders>
              <w:top w:val="single" w:color="auto" w:sz="4" w:space="0"/>
              <w:left w:val="nil"/>
              <w:bottom w:val="single" w:color="auto" w:sz="4" w:space="0"/>
              <w:right w:val="single" w:color="auto" w:sz="4" w:space="0"/>
            </w:tcBorders>
            <w:noWrap w:val="0"/>
            <w:vAlign w:val="center"/>
          </w:tcPr>
          <w:p w14:paraId="124F2649">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管理房内、外私拉电线、乱接插头插座、裸露接线现象每处扣2分；</w:t>
            </w:r>
          </w:p>
          <w:p w14:paraId="1C193191">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使用电热毯、电暖炉、热的快等大功率电器设备每处扣2分；</w:t>
            </w:r>
          </w:p>
          <w:p w14:paraId="725B917D">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使用蜡烛、煤油炉等明火设施每处扣2分；</w:t>
            </w:r>
          </w:p>
          <w:p w14:paraId="466C8725">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存放汽油、酒精等易燃、易爆物品每处扣2分。</w:t>
            </w:r>
          </w:p>
          <w:p w14:paraId="5826D3B9">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在灯具上拴挂蚊帐、晾晒衣物、节日装饰物每处扣2分。</w:t>
            </w:r>
          </w:p>
          <w:p w14:paraId="429B97FB">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无消防器材配备每座扣3分，保洁员不会使用扣2分。</w:t>
            </w:r>
          </w:p>
        </w:tc>
        <w:tc>
          <w:tcPr>
            <w:tcW w:w="577" w:type="dxa"/>
            <w:tcBorders>
              <w:left w:val="nil"/>
              <w:right w:val="single" w:color="auto" w:sz="4" w:space="0"/>
            </w:tcBorders>
            <w:noWrap w:val="0"/>
            <w:vAlign w:val="center"/>
          </w:tcPr>
          <w:p w14:paraId="476D3FD6">
            <w:pPr>
              <w:spacing w:line="280" w:lineRule="exact"/>
              <w:jc w:val="center"/>
              <w:rPr>
                <w:rFonts w:hint="eastAsia" w:ascii="仿宋" w:hAnsi="仿宋" w:eastAsia="仿宋" w:cs="仿宋"/>
                <w:kern w:val="0"/>
                <w:sz w:val="24"/>
                <w:szCs w:val="24"/>
              </w:rPr>
            </w:pPr>
          </w:p>
        </w:tc>
      </w:tr>
      <w:tr w14:paraId="21B2C675">
        <w:tblPrEx>
          <w:tblCellMar>
            <w:top w:w="0" w:type="dxa"/>
            <w:left w:w="108" w:type="dxa"/>
            <w:bottom w:w="0" w:type="dxa"/>
            <w:right w:w="108" w:type="dxa"/>
          </w:tblCellMar>
        </w:tblPrEx>
        <w:trPr>
          <w:trHeight w:val="2353" w:hRule="atLeast"/>
          <w:jc w:val="center"/>
        </w:trPr>
        <w:tc>
          <w:tcPr>
            <w:tcW w:w="375" w:type="dxa"/>
            <w:vMerge w:val="continue"/>
            <w:tcBorders>
              <w:left w:val="single" w:color="auto" w:sz="4" w:space="0"/>
              <w:right w:val="single" w:color="auto" w:sz="4" w:space="0"/>
            </w:tcBorders>
            <w:noWrap w:val="0"/>
            <w:vAlign w:val="center"/>
          </w:tcPr>
          <w:p w14:paraId="1F9013B7">
            <w:pPr>
              <w:spacing w:line="280" w:lineRule="exact"/>
              <w:jc w:val="center"/>
              <w:rPr>
                <w:rFonts w:hint="eastAsia" w:ascii="仿宋" w:hAnsi="仿宋" w:eastAsia="仿宋" w:cs="仿宋"/>
                <w:kern w:val="0"/>
                <w:sz w:val="24"/>
                <w:szCs w:val="24"/>
              </w:rPr>
            </w:pPr>
          </w:p>
        </w:tc>
        <w:tc>
          <w:tcPr>
            <w:tcW w:w="1011" w:type="dxa"/>
            <w:vMerge w:val="continue"/>
            <w:tcBorders>
              <w:left w:val="nil"/>
              <w:right w:val="single" w:color="auto" w:sz="4" w:space="0"/>
            </w:tcBorders>
            <w:noWrap w:val="0"/>
            <w:vAlign w:val="center"/>
          </w:tcPr>
          <w:p w14:paraId="1EBCA087">
            <w:pPr>
              <w:spacing w:line="280" w:lineRule="exact"/>
              <w:jc w:val="center"/>
              <w:rPr>
                <w:rFonts w:hint="eastAsia" w:ascii="仿宋" w:hAnsi="仿宋" w:eastAsia="仿宋" w:cs="仿宋"/>
                <w:kern w:val="0"/>
                <w:sz w:val="24"/>
                <w:szCs w:val="24"/>
              </w:rPr>
            </w:pPr>
          </w:p>
        </w:tc>
        <w:tc>
          <w:tcPr>
            <w:tcW w:w="3794" w:type="dxa"/>
            <w:tcBorders>
              <w:top w:val="single" w:color="auto" w:sz="4" w:space="0"/>
              <w:left w:val="single" w:color="auto" w:sz="4" w:space="0"/>
              <w:bottom w:val="single" w:color="auto" w:sz="4" w:space="0"/>
              <w:right w:val="single" w:color="auto" w:sz="4" w:space="0"/>
            </w:tcBorders>
            <w:noWrap w:val="0"/>
            <w:vAlign w:val="center"/>
          </w:tcPr>
          <w:p w14:paraId="490C891F">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保洁员应着统一的工作服并佩带上岗证。免费向公众提供洗手液和手纸服务，保持足够用量。保洁作业时需设置警示牌，冲洗厕所地面和雨雪冰冻天气时需铺设防滑垫。保洁作业时主动避让如厕人员。</w:t>
            </w:r>
          </w:p>
        </w:tc>
        <w:tc>
          <w:tcPr>
            <w:tcW w:w="3672" w:type="dxa"/>
            <w:tcBorders>
              <w:top w:val="single" w:color="auto" w:sz="4" w:space="0"/>
              <w:left w:val="nil"/>
              <w:bottom w:val="single" w:color="auto" w:sz="4" w:space="0"/>
              <w:right w:val="single" w:color="auto" w:sz="4" w:space="0"/>
            </w:tcBorders>
            <w:noWrap w:val="0"/>
            <w:vAlign w:val="center"/>
          </w:tcPr>
          <w:p w14:paraId="7296DE87">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保洁员工作时间未统一着装或未佩戴上岗证的每项扣3分/次；</w:t>
            </w:r>
          </w:p>
          <w:p w14:paraId="0C0E8309">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未免费向公众提供洗手液和手纸服务的，每发现一次扣2分/次；</w:t>
            </w:r>
          </w:p>
          <w:p w14:paraId="2F50C027">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作业时未设置警示牌的扣3分/次；</w:t>
            </w:r>
          </w:p>
          <w:p w14:paraId="7C6A9569">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冲洗厕所地面和雨雪冰冻天气时未铺设防滑垫的扣3/次；</w:t>
            </w:r>
          </w:p>
          <w:p w14:paraId="2CDBB4B9">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保洁作业时未主动避让如厕人员，遇到有责投诉的的扣2分/次。</w:t>
            </w:r>
          </w:p>
        </w:tc>
        <w:tc>
          <w:tcPr>
            <w:tcW w:w="577" w:type="dxa"/>
            <w:tcBorders>
              <w:left w:val="nil"/>
              <w:bottom w:val="single" w:color="auto" w:sz="4" w:space="0"/>
              <w:right w:val="single" w:color="auto" w:sz="4" w:space="0"/>
            </w:tcBorders>
            <w:noWrap w:val="0"/>
            <w:vAlign w:val="center"/>
          </w:tcPr>
          <w:p w14:paraId="54066D41">
            <w:pPr>
              <w:spacing w:line="280" w:lineRule="exact"/>
              <w:jc w:val="center"/>
              <w:rPr>
                <w:rFonts w:hint="eastAsia" w:ascii="仿宋" w:hAnsi="仿宋" w:eastAsia="仿宋" w:cs="仿宋"/>
                <w:kern w:val="0"/>
                <w:sz w:val="24"/>
                <w:szCs w:val="24"/>
              </w:rPr>
            </w:pPr>
          </w:p>
        </w:tc>
      </w:tr>
      <w:tr w14:paraId="121340EE">
        <w:tblPrEx>
          <w:tblCellMar>
            <w:top w:w="0" w:type="dxa"/>
            <w:left w:w="108" w:type="dxa"/>
            <w:bottom w:w="0" w:type="dxa"/>
            <w:right w:w="108" w:type="dxa"/>
          </w:tblCellMar>
        </w:tblPrEx>
        <w:trPr>
          <w:trHeight w:val="3391" w:hRule="atLeast"/>
          <w:jc w:val="center"/>
        </w:trPr>
        <w:tc>
          <w:tcPr>
            <w:tcW w:w="375" w:type="dxa"/>
            <w:vMerge w:val="continue"/>
            <w:tcBorders>
              <w:left w:val="single" w:color="auto" w:sz="4" w:space="0"/>
              <w:right w:val="single" w:color="auto" w:sz="4" w:space="0"/>
            </w:tcBorders>
            <w:noWrap w:val="0"/>
            <w:vAlign w:val="center"/>
          </w:tcPr>
          <w:p w14:paraId="386698EE">
            <w:pPr>
              <w:spacing w:line="280" w:lineRule="exact"/>
              <w:jc w:val="center"/>
              <w:rPr>
                <w:rFonts w:hint="eastAsia" w:ascii="仿宋" w:hAnsi="仿宋" w:eastAsia="仿宋" w:cs="仿宋"/>
                <w:kern w:val="0"/>
                <w:sz w:val="24"/>
                <w:szCs w:val="24"/>
              </w:rPr>
            </w:pPr>
          </w:p>
        </w:tc>
        <w:tc>
          <w:tcPr>
            <w:tcW w:w="1011" w:type="dxa"/>
            <w:vMerge w:val="continue"/>
            <w:tcBorders>
              <w:left w:val="nil"/>
              <w:right w:val="single" w:color="auto" w:sz="4" w:space="0"/>
            </w:tcBorders>
            <w:noWrap w:val="0"/>
            <w:vAlign w:val="center"/>
          </w:tcPr>
          <w:p w14:paraId="682CD587">
            <w:pPr>
              <w:spacing w:line="280" w:lineRule="exact"/>
              <w:jc w:val="center"/>
              <w:rPr>
                <w:rFonts w:hint="eastAsia" w:ascii="仿宋" w:hAnsi="仿宋" w:eastAsia="仿宋" w:cs="仿宋"/>
                <w:kern w:val="0"/>
                <w:sz w:val="24"/>
                <w:szCs w:val="24"/>
              </w:rPr>
            </w:pPr>
          </w:p>
        </w:tc>
        <w:tc>
          <w:tcPr>
            <w:tcW w:w="3794" w:type="dxa"/>
            <w:tcBorders>
              <w:top w:val="single" w:color="auto" w:sz="4" w:space="0"/>
              <w:left w:val="nil"/>
              <w:bottom w:val="single" w:color="auto" w:sz="4" w:space="0"/>
              <w:right w:val="single" w:color="auto" w:sz="4" w:space="0"/>
            </w:tcBorders>
            <w:noWrap w:val="0"/>
            <w:vAlign w:val="center"/>
          </w:tcPr>
          <w:p w14:paraId="772DC85A">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厕内外不得乱接水管。公厕管理员上班期间不得在公厕公共区域从事洗衣及洗碗等事情。公厕管理间只能用于公厕保洁管理人员使用，上班时间不得在管理间内干杂活、睡觉，闲杂人员不得随意在管理间内休息等。必须保持管理间内整洁有序，必要物品摆放整齐。不得在管理间内饮酒、吸烟。不得利用公厕从事销售商品（自动售纸机除外）、废品回收等经营性活动。公厕内不得饲养宠物。公厕无障碍间不得容留社会闲杂人员。</w:t>
            </w:r>
          </w:p>
        </w:tc>
        <w:tc>
          <w:tcPr>
            <w:tcW w:w="3672" w:type="dxa"/>
            <w:tcBorders>
              <w:top w:val="single" w:color="auto" w:sz="4" w:space="0"/>
              <w:left w:val="nil"/>
              <w:bottom w:val="single" w:color="auto" w:sz="4" w:space="0"/>
              <w:right w:val="single" w:color="auto" w:sz="4" w:space="0"/>
            </w:tcBorders>
            <w:noWrap w:val="0"/>
            <w:vAlign w:val="center"/>
          </w:tcPr>
          <w:p w14:paraId="0FD17DEB">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公厕内外乱接水管的每项扣2/次；</w:t>
            </w:r>
          </w:p>
          <w:p w14:paraId="6975E1AD">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管理间居住与公厕保洁管理无关人员及逗留与公厕保洁管理无关人员的扣2分/次；</w:t>
            </w:r>
          </w:p>
          <w:p w14:paraId="7BA3B9EB">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上班时间在管理间内干与公厕保洁管理无关的杂活或睡觉的扣2分/次；</w:t>
            </w:r>
          </w:p>
          <w:p w14:paraId="1331B1BD">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管理间物品摆放杂乱、不洁的扣1分/次；</w:t>
            </w:r>
          </w:p>
          <w:p w14:paraId="559CA7F5">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在管理间内饮酒、吸烟的扣2分/次；</w:t>
            </w:r>
          </w:p>
          <w:p w14:paraId="6543D357">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利用公厕从事销售商品、废品回收等经营性活动的扣5分/次；</w:t>
            </w:r>
          </w:p>
          <w:p w14:paraId="6566E77B">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公厕内饲养宠物的扣2分/次。</w:t>
            </w:r>
          </w:p>
        </w:tc>
        <w:tc>
          <w:tcPr>
            <w:tcW w:w="577" w:type="dxa"/>
            <w:tcBorders>
              <w:top w:val="single" w:color="auto" w:sz="4" w:space="0"/>
              <w:left w:val="nil"/>
              <w:bottom w:val="single" w:color="auto" w:sz="4" w:space="0"/>
              <w:right w:val="single" w:color="auto" w:sz="4" w:space="0"/>
            </w:tcBorders>
            <w:noWrap w:val="0"/>
            <w:vAlign w:val="center"/>
          </w:tcPr>
          <w:p w14:paraId="3DC117D7">
            <w:pPr>
              <w:spacing w:line="280" w:lineRule="exact"/>
              <w:jc w:val="center"/>
              <w:rPr>
                <w:rFonts w:hint="eastAsia" w:ascii="仿宋" w:hAnsi="仿宋" w:eastAsia="仿宋" w:cs="仿宋"/>
                <w:kern w:val="0"/>
                <w:sz w:val="24"/>
                <w:szCs w:val="24"/>
              </w:rPr>
            </w:pPr>
          </w:p>
        </w:tc>
      </w:tr>
      <w:tr w14:paraId="7EFC126E">
        <w:tblPrEx>
          <w:tblCellMar>
            <w:top w:w="0" w:type="dxa"/>
            <w:left w:w="108" w:type="dxa"/>
            <w:bottom w:w="0" w:type="dxa"/>
            <w:right w:w="108" w:type="dxa"/>
          </w:tblCellMar>
        </w:tblPrEx>
        <w:trPr>
          <w:trHeight w:val="2353" w:hRule="atLeast"/>
          <w:jc w:val="center"/>
        </w:trPr>
        <w:tc>
          <w:tcPr>
            <w:tcW w:w="375" w:type="dxa"/>
            <w:vMerge w:val="continue"/>
            <w:tcBorders>
              <w:left w:val="single" w:color="auto" w:sz="4" w:space="0"/>
              <w:bottom w:val="single" w:color="auto" w:sz="4" w:space="0"/>
              <w:right w:val="single" w:color="auto" w:sz="4" w:space="0"/>
            </w:tcBorders>
            <w:noWrap w:val="0"/>
            <w:vAlign w:val="center"/>
          </w:tcPr>
          <w:p w14:paraId="6F85B11A">
            <w:pPr>
              <w:spacing w:line="280" w:lineRule="exact"/>
              <w:jc w:val="center"/>
              <w:rPr>
                <w:rFonts w:hint="eastAsia" w:ascii="仿宋" w:hAnsi="仿宋" w:eastAsia="仿宋" w:cs="仿宋"/>
                <w:kern w:val="0"/>
                <w:sz w:val="24"/>
                <w:szCs w:val="24"/>
              </w:rPr>
            </w:pPr>
          </w:p>
        </w:tc>
        <w:tc>
          <w:tcPr>
            <w:tcW w:w="1011" w:type="dxa"/>
            <w:vMerge w:val="continue"/>
            <w:tcBorders>
              <w:left w:val="nil"/>
              <w:bottom w:val="single" w:color="auto" w:sz="4" w:space="0"/>
              <w:right w:val="single" w:color="auto" w:sz="4" w:space="0"/>
            </w:tcBorders>
            <w:noWrap w:val="0"/>
            <w:vAlign w:val="center"/>
          </w:tcPr>
          <w:p w14:paraId="25E8D028">
            <w:pPr>
              <w:spacing w:line="280" w:lineRule="exact"/>
              <w:jc w:val="center"/>
              <w:rPr>
                <w:rFonts w:hint="eastAsia" w:ascii="仿宋" w:hAnsi="仿宋" w:eastAsia="仿宋" w:cs="仿宋"/>
                <w:kern w:val="0"/>
                <w:sz w:val="24"/>
                <w:szCs w:val="24"/>
              </w:rPr>
            </w:pPr>
          </w:p>
        </w:tc>
        <w:tc>
          <w:tcPr>
            <w:tcW w:w="3794" w:type="dxa"/>
            <w:tcBorders>
              <w:top w:val="single" w:color="auto" w:sz="4" w:space="0"/>
              <w:left w:val="nil"/>
              <w:bottom w:val="single" w:color="auto" w:sz="4" w:space="0"/>
              <w:right w:val="single" w:color="auto" w:sz="4" w:space="0"/>
            </w:tcBorders>
            <w:noWrap w:val="0"/>
            <w:vAlign w:val="center"/>
          </w:tcPr>
          <w:p w14:paraId="5DC3C3B4">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粪污水应排入市政污水管网或经吸粪车转运至粪便处理场所处置，公厕化粪池每半年清理、疏通不少于1次，贮粪池内的粪污水应及时转运。化粪池、贮粪池周围场地应保持整洁，地面无粪迹、垃圾、污水、恶臭、蝇蛆。化粪池、贮粪池无满溢问题，若发生满溢问题应在2小时内予以解决。</w:t>
            </w:r>
          </w:p>
        </w:tc>
        <w:tc>
          <w:tcPr>
            <w:tcW w:w="3672" w:type="dxa"/>
            <w:tcBorders>
              <w:top w:val="single" w:color="auto" w:sz="4" w:space="0"/>
              <w:left w:val="nil"/>
              <w:bottom w:val="single" w:color="auto" w:sz="4" w:space="0"/>
              <w:right w:val="single" w:color="auto" w:sz="4" w:space="0"/>
            </w:tcBorders>
            <w:noWrap w:val="0"/>
            <w:vAlign w:val="center"/>
          </w:tcPr>
          <w:p w14:paraId="1DE29427">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粪污水未按照规定达到规范化处置排放要求的扣10分/次，粪污水、粪便污染周边水体等环境的扣10分/次。</w:t>
            </w:r>
          </w:p>
          <w:p w14:paraId="2C27E4E2">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化粪池、贮粪池臭气外溢的扣5分/次，周围地面有粪迹、垃圾、污水、恶臭、蝇蛆的每项扣2分/次，满溢的扣5分/次，发生满溢问题未在规定时间内妥善处理的扣5分/次。</w:t>
            </w:r>
          </w:p>
        </w:tc>
        <w:tc>
          <w:tcPr>
            <w:tcW w:w="577" w:type="dxa"/>
            <w:tcBorders>
              <w:top w:val="single" w:color="auto" w:sz="4" w:space="0"/>
              <w:left w:val="nil"/>
              <w:bottom w:val="single" w:color="auto" w:sz="4" w:space="0"/>
              <w:right w:val="single" w:color="auto" w:sz="4" w:space="0"/>
            </w:tcBorders>
            <w:noWrap w:val="0"/>
            <w:vAlign w:val="center"/>
          </w:tcPr>
          <w:p w14:paraId="243CDAF2">
            <w:pPr>
              <w:spacing w:line="280" w:lineRule="exact"/>
              <w:jc w:val="center"/>
              <w:rPr>
                <w:rFonts w:hint="eastAsia" w:ascii="仿宋" w:hAnsi="仿宋" w:eastAsia="仿宋" w:cs="仿宋"/>
                <w:kern w:val="0"/>
                <w:sz w:val="24"/>
                <w:szCs w:val="24"/>
              </w:rPr>
            </w:pPr>
          </w:p>
        </w:tc>
      </w:tr>
      <w:tr w14:paraId="7EC713A0">
        <w:tblPrEx>
          <w:tblCellMar>
            <w:top w:w="0" w:type="dxa"/>
            <w:left w:w="108" w:type="dxa"/>
            <w:bottom w:w="0" w:type="dxa"/>
            <w:right w:w="108" w:type="dxa"/>
          </w:tblCellMar>
        </w:tblPrEx>
        <w:trPr>
          <w:trHeight w:val="3391" w:hRule="atLeast"/>
          <w:jc w:val="center"/>
        </w:trPr>
        <w:tc>
          <w:tcPr>
            <w:tcW w:w="375" w:type="dxa"/>
            <w:vMerge w:val="restart"/>
            <w:tcBorders>
              <w:top w:val="single" w:color="auto" w:sz="4" w:space="0"/>
              <w:left w:val="single" w:color="auto" w:sz="4" w:space="0"/>
              <w:right w:val="single" w:color="auto" w:sz="4" w:space="0"/>
            </w:tcBorders>
            <w:noWrap w:val="0"/>
            <w:vAlign w:val="center"/>
          </w:tcPr>
          <w:p w14:paraId="46884437">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3</w:t>
            </w:r>
          </w:p>
        </w:tc>
        <w:tc>
          <w:tcPr>
            <w:tcW w:w="1011" w:type="dxa"/>
            <w:vMerge w:val="restart"/>
            <w:tcBorders>
              <w:top w:val="single" w:color="auto" w:sz="4" w:space="0"/>
              <w:left w:val="nil"/>
              <w:right w:val="single" w:color="auto" w:sz="4" w:space="0"/>
            </w:tcBorders>
            <w:noWrap w:val="0"/>
            <w:vAlign w:val="center"/>
          </w:tcPr>
          <w:p w14:paraId="4CF0F721">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保洁管理（30分）</w:t>
            </w:r>
          </w:p>
          <w:p w14:paraId="3F63AB33">
            <w:pPr>
              <w:spacing w:line="280" w:lineRule="exact"/>
              <w:jc w:val="center"/>
              <w:rPr>
                <w:rFonts w:hint="eastAsia" w:ascii="仿宋" w:hAnsi="仿宋" w:eastAsia="仿宋" w:cs="仿宋"/>
                <w:kern w:val="0"/>
                <w:sz w:val="24"/>
                <w:szCs w:val="24"/>
              </w:rPr>
            </w:pPr>
          </w:p>
        </w:tc>
        <w:tc>
          <w:tcPr>
            <w:tcW w:w="3794" w:type="dxa"/>
            <w:tcBorders>
              <w:top w:val="single" w:color="auto" w:sz="4" w:space="0"/>
              <w:left w:val="nil"/>
              <w:bottom w:val="single" w:color="auto" w:sz="4" w:space="0"/>
              <w:right w:val="single" w:color="auto" w:sz="4" w:space="0"/>
            </w:tcBorders>
            <w:noWrap w:val="0"/>
            <w:vAlign w:val="center"/>
          </w:tcPr>
          <w:p w14:paraId="1DDD1402">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厕天花板、内外墙面、门窗、洗手池及台面、拖把池、大小便厕位隔断、搁物台、上下水管、镜子等无积尘、无污迹、无蛛网、无乱涂乱画。公厕内的垃圾桶或厕位纸篓，应及时清理，保持设施完好干净整洁，无满溢现象。公厕内无杂物堆放。公厕及厕位地面清洁无垃圾、污迹、积水。公厕内通风良好，无臭味。三星以上公厕异味0度以上。</w:t>
            </w:r>
          </w:p>
        </w:tc>
        <w:tc>
          <w:tcPr>
            <w:tcW w:w="3672" w:type="dxa"/>
            <w:tcBorders>
              <w:top w:val="single" w:color="auto" w:sz="4" w:space="0"/>
              <w:left w:val="nil"/>
              <w:bottom w:val="single" w:color="auto" w:sz="4" w:space="0"/>
              <w:right w:val="single" w:color="auto" w:sz="4" w:space="0"/>
            </w:tcBorders>
            <w:noWrap w:val="0"/>
            <w:vAlign w:val="center"/>
          </w:tcPr>
          <w:p w14:paraId="6CC7161A">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公厕天花板、内外墙面、门窗、洗手池及台面、拖把池、大小便厕位隔断、搁物台、上下水管、镜子等不洁的每项扣1分/次。</w:t>
            </w:r>
          </w:p>
          <w:p w14:paraId="35E01895">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垃圾桶或纸篓破损不洁的，以及垃圾量超过容量2/3的扣1分/次，满溢的扣2分/次。</w:t>
            </w:r>
          </w:p>
          <w:p w14:paraId="63B6E994">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公厕内堆放杂物、厕位内乱堆放作业工具的扣2分/次。</w:t>
            </w:r>
          </w:p>
          <w:p w14:paraId="5857167F">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公厕及厕位地面不洁、湿滑积水的每项扣1分/次。</w:t>
            </w:r>
          </w:p>
          <w:p w14:paraId="209CE89D">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工具间环境不整洁的扣1分/次。公厕有明显臭味的扣2分/次。</w:t>
            </w:r>
          </w:p>
        </w:tc>
        <w:tc>
          <w:tcPr>
            <w:tcW w:w="577" w:type="dxa"/>
            <w:tcBorders>
              <w:top w:val="single" w:color="auto" w:sz="4" w:space="0"/>
              <w:left w:val="nil"/>
              <w:bottom w:val="single" w:color="auto" w:sz="4" w:space="0"/>
              <w:right w:val="single" w:color="auto" w:sz="4" w:space="0"/>
            </w:tcBorders>
            <w:noWrap w:val="0"/>
            <w:vAlign w:val="center"/>
          </w:tcPr>
          <w:p w14:paraId="2367FE1E">
            <w:pPr>
              <w:spacing w:line="280" w:lineRule="exact"/>
              <w:jc w:val="center"/>
              <w:rPr>
                <w:rFonts w:hint="eastAsia" w:ascii="仿宋" w:hAnsi="仿宋" w:eastAsia="仿宋" w:cs="仿宋"/>
                <w:kern w:val="0"/>
                <w:sz w:val="24"/>
                <w:szCs w:val="24"/>
              </w:rPr>
            </w:pPr>
          </w:p>
        </w:tc>
      </w:tr>
      <w:tr w14:paraId="773B222A">
        <w:tblPrEx>
          <w:tblCellMar>
            <w:top w:w="0" w:type="dxa"/>
            <w:left w:w="108" w:type="dxa"/>
            <w:bottom w:w="0" w:type="dxa"/>
            <w:right w:w="108" w:type="dxa"/>
          </w:tblCellMar>
        </w:tblPrEx>
        <w:trPr>
          <w:trHeight w:val="798" w:hRule="atLeast"/>
          <w:jc w:val="center"/>
        </w:trPr>
        <w:tc>
          <w:tcPr>
            <w:tcW w:w="375" w:type="dxa"/>
            <w:vMerge w:val="continue"/>
            <w:tcBorders>
              <w:left w:val="single" w:color="auto" w:sz="4" w:space="0"/>
              <w:right w:val="single" w:color="auto" w:sz="4" w:space="0"/>
            </w:tcBorders>
            <w:noWrap w:val="0"/>
            <w:vAlign w:val="center"/>
          </w:tcPr>
          <w:p w14:paraId="1F5090BE">
            <w:pPr>
              <w:spacing w:line="280" w:lineRule="exact"/>
              <w:jc w:val="center"/>
              <w:rPr>
                <w:rFonts w:hint="eastAsia" w:ascii="仿宋" w:hAnsi="仿宋" w:eastAsia="仿宋" w:cs="仿宋"/>
                <w:kern w:val="0"/>
                <w:sz w:val="24"/>
                <w:szCs w:val="24"/>
              </w:rPr>
            </w:pPr>
          </w:p>
        </w:tc>
        <w:tc>
          <w:tcPr>
            <w:tcW w:w="1011" w:type="dxa"/>
            <w:vMerge w:val="continue"/>
            <w:tcBorders>
              <w:left w:val="nil"/>
              <w:right w:val="single" w:color="auto" w:sz="4" w:space="0"/>
            </w:tcBorders>
            <w:noWrap w:val="0"/>
            <w:vAlign w:val="center"/>
          </w:tcPr>
          <w:p w14:paraId="23172ABC">
            <w:pPr>
              <w:spacing w:line="280" w:lineRule="exact"/>
              <w:jc w:val="center"/>
              <w:rPr>
                <w:rFonts w:hint="eastAsia" w:ascii="仿宋" w:hAnsi="仿宋" w:eastAsia="仿宋" w:cs="仿宋"/>
                <w:kern w:val="0"/>
                <w:sz w:val="24"/>
                <w:szCs w:val="24"/>
              </w:rPr>
            </w:pPr>
          </w:p>
        </w:tc>
        <w:tc>
          <w:tcPr>
            <w:tcW w:w="3794" w:type="dxa"/>
            <w:tcBorders>
              <w:top w:val="single" w:color="auto" w:sz="4" w:space="0"/>
              <w:left w:val="nil"/>
              <w:bottom w:val="single" w:color="auto" w:sz="4" w:space="0"/>
              <w:right w:val="single" w:color="auto" w:sz="4" w:space="0"/>
            </w:tcBorders>
            <w:noWrap w:val="0"/>
            <w:vAlign w:val="center"/>
          </w:tcPr>
          <w:p w14:paraId="7481A813">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倒粪处以及大便器、大便槽清洁，无粪便污垢、无积粪、无堵塞、洁净见底。</w:t>
            </w:r>
          </w:p>
        </w:tc>
        <w:tc>
          <w:tcPr>
            <w:tcW w:w="3672" w:type="dxa"/>
            <w:tcBorders>
              <w:top w:val="single" w:color="auto" w:sz="4" w:space="0"/>
              <w:left w:val="nil"/>
              <w:bottom w:val="single" w:color="auto" w:sz="4" w:space="0"/>
              <w:right w:val="single" w:color="auto" w:sz="4" w:space="0"/>
            </w:tcBorders>
            <w:noWrap w:val="0"/>
            <w:vAlign w:val="center"/>
          </w:tcPr>
          <w:p w14:paraId="6B254969">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倒粪处以及大便器、大便槽污垢不洁的每处扣1分/次，有积粪的扣2分/次，堵塞的扣5分/次。</w:t>
            </w:r>
          </w:p>
        </w:tc>
        <w:tc>
          <w:tcPr>
            <w:tcW w:w="577" w:type="dxa"/>
            <w:tcBorders>
              <w:top w:val="single" w:color="auto" w:sz="4" w:space="0"/>
              <w:left w:val="nil"/>
              <w:bottom w:val="single" w:color="auto" w:sz="4" w:space="0"/>
              <w:right w:val="single" w:color="auto" w:sz="4" w:space="0"/>
            </w:tcBorders>
            <w:noWrap w:val="0"/>
            <w:vAlign w:val="center"/>
          </w:tcPr>
          <w:p w14:paraId="17549279">
            <w:pPr>
              <w:spacing w:line="280" w:lineRule="exact"/>
              <w:jc w:val="center"/>
              <w:rPr>
                <w:rFonts w:hint="eastAsia" w:ascii="仿宋" w:hAnsi="仿宋" w:eastAsia="仿宋" w:cs="仿宋"/>
                <w:kern w:val="0"/>
                <w:sz w:val="24"/>
                <w:szCs w:val="24"/>
              </w:rPr>
            </w:pPr>
          </w:p>
        </w:tc>
      </w:tr>
      <w:tr w14:paraId="7294E1C8">
        <w:tblPrEx>
          <w:tblCellMar>
            <w:top w:w="0" w:type="dxa"/>
            <w:left w:w="108" w:type="dxa"/>
            <w:bottom w:w="0" w:type="dxa"/>
            <w:right w:w="108" w:type="dxa"/>
          </w:tblCellMar>
        </w:tblPrEx>
        <w:trPr>
          <w:trHeight w:val="798" w:hRule="atLeast"/>
          <w:jc w:val="center"/>
        </w:trPr>
        <w:tc>
          <w:tcPr>
            <w:tcW w:w="375" w:type="dxa"/>
            <w:vMerge w:val="continue"/>
            <w:tcBorders>
              <w:left w:val="single" w:color="auto" w:sz="4" w:space="0"/>
              <w:right w:val="single" w:color="auto" w:sz="4" w:space="0"/>
            </w:tcBorders>
            <w:noWrap w:val="0"/>
            <w:vAlign w:val="center"/>
          </w:tcPr>
          <w:p w14:paraId="55F7624A">
            <w:pPr>
              <w:spacing w:line="280" w:lineRule="exact"/>
              <w:jc w:val="center"/>
              <w:rPr>
                <w:rFonts w:hint="eastAsia" w:ascii="仿宋" w:hAnsi="仿宋" w:eastAsia="仿宋" w:cs="仿宋"/>
                <w:kern w:val="0"/>
                <w:sz w:val="24"/>
                <w:szCs w:val="24"/>
              </w:rPr>
            </w:pPr>
          </w:p>
        </w:tc>
        <w:tc>
          <w:tcPr>
            <w:tcW w:w="1011" w:type="dxa"/>
            <w:vMerge w:val="continue"/>
            <w:tcBorders>
              <w:left w:val="nil"/>
              <w:right w:val="single" w:color="auto" w:sz="4" w:space="0"/>
            </w:tcBorders>
            <w:noWrap w:val="0"/>
            <w:vAlign w:val="center"/>
          </w:tcPr>
          <w:p w14:paraId="169E71B8">
            <w:pPr>
              <w:spacing w:line="280" w:lineRule="exact"/>
              <w:jc w:val="center"/>
              <w:rPr>
                <w:rFonts w:hint="eastAsia" w:ascii="仿宋" w:hAnsi="仿宋" w:eastAsia="仿宋" w:cs="仿宋"/>
                <w:kern w:val="0"/>
                <w:sz w:val="24"/>
                <w:szCs w:val="24"/>
              </w:rPr>
            </w:pPr>
          </w:p>
        </w:tc>
        <w:tc>
          <w:tcPr>
            <w:tcW w:w="3794" w:type="dxa"/>
            <w:tcBorders>
              <w:top w:val="single" w:color="auto" w:sz="4" w:space="0"/>
              <w:left w:val="nil"/>
              <w:bottom w:val="single" w:color="auto" w:sz="4" w:space="0"/>
              <w:right w:val="single" w:color="auto" w:sz="4" w:space="0"/>
            </w:tcBorders>
            <w:noWrap w:val="0"/>
            <w:vAlign w:val="center"/>
          </w:tcPr>
          <w:p w14:paraId="2B5ACE53">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小便器（槽）清洁无水锈、尿垢、垃圾，沟眼、管道保持畅通。</w:t>
            </w:r>
          </w:p>
        </w:tc>
        <w:tc>
          <w:tcPr>
            <w:tcW w:w="3672" w:type="dxa"/>
            <w:tcBorders>
              <w:top w:val="single" w:color="auto" w:sz="4" w:space="0"/>
              <w:left w:val="nil"/>
              <w:bottom w:val="single" w:color="auto" w:sz="4" w:space="0"/>
              <w:right w:val="single" w:color="auto" w:sz="4" w:space="0"/>
            </w:tcBorders>
            <w:noWrap w:val="0"/>
            <w:vAlign w:val="center"/>
          </w:tcPr>
          <w:p w14:paraId="407A1FB6">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小便器（槽）有水锈、尿垢、垃圾等不洁的每项扣1分/次，沟眼、管道流水不畅通的每项扣2分/次。</w:t>
            </w:r>
          </w:p>
        </w:tc>
        <w:tc>
          <w:tcPr>
            <w:tcW w:w="577" w:type="dxa"/>
            <w:tcBorders>
              <w:top w:val="single" w:color="auto" w:sz="4" w:space="0"/>
              <w:left w:val="nil"/>
              <w:bottom w:val="single" w:color="auto" w:sz="4" w:space="0"/>
              <w:right w:val="single" w:color="auto" w:sz="4" w:space="0"/>
            </w:tcBorders>
            <w:noWrap w:val="0"/>
            <w:vAlign w:val="center"/>
          </w:tcPr>
          <w:p w14:paraId="4EB6417F">
            <w:pPr>
              <w:spacing w:line="280" w:lineRule="exact"/>
              <w:jc w:val="center"/>
              <w:rPr>
                <w:rFonts w:hint="eastAsia" w:ascii="仿宋" w:hAnsi="仿宋" w:eastAsia="仿宋" w:cs="仿宋"/>
                <w:kern w:val="0"/>
                <w:sz w:val="24"/>
                <w:szCs w:val="24"/>
              </w:rPr>
            </w:pPr>
          </w:p>
        </w:tc>
      </w:tr>
      <w:tr w14:paraId="4149A8CD">
        <w:tblPrEx>
          <w:tblCellMar>
            <w:top w:w="0" w:type="dxa"/>
            <w:left w:w="108" w:type="dxa"/>
            <w:bottom w:w="0" w:type="dxa"/>
            <w:right w:w="108" w:type="dxa"/>
          </w:tblCellMar>
        </w:tblPrEx>
        <w:trPr>
          <w:trHeight w:val="1058" w:hRule="atLeast"/>
          <w:jc w:val="center"/>
        </w:trPr>
        <w:tc>
          <w:tcPr>
            <w:tcW w:w="375" w:type="dxa"/>
            <w:vMerge w:val="continue"/>
            <w:tcBorders>
              <w:left w:val="single" w:color="auto" w:sz="4" w:space="0"/>
              <w:bottom w:val="single" w:color="auto" w:sz="4" w:space="0"/>
              <w:right w:val="single" w:color="auto" w:sz="4" w:space="0"/>
            </w:tcBorders>
            <w:noWrap w:val="0"/>
            <w:vAlign w:val="center"/>
          </w:tcPr>
          <w:p w14:paraId="3101929D">
            <w:pPr>
              <w:spacing w:line="280" w:lineRule="exact"/>
              <w:jc w:val="center"/>
              <w:rPr>
                <w:rFonts w:hint="eastAsia" w:ascii="仿宋" w:hAnsi="仿宋" w:eastAsia="仿宋" w:cs="仿宋"/>
                <w:kern w:val="0"/>
                <w:sz w:val="24"/>
                <w:szCs w:val="24"/>
              </w:rPr>
            </w:pPr>
          </w:p>
        </w:tc>
        <w:tc>
          <w:tcPr>
            <w:tcW w:w="1011" w:type="dxa"/>
            <w:vMerge w:val="continue"/>
            <w:tcBorders>
              <w:left w:val="nil"/>
              <w:bottom w:val="single" w:color="auto" w:sz="4" w:space="0"/>
              <w:right w:val="single" w:color="auto" w:sz="4" w:space="0"/>
            </w:tcBorders>
            <w:noWrap w:val="0"/>
            <w:vAlign w:val="center"/>
          </w:tcPr>
          <w:p w14:paraId="0411B20D">
            <w:pPr>
              <w:spacing w:line="280" w:lineRule="exact"/>
              <w:jc w:val="center"/>
              <w:rPr>
                <w:rFonts w:hint="eastAsia" w:ascii="仿宋" w:hAnsi="仿宋" w:eastAsia="仿宋" w:cs="仿宋"/>
                <w:kern w:val="0"/>
                <w:sz w:val="24"/>
                <w:szCs w:val="24"/>
              </w:rPr>
            </w:pPr>
          </w:p>
        </w:tc>
        <w:tc>
          <w:tcPr>
            <w:tcW w:w="3794" w:type="dxa"/>
            <w:tcBorders>
              <w:top w:val="single" w:color="auto" w:sz="4" w:space="0"/>
              <w:left w:val="nil"/>
              <w:bottom w:val="single" w:color="auto" w:sz="4" w:space="0"/>
              <w:right w:val="single" w:color="auto" w:sz="4" w:space="0"/>
            </w:tcBorders>
            <w:noWrap w:val="0"/>
            <w:vAlign w:val="center"/>
          </w:tcPr>
          <w:p w14:paraId="63AF5D64">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公厕外环境（有绿化带的以绿化带外围为界限，无绿化带的外墙起4米范围内）整洁有序，无垃圾、无粪便、无晾晒衣物、无杂物堆放吊挂、无落叶积留。</w:t>
            </w:r>
          </w:p>
        </w:tc>
        <w:tc>
          <w:tcPr>
            <w:tcW w:w="3672" w:type="dxa"/>
            <w:tcBorders>
              <w:top w:val="single" w:color="auto" w:sz="4" w:space="0"/>
              <w:left w:val="nil"/>
              <w:bottom w:val="single" w:color="auto" w:sz="4" w:space="0"/>
              <w:right w:val="single" w:color="auto" w:sz="4" w:space="0"/>
            </w:tcBorders>
            <w:noWrap w:val="0"/>
            <w:vAlign w:val="center"/>
          </w:tcPr>
          <w:p w14:paraId="738E6C07">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公厕外环境不洁，有作业工具乱放，垃圾、粪便、杂物堆放吊挂、晾晒衣物现象的每项扣1分/次。落叶积留不清扫的扣1分/次。</w:t>
            </w:r>
          </w:p>
        </w:tc>
        <w:tc>
          <w:tcPr>
            <w:tcW w:w="577" w:type="dxa"/>
            <w:tcBorders>
              <w:top w:val="single" w:color="auto" w:sz="4" w:space="0"/>
              <w:left w:val="nil"/>
              <w:bottom w:val="single" w:color="auto" w:sz="4" w:space="0"/>
              <w:right w:val="single" w:color="auto" w:sz="4" w:space="0"/>
            </w:tcBorders>
            <w:noWrap w:val="0"/>
            <w:vAlign w:val="center"/>
          </w:tcPr>
          <w:p w14:paraId="6895682A">
            <w:pPr>
              <w:spacing w:line="280" w:lineRule="exact"/>
              <w:jc w:val="center"/>
              <w:rPr>
                <w:rFonts w:hint="eastAsia" w:ascii="仿宋" w:hAnsi="仿宋" w:eastAsia="仿宋" w:cs="仿宋"/>
                <w:kern w:val="0"/>
                <w:sz w:val="24"/>
                <w:szCs w:val="24"/>
              </w:rPr>
            </w:pPr>
          </w:p>
        </w:tc>
      </w:tr>
      <w:tr w14:paraId="2BE892F6">
        <w:tblPrEx>
          <w:tblCellMar>
            <w:top w:w="0" w:type="dxa"/>
            <w:left w:w="108" w:type="dxa"/>
            <w:bottom w:w="0" w:type="dxa"/>
            <w:right w:w="108" w:type="dxa"/>
          </w:tblCellMar>
        </w:tblPrEx>
        <w:trPr>
          <w:trHeight w:val="2095" w:hRule="atLeast"/>
          <w:jc w:val="center"/>
        </w:trPr>
        <w:tc>
          <w:tcPr>
            <w:tcW w:w="375" w:type="dxa"/>
            <w:vMerge w:val="restart"/>
            <w:tcBorders>
              <w:top w:val="single" w:color="auto" w:sz="4" w:space="0"/>
              <w:left w:val="single" w:color="auto" w:sz="4" w:space="0"/>
              <w:right w:val="single" w:color="auto" w:sz="4" w:space="0"/>
            </w:tcBorders>
            <w:noWrap w:val="0"/>
            <w:vAlign w:val="center"/>
          </w:tcPr>
          <w:p w14:paraId="5E5A078A">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4</w:t>
            </w:r>
          </w:p>
        </w:tc>
        <w:tc>
          <w:tcPr>
            <w:tcW w:w="1011" w:type="dxa"/>
            <w:vMerge w:val="restart"/>
            <w:tcBorders>
              <w:top w:val="single" w:color="auto" w:sz="4" w:space="0"/>
              <w:left w:val="nil"/>
              <w:right w:val="single" w:color="auto" w:sz="4" w:space="0"/>
            </w:tcBorders>
            <w:noWrap w:val="0"/>
            <w:vAlign w:val="center"/>
          </w:tcPr>
          <w:p w14:paraId="41BC0743">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设施管理（30分）</w:t>
            </w:r>
          </w:p>
        </w:tc>
        <w:tc>
          <w:tcPr>
            <w:tcW w:w="3794" w:type="dxa"/>
            <w:tcBorders>
              <w:top w:val="single" w:color="auto" w:sz="4" w:space="0"/>
              <w:left w:val="nil"/>
              <w:bottom w:val="single" w:color="auto" w:sz="4" w:space="0"/>
              <w:right w:val="single" w:color="auto" w:sz="4" w:space="0"/>
            </w:tcBorders>
            <w:noWrap w:val="0"/>
            <w:vAlign w:val="center"/>
          </w:tcPr>
          <w:p w14:paraId="4EFCE9D6">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按要求设置公厕指向牌（各路口方向至少两块）、公厕标识牌、夜间灯光指示牌、厕门男女标识牌、无障碍标识牌、管理间标识牌、工具间标识牌、坐厕位标识牌等。厕所各类标识、标牌设置规范、醒目，无破损、遮挡、残缺、歪斜现象。</w:t>
            </w:r>
          </w:p>
        </w:tc>
        <w:tc>
          <w:tcPr>
            <w:tcW w:w="3672" w:type="dxa"/>
            <w:tcBorders>
              <w:top w:val="single" w:color="auto" w:sz="4" w:space="0"/>
              <w:left w:val="nil"/>
              <w:bottom w:val="single" w:color="auto" w:sz="4" w:space="0"/>
              <w:right w:val="single" w:color="auto" w:sz="4" w:space="0"/>
            </w:tcBorders>
            <w:noWrap w:val="0"/>
            <w:vAlign w:val="center"/>
          </w:tcPr>
          <w:p w14:paraId="52A11AB9">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公厕指向牌、公厕标识牌、夜间灯光指示牌、厕门男女标识牌、无障碍标识牌、管理间标识牌、工具间标识牌、坐厕位标识牌每缺失一块扣2分/次。</w:t>
            </w:r>
          </w:p>
          <w:p w14:paraId="24E9BF3C">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公厕各类标牌不规范设置的每项扣1分/次，破损、遮挡、残缺、歪斜的扣1分/次。</w:t>
            </w:r>
          </w:p>
        </w:tc>
        <w:tc>
          <w:tcPr>
            <w:tcW w:w="577" w:type="dxa"/>
            <w:tcBorders>
              <w:top w:val="single" w:color="auto" w:sz="4" w:space="0"/>
              <w:left w:val="nil"/>
              <w:bottom w:val="single" w:color="auto" w:sz="4" w:space="0"/>
              <w:right w:val="single" w:color="auto" w:sz="4" w:space="0"/>
            </w:tcBorders>
            <w:noWrap w:val="0"/>
            <w:vAlign w:val="center"/>
          </w:tcPr>
          <w:p w14:paraId="53C6DFA1">
            <w:pPr>
              <w:spacing w:line="280" w:lineRule="exact"/>
              <w:jc w:val="center"/>
              <w:rPr>
                <w:rFonts w:hint="eastAsia" w:ascii="仿宋" w:hAnsi="仿宋" w:eastAsia="仿宋" w:cs="仿宋"/>
                <w:kern w:val="0"/>
                <w:sz w:val="24"/>
                <w:szCs w:val="24"/>
              </w:rPr>
            </w:pPr>
          </w:p>
        </w:tc>
      </w:tr>
      <w:tr w14:paraId="193DC821">
        <w:tblPrEx>
          <w:tblCellMar>
            <w:top w:w="0" w:type="dxa"/>
            <w:left w:w="108" w:type="dxa"/>
            <w:bottom w:w="0" w:type="dxa"/>
            <w:right w:w="108" w:type="dxa"/>
          </w:tblCellMar>
        </w:tblPrEx>
        <w:trPr>
          <w:trHeight w:val="2873" w:hRule="atLeast"/>
          <w:jc w:val="center"/>
        </w:trPr>
        <w:tc>
          <w:tcPr>
            <w:tcW w:w="375" w:type="dxa"/>
            <w:vMerge w:val="continue"/>
            <w:tcBorders>
              <w:left w:val="single" w:color="auto" w:sz="4" w:space="0"/>
              <w:right w:val="single" w:color="auto" w:sz="4" w:space="0"/>
            </w:tcBorders>
            <w:noWrap w:val="0"/>
            <w:vAlign w:val="center"/>
          </w:tcPr>
          <w:p w14:paraId="11BF9EED">
            <w:pPr>
              <w:spacing w:line="280" w:lineRule="exact"/>
              <w:jc w:val="center"/>
              <w:rPr>
                <w:rFonts w:hint="eastAsia" w:ascii="仿宋" w:hAnsi="仿宋" w:eastAsia="仿宋" w:cs="仿宋"/>
                <w:kern w:val="0"/>
                <w:sz w:val="24"/>
                <w:szCs w:val="24"/>
              </w:rPr>
            </w:pPr>
          </w:p>
        </w:tc>
        <w:tc>
          <w:tcPr>
            <w:tcW w:w="1011" w:type="dxa"/>
            <w:vMerge w:val="continue"/>
            <w:tcBorders>
              <w:left w:val="nil"/>
              <w:right w:val="single" w:color="auto" w:sz="4" w:space="0"/>
            </w:tcBorders>
            <w:noWrap w:val="0"/>
            <w:vAlign w:val="center"/>
          </w:tcPr>
          <w:p w14:paraId="4FF49B84">
            <w:pPr>
              <w:spacing w:line="280" w:lineRule="exact"/>
              <w:jc w:val="center"/>
              <w:rPr>
                <w:rFonts w:hint="eastAsia" w:ascii="仿宋" w:hAnsi="仿宋" w:eastAsia="仿宋" w:cs="仿宋"/>
                <w:kern w:val="0"/>
                <w:sz w:val="24"/>
                <w:szCs w:val="24"/>
              </w:rPr>
            </w:pPr>
          </w:p>
        </w:tc>
        <w:tc>
          <w:tcPr>
            <w:tcW w:w="3794" w:type="dxa"/>
            <w:tcBorders>
              <w:top w:val="single" w:color="auto" w:sz="4" w:space="0"/>
              <w:left w:val="nil"/>
              <w:bottom w:val="single" w:color="auto" w:sz="4" w:space="0"/>
              <w:right w:val="single" w:color="auto" w:sz="4" w:space="0"/>
            </w:tcBorders>
            <w:noWrap w:val="0"/>
            <w:vAlign w:val="center"/>
          </w:tcPr>
          <w:p w14:paraId="1C5295F7">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保持公厕设施完好，功能正常。公厕内外墙面无渗漏、破损，地面平整无破损。天花板、门窗及锁、窗栅、大小便厕位隔断、搁物台及金属扣件、镜子、挂衣钩、洗手池台面及水池、大小便器、水龙头、拖把池、水箱、水阀、上下水管无缺失、破损及生锈。公厕倒粪处门、瓷砖等设施完好。</w:t>
            </w:r>
          </w:p>
        </w:tc>
        <w:tc>
          <w:tcPr>
            <w:tcW w:w="3672" w:type="dxa"/>
            <w:tcBorders>
              <w:top w:val="single" w:color="auto" w:sz="4" w:space="0"/>
              <w:left w:val="nil"/>
              <w:bottom w:val="single" w:color="auto" w:sz="4" w:space="0"/>
              <w:right w:val="single" w:color="auto" w:sz="4" w:space="0"/>
            </w:tcBorders>
            <w:noWrap w:val="0"/>
            <w:vAlign w:val="center"/>
          </w:tcPr>
          <w:p w14:paraId="4E880F31">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公厕内外墙面渗漏、墙面破损、乳胶漆脱落的每处扣2分/次，地面不平整、破损的每项扣2分/次。</w:t>
            </w:r>
          </w:p>
          <w:p w14:paraId="4E00011E">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天花板、门窗及锁、窗栅、大小便厕位隔断、搁物台及金属扣件、镜子、挂衣钩、洗手池台面及水池、大小便器、水龙头、拖把池、上下水管、水箱、水阀缺失、破损、生锈或不能正常使用的每项扣1分/次。</w:t>
            </w:r>
          </w:p>
          <w:p w14:paraId="5971D373">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公厕倒粪处设施破损、上锁的扣1分/次。</w:t>
            </w:r>
          </w:p>
        </w:tc>
        <w:tc>
          <w:tcPr>
            <w:tcW w:w="577" w:type="dxa"/>
            <w:tcBorders>
              <w:top w:val="single" w:color="auto" w:sz="4" w:space="0"/>
              <w:left w:val="nil"/>
              <w:bottom w:val="single" w:color="auto" w:sz="4" w:space="0"/>
              <w:right w:val="single" w:color="auto" w:sz="4" w:space="0"/>
            </w:tcBorders>
            <w:noWrap w:val="0"/>
            <w:vAlign w:val="center"/>
          </w:tcPr>
          <w:p w14:paraId="05F33193">
            <w:pPr>
              <w:spacing w:line="280" w:lineRule="exact"/>
              <w:jc w:val="center"/>
              <w:rPr>
                <w:rFonts w:hint="eastAsia" w:ascii="仿宋" w:hAnsi="仿宋" w:eastAsia="仿宋" w:cs="仿宋"/>
                <w:kern w:val="0"/>
                <w:sz w:val="24"/>
                <w:szCs w:val="24"/>
              </w:rPr>
            </w:pPr>
          </w:p>
        </w:tc>
      </w:tr>
      <w:tr w14:paraId="0D3AC6E2">
        <w:tblPrEx>
          <w:tblCellMar>
            <w:top w:w="0" w:type="dxa"/>
            <w:left w:w="108" w:type="dxa"/>
            <w:bottom w:w="0" w:type="dxa"/>
            <w:right w:w="108" w:type="dxa"/>
          </w:tblCellMar>
        </w:tblPrEx>
        <w:trPr>
          <w:trHeight w:val="2873" w:hRule="atLeast"/>
          <w:jc w:val="center"/>
        </w:trPr>
        <w:tc>
          <w:tcPr>
            <w:tcW w:w="375" w:type="dxa"/>
            <w:vMerge w:val="continue"/>
            <w:tcBorders>
              <w:left w:val="single" w:color="auto" w:sz="4" w:space="0"/>
              <w:right w:val="single" w:color="auto" w:sz="4" w:space="0"/>
            </w:tcBorders>
            <w:noWrap w:val="0"/>
            <w:vAlign w:val="center"/>
          </w:tcPr>
          <w:p w14:paraId="7C1DF5C2">
            <w:pPr>
              <w:spacing w:line="280" w:lineRule="exact"/>
              <w:jc w:val="center"/>
              <w:rPr>
                <w:rFonts w:hint="eastAsia" w:ascii="仿宋" w:hAnsi="仿宋" w:eastAsia="仿宋" w:cs="仿宋"/>
                <w:kern w:val="0"/>
                <w:sz w:val="24"/>
                <w:szCs w:val="24"/>
              </w:rPr>
            </w:pPr>
          </w:p>
        </w:tc>
        <w:tc>
          <w:tcPr>
            <w:tcW w:w="1011" w:type="dxa"/>
            <w:vMerge w:val="continue"/>
            <w:tcBorders>
              <w:left w:val="nil"/>
              <w:right w:val="single" w:color="auto" w:sz="4" w:space="0"/>
            </w:tcBorders>
            <w:noWrap w:val="0"/>
            <w:vAlign w:val="center"/>
          </w:tcPr>
          <w:p w14:paraId="5A4D6BCC">
            <w:pPr>
              <w:spacing w:line="280" w:lineRule="exact"/>
              <w:jc w:val="center"/>
              <w:rPr>
                <w:rFonts w:hint="eastAsia" w:ascii="仿宋" w:hAnsi="仿宋" w:eastAsia="仿宋" w:cs="仿宋"/>
                <w:kern w:val="0"/>
                <w:sz w:val="24"/>
                <w:szCs w:val="24"/>
              </w:rPr>
            </w:pPr>
          </w:p>
        </w:tc>
        <w:tc>
          <w:tcPr>
            <w:tcW w:w="3794" w:type="dxa"/>
            <w:tcBorders>
              <w:top w:val="single" w:color="auto" w:sz="4" w:space="0"/>
              <w:left w:val="nil"/>
              <w:bottom w:val="single" w:color="auto" w:sz="4" w:space="0"/>
              <w:right w:val="single" w:color="auto" w:sz="4" w:space="0"/>
            </w:tcBorders>
            <w:noWrap w:val="0"/>
            <w:vAlign w:val="center"/>
          </w:tcPr>
          <w:p w14:paraId="32EA25CB">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厕供水、供电系统运行正常，无安全隐患。公厕照明、除臭设备应正常使用。按不同星级公厕的要求维护管理洗手液分配器、干手器、手纸架、空调器，保持设施完好，功能正常。干手器应正常使用，空调器在气温30℃以上，5℃以下启用（特殊情况除外）。除臭设施运行良好，通风无臭味。</w:t>
            </w:r>
          </w:p>
        </w:tc>
        <w:tc>
          <w:tcPr>
            <w:tcW w:w="3672" w:type="dxa"/>
            <w:tcBorders>
              <w:top w:val="single" w:color="auto" w:sz="4" w:space="0"/>
              <w:left w:val="nil"/>
              <w:bottom w:val="single" w:color="auto" w:sz="4" w:space="0"/>
              <w:right w:val="single" w:color="auto" w:sz="4" w:space="0"/>
            </w:tcBorders>
            <w:noWrap w:val="0"/>
            <w:vAlign w:val="center"/>
          </w:tcPr>
          <w:p w14:paraId="2A977048">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公厕洗手供水过小，造成无法正常洗手的扣1分/次；存在用电安全隐患的扣2分/次；夜间时段公厕照明光线不足的扣1分/次，照明不亮的每处扣5分/次。</w:t>
            </w:r>
          </w:p>
          <w:p w14:paraId="7F531E54">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灯具、洗手液分配器、干手器、手纸架、空调器、除臭设备破损或不能正常使用的每项扣1分/次，缺失的扣2分/次。</w:t>
            </w:r>
          </w:p>
          <w:p w14:paraId="0F41CDB0">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灯具、除臭设备、夜间灯光指示牌、空调未按照规定启用的扣1分/次。</w:t>
            </w:r>
          </w:p>
        </w:tc>
        <w:tc>
          <w:tcPr>
            <w:tcW w:w="577" w:type="dxa"/>
            <w:tcBorders>
              <w:top w:val="single" w:color="auto" w:sz="4" w:space="0"/>
              <w:left w:val="nil"/>
              <w:bottom w:val="single" w:color="auto" w:sz="4" w:space="0"/>
              <w:right w:val="single" w:color="auto" w:sz="4" w:space="0"/>
            </w:tcBorders>
            <w:noWrap w:val="0"/>
            <w:vAlign w:val="center"/>
          </w:tcPr>
          <w:p w14:paraId="32EA852E">
            <w:pPr>
              <w:spacing w:line="280" w:lineRule="exact"/>
              <w:jc w:val="center"/>
              <w:rPr>
                <w:rFonts w:hint="eastAsia" w:ascii="仿宋" w:hAnsi="仿宋" w:eastAsia="仿宋" w:cs="仿宋"/>
                <w:kern w:val="0"/>
                <w:sz w:val="24"/>
                <w:szCs w:val="24"/>
              </w:rPr>
            </w:pPr>
          </w:p>
        </w:tc>
      </w:tr>
      <w:tr w14:paraId="7327D577">
        <w:tblPrEx>
          <w:tblCellMar>
            <w:top w:w="0" w:type="dxa"/>
            <w:left w:w="108" w:type="dxa"/>
            <w:bottom w:w="0" w:type="dxa"/>
            <w:right w:w="108" w:type="dxa"/>
          </w:tblCellMar>
        </w:tblPrEx>
        <w:trPr>
          <w:trHeight w:val="1317" w:hRule="atLeast"/>
          <w:jc w:val="center"/>
        </w:trPr>
        <w:tc>
          <w:tcPr>
            <w:tcW w:w="375" w:type="dxa"/>
            <w:vMerge w:val="continue"/>
            <w:tcBorders>
              <w:left w:val="single" w:color="auto" w:sz="4" w:space="0"/>
              <w:right w:val="single" w:color="auto" w:sz="4" w:space="0"/>
            </w:tcBorders>
            <w:noWrap w:val="0"/>
            <w:vAlign w:val="center"/>
          </w:tcPr>
          <w:p w14:paraId="688BFD1B">
            <w:pPr>
              <w:spacing w:line="280" w:lineRule="exact"/>
              <w:jc w:val="center"/>
              <w:rPr>
                <w:rFonts w:hint="eastAsia" w:ascii="仿宋" w:hAnsi="仿宋" w:eastAsia="仿宋" w:cs="仿宋"/>
                <w:kern w:val="0"/>
                <w:sz w:val="24"/>
                <w:szCs w:val="24"/>
              </w:rPr>
            </w:pPr>
          </w:p>
        </w:tc>
        <w:tc>
          <w:tcPr>
            <w:tcW w:w="1011" w:type="dxa"/>
            <w:vMerge w:val="continue"/>
            <w:tcBorders>
              <w:left w:val="nil"/>
              <w:right w:val="single" w:color="auto" w:sz="4" w:space="0"/>
            </w:tcBorders>
            <w:noWrap w:val="0"/>
            <w:vAlign w:val="center"/>
          </w:tcPr>
          <w:p w14:paraId="3FEB0EE5">
            <w:pPr>
              <w:spacing w:line="280" w:lineRule="exact"/>
              <w:jc w:val="center"/>
              <w:rPr>
                <w:rFonts w:hint="eastAsia" w:ascii="仿宋" w:hAnsi="仿宋" w:eastAsia="仿宋" w:cs="仿宋"/>
                <w:kern w:val="0"/>
                <w:sz w:val="24"/>
                <w:szCs w:val="24"/>
              </w:rPr>
            </w:pPr>
          </w:p>
        </w:tc>
        <w:tc>
          <w:tcPr>
            <w:tcW w:w="3794" w:type="dxa"/>
            <w:tcBorders>
              <w:top w:val="single" w:color="auto" w:sz="4" w:space="0"/>
              <w:left w:val="nil"/>
              <w:bottom w:val="single" w:color="auto" w:sz="4" w:space="0"/>
              <w:right w:val="single" w:color="auto" w:sz="4" w:space="0"/>
            </w:tcBorders>
            <w:noWrap w:val="0"/>
            <w:vAlign w:val="center"/>
          </w:tcPr>
          <w:p w14:paraId="74C458CE">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无障碍通道畅通，扶手（含靠墙厕位扶手）完好、牢固。无障碍间卫生洁具及辅助设施完好。</w:t>
            </w:r>
          </w:p>
        </w:tc>
        <w:tc>
          <w:tcPr>
            <w:tcW w:w="3672" w:type="dxa"/>
            <w:tcBorders>
              <w:top w:val="single" w:color="auto" w:sz="4" w:space="0"/>
              <w:left w:val="nil"/>
              <w:bottom w:val="single" w:color="auto" w:sz="4" w:space="0"/>
              <w:right w:val="single" w:color="auto" w:sz="4" w:space="0"/>
            </w:tcBorders>
            <w:noWrap w:val="0"/>
            <w:vAlign w:val="center"/>
          </w:tcPr>
          <w:p w14:paraId="533BBE9B">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无障碍通道不能正常使用的扣2分/次，扶手（含靠墙厕位扶手）缺失破损、松动不牢固的每项扣1分/次。</w:t>
            </w:r>
          </w:p>
          <w:p w14:paraId="0C43966E">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无障碍间卫生洁具及辅助设施缺失、破损的扣1分/次。</w:t>
            </w:r>
          </w:p>
        </w:tc>
        <w:tc>
          <w:tcPr>
            <w:tcW w:w="577" w:type="dxa"/>
            <w:tcBorders>
              <w:top w:val="single" w:color="auto" w:sz="4" w:space="0"/>
              <w:left w:val="nil"/>
              <w:bottom w:val="single" w:color="auto" w:sz="4" w:space="0"/>
              <w:right w:val="single" w:color="auto" w:sz="4" w:space="0"/>
            </w:tcBorders>
            <w:noWrap w:val="0"/>
            <w:vAlign w:val="center"/>
          </w:tcPr>
          <w:p w14:paraId="0C0410F0">
            <w:pPr>
              <w:spacing w:line="280" w:lineRule="exact"/>
              <w:jc w:val="center"/>
              <w:rPr>
                <w:rFonts w:hint="eastAsia" w:ascii="仿宋" w:hAnsi="仿宋" w:eastAsia="仿宋" w:cs="仿宋"/>
                <w:kern w:val="0"/>
                <w:sz w:val="24"/>
                <w:szCs w:val="24"/>
              </w:rPr>
            </w:pPr>
          </w:p>
        </w:tc>
      </w:tr>
      <w:tr w14:paraId="3758E893">
        <w:tblPrEx>
          <w:tblCellMar>
            <w:top w:w="0" w:type="dxa"/>
            <w:left w:w="108" w:type="dxa"/>
            <w:bottom w:w="0" w:type="dxa"/>
            <w:right w:w="108" w:type="dxa"/>
          </w:tblCellMar>
        </w:tblPrEx>
        <w:trPr>
          <w:trHeight w:val="540" w:hRule="atLeast"/>
          <w:jc w:val="center"/>
        </w:trPr>
        <w:tc>
          <w:tcPr>
            <w:tcW w:w="375" w:type="dxa"/>
            <w:vMerge w:val="continue"/>
            <w:tcBorders>
              <w:left w:val="single" w:color="auto" w:sz="4" w:space="0"/>
              <w:right w:val="single" w:color="auto" w:sz="4" w:space="0"/>
            </w:tcBorders>
            <w:noWrap w:val="0"/>
            <w:vAlign w:val="center"/>
          </w:tcPr>
          <w:p w14:paraId="7EC18299">
            <w:pPr>
              <w:spacing w:line="280" w:lineRule="exact"/>
              <w:jc w:val="center"/>
              <w:rPr>
                <w:rFonts w:hint="eastAsia" w:ascii="仿宋" w:hAnsi="仿宋" w:eastAsia="仿宋" w:cs="仿宋"/>
                <w:kern w:val="0"/>
                <w:sz w:val="24"/>
                <w:szCs w:val="24"/>
              </w:rPr>
            </w:pPr>
          </w:p>
        </w:tc>
        <w:tc>
          <w:tcPr>
            <w:tcW w:w="1011" w:type="dxa"/>
            <w:vMerge w:val="continue"/>
            <w:tcBorders>
              <w:left w:val="nil"/>
              <w:right w:val="single" w:color="auto" w:sz="4" w:space="0"/>
            </w:tcBorders>
            <w:noWrap w:val="0"/>
            <w:vAlign w:val="center"/>
          </w:tcPr>
          <w:p w14:paraId="5D4BDDC9">
            <w:pPr>
              <w:spacing w:line="280" w:lineRule="exact"/>
              <w:jc w:val="center"/>
              <w:rPr>
                <w:rFonts w:hint="eastAsia" w:ascii="仿宋" w:hAnsi="仿宋" w:eastAsia="仿宋" w:cs="仿宋"/>
                <w:kern w:val="0"/>
                <w:sz w:val="24"/>
                <w:szCs w:val="24"/>
              </w:rPr>
            </w:pPr>
          </w:p>
        </w:tc>
        <w:tc>
          <w:tcPr>
            <w:tcW w:w="3794" w:type="dxa"/>
            <w:tcBorders>
              <w:top w:val="single" w:color="auto" w:sz="4" w:space="0"/>
              <w:left w:val="nil"/>
              <w:bottom w:val="single" w:color="auto" w:sz="4" w:space="0"/>
              <w:right w:val="single" w:color="auto" w:sz="4" w:space="0"/>
            </w:tcBorders>
            <w:noWrap w:val="0"/>
            <w:vAlign w:val="center"/>
          </w:tcPr>
          <w:p w14:paraId="676F0C0D">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给水和排污管道完好，保持畅通，闸阀严密，无破损。</w:t>
            </w:r>
          </w:p>
        </w:tc>
        <w:tc>
          <w:tcPr>
            <w:tcW w:w="3672" w:type="dxa"/>
            <w:tcBorders>
              <w:top w:val="single" w:color="auto" w:sz="4" w:space="0"/>
              <w:left w:val="nil"/>
              <w:bottom w:val="single" w:color="auto" w:sz="4" w:space="0"/>
              <w:right w:val="single" w:color="auto" w:sz="4" w:space="0"/>
            </w:tcBorders>
            <w:noWrap w:val="0"/>
            <w:vAlign w:val="center"/>
          </w:tcPr>
          <w:p w14:paraId="4E14F6A4">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给水、排污管道堵塞、破损的扣2分/次。</w:t>
            </w:r>
          </w:p>
        </w:tc>
        <w:tc>
          <w:tcPr>
            <w:tcW w:w="577" w:type="dxa"/>
            <w:tcBorders>
              <w:top w:val="single" w:color="auto" w:sz="4" w:space="0"/>
              <w:left w:val="nil"/>
              <w:bottom w:val="single" w:color="auto" w:sz="4" w:space="0"/>
              <w:right w:val="single" w:color="auto" w:sz="4" w:space="0"/>
            </w:tcBorders>
            <w:noWrap w:val="0"/>
            <w:vAlign w:val="center"/>
          </w:tcPr>
          <w:p w14:paraId="44F72F8B">
            <w:pPr>
              <w:spacing w:line="280" w:lineRule="exact"/>
              <w:jc w:val="center"/>
              <w:rPr>
                <w:rFonts w:hint="eastAsia" w:ascii="仿宋" w:hAnsi="仿宋" w:eastAsia="仿宋" w:cs="仿宋"/>
                <w:kern w:val="0"/>
                <w:sz w:val="24"/>
                <w:szCs w:val="24"/>
              </w:rPr>
            </w:pPr>
          </w:p>
        </w:tc>
      </w:tr>
      <w:tr w14:paraId="286AEB11">
        <w:tblPrEx>
          <w:tblCellMar>
            <w:top w:w="0" w:type="dxa"/>
            <w:left w:w="108" w:type="dxa"/>
            <w:bottom w:w="0" w:type="dxa"/>
            <w:right w:w="108" w:type="dxa"/>
          </w:tblCellMar>
        </w:tblPrEx>
        <w:trPr>
          <w:trHeight w:val="613" w:hRule="atLeast"/>
          <w:jc w:val="center"/>
        </w:trPr>
        <w:tc>
          <w:tcPr>
            <w:tcW w:w="375" w:type="dxa"/>
            <w:vMerge w:val="continue"/>
            <w:tcBorders>
              <w:left w:val="single" w:color="auto" w:sz="4" w:space="0"/>
              <w:bottom w:val="single" w:color="000000" w:sz="4" w:space="0"/>
              <w:right w:val="single" w:color="auto" w:sz="4" w:space="0"/>
            </w:tcBorders>
            <w:noWrap w:val="0"/>
            <w:vAlign w:val="center"/>
          </w:tcPr>
          <w:p w14:paraId="222D41A3">
            <w:pPr>
              <w:spacing w:line="280" w:lineRule="exact"/>
              <w:jc w:val="center"/>
              <w:rPr>
                <w:rFonts w:hint="eastAsia" w:ascii="仿宋" w:hAnsi="仿宋" w:eastAsia="仿宋" w:cs="仿宋"/>
                <w:kern w:val="0"/>
                <w:sz w:val="24"/>
                <w:szCs w:val="24"/>
              </w:rPr>
            </w:pPr>
          </w:p>
        </w:tc>
        <w:tc>
          <w:tcPr>
            <w:tcW w:w="1011" w:type="dxa"/>
            <w:vMerge w:val="continue"/>
            <w:tcBorders>
              <w:left w:val="nil"/>
              <w:bottom w:val="single" w:color="000000" w:sz="4" w:space="0"/>
              <w:right w:val="single" w:color="auto" w:sz="4" w:space="0"/>
            </w:tcBorders>
            <w:noWrap w:val="0"/>
            <w:vAlign w:val="center"/>
          </w:tcPr>
          <w:p w14:paraId="27A2F2ED">
            <w:pPr>
              <w:spacing w:line="280" w:lineRule="exact"/>
              <w:jc w:val="center"/>
              <w:rPr>
                <w:rFonts w:hint="eastAsia" w:ascii="仿宋" w:hAnsi="仿宋" w:eastAsia="仿宋" w:cs="仿宋"/>
                <w:kern w:val="0"/>
                <w:sz w:val="24"/>
                <w:szCs w:val="24"/>
              </w:rPr>
            </w:pPr>
          </w:p>
        </w:tc>
        <w:tc>
          <w:tcPr>
            <w:tcW w:w="3794" w:type="dxa"/>
            <w:tcBorders>
              <w:top w:val="single" w:color="auto" w:sz="4" w:space="0"/>
              <w:left w:val="nil"/>
              <w:bottom w:val="single" w:color="auto" w:sz="4" w:space="0"/>
              <w:right w:val="single" w:color="auto" w:sz="4" w:space="0"/>
            </w:tcBorders>
            <w:noWrap w:val="0"/>
            <w:vAlign w:val="center"/>
          </w:tcPr>
          <w:p w14:paraId="03351C39">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化粪池、贮粪池密闭性能良好，粪池盖密闭，无缺失、破损、松动现象。</w:t>
            </w:r>
          </w:p>
        </w:tc>
        <w:tc>
          <w:tcPr>
            <w:tcW w:w="3672" w:type="dxa"/>
            <w:tcBorders>
              <w:top w:val="single" w:color="auto" w:sz="4" w:space="0"/>
              <w:left w:val="nil"/>
              <w:bottom w:val="single" w:color="auto" w:sz="4" w:space="0"/>
              <w:right w:val="single" w:color="auto" w:sz="4" w:space="0"/>
            </w:tcBorders>
            <w:noWrap w:val="0"/>
            <w:vAlign w:val="center"/>
          </w:tcPr>
          <w:p w14:paraId="182F1EA5">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化粪池、贮粪池、公厕粪池盖不密闭、缺失、破损、松动的扣2分/次。</w:t>
            </w:r>
          </w:p>
        </w:tc>
        <w:tc>
          <w:tcPr>
            <w:tcW w:w="577" w:type="dxa"/>
            <w:tcBorders>
              <w:top w:val="single" w:color="auto" w:sz="4" w:space="0"/>
              <w:left w:val="nil"/>
              <w:bottom w:val="single" w:color="auto" w:sz="4" w:space="0"/>
              <w:right w:val="single" w:color="auto" w:sz="4" w:space="0"/>
            </w:tcBorders>
            <w:noWrap w:val="0"/>
            <w:vAlign w:val="center"/>
          </w:tcPr>
          <w:p w14:paraId="389D38CC">
            <w:pPr>
              <w:spacing w:line="280" w:lineRule="exact"/>
              <w:jc w:val="center"/>
              <w:rPr>
                <w:rFonts w:hint="eastAsia" w:ascii="仿宋" w:hAnsi="仿宋" w:eastAsia="仿宋" w:cs="仿宋"/>
                <w:kern w:val="0"/>
                <w:sz w:val="24"/>
                <w:szCs w:val="24"/>
              </w:rPr>
            </w:pPr>
          </w:p>
        </w:tc>
      </w:tr>
      <w:tr w14:paraId="79BAED2D">
        <w:tblPrEx>
          <w:tblCellMar>
            <w:top w:w="0" w:type="dxa"/>
            <w:left w:w="108" w:type="dxa"/>
            <w:bottom w:w="0" w:type="dxa"/>
            <w:right w:w="108" w:type="dxa"/>
          </w:tblCellMar>
        </w:tblPrEx>
        <w:trPr>
          <w:trHeight w:val="500" w:hRule="atLeast"/>
          <w:jc w:val="center"/>
        </w:trPr>
        <w:tc>
          <w:tcPr>
            <w:tcW w:w="5180" w:type="dxa"/>
            <w:gridSpan w:val="3"/>
            <w:tcBorders>
              <w:top w:val="single" w:color="auto" w:sz="4" w:space="0"/>
              <w:left w:val="single" w:color="auto" w:sz="4" w:space="0"/>
              <w:bottom w:val="single" w:color="000000" w:sz="4" w:space="0"/>
              <w:right w:val="single" w:color="auto" w:sz="4" w:space="0"/>
            </w:tcBorders>
            <w:noWrap w:val="0"/>
            <w:vAlign w:val="center"/>
          </w:tcPr>
          <w:p w14:paraId="78B41EC7">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总分</w:t>
            </w:r>
          </w:p>
        </w:tc>
        <w:tc>
          <w:tcPr>
            <w:tcW w:w="4249" w:type="dxa"/>
            <w:gridSpan w:val="2"/>
            <w:tcBorders>
              <w:top w:val="single" w:color="auto" w:sz="4" w:space="0"/>
              <w:left w:val="nil"/>
              <w:bottom w:val="single" w:color="auto" w:sz="4" w:space="0"/>
              <w:right w:val="single" w:color="auto" w:sz="4" w:space="0"/>
            </w:tcBorders>
            <w:noWrap w:val="0"/>
            <w:vAlign w:val="center"/>
          </w:tcPr>
          <w:p w14:paraId="4161CCD0">
            <w:pPr>
              <w:spacing w:line="280" w:lineRule="exact"/>
              <w:jc w:val="center"/>
              <w:rPr>
                <w:rFonts w:hint="eastAsia" w:ascii="仿宋" w:hAnsi="仿宋" w:eastAsia="仿宋" w:cs="仿宋"/>
                <w:kern w:val="0"/>
                <w:sz w:val="24"/>
                <w:szCs w:val="24"/>
              </w:rPr>
            </w:pPr>
          </w:p>
        </w:tc>
      </w:tr>
    </w:tbl>
    <w:p w14:paraId="5743703B">
      <w:pPr>
        <w:pStyle w:val="62"/>
        <w:jc w:val="left"/>
        <w:rPr>
          <w:rFonts w:hint="eastAsia" w:ascii="仿宋" w:hAnsi="仿宋" w:eastAsia="仿宋" w:cs="仿宋"/>
          <w:sz w:val="24"/>
          <w:szCs w:val="24"/>
        </w:rPr>
      </w:pPr>
    </w:p>
    <w:p w14:paraId="329B829E">
      <w:pPr>
        <w:pStyle w:val="62"/>
        <w:jc w:val="left"/>
        <w:rPr>
          <w:rFonts w:hint="eastAsia" w:ascii="仿宋" w:hAnsi="仿宋" w:eastAsia="仿宋" w:cs="仿宋"/>
          <w:sz w:val="24"/>
          <w:szCs w:val="24"/>
        </w:rPr>
      </w:pPr>
      <w:r>
        <w:rPr>
          <w:rFonts w:hint="eastAsia" w:ascii="仿宋" w:hAnsi="仿宋" w:eastAsia="仿宋" w:cs="仿宋"/>
          <w:sz w:val="24"/>
          <w:szCs w:val="24"/>
        </w:rPr>
        <w:br w:type="page"/>
      </w:r>
      <w:r>
        <w:rPr>
          <w:rFonts w:hint="eastAsia" w:ascii="仿宋" w:hAnsi="仿宋" w:eastAsia="仿宋" w:cs="仿宋"/>
          <w:sz w:val="24"/>
          <w:szCs w:val="24"/>
        </w:rPr>
        <w:t>（4）商户垃圾运输（音乐线，含生鲜专运）考核标准</w:t>
      </w:r>
    </w:p>
    <w:p w14:paraId="7C2780B6">
      <w:pPr>
        <w:rPr>
          <w:rFonts w:hint="eastAsia" w:ascii="仿宋" w:hAnsi="仿宋" w:eastAsia="仿宋" w:cs="仿宋"/>
          <w:b/>
          <w:bCs/>
          <w:sz w:val="24"/>
          <w:szCs w:val="24"/>
        </w:rPr>
      </w:pPr>
    </w:p>
    <w:p w14:paraId="74E884B0">
      <w:pPr>
        <w:rPr>
          <w:rFonts w:hint="eastAsia" w:ascii="仿宋" w:hAnsi="仿宋" w:eastAsia="仿宋" w:cs="仿宋"/>
          <w:b/>
          <w:bCs/>
          <w:sz w:val="24"/>
          <w:szCs w:val="24"/>
        </w:rPr>
      </w:pPr>
      <w:r>
        <w:rPr>
          <w:rFonts w:hint="eastAsia" w:ascii="仿宋" w:hAnsi="仿宋" w:eastAsia="仿宋" w:cs="仿宋"/>
          <w:b/>
          <w:bCs/>
          <w:sz w:val="24"/>
          <w:szCs w:val="24"/>
        </w:rPr>
        <w:t>音乐线考核要求及方式</w:t>
      </w:r>
    </w:p>
    <w:p w14:paraId="002E3AD7">
      <w:pPr>
        <w:rPr>
          <w:rFonts w:hint="eastAsia" w:ascii="仿宋" w:hAnsi="仿宋" w:eastAsia="仿宋" w:cs="仿宋"/>
          <w:sz w:val="24"/>
          <w:szCs w:val="24"/>
        </w:rPr>
      </w:pPr>
      <w:r>
        <w:rPr>
          <w:rFonts w:hint="eastAsia" w:ascii="仿宋" w:hAnsi="仿宋" w:eastAsia="仿宋" w:cs="仿宋"/>
          <w:sz w:val="24"/>
          <w:szCs w:val="24"/>
        </w:rPr>
        <w:t xml:space="preserve">    保洁期内，在迎检和各类创建活动中，乙方单位应无条件服从甲方的安排，圆满完成各项任务，由于乙方单位的原因失分或造成不良影响的，甲方有权进行处罚和清退乙方单位。</w:t>
      </w:r>
    </w:p>
    <w:p w14:paraId="07602B84">
      <w:pPr>
        <w:ind w:firstLine="480" w:firstLineChars="200"/>
        <w:rPr>
          <w:rFonts w:hint="eastAsia" w:ascii="仿宋" w:hAnsi="仿宋" w:eastAsia="仿宋" w:cs="仿宋"/>
          <w:sz w:val="24"/>
          <w:szCs w:val="24"/>
        </w:rPr>
      </w:pPr>
      <w:r>
        <w:rPr>
          <w:rFonts w:hint="eastAsia" w:ascii="仿宋" w:hAnsi="仿宋" w:eastAsia="仿宋" w:cs="仿宋"/>
          <w:sz w:val="24"/>
          <w:szCs w:val="24"/>
        </w:rPr>
        <w:t>保洁期内所发生的任何安全事故一律由乙方单位负责，甲方不承担任何责任。</w:t>
      </w:r>
    </w:p>
    <w:p w14:paraId="1F476EC0">
      <w:pPr>
        <w:ind w:firstLine="480" w:firstLineChars="200"/>
        <w:rPr>
          <w:rFonts w:hint="eastAsia" w:ascii="仿宋" w:hAnsi="仿宋" w:eastAsia="仿宋" w:cs="仿宋"/>
          <w:sz w:val="24"/>
          <w:szCs w:val="24"/>
        </w:rPr>
      </w:pPr>
      <w:r>
        <w:rPr>
          <w:rFonts w:hint="eastAsia" w:ascii="仿宋" w:hAnsi="仿宋" w:eastAsia="仿宋" w:cs="仿宋"/>
          <w:sz w:val="24"/>
          <w:szCs w:val="24"/>
        </w:rPr>
        <w:t>甲方根据考核办法每季度月末前组织人员对乙方运营情况进行现场检查考核。如发现乙方不按规定（上午和下午各收运两次）作业的，一次扣除金额1500元。</w:t>
      </w:r>
    </w:p>
    <w:p w14:paraId="28809052">
      <w:pPr>
        <w:adjustRightInd w:val="0"/>
        <w:snapToGrid w:val="0"/>
        <w:spacing w:line="520" w:lineRule="exact"/>
        <w:jc w:val="center"/>
        <w:rPr>
          <w:rFonts w:hint="eastAsia" w:ascii="仿宋" w:hAnsi="仿宋" w:eastAsia="仿宋" w:cs="仿宋"/>
          <w:b/>
          <w:sz w:val="24"/>
          <w:szCs w:val="24"/>
        </w:rPr>
      </w:pPr>
      <w:r>
        <w:rPr>
          <w:rFonts w:hint="eastAsia" w:ascii="仿宋" w:hAnsi="仿宋" w:eastAsia="仿宋" w:cs="仿宋"/>
          <w:b/>
          <w:sz w:val="24"/>
          <w:szCs w:val="24"/>
        </w:rPr>
        <w:t>垃圾不落地音乐线考核评分细则</w:t>
      </w:r>
    </w:p>
    <w:tbl>
      <w:tblPr>
        <w:tblStyle w:val="64"/>
        <w:tblW w:w="0" w:type="auto"/>
        <w:tblInd w:w="13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1"/>
        <w:gridCol w:w="1732"/>
        <w:gridCol w:w="5359"/>
        <w:gridCol w:w="1036"/>
      </w:tblGrid>
      <w:tr w14:paraId="45A6B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1241" w:type="dxa"/>
            <w:tcBorders>
              <w:top w:val="single" w:color="auto" w:sz="4" w:space="0"/>
              <w:left w:val="single" w:color="auto" w:sz="4" w:space="0"/>
              <w:bottom w:val="single" w:color="auto" w:sz="4" w:space="0"/>
              <w:right w:val="single" w:color="auto" w:sz="4" w:space="0"/>
            </w:tcBorders>
            <w:noWrap w:val="0"/>
            <w:vAlign w:val="center"/>
          </w:tcPr>
          <w:p w14:paraId="74CE5CB3">
            <w:pPr>
              <w:adjustRightInd w:val="0"/>
              <w:snapToGrid w:val="0"/>
              <w:spacing w:line="520" w:lineRule="exact"/>
              <w:ind w:left="1"/>
              <w:jc w:val="center"/>
              <w:rPr>
                <w:rFonts w:hint="eastAsia" w:ascii="仿宋" w:hAnsi="仿宋" w:eastAsia="仿宋" w:cs="仿宋"/>
                <w:b/>
                <w:sz w:val="24"/>
                <w:szCs w:val="24"/>
              </w:rPr>
            </w:pPr>
            <w:r>
              <w:rPr>
                <w:rFonts w:hint="eastAsia" w:ascii="仿宋" w:hAnsi="仿宋" w:eastAsia="仿宋" w:cs="仿宋"/>
                <w:b/>
                <w:sz w:val="24"/>
                <w:szCs w:val="24"/>
              </w:rPr>
              <w:t>考核</w:t>
            </w:r>
          </w:p>
          <w:p w14:paraId="1D6CB4AE">
            <w:pPr>
              <w:adjustRightInd w:val="0"/>
              <w:snapToGrid w:val="0"/>
              <w:spacing w:line="520" w:lineRule="exact"/>
              <w:ind w:left="1"/>
              <w:jc w:val="center"/>
              <w:rPr>
                <w:rFonts w:hint="eastAsia" w:ascii="仿宋" w:hAnsi="仿宋" w:eastAsia="仿宋" w:cs="仿宋"/>
                <w:b/>
                <w:sz w:val="24"/>
                <w:szCs w:val="24"/>
              </w:rPr>
            </w:pPr>
            <w:r>
              <w:rPr>
                <w:rFonts w:hint="eastAsia" w:ascii="仿宋" w:hAnsi="仿宋" w:eastAsia="仿宋" w:cs="仿宋"/>
                <w:b/>
                <w:sz w:val="24"/>
                <w:szCs w:val="24"/>
              </w:rPr>
              <w:t>项目</w:t>
            </w:r>
          </w:p>
        </w:tc>
        <w:tc>
          <w:tcPr>
            <w:tcW w:w="1732" w:type="dxa"/>
            <w:tcBorders>
              <w:top w:val="single" w:color="auto" w:sz="4" w:space="0"/>
              <w:left w:val="single" w:color="auto" w:sz="4" w:space="0"/>
              <w:bottom w:val="single" w:color="auto" w:sz="4" w:space="0"/>
              <w:right w:val="single" w:color="auto" w:sz="4" w:space="0"/>
            </w:tcBorders>
            <w:noWrap w:val="0"/>
            <w:vAlign w:val="center"/>
          </w:tcPr>
          <w:p w14:paraId="0C1BB59B">
            <w:pPr>
              <w:adjustRightInd w:val="0"/>
              <w:snapToGrid w:val="0"/>
              <w:spacing w:line="520" w:lineRule="exact"/>
              <w:ind w:left="1"/>
              <w:jc w:val="center"/>
              <w:rPr>
                <w:rFonts w:hint="eastAsia" w:ascii="仿宋" w:hAnsi="仿宋" w:eastAsia="仿宋" w:cs="仿宋"/>
                <w:b/>
                <w:sz w:val="24"/>
                <w:szCs w:val="24"/>
              </w:rPr>
            </w:pPr>
            <w:r>
              <w:rPr>
                <w:rFonts w:hint="eastAsia" w:ascii="仿宋" w:hAnsi="仿宋" w:eastAsia="仿宋" w:cs="仿宋"/>
                <w:b/>
                <w:sz w:val="24"/>
                <w:szCs w:val="24"/>
              </w:rPr>
              <w:t>考核内容</w:t>
            </w:r>
          </w:p>
        </w:tc>
        <w:tc>
          <w:tcPr>
            <w:tcW w:w="5359" w:type="dxa"/>
            <w:tcBorders>
              <w:top w:val="single" w:color="auto" w:sz="4" w:space="0"/>
              <w:left w:val="single" w:color="auto" w:sz="4" w:space="0"/>
              <w:bottom w:val="single" w:color="auto" w:sz="4" w:space="0"/>
              <w:right w:val="single" w:color="auto" w:sz="4" w:space="0"/>
            </w:tcBorders>
            <w:noWrap w:val="0"/>
            <w:vAlign w:val="center"/>
          </w:tcPr>
          <w:p w14:paraId="09FAF211">
            <w:pPr>
              <w:adjustRightInd w:val="0"/>
              <w:snapToGrid w:val="0"/>
              <w:spacing w:line="520" w:lineRule="exact"/>
              <w:ind w:left="1"/>
              <w:jc w:val="center"/>
              <w:rPr>
                <w:rFonts w:hint="eastAsia" w:ascii="仿宋" w:hAnsi="仿宋" w:eastAsia="仿宋" w:cs="仿宋"/>
                <w:b/>
                <w:sz w:val="24"/>
                <w:szCs w:val="24"/>
              </w:rPr>
            </w:pPr>
            <w:r>
              <w:rPr>
                <w:rFonts w:hint="eastAsia" w:ascii="仿宋" w:hAnsi="仿宋" w:eastAsia="仿宋" w:cs="仿宋"/>
                <w:b/>
                <w:sz w:val="24"/>
                <w:szCs w:val="24"/>
              </w:rPr>
              <w:t>评分标准</w:t>
            </w:r>
          </w:p>
        </w:tc>
        <w:tc>
          <w:tcPr>
            <w:tcW w:w="1036" w:type="dxa"/>
            <w:tcBorders>
              <w:top w:val="single" w:color="auto" w:sz="4" w:space="0"/>
              <w:left w:val="single" w:color="auto" w:sz="4" w:space="0"/>
              <w:bottom w:val="single" w:color="auto" w:sz="4" w:space="0"/>
              <w:right w:val="single" w:color="auto" w:sz="4" w:space="0"/>
            </w:tcBorders>
            <w:noWrap w:val="0"/>
            <w:vAlign w:val="center"/>
          </w:tcPr>
          <w:p w14:paraId="5C62B259">
            <w:pPr>
              <w:adjustRightInd w:val="0"/>
              <w:snapToGrid w:val="0"/>
              <w:spacing w:line="520" w:lineRule="exact"/>
              <w:ind w:left="1"/>
              <w:jc w:val="center"/>
              <w:rPr>
                <w:rFonts w:hint="eastAsia" w:ascii="仿宋" w:hAnsi="仿宋" w:eastAsia="仿宋" w:cs="仿宋"/>
                <w:b/>
                <w:sz w:val="24"/>
                <w:szCs w:val="24"/>
              </w:rPr>
            </w:pPr>
            <w:r>
              <w:rPr>
                <w:rFonts w:hint="eastAsia" w:ascii="仿宋" w:hAnsi="仿宋" w:eastAsia="仿宋" w:cs="仿宋"/>
                <w:b/>
                <w:sz w:val="24"/>
                <w:szCs w:val="24"/>
              </w:rPr>
              <w:t>考核  扣分</w:t>
            </w:r>
          </w:p>
        </w:tc>
      </w:tr>
      <w:tr w14:paraId="4CC0C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9" w:hRule="atLeast"/>
        </w:trPr>
        <w:tc>
          <w:tcPr>
            <w:tcW w:w="1241" w:type="dxa"/>
            <w:vMerge w:val="restart"/>
            <w:tcBorders>
              <w:top w:val="single" w:color="auto" w:sz="4" w:space="0"/>
              <w:left w:val="single" w:color="auto" w:sz="4" w:space="0"/>
              <w:right w:val="single" w:color="auto" w:sz="4" w:space="0"/>
            </w:tcBorders>
            <w:noWrap w:val="0"/>
            <w:vAlign w:val="center"/>
          </w:tcPr>
          <w:p w14:paraId="29B003BF">
            <w:pPr>
              <w:adjustRightInd w:val="0"/>
              <w:snapToGrid w:val="0"/>
              <w:spacing w:line="400" w:lineRule="exact"/>
              <w:ind w:left="1"/>
              <w:jc w:val="center"/>
              <w:rPr>
                <w:rFonts w:hint="eastAsia" w:ascii="仿宋" w:hAnsi="仿宋" w:eastAsia="仿宋" w:cs="仿宋"/>
                <w:sz w:val="24"/>
                <w:szCs w:val="24"/>
              </w:rPr>
            </w:pPr>
            <w:r>
              <w:rPr>
                <w:rFonts w:hint="eastAsia" w:ascii="仿宋" w:hAnsi="仿宋" w:eastAsia="仿宋" w:cs="仿宋"/>
                <w:sz w:val="24"/>
                <w:szCs w:val="24"/>
              </w:rPr>
              <w:t>制度规范（15分）</w:t>
            </w:r>
          </w:p>
        </w:tc>
        <w:tc>
          <w:tcPr>
            <w:tcW w:w="1732" w:type="dxa"/>
            <w:tcBorders>
              <w:top w:val="single" w:color="auto" w:sz="4" w:space="0"/>
              <w:left w:val="single" w:color="auto" w:sz="4" w:space="0"/>
              <w:bottom w:val="single" w:color="auto" w:sz="4" w:space="0"/>
              <w:right w:val="single" w:color="auto" w:sz="4" w:space="0"/>
            </w:tcBorders>
            <w:noWrap w:val="0"/>
            <w:vAlign w:val="center"/>
          </w:tcPr>
          <w:p w14:paraId="7AA0C6C4">
            <w:pPr>
              <w:adjustRightInd w:val="0"/>
              <w:snapToGrid w:val="0"/>
              <w:spacing w:line="400" w:lineRule="exact"/>
              <w:ind w:left="1"/>
              <w:jc w:val="center"/>
              <w:rPr>
                <w:rFonts w:hint="eastAsia" w:ascii="仿宋" w:hAnsi="仿宋" w:eastAsia="仿宋" w:cs="仿宋"/>
                <w:sz w:val="24"/>
                <w:szCs w:val="24"/>
              </w:rPr>
            </w:pPr>
            <w:r>
              <w:rPr>
                <w:rFonts w:hint="eastAsia" w:ascii="仿宋" w:hAnsi="仿宋" w:eastAsia="仿宋" w:cs="仿宋"/>
                <w:sz w:val="24"/>
                <w:szCs w:val="24"/>
              </w:rPr>
              <w:t>制度建立</w:t>
            </w:r>
          </w:p>
        </w:tc>
        <w:tc>
          <w:tcPr>
            <w:tcW w:w="5359" w:type="dxa"/>
            <w:tcBorders>
              <w:top w:val="single" w:color="auto" w:sz="4" w:space="0"/>
              <w:left w:val="single" w:color="auto" w:sz="4" w:space="0"/>
              <w:bottom w:val="single" w:color="auto" w:sz="4" w:space="0"/>
              <w:right w:val="single" w:color="auto" w:sz="4" w:space="0"/>
            </w:tcBorders>
            <w:noWrap w:val="0"/>
            <w:vAlign w:val="center"/>
          </w:tcPr>
          <w:p w14:paraId="5A167895">
            <w:pPr>
              <w:adjustRightInd w:val="0"/>
              <w:snapToGrid w:val="0"/>
              <w:spacing w:line="400" w:lineRule="exact"/>
              <w:ind w:left="1"/>
              <w:jc w:val="left"/>
              <w:rPr>
                <w:rFonts w:hint="eastAsia" w:ascii="仿宋" w:hAnsi="仿宋" w:eastAsia="仿宋" w:cs="仿宋"/>
                <w:sz w:val="24"/>
                <w:szCs w:val="24"/>
              </w:rPr>
            </w:pPr>
            <w:r>
              <w:rPr>
                <w:rFonts w:hint="eastAsia" w:ascii="仿宋" w:hAnsi="仿宋" w:eastAsia="仿宋" w:cs="仿宋"/>
                <w:sz w:val="24"/>
                <w:szCs w:val="24"/>
              </w:rPr>
              <w:t>按照《2018年度余杭区垃圾不落地音乐线创建方案》结合实际情况制定方案，作业单位制定作业制度，确保作业规范。未建立方案扣3分，未签订考核制度3分。</w:t>
            </w:r>
          </w:p>
        </w:tc>
        <w:tc>
          <w:tcPr>
            <w:tcW w:w="1036" w:type="dxa"/>
            <w:tcBorders>
              <w:top w:val="single" w:color="auto" w:sz="4" w:space="0"/>
              <w:left w:val="single" w:color="auto" w:sz="4" w:space="0"/>
              <w:bottom w:val="single" w:color="auto" w:sz="4" w:space="0"/>
              <w:right w:val="single" w:color="auto" w:sz="4" w:space="0"/>
            </w:tcBorders>
            <w:noWrap w:val="0"/>
            <w:vAlign w:val="center"/>
          </w:tcPr>
          <w:p w14:paraId="46C64BDE">
            <w:pPr>
              <w:adjustRightInd w:val="0"/>
              <w:snapToGrid w:val="0"/>
              <w:spacing w:line="400" w:lineRule="exact"/>
              <w:ind w:left="1"/>
              <w:jc w:val="left"/>
              <w:rPr>
                <w:rFonts w:hint="eastAsia" w:ascii="仿宋" w:hAnsi="仿宋" w:eastAsia="仿宋" w:cs="仿宋"/>
                <w:sz w:val="24"/>
                <w:szCs w:val="24"/>
              </w:rPr>
            </w:pPr>
          </w:p>
        </w:tc>
      </w:tr>
      <w:tr w14:paraId="1EF04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241" w:type="dxa"/>
            <w:vMerge w:val="continue"/>
            <w:tcBorders>
              <w:left w:val="single" w:color="auto" w:sz="4" w:space="0"/>
              <w:right w:val="single" w:color="auto" w:sz="4" w:space="0"/>
            </w:tcBorders>
            <w:noWrap w:val="0"/>
            <w:vAlign w:val="center"/>
          </w:tcPr>
          <w:p w14:paraId="52896F8D">
            <w:pPr>
              <w:adjustRightInd w:val="0"/>
              <w:snapToGrid w:val="0"/>
              <w:spacing w:line="400" w:lineRule="exact"/>
              <w:ind w:left="1"/>
              <w:jc w:val="center"/>
              <w:rPr>
                <w:rFonts w:hint="eastAsia" w:ascii="仿宋" w:hAnsi="仿宋" w:eastAsia="仿宋" w:cs="仿宋"/>
                <w:sz w:val="24"/>
                <w:szCs w:val="24"/>
              </w:rPr>
            </w:pPr>
          </w:p>
        </w:tc>
        <w:tc>
          <w:tcPr>
            <w:tcW w:w="1732" w:type="dxa"/>
            <w:tcBorders>
              <w:top w:val="single" w:color="auto" w:sz="4" w:space="0"/>
              <w:left w:val="single" w:color="auto" w:sz="4" w:space="0"/>
              <w:bottom w:val="single" w:color="auto" w:sz="4" w:space="0"/>
              <w:right w:val="single" w:color="auto" w:sz="4" w:space="0"/>
            </w:tcBorders>
            <w:noWrap w:val="0"/>
            <w:vAlign w:val="center"/>
          </w:tcPr>
          <w:p w14:paraId="05F6867E">
            <w:pPr>
              <w:adjustRightInd w:val="0"/>
              <w:snapToGrid w:val="0"/>
              <w:spacing w:line="400" w:lineRule="exact"/>
              <w:ind w:left="1"/>
              <w:jc w:val="center"/>
              <w:rPr>
                <w:rFonts w:hint="eastAsia" w:ascii="仿宋" w:hAnsi="仿宋" w:eastAsia="仿宋" w:cs="仿宋"/>
                <w:sz w:val="24"/>
                <w:szCs w:val="24"/>
              </w:rPr>
            </w:pPr>
            <w:r>
              <w:rPr>
                <w:rFonts w:hint="eastAsia" w:ascii="仿宋" w:hAnsi="仿宋" w:eastAsia="仿宋" w:cs="仿宋"/>
                <w:sz w:val="24"/>
                <w:szCs w:val="24"/>
              </w:rPr>
              <w:t>投放模式</w:t>
            </w:r>
          </w:p>
        </w:tc>
        <w:tc>
          <w:tcPr>
            <w:tcW w:w="5359" w:type="dxa"/>
            <w:tcBorders>
              <w:top w:val="single" w:color="auto" w:sz="4" w:space="0"/>
              <w:left w:val="single" w:color="auto" w:sz="4" w:space="0"/>
              <w:bottom w:val="single" w:color="auto" w:sz="4" w:space="0"/>
              <w:right w:val="single" w:color="auto" w:sz="4" w:space="0"/>
            </w:tcBorders>
            <w:noWrap w:val="0"/>
            <w:vAlign w:val="center"/>
          </w:tcPr>
          <w:p w14:paraId="54579FFF">
            <w:pPr>
              <w:adjustRightInd w:val="0"/>
              <w:snapToGrid w:val="0"/>
              <w:spacing w:line="400" w:lineRule="exact"/>
              <w:ind w:left="1"/>
              <w:jc w:val="left"/>
              <w:rPr>
                <w:rFonts w:hint="eastAsia" w:ascii="仿宋" w:hAnsi="仿宋" w:eastAsia="仿宋" w:cs="仿宋"/>
                <w:sz w:val="24"/>
                <w:szCs w:val="24"/>
              </w:rPr>
            </w:pPr>
            <w:r>
              <w:rPr>
                <w:rFonts w:hint="eastAsia" w:ascii="仿宋" w:hAnsi="仿宋" w:eastAsia="仿宋" w:cs="仿宋"/>
                <w:sz w:val="24"/>
                <w:szCs w:val="24"/>
              </w:rPr>
              <w:t>按照三化四分工作要求，实施干垃圾与湿垃圾分类投放。未设置分类投放模式的扣6分</w:t>
            </w:r>
          </w:p>
        </w:tc>
        <w:tc>
          <w:tcPr>
            <w:tcW w:w="1036" w:type="dxa"/>
            <w:tcBorders>
              <w:top w:val="single" w:color="auto" w:sz="4" w:space="0"/>
              <w:left w:val="single" w:color="auto" w:sz="4" w:space="0"/>
              <w:bottom w:val="single" w:color="auto" w:sz="4" w:space="0"/>
              <w:right w:val="single" w:color="auto" w:sz="4" w:space="0"/>
            </w:tcBorders>
            <w:noWrap w:val="0"/>
            <w:vAlign w:val="center"/>
          </w:tcPr>
          <w:p w14:paraId="50817A1D">
            <w:pPr>
              <w:adjustRightInd w:val="0"/>
              <w:snapToGrid w:val="0"/>
              <w:spacing w:line="400" w:lineRule="exact"/>
              <w:ind w:left="1"/>
              <w:jc w:val="left"/>
              <w:rPr>
                <w:rFonts w:hint="eastAsia" w:ascii="仿宋" w:hAnsi="仿宋" w:eastAsia="仿宋" w:cs="仿宋"/>
                <w:sz w:val="24"/>
                <w:szCs w:val="24"/>
              </w:rPr>
            </w:pPr>
          </w:p>
        </w:tc>
      </w:tr>
      <w:tr w14:paraId="5B2640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trPr>
        <w:tc>
          <w:tcPr>
            <w:tcW w:w="1241" w:type="dxa"/>
            <w:vMerge w:val="continue"/>
            <w:tcBorders>
              <w:left w:val="single" w:color="auto" w:sz="4" w:space="0"/>
              <w:bottom w:val="single" w:color="auto" w:sz="4" w:space="0"/>
              <w:right w:val="single" w:color="auto" w:sz="4" w:space="0"/>
            </w:tcBorders>
            <w:noWrap w:val="0"/>
            <w:vAlign w:val="center"/>
          </w:tcPr>
          <w:p w14:paraId="056411FB">
            <w:pPr>
              <w:adjustRightInd w:val="0"/>
              <w:snapToGrid w:val="0"/>
              <w:spacing w:line="400" w:lineRule="exact"/>
              <w:ind w:left="1"/>
              <w:jc w:val="center"/>
              <w:rPr>
                <w:rFonts w:hint="eastAsia" w:ascii="仿宋" w:hAnsi="仿宋" w:eastAsia="仿宋" w:cs="仿宋"/>
                <w:sz w:val="24"/>
                <w:szCs w:val="24"/>
              </w:rPr>
            </w:pPr>
          </w:p>
        </w:tc>
        <w:tc>
          <w:tcPr>
            <w:tcW w:w="1732" w:type="dxa"/>
            <w:tcBorders>
              <w:top w:val="single" w:color="auto" w:sz="4" w:space="0"/>
              <w:left w:val="single" w:color="auto" w:sz="4" w:space="0"/>
              <w:bottom w:val="single" w:color="auto" w:sz="4" w:space="0"/>
              <w:right w:val="single" w:color="auto" w:sz="4" w:space="0"/>
            </w:tcBorders>
            <w:noWrap w:val="0"/>
            <w:vAlign w:val="center"/>
          </w:tcPr>
          <w:p w14:paraId="2F0B15A5">
            <w:pPr>
              <w:adjustRightInd w:val="0"/>
              <w:snapToGrid w:val="0"/>
              <w:spacing w:line="400" w:lineRule="exact"/>
              <w:ind w:left="1"/>
              <w:jc w:val="center"/>
              <w:rPr>
                <w:rFonts w:hint="eastAsia" w:ascii="仿宋" w:hAnsi="仿宋" w:eastAsia="仿宋" w:cs="仿宋"/>
                <w:sz w:val="24"/>
                <w:szCs w:val="24"/>
              </w:rPr>
            </w:pPr>
            <w:r>
              <w:rPr>
                <w:rFonts w:hint="eastAsia" w:ascii="仿宋" w:hAnsi="仿宋" w:eastAsia="仿宋" w:cs="仿宋"/>
                <w:sz w:val="24"/>
                <w:szCs w:val="24"/>
              </w:rPr>
              <w:t>执证上岗</w:t>
            </w:r>
          </w:p>
        </w:tc>
        <w:tc>
          <w:tcPr>
            <w:tcW w:w="5359" w:type="dxa"/>
            <w:tcBorders>
              <w:top w:val="single" w:color="auto" w:sz="4" w:space="0"/>
              <w:left w:val="single" w:color="auto" w:sz="4" w:space="0"/>
              <w:bottom w:val="single" w:color="auto" w:sz="4" w:space="0"/>
              <w:right w:val="single" w:color="auto" w:sz="4" w:space="0"/>
            </w:tcBorders>
            <w:noWrap w:val="0"/>
            <w:vAlign w:val="center"/>
          </w:tcPr>
          <w:p w14:paraId="1C4E55E8">
            <w:pPr>
              <w:adjustRightInd w:val="0"/>
              <w:snapToGrid w:val="0"/>
              <w:spacing w:line="400" w:lineRule="exact"/>
              <w:ind w:left="1"/>
              <w:jc w:val="left"/>
              <w:rPr>
                <w:rFonts w:hint="eastAsia" w:ascii="仿宋" w:hAnsi="仿宋" w:eastAsia="仿宋" w:cs="仿宋"/>
                <w:sz w:val="24"/>
                <w:szCs w:val="24"/>
              </w:rPr>
            </w:pPr>
            <w:r>
              <w:rPr>
                <w:rFonts w:hint="eastAsia" w:ascii="仿宋" w:hAnsi="仿宋" w:eastAsia="仿宋" w:cs="仿宋"/>
                <w:sz w:val="24"/>
                <w:szCs w:val="24"/>
              </w:rPr>
              <w:t>按照交警部门要求，电动车驾驶员需执证上岗。如安排无证人员驾驶，扣3分。</w:t>
            </w:r>
          </w:p>
        </w:tc>
        <w:tc>
          <w:tcPr>
            <w:tcW w:w="1036" w:type="dxa"/>
            <w:tcBorders>
              <w:top w:val="single" w:color="auto" w:sz="4" w:space="0"/>
              <w:left w:val="single" w:color="auto" w:sz="4" w:space="0"/>
              <w:bottom w:val="single" w:color="auto" w:sz="4" w:space="0"/>
              <w:right w:val="single" w:color="auto" w:sz="4" w:space="0"/>
            </w:tcBorders>
            <w:noWrap w:val="0"/>
            <w:vAlign w:val="center"/>
          </w:tcPr>
          <w:p w14:paraId="7F7341BD">
            <w:pPr>
              <w:adjustRightInd w:val="0"/>
              <w:snapToGrid w:val="0"/>
              <w:spacing w:line="400" w:lineRule="exact"/>
              <w:ind w:left="1"/>
              <w:jc w:val="left"/>
              <w:rPr>
                <w:rFonts w:hint="eastAsia" w:ascii="仿宋" w:hAnsi="仿宋" w:eastAsia="仿宋" w:cs="仿宋"/>
                <w:sz w:val="24"/>
                <w:szCs w:val="24"/>
              </w:rPr>
            </w:pPr>
          </w:p>
        </w:tc>
      </w:tr>
      <w:tr w14:paraId="72F041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9" w:hRule="atLeast"/>
        </w:trPr>
        <w:tc>
          <w:tcPr>
            <w:tcW w:w="1241" w:type="dxa"/>
            <w:vMerge w:val="restart"/>
            <w:tcBorders>
              <w:top w:val="single" w:color="auto" w:sz="4" w:space="0"/>
              <w:left w:val="single" w:color="auto" w:sz="4" w:space="0"/>
              <w:bottom w:val="single" w:color="auto" w:sz="4" w:space="0"/>
              <w:right w:val="single" w:color="auto" w:sz="4" w:space="0"/>
            </w:tcBorders>
            <w:noWrap w:val="0"/>
            <w:vAlign w:val="center"/>
          </w:tcPr>
          <w:p w14:paraId="265BE33D">
            <w:pPr>
              <w:adjustRightInd w:val="0"/>
              <w:snapToGrid w:val="0"/>
              <w:spacing w:line="400" w:lineRule="exact"/>
              <w:ind w:left="1"/>
              <w:jc w:val="center"/>
              <w:rPr>
                <w:rFonts w:hint="eastAsia" w:ascii="仿宋" w:hAnsi="仿宋" w:eastAsia="仿宋" w:cs="仿宋"/>
                <w:sz w:val="24"/>
                <w:szCs w:val="24"/>
              </w:rPr>
            </w:pPr>
            <w:r>
              <w:rPr>
                <w:rFonts w:hint="eastAsia" w:ascii="仿宋" w:hAnsi="仿宋" w:eastAsia="仿宋" w:cs="仿宋"/>
                <w:sz w:val="24"/>
                <w:szCs w:val="24"/>
              </w:rPr>
              <w:t>日常管理（60）</w:t>
            </w:r>
          </w:p>
        </w:tc>
        <w:tc>
          <w:tcPr>
            <w:tcW w:w="1732" w:type="dxa"/>
            <w:tcBorders>
              <w:top w:val="single" w:color="auto" w:sz="4" w:space="0"/>
              <w:left w:val="single" w:color="auto" w:sz="4" w:space="0"/>
              <w:bottom w:val="single" w:color="auto" w:sz="4" w:space="0"/>
              <w:right w:val="single" w:color="auto" w:sz="4" w:space="0"/>
            </w:tcBorders>
            <w:noWrap w:val="0"/>
            <w:vAlign w:val="center"/>
          </w:tcPr>
          <w:p w14:paraId="71CB08A8">
            <w:pPr>
              <w:adjustRightInd w:val="0"/>
              <w:snapToGrid w:val="0"/>
              <w:spacing w:line="400" w:lineRule="exact"/>
              <w:ind w:left="1"/>
              <w:jc w:val="center"/>
              <w:rPr>
                <w:rFonts w:hint="eastAsia" w:ascii="仿宋" w:hAnsi="仿宋" w:eastAsia="仿宋" w:cs="仿宋"/>
                <w:sz w:val="24"/>
                <w:szCs w:val="24"/>
              </w:rPr>
            </w:pPr>
            <w:r>
              <w:rPr>
                <w:rFonts w:hint="eastAsia" w:ascii="仿宋" w:hAnsi="仿宋" w:eastAsia="仿宋" w:cs="仿宋"/>
                <w:sz w:val="24"/>
                <w:szCs w:val="24"/>
              </w:rPr>
              <w:t>履行情况</w:t>
            </w:r>
          </w:p>
        </w:tc>
        <w:tc>
          <w:tcPr>
            <w:tcW w:w="5359" w:type="dxa"/>
            <w:tcBorders>
              <w:top w:val="single" w:color="auto" w:sz="4" w:space="0"/>
              <w:left w:val="single" w:color="auto" w:sz="4" w:space="0"/>
              <w:bottom w:val="single" w:color="auto" w:sz="4" w:space="0"/>
              <w:right w:val="single" w:color="auto" w:sz="4" w:space="0"/>
            </w:tcBorders>
            <w:noWrap w:val="0"/>
            <w:vAlign w:val="center"/>
          </w:tcPr>
          <w:p w14:paraId="3700768F">
            <w:pPr>
              <w:adjustRightInd w:val="0"/>
              <w:snapToGrid w:val="0"/>
              <w:spacing w:line="400" w:lineRule="exact"/>
              <w:ind w:left="1"/>
              <w:jc w:val="left"/>
              <w:rPr>
                <w:rFonts w:hint="eastAsia" w:ascii="仿宋" w:hAnsi="仿宋" w:eastAsia="仿宋" w:cs="仿宋"/>
                <w:sz w:val="24"/>
                <w:szCs w:val="24"/>
              </w:rPr>
            </w:pPr>
            <w:r>
              <w:rPr>
                <w:rFonts w:hint="eastAsia" w:ascii="仿宋" w:hAnsi="仿宋" w:eastAsia="仿宋" w:cs="仿宋"/>
                <w:sz w:val="24"/>
                <w:szCs w:val="24"/>
              </w:rPr>
              <w:t>根据现场情况考核。未按规定时间清运的扣4分，未播放统一告知音乐的扣3分，未按定时定点停靠或未等候商铺投放垃圾扣3分。</w:t>
            </w:r>
          </w:p>
        </w:tc>
        <w:tc>
          <w:tcPr>
            <w:tcW w:w="1036" w:type="dxa"/>
            <w:tcBorders>
              <w:top w:val="single" w:color="auto" w:sz="4" w:space="0"/>
              <w:left w:val="single" w:color="auto" w:sz="4" w:space="0"/>
              <w:bottom w:val="single" w:color="auto" w:sz="4" w:space="0"/>
              <w:right w:val="single" w:color="auto" w:sz="4" w:space="0"/>
            </w:tcBorders>
            <w:noWrap w:val="0"/>
            <w:vAlign w:val="center"/>
          </w:tcPr>
          <w:p w14:paraId="768C6F67">
            <w:pPr>
              <w:adjustRightInd w:val="0"/>
              <w:snapToGrid w:val="0"/>
              <w:spacing w:line="400" w:lineRule="exact"/>
              <w:ind w:left="1"/>
              <w:jc w:val="left"/>
              <w:rPr>
                <w:rFonts w:hint="eastAsia" w:ascii="仿宋" w:hAnsi="仿宋" w:eastAsia="仿宋" w:cs="仿宋"/>
                <w:sz w:val="24"/>
                <w:szCs w:val="24"/>
              </w:rPr>
            </w:pPr>
          </w:p>
        </w:tc>
      </w:tr>
      <w:tr w14:paraId="7DBFC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241" w:type="dxa"/>
            <w:vMerge w:val="continue"/>
            <w:tcBorders>
              <w:top w:val="single" w:color="auto" w:sz="4" w:space="0"/>
              <w:left w:val="single" w:color="auto" w:sz="4" w:space="0"/>
              <w:bottom w:val="single" w:color="auto" w:sz="4" w:space="0"/>
              <w:right w:val="single" w:color="auto" w:sz="4" w:space="0"/>
            </w:tcBorders>
            <w:noWrap w:val="0"/>
            <w:vAlign w:val="center"/>
          </w:tcPr>
          <w:p w14:paraId="165E4487">
            <w:pPr>
              <w:spacing w:line="400" w:lineRule="exact"/>
              <w:rPr>
                <w:rFonts w:hint="eastAsia" w:ascii="仿宋" w:hAnsi="仿宋" w:eastAsia="仿宋" w:cs="仿宋"/>
                <w:sz w:val="24"/>
                <w:szCs w:val="24"/>
              </w:rPr>
            </w:pPr>
          </w:p>
        </w:tc>
        <w:tc>
          <w:tcPr>
            <w:tcW w:w="1732" w:type="dxa"/>
            <w:tcBorders>
              <w:top w:val="single" w:color="auto" w:sz="4" w:space="0"/>
              <w:left w:val="single" w:color="auto" w:sz="4" w:space="0"/>
              <w:bottom w:val="single" w:color="auto" w:sz="4" w:space="0"/>
              <w:right w:val="single" w:color="auto" w:sz="4" w:space="0"/>
            </w:tcBorders>
            <w:noWrap w:val="0"/>
            <w:vAlign w:val="center"/>
          </w:tcPr>
          <w:p w14:paraId="50677645">
            <w:pPr>
              <w:adjustRightInd w:val="0"/>
              <w:snapToGrid w:val="0"/>
              <w:spacing w:line="400" w:lineRule="exact"/>
              <w:ind w:left="1"/>
              <w:jc w:val="center"/>
              <w:rPr>
                <w:rFonts w:hint="eastAsia" w:ascii="仿宋" w:hAnsi="仿宋" w:eastAsia="仿宋" w:cs="仿宋"/>
                <w:sz w:val="24"/>
                <w:szCs w:val="24"/>
              </w:rPr>
            </w:pPr>
            <w:r>
              <w:rPr>
                <w:rFonts w:hint="eastAsia" w:ascii="仿宋" w:hAnsi="仿宋" w:eastAsia="仿宋" w:cs="仿宋"/>
                <w:sz w:val="24"/>
                <w:szCs w:val="24"/>
              </w:rPr>
              <w:t>“撤路入巷”</w:t>
            </w:r>
          </w:p>
          <w:p w14:paraId="7A64C64B">
            <w:pPr>
              <w:adjustRightInd w:val="0"/>
              <w:snapToGrid w:val="0"/>
              <w:spacing w:line="400" w:lineRule="exact"/>
              <w:ind w:left="1"/>
              <w:jc w:val="center"/>
              <w:rPr>
                <w:rFonts w:hint="eastAsia" w:ascii="仿宋" w:hAnsi="仿宋" w:eastAsia="仿宋" w:cs="仿宋"/>
                <w:sz w:val="24"/>
                <w:szCs w:val="24"/>
                <w:highlight w:val="yellow"/>
              </w:rPr>
            </w:pPr>
            <w:r>
              <w:rPr>
                <w:rFonts w:hint="eastAsia" w:ascii="仿宋" w:hAnsi="仿宋" w:eastAsia="仿宋" w:cs="仿宋"/>
                <w:sz w:val="24"/>
                <w:szCs w:val="24"/>
              </w:rPr>
              <w:t>“撤路入店”</w:t>
            </w:r>
          </w:p>
        </w:tc>
        <w:tc>
          <w:tcPr>
            <w:tcW w:w="5359" w:type="dxa"/>
            <w:tcBorders>
              <w:top w:val="single" w:color="auto" w:sz="4" w:space="0"/>
              <w:left w:val="single" w:color="auto" w:sz="4" w:space="0"/>
              <w:bottom w:val="single" w:color="auto" w:sz="4" w:space="0"/>
              <w:right w:val="single" w:color="auto" w:sz="4" w:space="0"/>
            </w:tcBorders>
            <w:noWrap w:val="0"/>
            <w:vAlign w:val="center"/>
          </w:tcPr>
          <w:p w14:paraId="1B957DA7">
            <w:pPr>
              <w:adjustRightInd w:val="0"/>
              <w:snapToGrid w:val="0"/>
              <w:spacing w:line="400" w:lineRule="exact"/>
              <w:ind w:left="1"/>
              <w:jc w:val="left"/>
              <w:rPr>
                <w:rFonts w:hint="eastAsia" w:ascii="仿宋" w:hAnsi="仿宋" w:eastAsia="仿宋" w:cs="仿宋"/>
                <w:sz w:val="24"/>
                <w:szCs w:val="24"/>
                <w:highlight w:val="yellow"/>
              </w:rPr>
            </w:pPr>
            <w:r>
              <w:rPr>
                <w:rFonts w:hint="eastAsia" w:ascii="仿宋" w:hAnsi="仿宋" w:eastAsia="仿宋" w:cs="仿宋"/>
                <w:sz w:val="24"/>
                <w:szCs w:val="24"/>
              </w:rPr>
              <w:t>根据现场情况考核。未执行垃圾桶“撤路入巷”、“撤路入店”的，每发现一处扣5分。</w:t>
            </w:r>
          </w:p>
        </w:tc>
        <w:tc>
          <w:tcPr>
            <w:tcW w:w="1036" w:type="dxa"/>
            <w:tcBorders>
              <w:top w:val="single" w:color="auto" w:sz="4" w:space="0"/>
              <w:left w:val="single" w:color="auto" w:sz="4" w:space="0"/>
              <w:bottom w:val="single" w:color="auto" w:sz="4" w:space="0"/>
              <w:right w:val="single" w:color="auto" w:sz="4" w:space="0"/>
            </w:tcBorders>
            <w:noWrap w:val="0"/>
            <w:vAlign w:val="center"/>
          </w:tcPr>
          <w:p w14:paraId="078B480E">
            <w:pPr>
              <w:adjustRightInd w:val="0"/>
              <w:snapToGrid w:val="0"/>
              <w:spacing w:line="400" w:lineRule="exact"/>
              <w:ind w:left="1"/>
              <w:jc w:val="left"/>
              <w:rPr>
                <w:rFonts w:hint="eastAsia" w:ascii="仿宋" w:hAnsi="仿宋" w:eastAsia="仿宋" w:cs="仿宋"/>
                <w:sz w:val="24"/>
                <w:szCs w:val="24"/>
              </w:rPr>
            </w:pPr>
          </w:p>
        </w:tc>
      </w:tr>
      <w:tr w14:paraId="27DBEC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9" w:hRule="atLeast"/>
        </w:trPr>
        <w:tc>
          <w:tcPr>
            <w:tcW w:w="1241" w:type="dxa"/>
            <w:vMerge w:val="continue"/>
            <w:tcBorders>
              <w:top w:val="single" w:color="auto" w:sz="4" w:space="0"/>
              <w:left w:val="single" w:color="auto" w:sz="4" w:space="0"/>
              <w:bottom w:val="single" w:color="auto" w:sz="4" w:space="0"/>
              <w:right w:val="single" w:color="auto" w:sz="4" w:space="0"/>
            </w:tcBorders>
            <w:noWrap w:val="0"/>
            <w:vAlign w:val="center"/>
          </w:tcPr>
          <w:p w14:paraId="3DD8010D">
            <w:pPr>
              <w:spacing w:line="400" w:lineRule="exact"/>
              <w:rPr>
                <w:rFonts w:hint="eastAsia" w:ascii="仿宋" w:hAnsi="仿宋" w:eastAsia="仿宋" w:cs="仿宋"/>
                <w:sz w:val="24"/>
                <w:szCs w:val="24"/>
              </w:rPr>
            </w:pPr>
          </w:p>
        </w:tc>
        <w:tc>
          <w:tcPr>
            <w:tcW w:w="1732" w:type="dxa"/>
            <w:tcBorders>
              <w:top w:val="single" w:color="auto" w:sz="4" w:space="0"/>
              <w:left w:val="single" w:color="auto" w:sz="4" w:space="0"/>
              <w:bottom w:val="single" w:color="auto" w:sz="4" w:space="0"/>
              <w:right w:val="single" w:color="auto" w:sz="4" w:space="0"/>
            </w:tcBorders>
            <w:noWrap w:val="0"/>
            <w:vAlign w:val="center"/>
          </w:tcPr>
          <w:p w14:paraId="60EED2C1">
            <w:pPr>
              <w:adjustRightInd w:val="0"/>
              <w:snapToGrid w:val="0"/>
              <w:spacing w:line="400" w:lineRule="exact"/>
              <w:ind w:left="1"/>
              <w:jc w:val="center"/>
              <w:rPr>
                <w:rFonts w:hint="eastAsia" w:ascii="仿宋" w:hAnsi="仿宋" w:eastAsia="仿宋" w:cs="仿宋"/>
                <w:sz w:val="24"/>
                <w:szCs w:val="24"/>
                <w:highlight w:val="yellow"/>
              </w:rPr>
            </w:pPr>
            <w:r>
              <w:rPr>
                <w:rFonts w:hint="eastAsia" w:ascii="仿宋" w:hAnsi="仿宋" w:eastAsia="仿宋" w:cs="仿宋"/>
                <w:sz w:val="24"/>
                <w:szCs w:val="24"/>
              </w:rPr>
              <w:t>车辆使用情况</w:t>
            </w:r>
          </w:p>
        </w:tc>
        <w:tc>
          <w:tcPr>
            <w:tcW w:w="5359" w:type="dxa"/>
            <w:tcBorders>
              <w:top w:val="single" w:color="auto" w:sz="4" w:space="0"/>
              <w:left w:val="single" w:color="auto" w:sz="4" w:space="0"/>
              <w:bottom w:val="single" w:color="auto" w:sz="4" w:space="0"/>
              <w:right w:val="single" w:color="auto" w:sz="4" w:space="0"/>
            </w:tcBorders>
            <w:noWrap w:val="0"/>
            <w:vAlign w:val="center"/>
          </w:tcPr>
          <w:p w14:paraId="07CC2DA7">
            <w:pPr>
              <w:adjustRightInd w:val="0"/>
              <w:snapToGrid w:val="0"/>
              <w:spacing w:line="400" w:lineRule="exact"/>
              <w:ind w:left="1"/>
              <w:jc w:val="left"/>
              <w:rPr>
                <w:rFonts w:hint="eastAsia" w:ascii="仿宋" w:hAnsi="仿宋" w:eastAsia="仿宋" w:cs="仿宋"/>
                <w:sz w:val="24"/>
                <w:szCs w:val="24"/>
                <w:highlight w:val="yellow"/>
              </w:rPr>
            </w:pPr>
            <w:r>
              <w:rPr>
                <w:rFonts w:hint="eastAsia" w:ascii="仿宋" w:hAnsi="仿宋" w:eastAsia="仿宋" w:cs="仿宋"/>
                <w:sz w:val="24"/>
                <w:szCs w:val="24"/>
              </w:rPr>
              <w:t>保持车身整洁，确保车辆专车专用，无意外机械伤亡事故。如有车身不洁的扣5分，如沿用2016、2017年已创建的垃圾不落地音乐线车辆或混用其他道路车辆扣10分，如发现机械伤亡事故的扣10分。</w:t>
            </w:r>
          </w:p>
        </w:tc>
        <w:tc>
          <w:tcPr>
            <w:tcW w:w="1036" w:type="dxa"/>
            <w:tcBorders>
              <w:top w:val="single" w:color="auto" w:sz="4" w:space="0"/>
              <w:left w:val="single" w:color="auto" w:sz="4" w:space="0"/>
              <w:bottom w:val="single" w:color="auto" w:sz="4" w:space="0"/>
              <w:right w:val="single" w:color="auto" w:sz="4" w:space="0"/>
            </w:tcBorders>
            <w:noWrap w:val="0"/>
            <w:vAlign w:val="center"/>
          </w:tcPr>
          <w:p w14:paraId="79D90B47">
            <w:pPr>
              <w:adjustRightInd w:val="0"/>
              <w:snapToGrid w:val="0"/>
              <w:spacing w:line="400" w:lineRule="exact"/>
              <w:ind w:left="1"/>
              <w:jc w:val="left"/>
              <w:rPr>
                <w:rFonts w:hint="eastAsia" w:ascii="仿宋" w:hAnsi="仿宋" w:eastAsia="仿宋" w:cs="仿宋"/>
                <w:sz w:val="24"/>
                <w:szCs w:val="24"/>
              </w:rPr>
            </w:pPr>
          </w:p>
        </w:tc>
      </w:tr>
      <w:tr w14:paraId="48972F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9" w:hRule="atLeast"/>
        </w:trPr>
        <w:tc>
          <w:tcPr>
            <w:tcW w:w="1241" w:type="dxa"/>
            <w:tcBorders>
              <w:top w:val="single" w:color="auto" w:sz="4" w:space="0"/>
              <w:left w:val="single" w:color="auto" w:sz="4" w:space="0"/>
              <w:bottom w:val="single" w:color="auto" w:sz="4" w:space="0"/>
              <w:right w:val="single" w:color="auto" w:sz="4" w:space="0"/>
            </w:tcBorders>
            <w:noWrap w:val="0"/>
            <w:vAlign w:val="center"/>
          </w:tcPr>
          <w:p w14:paraId="027FD290">
            <w:pPr>
              <w:adjustRightInd w:val="0"/>
              <w:snapToGrid w:val="0"/>
              <w:spacing w:line="400" w:lineRule="exact"/>
              <w:ind w:left="1"/>
              <w:jc w:val="center"/>
              <w:rPr>
                <w:rFonts w:hint="eastAsia" w:ascii="仿宋" w:hAnsi="仿宋" w:eastAsia="仿宋" w:cs="仿宋"/>
                <w:sz w:val="24"/>
                <w:szCs w:val="24"/>
              </w:rPr>
            </w:pPr>
            <w:r>
              <w:rPr>
                <w:rFonts w:hint="eastAsia" w:ascii="仿宋" w:hAnsi="仿宋" w:eastAsia="仿宋" w:cs="仿宋"/>
                <w:sz w:val="24"/>
                <w:szCs w:val="24"/>
              </w:rPr>
              <w:t>台账管理</w:t>
            </w:r>
          </w:p>
          <w:p w14:paraId="0359F6B5">
            <w:pPr>
              <w:adjustRightInd w:val="0"/>
              <w:snapToGrid w:val="0"/>
              <w:spacing w:line="400" w:lineRule="exact"/>
              <w:ind w:left="1"/>
              <w:jc w:val="center"/>
              <w:rPr>
                <w:rFonts w:hint="eastAsia" w:ascii="仿宋" w:hAnsi="仿宋" w:eastAsia="仿宋" w:cs="仿宋"/>
                <w:sz w:val="24"/>
                <w:szCs w:val="24"/>
              </w:rPr>
            </w:pPr>
            <w:r>
              <w:rPr>
                <w:rFonts w:hint="eastAsia" w:ascii="仿宋" w:hAnsi="仿宋" w:eastAsia="仿宋" w:cs="仿宋"/>
                <w:sz w:val="24"/>
                <w:szCs w:val="24"/>
              </w:rPr>
              <w:t>（5分）</w:t>
            </w:r>
          </w:p>
        </w:tc>
        <w:tc>
          <w:tcPr>
            <w:tcW w:w="1732" w:type="dxa"/>
            <w:tcBorders>
              <w:top w:val="single" w:color="auto" w:sz="4" w:space="0"/>
              <w:left w:val="single" w:color="auto" w:sz="4" w:space="0"/>
              <w:bottom w:val="single" w:color="auto" w:sz="4" w:space="0"/>
              <w:right w:val="single" w:color="auto" w:sz="4" w:space="0"/>
            </w:tcBorders>
            <w:noWrap w:val="0"/>
            <w:vAlign w:val="center"/>
          </w:tcPr>
          <w:p w14:paraId="22F7AB94">
            <w:pPr>
              <w:adjustRightInd w:val="0"/>
              <w:snapToGrid w:val="0"/>
              <w:spacing w:line="400" w:lineRule="exact"/>
              <w:ind w:left="1"/>
              <w:jc w:val="left"/>
              <w:rPr>
                <w:rFonts w:hint="eastAsia" w:ascii="仿宋" w:hAnsi="仿宋" w:eastAsia="仿宋" w:cs="仿宋"/>
                <w:sz w:val="24"/>
                <w:szCs w:val="24"/>
                <w:highlight w:val="yellow"/>
              </w:rPr>
            </w:pPr>
            <w:r>
              <w:rPr>
                <w:rFonts w:hint="eastAsia" w:ascii="仿宋" w:hAnsi="仿宋" w:eastAsia="仿宋" w:cs="仿宋"/>
                <w:sz w:val="24"/>
                <w:szCs w:val="24"/>
              </w:rPr>
              <w:t>方案、合同、收运照片、清运数据、总结等材料整理归档</w:t>
            </w:r>
          </w:p>
        </w:tc>
        <w:tc>
          <w:tcPr>
            <w:tcW w:w="5359" w:type="dxa"/>
            <w:tcBorders>
              <w:top w:val="single" w:color="auto" w:sz="4" w:space="0"/>
              <w:left w:val="single" w:color="auto" w:sz="4" w:space="0"/>
              <w:bottom w:val="single" w:color="auto" w:sz="4" w:space="0"/>
              <w:right w:val="single" w:color="auto" w:sz="4" w:space="0"/>
            </w:tcBorders>
            <w:noWrap w:val="0"/>
            <w:vAlign w:val="center"/>
          </w:tcPr>
          <w:p w14:paraId="22424D1B">
            <w:pPr>
              <w:adjustRightInd w:val="0"/>
              <w:snapToGrid w:val="0"/>
              <w:spacing w:line="400" w:lineRule="exact"/>
              <w:ind w:left="1"/>
              <w:jc w:val="left"/>
              <w:rPr>
                <w:rFonts w:hint="eastAsia" w:ascii="仿宋" w:hAnsi="仿宋" w:eastAsia="仿宋" w:cs="仿宋"/>
                <w:sz w:val="24"/>
                <w:szCs w:val="24"/>
                <w:highlight w:val="yellow"/>
              </w:rPr>
            </w:pPr>
            <w:r>
              <w:rPr>
                <w:rFonts w:hint="eastAsia" w:ascii="仿宋" w:hAnsi="仿宋" w:eastAsia="仿宋" w:cs="仿宋"/>
                <w:sz w:val="24"/>
                <w:szCs w:val="24"/>
              </w:rPr>
              <w:t>未对方案、合同、收运照片、清运数据、总结等材料进行整理的，每缺一处扣1分。</w:t>
            </w:r>
          </w:p>
        </w:tc>
        <w:tc>
          <w:tcPr>
            <w:tcW w:w="1036" w:type="dxa"/>
            <w:tcBorders>
              <w:top w:val="single" w:color="auto" w:sz="4" w:space="0"/>
              <w:left w:val="single" w:color="auto" w:sz="4" w:space="0"/>
              <w:bottom w:val="single" w:color="auto" w:sz="4" w:space="0"/>
              <w:right w:val="single" w:color="auto" w:sz="4" w:space="0"/>
            </w:tcBorders>
            <w:noWrap w:val="0"/>
            <w:vAlign w:val="center"/>
          </w:tcPr>
          <w:p w14:paraId="43E6C77C">
            <w:pPr>
              <w:adjustRightInd w:val="0"/>
              <w:snapToGrid w:val="0"/>
              <w:spacing w:line="400" w:lineRule="exact"/>
              <w:ind w:left="1"/>
              <w:jc w:val="left"/>
              <w:rPr>
                <w:rFonts w:hint="eastAsia" w:ascii="仿宋" w:hAnsi="仿宋" w:eastAsia="仿宋" w:cs="仿宋"/>
                <w:sz w:val="24"/>
                <w:szCs w:val="24"/>
              </w:rPr>
            </w:pPr>
          </w:p>
        </w:tc>
      </w:tr>
      <w:tr w14:paraId="070CA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1241" w:type="dxa"/>
            <w:vMerge w:val="restart"/>
            <w:tcBorders>
              <w:top w:val="single" w:color="auto" w:sz="4" w:space="0"/>
              <w:left w:val="single" w:color="auto" w:sz="4" w:space="0"/>
              <w:right w:val="single" w:color="auto" w:sz="4" w:space="0"/>
            </w:tcBorders>
            <w:noWrap w:val="0"/>
            <w:vAlign w:val="center"/>
          </w:tcPr>
          <w:p w14:paraId="0B45EC6C">
            <w:pPr>
              <w:adjustRightInd w:val="0"/>
              <w:snapToGrid w:val="0"/>
              <w:spacing w:line="400" w:lineRule="exact"/>
              <w:ind w:left="1"/>
              <w:jc w:val="center"/>
              <w:rPr>
                <w:rFonts w:hint="eastAsia" w:ascii="仿宋" w:hAnsi="仿宋" w:eastAsia="仿宋" w:cs="仿宋"/>
                <w:sz w:val="24"/>
                <w:szCs w:val="24"/>
              </w:rPr>
            </w:pPr>
            <w:r>
              <w:rPr>
                <w:rFonts w:hint="eastAsia" w:ascii="仿宋" w:hAnsi="仿宋" w:eastAsia="仿宋" w:cs="仿宋"/>
                <w:sz w:val="24"/>
                <w:szCs w:val="24"/>
              </w:rPr>
              <w:t>宣传    （20分）</w:t>
            </w:r>
          </w:p>
        </w:tc>
        <w:tc>
          <w:tcPr>
            <w:tcW w:w="1732" w:type="dxa"/>
            <w:tcBorders>
              <w:top w:val="single" w:color="auto" w:sz="4" w:space="0"/>
              <w:left w:val="single" w:color="auto" w:sz="4" w:space="0"/>
              <w:bottom w:val="single" w:color="auto" w:sz="4" w:space="0"/>
              <w:right w:val="single" w:color="auto" w:sz="4" w:space="0"/>
            </w:tcBorders>
            <w:noWrap w:val="0"/>
            <w:vAlign w:val="center"/>
          </w:tcPr>
          <w:p w14:paraId="271D10B9">
            <w:pPr>
              <w:adjustRightInd w:val="0"/>
              <w:snapToGrid w:val="0"/>
              <w:spacing w:line="400" w:lineRule="exact"/>
              <w:ind w:left="1"/>
              <w:jc w:val="center"/>
              <w:rPr>
                <w:rFonts w:hint="eastAsia" w:ascii="仿宋" w:hAnsi="仿宋" w:eastAsia="仿宋" w:cs="仿宋"/>
                <w:sz w:val="24"/>
                <w:szCs w:val="24"/>
              </w:rPr>
            </w:pPr>
            <w:r>
              <w:rPr>
                <w:rFonts w:hint="eastAsia" w:ascii="仿宋" w:hAnsi="仿宋" w:eastAsia="仿宋" w:cs="仿宋"/>
                <w:sz w:val="24"/>
                <w:szCs w:val="24"/>
              </w:rPr>
              <w:t>开展入户宣传</w:t>
            </w:r>
          </w:p>
        </w:tc>
        <w:tc>
          <w:tcPr>
            <w:tcW w:w="5359" w:type="dxa"/>
            <w:tcBorders>
              <w:top w:val="single" w:color="auto" w:sz="4" w:space="0"/>
              <w:left w:val="single" w:color="auto" w:sz="4" w:space="0"/>
              <w:bottom w:val="single" w:color="auto" w:sz="4" w:space="0"/>
              <w:right w:val="single" w:color="auto" w:sz="4" w:space="0"/>
            </w:tcBorders>
            <w:noWrap w:val="0"/>
            <w:vAlign w:val="center"/>
          </w:tcPr>
          <w:p w14:paraId="52AC76C7">
            <w:pPr>
              <w:adjustRightInd w:val="0"/>
              <w:snapToGrid w:val="0"/>
              <w:spacing w:line="400" w:lineRule="exact"/>
              <w:ind w:left="1"/>
              <w:jc w:val="center"/>
              <w:rPr>
                <w:rFonts w:hint="eastAsia" w:ascii="仿宋" w:hAnsi="仿宋" w:eastAsia="仿宋" w:cs="仿宋"/>
                <w:sz w:val="24"/>
                <w:szCs w:val="24"/>
              </w:rPr>
            </w:pPr>
            <w:r>
              <w:rPr>
                <w:rFonts w:hint="eastAsia" w:ascii="仿宋" w:hAnsi="仿宋" w:eastAsia="仿宋" w:cs="仿宋"/>
                <w:sz w:val="24"/>
                <w:szCs w:val="24"/>
              </w:rPr>
              <w:t>开展入户宣传工作，未提供宣传工作照片扣3分</w:t>
            </w:r>
          </w:p>
        </w:tc>
        <w:tc>
          <w:tcPr>
            <w:tcW w:w="1036" w:type="dxa"/>
            <w:tcBorders>
              <w:top w:val="single" w:color="auto" w:sz="4" w:space="0"/>
              <w:left w:val="single" w:color="auto" w:sz="4" w:space="0"/>
              <w:bottom w:val="single" w:color="auto" w:sz="4" w:space="0"/>
              <w:right w:val="single" w:color="auto" w:sz="4" w:space="0"/>
            </w:tcBorders>
            <w:noWrap w:val="0"/>
            <w:vAlign w:val="center"/>
          </w:tcPr>
          <w:p w14:paraId="375146F6">
            <w:pPr>
              <w:adjustRightInd w:val="0"/>
              <w:snapToGrid w:val="0"/>
              <w:spacing w:line="400" w:lineRule="exact"/>
              <w:ind w:left="1"/>
              <w:jc w:val="center"/>
              <w:rPr>
                <w:rFonts w:hint="eastAsia" w:ascii="仿宋" w:hAnsi="仿宋" w:eastAsia="仿宋" w:cs="仿宋"/>
                <w:sz w:val="24"/>
                <w:szCs w:val="24"/>
              </w:rPr>
            </w:pPr>
          </w:p>
        </w:tc>
      </w:tr>
      <w:tr w14:paraId="0DCD8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241" w:type="dxa"/>
            <w:vMerge w:val="continue"/>
            <w:tcBorders>
              <w:left w:val="single" w:color="auto" w:sz="4" w:space="0"/>
              <w:right w:val="single" w:color="auto" w:sz="4" w:space="0"/>
            </w:tcBorders>
            <w:noWrap w:val="0"/>
            <w:vAlign w:val="center"/>
          </w:tcPr>
          <w:p w14:paraId="23F33187">
            <w:pPr>
              <w:adjustRightInd w:val="0"/>
              <w:snapToGrid w:val="0"/>
              <w:spacing w:line="400" w:lineRule="exact"/>
              <w:ind w:left="1"/>
              <w:jc w:val="center"/>
              <w:rPr>
                <w:rFonts w:hint="eastAsia" w:ascii="仿宋" w:hAnsi="仿宋" w:eastAsia="仿宋" w:cs="仿宋"/>
                <w:sz w:val="24"/>
                <w:szCs w:val="24"/>
              </w:rPr>
            </w:pPr>
          </w:p>
        </w:tc>
        <w:tc>
          <w:tcPr>
            <w:tcW w:w="1732" w:type="dxa"/>
            <w:tcBorders>
              <w:top w:val="single" w:color="auto" w:sz="4" w:space="0"/>
              <w:left w:val="single" w:color="auto" w:sz="4" w:space="0"/>
              <w:bottom w:val="single" w:color="auto" w:sz="4" w:space="0"/>
              <w:right w:val="single" w:color="auto" w:sz="4" w:space="0"/>
            </w:tcBorders>
            <w:noWrap w:val="0"/>
            <w:vAlign w:val="center"/>
          </w:tcPr>
          <w:p w14:paraId="6DD94CE3">
            <w:pPr>
              <w:adjustRightInd w:val="0"/>
              <w:snapToGrid w:val="0"/>
              <w:spacing w:line="400" w:lineRule="exact"/>
              <w:ind w:left="1"/>
              <w:jc w:val="center"/>
              <w:rPr>
                <w:rFonts w:hint="eastAsia" w:ascii="仿宋" w:hAnsi="仿宋" w:eastAsia="仿宋" w:cs="仿宋"/>
                <w:sz w:val="24"/>
                <w:szCs w:val="24"/>
              </w:rPr>
            </w:pPr>
            <w:r>
              <w:rPr>
                <w:rFonts w:hint="eastAsia" w:ascii="仿宋" w:hAnsi="仿宋" w:eastAsia="仿宋" w:cs="仿宋"/>
                <w:sz w:val="24"/>
                <w:szCs w:val="24"/>
              </w:rPr>
              <w:t>确保参与率与知晓率达75%以上</w:t>
            </w:r>
          </w:p>
        </w:tc>
        <w:tc>
          <w:tcPr>
            <w:tcW w:w="5359" w:type="dxa"/>
            <w:tcBorders>
              <w:top w:val="single" w:color="auto" w:sz="4" w:space="0"/>
              <w:left w:val="single" w:color="auto" w:sz="4" w:space="0"/>
              <w:bottom w:val="single" w:color="auto" w:sz="4" w:space="0"/>
              <w:right w:val="single" w:color="auto" w:sz="4" w:space="0"/>
            </w:tcBorders>
            <w:noWrap w:val="0"/>
            <w:vAlign w:val="center"/>
          </w:tcPr>
          <w:p w14:paraId="34978093">
            <w:pPr>
              <w:adjustRightInd w:val="0"/>
              <w:snapToGrid w:val="0"/>
              <w:spacing w:line="400" w:lineRule="exact"/>
              <w:ind w:left="1"/>
              <w:jc w:val="center"/>
              <w:rPr>
                <w:rFonts w:hint="eastAsia" w:ascii="仿宋" w:hAnsi="仿宋" w:eastAsia="仿宋" w:cs="仿宋"/>
                <w:sz w:val="24"/>
                <w:szCs w:val="24"/>
              </w:rPr>
            </w:pPr>
            <w:r>
              <w:rPr>
                <w:rFonts w:hint="eastAsia" w:ascii="仿宋" w:hAnsi="仿宋" w:eastAsia="仿宋" w:cs="仿宋"/>
                <w:sz w:val="24"/>
                <w:szCs w:val="24"/>
              </w:rPr>
              <w:t>以沿街商铺、店家对音乐线的知晓度、参与率等指标作为考核依据。知晓率低于75%扣7分，参与率低于75%扣7分。</w:t>
            </w:r>
          </w:p>
        </w:tc>
        <w:tc>
          <w:tcPr>
            <w:tcW w:w="1036" w:type="dxa"/>
            <w:tcBorders>
              <w:top w:val="single" w:color="auto" w:sz="4" w:space="0"/>
              <w:left w:val="single" w:color="auto" w:sz="4" w:space="0"/>
              <w:bottom w:val="single" w:color="auto" w:sz="4" w:space="0"/>
              <w:right w:val="single" w:color="auto" w:sz="4" w:space="0"/>
            </w:tcBorders>
            <w:noWrap w:val="0"/>
            <w:vAlign w:val="center"/>
          </w:tcPr>
          <w:p w14:paraId="62AF8C54">
            <w:pPr>
              <w:adjustRightInd w:val="0"/>
              <w:snapToGrid w:val="0"/>
              <w:spacing w:line="400" w:lineRule="exact"/>
              <w:ind w:left="1"/>
              <w:jc w:val="center"/>
              <w:rPr>
                <w:rFonts w:hint="eastAsia" w:ascii="仿宋" w:hAnsi="仿宋" w:eastAsia="仿宋" w:cs="仿宋"/>
                <w:sz w:val="24"/>
                <w:szCs w:val="24"/>
              </w:rPr>
            </w:pPr>
          </w:p>
        </w:tc>
      </w:tr>
      <w:tr w14:paraId="423BA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trPr>
        <w:tc>
          <w:tcPr>
            <w:tcW w:w="1241" w:type="dxa"/>
            <w:vMerge w:val="continue"/>
            <w:tcBorders>
              <w:left w:val="single" w:color="auto" w:sz="4" w:space="0"/>
              <w:right w:val="single" w:color="auto" w:sz="4" w:space="0"/>
            </w:tcBorders>
            <w:noWrap w:val="0"/>
            <w:vAlign w:val="center"/>
          </w:tcPr>
          <w:p w14:paraId="4856C3DC">
            <w:pPr>
              <w:adjustRightInd w:val="0"/>
              <w:snapToGrid w:val="0"/>
              <w:spacing w:line="400" w:lineRule="exact"/>
              <w:ind w:left="1"/>
              <w:jc w:val="center"/>
              <w:rPr>
                <w:rFonts w:hint="eastAsia" w:ascii="仿宋" w:hAnsi="仿宋" w:eastAsia="仿宋" w:cs="仿宋"/>
                <w:sz w:val="24"/>
                <w:szCs w:val="24"/>
              </w:rPr>
            </w:pPr>
          </w:p>
        </w:tc>
        <w:tc>
          <w:tcPr>
            <w:tcW w:w="1732" w:type="dxa"/>
            <w:tcBorders>
              <w:top w:val="single" w:color="auto" w:sz="4" w:space="0"/>
              <w:left w:val="single" w:color="auto" w:sz="4" w:space="0"/>
              <w:bottom w:val="single" w:color="auto" w:sz="4" w:space="0"/>
              <w:right w:val="single" w:color="auto" w:sz="4" w:space="0"/>
            </w:tcBorders>
            <w:noWrap w:val="0"/>
            <w:vAlign w:val="center"/>
          </w:tcPr>
          <w:p w14:paraId="46003267">
            <w:pPr>
              <w:adjustRightInd w:val="0"/>
              <w:snapToGrid w:val="0"/>
              <w:spacing w:line="400" w:lineRule="exact"/>
              <w:ind w:left="1"/>
              <w:jc w:val="center"/>
              <w:rPr>
                <w:rFonts w:hint="eastAsia" w:ascii="仿宋" w:hAnsi="仿宋" w:eastAsia="仿宋" w:cs="仿宋"/>
                <w:sz w:val="24"/>
                <w:szCs w:val="24"/>
              </w:rPr>
            </w:pPr>
            <w:r>
              <w:rPr>
                <w:rFonts w:hint="eastAsia" w:ascii="仿宋" w:hAnsi="仿宋" w:eastAsia="仿宋" w:cs="仿宋"/>
                <w:sz w:val="24"/>
                <w:szCs w:val="24"/>
              </w:rPr>
              <w:t>配套湿垃圾处置</w:t>
            </w:r>
          </w:p>
        </w:tc>
        <w:tc>
          <w:tcPr>
            <w:tcW w:w="5359" w:type="dxa"/>
            <w:tcBorders>
              <w:top w:val="single" w:color="auto" w:sz="4" w:space="0"/>
              <w:left w:val="single" w:color="auto" w:sz="4" w:space="0"/>
              <w:bottom w:val="single" w:color="auto" w:sz="4" w:space="0"/>
              <w:right w:val="single" w:color="auto" w:sz="4" w:space="0"/>
            </w:tcBorders>
            <w:noWrap w:val="0"/>
            <w:vAlign w:val="center"/>
          </w:tcPr>
          <w:p w14:paraId="4A336F36">
            <w:pPr>
              <w:adjustRightInd w:val="0"/>
              <w:snapToGrid w:val="0"/>
              <w:spacing w:line="400" w:lineRule="exact"/>
              <w:ind w:left="1"/>
              <w:jc w:val="left"/>
              <w:rPr>
                <w:rFonts w:hint="eastAsia" w:ascii="仿宋" w:hAnsi="仿宋" w:eastAsia="仿宋" w:cs="仿宋"/>
                <w:sz w:val="24"/>
                <w:szCs w:val="24"/>
              </w:rPr>
            </w:pPr>
            <w:r>
              <w:rPr>
                <w:rFonts w:hint="eastAsia" w:ascii="仿宋" w:hAnsi="仿宋" w:eastAsia="仿宋" w:cs="仿宋"/>
                <w:sz w:val="24"/>
                <w:szCs w:val="24"/>
              </w:rPr>
              <w:t>根据现有的湿垃圾就地处置设备，通过垃圾不落地清运专线实施湿垃圾分类投放后的收集、处置。</w:t>
            </w:r>
          </w:p>
        </w:tc>
        <w:tc>
          <w:tcPr>
            <w:tcW w:w="1036" w:type="dxa"/>
            <w:tcBorders>
              <w:top w:val="single" w:color="auto" w:sz="4" w:space="0"/>
              <w:left w:val="single" w:color="auto" w:sz="4" w:space="0"/>
              <w:bottom w:val="single" w:color="auto" w:sz="4" w:space="0"/>
              <w:right w:val="single" w:color="auto" w:sz="4" w:space="0"/>
            </w:tcBorders>
            <w:noWrap w:val="0"/>
            <w:vAlign w:val="center"/>
          </w:tcPr>
          <w:p w14:paraId="4609A937">
            <w:pPr>
              <w:adjustRightInd w:val="0"/>
              <w:snapToGrid w:val="0"/>
              <w:spacing w:line="400" w:lineRule="exact"/>
              <w:ind w:left="1"/>
              <w:jc w:val="left"/>
              <w:rPr>
                <w:rFonts w:hint="eastAsia" w:ascii="仿宋" w:hAnsi="仿宋" w:eastAsia="仿宋" w:cs="仿宋"/>
                <w:sz w:val="24"/>
                <w:szCs w:val="24"/>
              </w:rPr>
            </w:pPr>
          </w:p>
        </w:tc>
      </w:tr>
      <w:tr w14:paraId="75F0B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8332" w:type="dxa"/>
            <w:gridSpan w:val="3"/>
            <w:tcBorders>
              <w:left w:val="single" w:color="auto" w:sz="4" w:space="0"/>
              <w:bottom w:val="single" w:color="auto" w:sz="4" w:space="0"/>
              <w:right w:val="single" w:color="auto" w:sz="4" w:space="0"/>
            </w:tcBorders>
            <w:noWrap w:val="0"/>
            <w:vAlign w:val="center"/>
          </w:tcPr>
          <w:p w14:paraId="660DAC09">
            <w:pPr>
              <w:adjustRightInd w:val="0"/>
              <w:snapToGrid w:val="0"/>
              <w:spacing w:line="400" w:lineRule="exact"/>
              <w:ind w:left="1"/>
              <w:rPr>
                <w:rFonts w:hint="eastAsia" w:ascii="仿宋" w:hAnsi="仿宋" w:eastAsia="仿宋" w:cs="仿宋"/>
                <w:sz w:val="24"/>
                <w:szCs w:val="24"/>
              </w:rPr>
            </w:pPr>
            <w:r>
              <w:rPr>
                <w:rFonts w:hint="eastAsia" w:ascii="仿宋" w:hAnsi="仿宋" w:eastAsia="仿宋" w:cs="仿宋"/>
                <w:sz w:val="24"/>
                <w:szCs w:val="24"/>
              </w:rPr>
              <w:t>考核对象：                               考核分数：</w:t>
            </w:r>
          </w:p>
        </w:tc>
        <w:tc>
          <w:tcPr>
            <w:tcW w:w="1036" w:type="dxa"/>
            <w:tcBorders>
              <w:top w:val="single" w:color="auto" w:sz="4" w:space="0"/>
              <w:left w:val="single" w:color="auto" w:sz="4" w:space="0"/>
              <w:bottom w:val="single" w:color="auto" w:sz="4" w:space="0"/>
              <w:right w:val="single" w:color="auto" w:sz="4" w:space="0"/>
            </w:tcBorders>
            <w:noWrap w:val="0"/>
            <w:vAlign w:val="center"/>
          </w:tcPr>
          <w:p w14:paraId="03A6B5E7">
            <w:pPr>
              <w:adjustRightInd w:val="0"/>
              <w:snapToGrid w:val="0"/>
              <w:spacing w:line="400" w:lineRule="exact"/>
              <w:ind w:left="1"/>
              <w:jc w:val="left"/>
              <w:rPr>
                <w:rFonts w:hint="eastAsia" w:ascii="仿宋" w:hAnsi="仿宋" w:eastAsia="仿宋" w:cs="仿宋"/>
                <w:sz w:val="24"/>
                <w:szCs w:val="24"/>
              </w:rPr>
            </w:pPr>
          </w:p>
        </w:tc>
      </w:tr>
    </w:tbl>
    <w:p w14:paraId="4FA78D51">
      <w:pPr>
        <w:pBdr>
          <w:top w:val="single" w:color="auto" w:sz="6" w:space="1"/>
          <w:bottom w:val="single" w:color="auto" w:sz="6" w:space="1"/>
        </w:pBdr>
        <w:spacing w:line="600" w:lineRule="exact"/>
        <w:rPr>
          <w:rFonts w:hint="eastAsia" w:ascii="仿宋" w:hAnsi="仿宋" w:eastAsia="仿宋" w:cs="仿宋"/>
          <w:b/>
          <w:bCs/>
          <w:sz w:val="24"/>
          <w:szCs w:val="24"/>
        </w:rPr>
      </w:pPr>
      <w:r>
        <w:rPr>
          <w:rFonts w:hint="eastAsia" w:ascii="仿宋" w:hAnsi="仿宋" w:eastAsia="仿宋" w:cs="仿宋"/>
          <w:sz w:val="24"/>
          <w:szCs w:val="24"/>
        </w:rPr>
        <w:t xml:space="preserve">考核日期：                                考核人员：                </w:t>
      </w:r>
    </w:p>
    <w:p w14:paraId="271735F2">
      <w:pPr>
        <w:pStyle w:val="62"/>
        <w:jc w:val="left"/>
        <w:rPr>
          <w:rFonts w:hint="eastAsia" w:ascii="仿宋" w:hAnsi="仿宋" w:eastAsia="仿宋" w:cs="仿宋"/>
          <w:sz w:val="24"/>
          <w:szCs w:val="24"/>
        </w:rPr>
      </w:pPr>
    </w:p>
    <w:p w14:paraId="46C45C6F">
      <w:pPr>
        <w:spacing w:line="570" w:lineRule="exact"/>
        <w:jc w:val="both"/>
        <w:rPr>
          <w:rFonts w:hint="eastAsia" w:ascii="仿宋" w:hAnsi="仿宋" w:eastAsia="仿宋" w:cs="仿宋"/>
          <w:b/>
          <w:bCs/>
          <w:sz w:val="24"/>
          <w:szCs w:val="24"/>
        </w:rPr>
      </w:pPr>
      <w:r>
        <w:rPr>
          <w:rFonts w:hint="eastAsia" w:ascii="仿宋" w:hAnsi="仿宋" w:eastAsia="仿宋" w:cs="仿宋"/>
          <w:b/>
          <w:bCs/>
          <w:sz w:val="24"/>
          <w:szCs w:val="24"/>
        </w:rPr>
        <w:t>生鲜专运考核要求及方式</w:t>
      </w:r>
    </w:p>
    <w:p w14:paraId="7D514A90">
      <w:pPr>
        <w:spacing w:line="570" w:lineRule="exact"/>
        <w:jc w:val="center"/>
        <w:rPr>
          <w:rFonts w:hint="eastAsia" w:ascii="仿宋" w:hAnsi="仿宋" w:eastAsia="仿宋" w:cs="仿宋"/>
          <w:b/>
          <w:bCs/>
          <w:sz w:val="24"/>
          <w:szCs w:val="24"/>
          <w:lang w:val="zh-TW"/>
        </w:rPr>
      </w:pPr>
      <w:r>
        <w:rPr>
          <w:rFonts w:hint="eastAsia" w:ascii="仿宋" w:hAnsi="仿宋" w:eastAsia="仿宋" w:cs="仿宋"/>
          <w:b/>
          <w:bCs/>
          <w:sz w:val="24"/>
          <w:szCs w:val="24"/>
          <w:lang w:val="zh-TW"/>
        </w:rPr>
        <w:t>乔司生鲜运输专线考核评分细则</w:t>
      </w:r>
    </w:p>
    <w:p w14:paraId="37FABF1B">
      <w:pPr>
        <w:spacing w:line="570" w:lineRule="exact"/>
        <w:rPr>
          <w:rFonts w:hint="eastAsia" w:ascii="仿宋" w:hAnsi="仿宋" w:eastAsia="仿宋" w:cs="仿宋"/>
          <w:b/>
          <w:color w:val="000000"/>
          <w:sz w:val="24"/>
          <w:szCs w:val="24"/>
        </w:rPr>
      </w:pPr>
      <w:r>
        <w:rPr>
          <w:rFonts w:hint="eastAsia" w:ascii="仿宋" w:hAnsi="仿宋" w:eastAsia="仿宋" w:cs="仿宋"/>
          <w:b/>
          <w:color w:val="000000"/>
          <w:sz w:val="24"/>
          <w:szCs w:val="24"/>
        </w:rPr>
        <w:t>考核对象：                                         考核时间：</w:t>
      </w:r>
    </w:p>
    <w:tbl>
      <w:tblPr>
        <w:tblStyle w:val="64"/>
        <w:tblW w:w="0" w:type="auto"/>
        <w:jc w:val="center"/>
        <w:tblLayout w:type="fixed"/>
        <w:tblCellMar>
          <w:top w:w="0" w:type="dxa"/>
          <w:left w:w="108" w:type="dxa"/>
          <w:bottom w:w="0" w:type="dxa"/>
          <w:right w:w="108" w:type="dxa"/>
        </w:tblCellMar>
      </w:tblPr>
      <w:tblGrid>
        <w:gridCol w:w="1252"/>
        <w:gridCol w:w="7202"/>
        <w:gridCol w:w="603"/>
      </w:tblGrid>
      <w:tr w14:paraId="32487977">
        <w:tblPrEx>
          <w:tblCellMar>
            <w:top w:w="0" w:type="dxa"/>
            <w:left w:w="108" w:type="dxa"/>
            <w:bottom w:w="0" w:type="dxa"/>
            <w:right w:w="108" w:type="dxa"/>
          </w:tblCellMar>
        </w:tblPrEx>
        <w:trPr>
          <w:trHeight w:val="890" w:hRule="atLeast"/>
          <w:jc w:val="center"/>
        </w:trPr>
        <w:tc>
          <w:tcPr>
            <w:tcW w:w="1252" w:type="dxa"/>
            <w:tcBorders>
              <w:top w:val="single" w:color="auto" w:sz="4" w:space="0"/>
              <w:left w:val="single" w:color="auto" w:sz="4" w:space="0"/>
              <w:bottom w:val="single" w:color="auto" w:sz="4" w:space="0"/>
              <w:right w:val="single" w:color="auto" w:sz="4" w:space="0"/>
            </w:tcBorders>
            <w:noWrap w:val="0"/>
            <w:vAlign w:val="center"/>
          </w:tcPr>
          <w:p w14:paraId="4182A88B">
            <w:pPr>
              <w:spacing w:line="32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考核项目</w:t>
            </w:r>
          </w:p>
        </w:tc>
        <w:tc>
          <w:tcPr>
            <w:tcW w:w="7202" w:type="dxa"/>
            <w:tcBorders>
              <w:top w:val="single" w:color="auto" w:sz="4" w:space="0"/>
              <w:left w:val="single" w:color="auto" w:sz="4" w:space="0"/>
              <w:bottom w:val="single" w:color="auto" w:sz="4" w:space="0"/>
              <w:right w:val="single" w:color="auto" w:sz="4" w:space="0"/>
            </w:tcBorders>
            <w:noWrap w:val="0"/>
            <w:vAlign w:val="center"/>
          </w:tcPr>
          <w:p w14:paraId="6AC379D9">
            <w:pPr>
              <w:spacing w:line="320" w:lineRule="exact"/>
              <w:jc w:val="center"/>
              <w:rPr>
                <w:rFonts w:hint="eastAsia" w:ascii="仿宋" w:hAnsi="仿宋" w:eastAsia="仿宋" w:cs="仿宋"/>
                <w:b/>
                <w:color w:val="000000"/>
                <w:sz w:val="24"/>
                <w:szCs w:val="24"/>
              </w:rPr>
            </w:pPr>
          </w:p>
          <w:p w14:paraId="1DC0E724">
            <w:pPr>
              <w:spacing w:line="32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考核内容</w:t>
            </w:r>
          </w:p>
          <w:p w14:paraId="48676B78">
            <w:pPr>
              <w:spacing w:line="320" w:lineRule="exact"/>
              <w:jc w:val="center"/>
              <w:rPr>
                <w:rFonts w:hint="eastAsia" w:ascii="仿宋" w:hAnsi="仿宋" w:eastAsia="仿宋" w:cs="仿宋"/>
                <w:b/>
                <w:color w:val="000000"/>
                <w:sz w:val="24"/>
                <w:szCs w:val="24"/>
              </w:rPr>
            </w:pPr>
          </w:p>
        </w:tc>
        <w:tc>
          <w:tcPr>
            <w:tcW w:w="603" w:type="dxa"/>
            <w:tcBorders>
              <w:top w:val="single" w:color="auto" w:sz="4" w:space="0"/>
              <w:left w:val="single" w:color="auto" w:sz="4" w:space="0"/>
              <w:bottom w:val="single" w:color="auto" w:sz="4" w:space="0"/>
              <w:right w:val="single" w:color="auto" w:sz="4" w:space="0"/>
            </w:tcBorders>
            <w:noWrap w:val="0"/>
            <w:vAlign w:val="center"/>
          </w:tcPr>
          <w:p w14:paraId="2E09439B">
            <w:pPr>
              <w:spacing w:line="320" w:lineRule="exact"/>
              <w:jc w:val="center"/>
              <w:rPr>
                <w:rFonts w:hint="eastAsia" w:ascii="仿宋" w:hAnsi="仿宋" w:eastAsia="仿宋" w:cs="仿宋"/>
                <w:b/>
                <w:color w:val="000000"/>
                <w:sz w:val="24"/>
                <w:szCs w:val="24"/>
              </w:rPr>
            </w:pPr>
            <w:r>
              <w:rPr>
                <w:rFonts w:hint="eastAsia" w:ascii="仿宋" w:hAnsi="仿宋" w:eastAsia="仿宋" w:cs="仿宋"/>
                <w:b/>
                <w:color w:val="000000"/>
                <w:sz w:val="24"/>
                <w:szCs w:val="24"/>
              </w:rPr>
              <w:t>得分</w:t>
            </w:r>
          </w:p>
        </w:tc>
      </w:tr>
      <w:tr w14:paraId="35235868">
        <w:tblPrEx>
          <w:tblCellMar>
            <w:top w:w="0" w:type="dxa"/>
            <w:left w:w="108" w:type="dxa"/>
            <w:bottom w:w="0" w:type="dxa"/>
            <w:right w:w="108" w:type="dxa"/>
          </w:tblCellMar>
        </w:tblPrEx>
        <w:trPr>
          <w:trHeight w:val="90" w:hRule="atLeast"/>
          <w:jc w:val="center"/>
        </w:trPr>
        <w:tc>
          <w:tcPr>
            <w:tcW w:w="1252" w:type="dxa"/>
            <w:vMerge w:val="restart"/>
            <w:tcBorders>
              <w:top w:val="single" w:color="auto" w:sz="4" w:space="0"/>
              <w:left w:val="single" w:color="auto" w:sz="4" w:space="0"/>
              <w:bottom w:val="single" w:color="auto" w:sz="4" w:space="0"/>
              <w:right w:val="single" w:color="auto" w:sz="4" w:space="0"/>
            </w:tcBorders>
            <w:noWrap w:val="0"/>
            <w:vAlign w:val="center"/>
          </w:tcPr>
          <w:p w14:paraId="7F55CCB0">
            <w:pPr>
              <w:spacing w:line="300" w:lineRule="exact"/>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组织管理</w:t>
            </w:r>
          </w:p>
          <w:p w14:paraId="4870A05B">
            <w:pPr>
              <w:spacing w:line="300" w:lineRule="exact"/>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10分</w:t>
            </w:r>
          </w:p>
        </w:tc>
        <w:tc>
          <w:tcPr>
            <w:tcW w:w="7202" w:type="dxa"/>
            <w:tcBorders>
              <w:top w:val="single" w:color="auto" w:sz="4" w:space="0"/>
              <w:left w:val="single" w:color="auto" w:sz="4" w:space="0"/>
              <w:bottom w:val="single" w:color="auto" w:sz="4" w:space="0"/>
              <w:right w:val="single" w:color="auto" w:sz="4" w:space="0"/>
            </w:tcBorders>
            <w:noWrap w:val="0"/>
            <w:vAlign w:val="center"/>
          </w:tcPr>
          <w:p w14:paraId="3756A812">
            <w:pPr>
              <w:spacing w:line="300" w:lineRule="exac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人员配备：按照合同约定配备人员，保证运营正常进行，做到商户生鲜垃圾及时清运。</w:t>
            </w:r>
          </w:p>
        </w:tc>
        <w:tc>
          <w:tcPr>
            <w:tcW w:w="603" w:type="dxa"/>
            <w:tcBorders>
              <w:top w:val="single" w:color="auto" w:sz="4" w:space="0"/>
              <w:left w:val="single" w:color="auto" w:sz="4" w:space="0"/>
              <w:bottom w:val="single" w:color="auto" w:sz="4" w:space="0"/>
              <w:right w:val="single" w:color="auto" w:sz="4" w:space="0"/>
            </w:tcBorders>
            <w:noWrap w:val="0"/>
            <w:vAlign w:val="center"/>
          </w:tcPr>
          <w:p w14:paraId="059103B3">
            <w:pPr>
              <w:spacing w:line="300" w:lineRule="exact"/>
              <w:rPr>
                <w:rFonts w:hint="eastAsia" w:ascii="仿宋" w:hAnsi="仿宋" w:eastAsia="仿宋" w:cs="仿宋"/>
                <w:color w:val="000000"/>
                <w:kern w:val="0"/>
                <w:sz w:val="24"/>
                <w:szCs w:val="24"/>
              </w:rPr>
            </w:pPr>
          </w:p>
        </w:tc>
      </w:tr>
      <w:tr w14:paraId="16A0AE8A">
        <w:tblPrEx>
          <w:tblCellMar>
            <w:top w:w="0" w:type="dxa"/>
            <w:left w:w="108" w:type="dxa"/>
            <w:bottom w:w="0" w:type="dxa"/>
            <w:right w:w="108" w:type="dxa"/>
          </w:tblCellMar>
        </w:tblPrEx>
        <w:trPr>
          <w:trHeight w:val="166" w:hRule="atLeast"/>
          <w:jc w:val="center"/>
        </w:trPr>
        <w:tc>
          <w:tcPr>
            <w:tcW w:w="1252" w:type="dxa"/>
            <w:vMerge w:val="continue"/>
            <w:tcBorders>
              <w:top w:val="single" w:color="auto" w:sz="4" w:space="0"/>
              <w:left w:val="single" w:color="auto" w:sz="4" w:space="0"/>
              <w:bottom w:val="single" w:color="auto" w:sz="4" w:space="0"/>
              <w:right w:val="single" w:color="auto" w:sz="4" w:space="0"/>
            </w:tcBorders>
            <w:noWrap w:val="0"/>
            <w:vAlign w:val="center"/>
          </w:tcPr>
          <w:p w14:paraId="087C707F">
            <w:pPr>
              <w:spacing w:line="300" w:lineRule="exact"/>
              <w:rPr>
                <w:rFonts w:hint="eastAsia" w:ascii="仿宋" w:hAnsi="仿宋" w:eastAsia="仿宋" w:cs="仿宋"/>
                <w:b/>
                <w:bCs/>
                <w:color w:val="000000"/>
                <w:kern w:val="0"/>
                <w:sz w:val="24"/>
                <w:szCs w:val="24"/>
              </w:rPr>
            </w:pPr>
          </w:p>
        </w:tc>
        <w:tc>
          <w:tcPr>
            <w:tcW w:w="7202" w:type="dxa"/>
            <w:tcBorders>
              <w:top w:val="single" w:color="auto" w:sz="4" w:space="0"/>
              <w:left w:val="single" w:color="auto" w:sz="4" w:space="0"/>
              <w:bottom w:val="single" w:color="auto" w:sz="4" w:space="0"/>
              <w:right w:val="single" w:color="auto" w:sz="4" w:space="0"/>
            </w:tcBorders>
            <w:noWrap w:val="0"/>
            <w:vAlign w:val="center"/>
          </w:tcPr>
          <w:p w14:paraId="29CC15B8">
            <w:pPr>
              <w:spacing w:line="300" w:lineRule="exac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工作人员应着装规范，文明用语，不得与商户发生争执。</w:t>
            </w:r>
          </w:p>
        </w:tc>
        <w:tc>
          <w:tcPr>
            <w:tcW w:w="603" w:type="dxa"/>
            <w:tcBorders>
              <w:top w:val="single" w:color="auto" w:sz="4" w:space="0"/>
              <w:left w:val="single" w:color="auto" w:sz="4" w:space="0"/>
              <w:bottom w:val="single" w:color="auto" w:sz="4" w:space="0"/>
              <w:right w:val="single" w:color="auto" w:sz="4" w:space="0"/>
            </w:tcBorders>
            <w:noWrap w:val="0"/>
            <w:vAlign w:val="center"/>
          </w:tcPr>
          <w:p w14:paraId="1051EE8F">
            <w:pPr>
              <w:spacing w:line="300" w:lineRule="exact"/>
              <w:rPr>
                <w:rFonts w:hint="eastAsia" w:ascii="仿宋" w:hAnsi="仿宋" w:eastAsia="仿宋" w:cs="仿宋"/>
                <w:color w:val="000000"/>
                <w:kern w:val="0"/>
                <w:sz w:val="24"/>
                <w:szCs w:val="24"/>
              </w:rPr>
            </w:pPr>
          </w:p>
        </w:tc>
      </w:tr>
      <w:tr w14:paraId="65C21E57">
        <w:tblPrEx>
          <w:tblCellMar>
            <w:top w:w="0" w:type="dxa"/>
            <w:left w:w="108" w:type="dxa"/>
            <w:bottom w:w="0" w:type="dxa"/>
            <w:right w:w="108" w:type="dxa"/>
          </w:tblCellMar>
        </w:tblPrEx>
        <w:trPr>
          <w:trHeight w:val="420" w:hRule="atLeast"/>
          <w:jc w:val="center"/>
        </w:trPr>
        <w:tc>
          <w:tcPr>
            <w:tcW w:w="1252" w:type="dxa"/>
            <w:vMerge w:val="continue"/>
            <w:tcBorders>
              <w:top w:val="single" w:color="auto" w:sz="4" w:space="0"/>
              <w:left w:val="single" w:color="auto" w:sz="4" w:space="0"/>
              <w:bottom w:val="single" w:color="auto" w:sz="4" w:space="0"/>
              <w:right w:val="single" w:color="auto" w:sz="4" w:space="0"/>
            </w:tcBorders>
            <w:noWrap w:val="0"/>
            <w:vAlign w:val="center"/>
          </w:tcPr>
          <w:p w14:paraId="581EB6DE">
            <w:pPr>
              <w:spacing w:line="300" w:lineRule="exact"/>
              <w:rPr>
                <w:rFonts w:hint="eastAsia" w:ascii="仿宋" w:hAnsi="仿宋" w:eastAsia="仿宋" w:cs="仿宋"/>
                <w:b/>
                <w:bCs/>
                <w:color w:val="000000"/>
                <w:kern w:val="0"/>
                <w:sz w:val="24"/>
                <w:szCs w:val="24"/>
              </w:rPr>
            </w:pPr>
          </w:p>
        </w:tc>
        <w:tc>
          <w:tcPr>
            <w:tcW w:w="7202" w:type="dxa"/>
            <w:tcBorders>
              <w:top w:val="single" w:color="auto" w:sz="4" w:space="0"/>
              <w:left w:val="single" w:color="auto" w:sz="4" w:space="0"/>
              <w:bottom w:val="single" w:color="auto" w:sz="4" w:space="0"/>
              <w:right w:val="single" w:color="auto" w:sz="4" w:space="0"/>
            </w:tcBorders>
            <w:noWrap w:val="0"/>
            <w:vAlign w:val="center"/>
          </w:tcPr>
          <w:p w14:paraId="230EEE5E">
            <w:pPr>
              <w:spacing w:line="300" w:lineRule="exac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组织培训:当月工作总结、运输台账记录、清单等资料清晰、齐全、完整；</w:t>
            </w:r>
          </w:p>
        </w:tc>
        <w:tc>
          <w:tcPr>
            <w:tcW w:w="603" w:type="dxa"/>
            <w:tcBorders>
              <w:top w:val="single" w:color="auto" w:sz="4" w:space="0"/>
              <w:left w:val="single" w:color="auto" w:sz="4" w:space="0"/>
              <w:bottom w:val="single" w:color="auto" w:sz="4" w:space="0"/>
              <w:right w:val="single" w:color="auto" w:sz="4" w:space="0"/>
            </w:tcBorders>
            <w:noWrap w:val="0"/>
            <w:vAlign w:val="center"/>
          </w:tcPr>
          <w:p w14:paraId="5EB84840">
            <w:pPr>
              <w:spacing w:line="300" w:lineRule="exact"/>
              <w:rPr>
                <w:rFonts w:hint="eastAsia" w:ascii="仿宋" w:hAnsi="仿宋" w:eastAsia="仿宋" w:cs="仿宋"/>
                <w:color w:val="000000"/>
                <w:kern w:val="0"/>
                <w:sz w:val="24"/>
                <w:szCs w:val="24"/>
              </w:rPr>
            </w:pPr>
          </w:p>
        </w:tc>
      </w:tr>
      <w:tr w14:paraId="5A244F62">
        <w:tblPrEx>
          <w:tblCellMar>
            <w:top w:w="0" w:type="dxa"/>
            <w:left w:w="108" w:type="dxa"/>
            <w:bottom w:w="0" w:type="dxa"/>
            <w:right w:w="108" w:type="dxa"/>
          </w:tblCellMar>
        </w:tblPrEx>
        <w:trPr>
          <w:cantSplit/>
          <w:trHeight w:val="242" w:hRule="atLeast"/>
          <w:jc w:val="center"/>
        </w:trPr>
        <w:tc>
          <w:tcPr>
            <w:tcW w:w="1252" w:type="dxa"/>
            <w:vMerge w:val="restart"/>
            <w:tcBorders>
              <w:top w:val="single" w:color="auto" w:sz="4" w:space="0"/>
              <w:left w:val="single" w:color="auto" w:sz="4" w:space="0"/>
              <w:bottom w:val="single" w:color="auto" w:sz="4" w:space="0"/>
              <w:right w:val="single" w:color="auto" w:sz="4" w:space="0"/>
            </w:tcBorders>
            <w:noWrap w:val="0"/>
            <w:vAlign w:val="center"/>
          </w:tcPr>
          <w:p w14:paraId="5BB44D3C">
            <w:pPr>
              <w:spacing w:line="300" w:lineRule="exact"/>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 xml:space="preserve">运输设施设备 </w:t>
            </w:r>
          </w:p>
          <w:p w14:paraId="707E605C">
            <w:pPr>
              <w:spacing w:line="300" w:lineRule="exact"/>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60分</w:t>
            </w:r>
          </w:p>
        </w:tc>
        <w:tc>
          <w:tcPr>
            <w:tcW w:w="7202" w:type="dxa"/>
            <w:tcBorders>
              <w:top w:val="single" w:color="auto" w:sz="4" w:space="0"/>
              <w:left w:val="single" w:color="auto" w:sz="4" w:space="0"/>
              <w:bottom w:val="single" w:color="auto" w:sz="4" w:space="0"/>
              <w:right w:val="single" w:color="auto" w:sz="4" w:space="0"/>
            </w:tcBorders>
            <w:noWrap w:val="0"/>
            <w:vAlign w:val="center"/>
          </w:tcPr>
          <w:p w14:paraId="182EC6A0">
            <w:pPr>
              <w:spacing w:line="300" w:lineRule="exact"/>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车辆配置：按照合同约定配备车辆，保证每条生鲜运输专线运营正常，做到商户生鲜垃圾及时清运。</w:t>
            </w:r>
          </w:p>
        </w:tc>
        <w:tc>
          <w:tcPr>
            <w:tcW w:w="603" w:type="dxa"/>
            <w:tcBorders>
              <w:top w:val="single" w:color="auto" w:sz="4" w:space="0"/>
              <w:left w:val="single" w:color="auto" w:sz="4" w:space="0"/>
              <w:bottom w:val="single" w:color="auto" w:sz="4" w:space="0"/>
              <w:right w:val="single" w:color="auto" w:sz="4" w:space="0"/>
            </w:tcBorders>
            <w:noWrap w:val="0"/>
            <w:vAlign w:val="center"/>
          </w:tcPr>
          <w:p w14:paraId="08B908B1">
            <w:pPr>
              <w:spacing w:line="300" w:lineRule="exact"/>
              <w:rPr>
                <w:rFonts w:hint="eastAsia" w:ascii="仿宋" w:hAnsi="仿宋" w:eastAsia="仿宋" w:cs="仿宋"/>
                <w:color w:val="000000"/>
                <w:kern w:val="0"/>
                <w:sz w:val="24"/>
                <w:szCs w:val="24"/>
              </w:rPr>
            </w:pPr>
          </w:p>
        </w:tc>
      </w:tr>
      <w:tr w14:paraId="207909B2">
        <w:tblPrEx>
          <w:tblCellMar>
            <w:top w:w="0" w:type="dxa"/>
            <w:left w:w="108" w:type="dxa"/>
            <w:bottom w:w="0" w:type="dxa"/>
            <w:right w:w="108" w:type="dxa"/>
          </w:tblCellMar>
        </w:tblPrEx>
        <w:trPr>
          <w:cantSplit/>
          <w:trHeight w:val="442" w:hRule="atLeast"/>
          <w:jc w:val="center"/>
        </w:trPr>
        <w:tc>
          <w:tcPr>
            <w:tcW w:w="1252" w:type="dxa"/>
            <w:vMerge w:val="continue"/>
            <w:tcBorders>
              <w:top w:val="single" w:color="auto" w:sz="4" w:space="0"/>
              <w:left w:val="single" w:color="auto" w:sz="4" w:space="0"/>
              <w:bottom w:val="single" w:color="auto" w:sz="4" w:space="0"/>
              <w:right w:val="single" w:color="auto" w:sz="4" w:space="0"/>
            </w:tcBorders>
            <w:noWrap w:val="0"/>
            <w:vAlign w:val="center"/>
          </w:tcPr>
          <w:p w14:paraId="3019002C">
            <w:pPr>
              <w:spacing w:line="300" w:lineRule="exact"/>
              <w:rPr>
                <w:rFonts w:hint="eastAsia" w:ascii="仿宋" w:hAnsi="仿宋" w:eastAsia="仿宋" w:cs="仿宋"/>
                <w:b/>
                <w:bCs/>
                <w:color w:val="000000"/>
                <w:kern w:val="0"/>
                <w:sz w:val="24"/>
                <w:szCs w:val="24"/>
              </w:rPr>
            </w:pPr>
          </w:p>
        </w:tc>
        <w:tc>
          <w:tcPr>
            <w:tcW w:w="7202" w:type="dxa"/>
            <w:tcBorders>
              <w:top w:val="single" w:color="auto" w:sz="4" w:space="0"/>
              <w:left w:val="single" w:color="auto" w:sz="4" w:space="0"/>
              <w:bottom w:val="single" w:color="auto" w:sz="4" w:space="0"/>
              <w:right w:val="single" w:color="auto" w:sz="4" w:space="0"/>
            </w:tcBorders>
            <w:noWrap w:val="0"/>
            <w:vAlign w:val="center"/>
          </w:tcPr>
          <w:p w14:paraId="4998175B">
            <w:pPr>
              <w:spacing w:line="300" w:lineRule="exac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外观干净整洁，车辆各项功能正常运行；</w:t>
            </w:r>
          </w:p>
        </w:tc>
        <w:tc>
          <w:tcPr>
            <w:tcW w:w="603" w:type="dxa"/>
            <w:tcBorders>
              <w:top w:val="single" w:color="auto" w:sz="4" w:space="0"/>
              <w:left w:val="single" w:color="auto" w:sz="4" w:space="0"/>
              <w:bottom w:val="single" w:color="auto" w:sz="4" w:space="0"/>
              <w:right w:val="single" w:color="auto" w:sz="4" w:space="0"/>
            </w:tcBorders>
            <w:noWrap w:val="0"/>
            <w:vAlign w:val="center"/>
          </w:tcPr>
          <w:p w14:paraId="7129334D">
            <w:pPr>
              <w:spacing w:line="300" w:lineRule="exact"/>
              <w:rPr>
                <w:rFonts w:hint="eastAsia" w:ascii="仿宋" w:hAnsi="仿宋" w:eastAsia="仿宋" w:cs="仿宋"/>
                <w:color w:val="000000"/>
                <w:kern w:val="0"/>
                <w:sz w:val="24"/>
                <w:szCs w:val="24"/>
              </w:rPr>
            </w:pPr>
          </w:p>
        </w:tc>
      </w:tr>
      <w:tr w14:paraId="0451C5E7">
        <w:tblPrEx>
          <w:tblCellMar>
            <w:top w:w="0" w:type="dxa"/>
            <w:left w:w="108" w:type="dxa"/>
            <w:bottom w:w="0" w:type="dxa"/>
            <w:right w:w="108" w:type="dxa"/>
          </w:tblCellMar>
        </w:tblPrEx>
        <w:trPr>
          <w:cantSplit/>
          <w:trHeight w:val="296" w:hRule="atLeast"/>
          <w:jc w:val="center"/>
        </w:trPr>
        <w:tc>
          <w:tcPr>
            <w:tcW w:w="1252" w:type="dxa"/>
            <w:vMerge w:val="continue"/>
            <w:tcBorders>
              <w:top w:val="single" w:color="auto" w:sz="4" w:space="0"/>
              <w:left w:val="single" w:color="auto" w:sz="4" w:space="0"/>
              <w:bottom w:val="single" w:color="auto" w:sz="4" w:space="0"/>
              <w:right w:val="single" w:color="auto" w:sz="4" w:space="0"/>
            </w:tcBorders>
            <w:noWrap w:val="0"/>
            <w:vAlign w:val="center"/>
          </w:tcPr>
          <w:p w14:paraId="54D9AE78">
            <w:pPr>
              <w:spacing w:line="300" w:lineRule="exact"/>
              <w:rPr>
                <w:rFonts w:hint="eastAsia" w:ascii="仿宋" w:hAnsi="仿宋" w:eastAsia="仿宋" w:cs="仿宋"/>
                <w:b/>
                <w:bCs/>
                <w:color w:val="000000"/>
                <w:kern w:val="0"/>
                <w:sz w:val="24"/>
                <w:szCs w:val="24"/>
              </w:rPr>
            </w:pPr>
          </w:p>
        </w:tc>
        <w:tc>
          <w:tcPr>
            <w:tcW w:w="7202" w:type="dxa"/>
            <w:tcBorders>
              <w:top w:val="single" w:color="auto" w:sz="4" w:space="0"/>
              <w:left w:val="single" w:color="auto" w:sz="4" w:space="0"/>
              <w:bottom w:val="single" w:color="auto" w:sz="4" w:space="0"/>
              <w:right w:val="single" w:color="auto" w:sz="4" w:space="0"/>
            </w:tcBorders>
            <w:noWrap w:val="0"/>
            <w:vAlign w:val="center"/>
          </w:tcPr>
          <w:p w14:paraId="45401230">
            <w:pPr>
              <w:spacing w:line="300" w:lineRule="exac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如遇车辆发生故障，维修时间不超过5天，乙方应保证该条生鲜运输专线正常运行。</w:t>
            </w:r>
          </w:p>
        </w:tc>
        <w:tc>
          <w:tcPr>
            <w:tcW w:w="603" w:type="dxa"/>
            <w:tcBorders>
              <w:top w:val="single" w:color="auto" w:sz="4" w:space="0"/>
              <w:left w:val="single" w:color="auto" w:sz="4" w:space="0"/>
              <w:bottom w:val="single" w:color="auto" w:sz="4" w:space="0"/>
              <w:right w:val="single" w:color="auto" w:sz="4" w:space="0"/>
            </w:tcBorders>
            <w:noWrap w:val="0"/>
            <w:vAlign w:val="center"/>
          </w:tcPr>
          <w:p w14:paraId="0910CB33">
            <w:pPr>
              <w:spacing w:line="300" w:lineRule="exact"/>
              <w:rPr>
                <w:rFonts w:hint="eastAsia" w:ascii="仿宋" w:hAnsi="仿宋" w:eastAsia="仿宋" w:cs="仿宋"/>
                <w:color w:val="000000"/>
                <w:kern w:val="0"/>
                <w:sz w:val="24"/>
                <w:szCs w:val="24"/>
              </w:rPr>
            </w:pPr>
          </w:p>
        </w:tc>
      </w:tr>
      <w:tr w14:paraId="1B66C9AB">
        <w:tblPrEx>
          <w:tblCellMar>
            <w:top w:w="0" w:type="dxa"/>
            <w:left w:w="108" w:type="dxa"/>
            <w:bottom w:w="0" w:type="dxa"/>
            <w:right w:w="108" w:type="dxa"/>
          </w:tblCellMar>
        </w:tblPrEx>
        <w:trPr>
          <w:trHeight w:val="516" w:hRule="atLeast"/>
          <w:jc w:val="center"/>
        </w:trPr>
        <w:tc>
          <w:tcPr>
            <w:tcW w:w="1252" w:type="dxa"/>
            <w:tcBorders>
              <w:top w:val="single" w:color="auto" w:sz="4" w:space="0"/>
              <w:left w:val="single" w:color="auto" w:sz="4" w:space="0"/>
              <w:bottom w:val="single" w:color="auto" w:sz="4" w:space="0"/>
              <w:right w:val="single" w:color="auto" w:sz="4" w:space="0"/>
            </w:tcBorders>
            <w:noWrap w:val="0"/>
            <w:vAlign w:val="center"/>
          </w:tcPr>
          <w:p w14:paraId="418FCDE3">
            <w:pPr>
              <w:spacing w:line="300" w:lineRule="exact"/>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保障迎检10分</w:t>
            </w:r>
          </w:p>
        </w:tc>
        <w:tc>
          <w:tcPr>
            <w:tcW w:w="7202" w:type="dxa"/>
            <w:tcBorders>
              <w:top w:val="single" w:color="auto" w:sz="4" w:space="0"/>
              <w:left w:val="single" w:color="auto" w:sz="4" w:space="0"/>
              <w:bottom w:val="single" w:color="auto" w:sz="4" w:space="0"/>
              <w:right w:val="single" w:color="auto" w:sz="4" w:space="0"/>
            </w:tcBorders>
            <w:noWrap w:val="0"/>
            <w:vAlign w:val="center"/>
          </w:tcPr>
          <w:p w14:paraId="0D783C39">
            <w:pPr>
              <w:spacing w:line="300" w:lineRule="exac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乙方单位应无条件的服从甲方的安排，圆满完成各项任务，由乙方单位的原因失分失分或造成不良影响的，甲方根据情况进行考核。</w:t>
            </w:r>
          </w:p>
        </w:tc>
        <w:tc>
          <w:tcPr>
            <w:tcW w:w="603" w:type="dxa"/>
            <w:tcBorders>
              <w:top w:val="single" w:color="auto" w:sz="4" w:space="0"/>
              <w:left w:val="single" w:color="auto" w:sz="4" w:space="0"/>
              <w:bottom w:val="single" w:color="auto" w:sz="4" w:space="0"/>
              <w:right w:val="single" w:color="auto" w:sz="4" w:space="0"/>
            </w:tcBorders>
            <w:noWrap w:val="0"/>
            <w:vAlign w:val="center"/>
          </w:tcPr>
          <w:p w14:paraId="6AD63A07">
            <w:pPr>
              <w:spacing w:line="300" w:lineRule="exact"/>
              <w:rPr>
                <w:rFonts w:hint="eastAsia" w:ascii="仿宋" w:hAnsi="仿宋" w:eastAsia="仿宋" w:cs="仿宋"/>
                <w:color w:val="000000"/>
                <w:kern w:val="0"/>
                <w:sz w:val="24"/>
                <w:szCs w:val="24"/>
              </w:rPr>
            </w:pPr>
          </w:p>
        </w:tc>
      </w:tr>
      <w:tr w14:paraId="08244FCD">
        <w:tblPrEx>
          <w:tblCellMar>
            <w:top w:w="0" w:type="dxa"/>
            <w:left w:w="108" w:type="dxa"/>
            <w:bottom w:w="0" w:type="dxa"/>
            <w:right w:w="108" w:type="dxa"/>
          </w:tblCellMar>
        </w:tblPrEx>
        <w:trPr>
          <w:trHeight w:val="573" w:hRule="atLeast"/>
          <w:jc w:val="center"/>
        </w:trPr>
        <w:tc>
          <w:tcPr>
            <w:tcW w:w="1252" w:type="dxa"/>
            <w:tcBorders>
              <w:top w:val="single" w:color="auto" w:sz="4" w:space="0"/>
              <w:left w:val="single" w:color="auto" w:sz="4" w:space="0"/>
              <w:bottom w:val="single" w:color="auto" w:sz="4" w:space="0"/>
              <w:right w:val="single" w:color="auto" w:sz="4" w:space="0"/>
            </w:tcBorders>
            <w:noWrap w:val="0"/>
            <w:vAlign w:val="center"/>
          </w:tcPr>
          <w:p w14:paraId="2EAF5E36">
            <w:pPr>
              <w:spacing w:line="300" w:lineRule="exact"/>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安全文明运输</w:t>
            </w:r>
          </w:p>
          <w:p w14:paraId="7FC32F13">
            <w:pPr>
              <w:spacing w:line="300" w:lineRule="exact"/>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10分</w:t>
            </w:r>
          </w:p>
        </w:tc>
        <w:tc>
          <w:tcPr>
            <w:tcW w:w="7202" w:type="dxa"/>
            <w:tcBorders>
              <w:top w:val="single" w:color="auto" w:sz="4" w:space="0"/>
              <w:left w:val="single" w:color="auto" w:sz="4" w:space="0"/>
              <w:bottom w:val="single" w:color="auto" w:sz="4" w:space="0"/>
              <w:right w:val="single" w:color="auto" w:sz="4" w:space="0"/>
            </w:tcBorders>
            <w:noWrap w:val="0"/>
            <w:vAlign w:val="center"/>
          </w:tcPr>
          <w:p w14:paraId="363F043C">
            <w:pPr>
              <w:spacing w:line="300" w:lineRule="exac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保洁期间内所发生的的任何安全事故一律由乙方单位负责，甲方根据事故所造成的影响进行相应考核。</w:t>
            </w:r>
          </w:p>
        </w:tc>
        <w:tc>
          <w:tcPr>
            <w:tcW w:w="603" w:type="dxa"/>
            <w:tcBorders>
              <w:top w:val="single" w:color="auto" w:sz="4" w:space="0"/>
              <w:left w:val="single" w:color="auto" w:sz="4" w:space="0"/>
              <w:bottom w:val="single" w:color="auto" w:sz="4" w:space="0"/>
              <w:right w:val="single" w:color="auto" w:sz="4" w:space="0"/>
            </w:tcBorders>
            <w:noWrap w:val="0"/>
            <w:vAlign w:val="center"/>
          </w:tcPr>
          <w:p w14:paraId="4701EEAC">
            <w:pPr>
              <w:spacing w:line="300" w:lineRule="exact"/>
              <w:rPr>
                <w:rFonts w:hint="eastAsia" w:ascii="仿宋" w:hAnsi="仿宋" w:eastAsia="仿宋" w:cs="仿宋"/>
                <w:color w:val="000000"/>
                <w:kern w:val="0"/>
                <w:sz w:val="24"/>
                <w:szCs w:val="24"/>
              </w:rPr>
            </w:pPr>
          </w:p>
        </w:tc>
      </w:tr>
      <w:tr w14:paraId="2DE7D0D3">
        <w:tblPrEx>
          <w:tblCellMar>
            <w:top w:w="0" w:type="dxa"/>
            <w:left w:w="108" w:type="dxa"/>
            <w:bottom w:w="0" w:type="dxa"/>
            <w:right w:w="108" w:type="dxa"/>
          </w:tblCellMar>
        </w:tblPrEx>
        <w:trPr>
          <w:cantSplit/>
          <w:trHeight w:val="930" w:hRule="atLeast"/>
          <w:jc w:val="center"/>
        </w:trPr>
        <w:tc>
          <w:tcPr>
            <w:tcW w:w="1252" w:type="dxa"/>
            <w:tcBorders>
              <w:top w:val="single" w:color="auto" w:sz="4" w:space="0"/>
              <w:left w:val="single" w:color="auto" w:sz="4" w:space="0"/>
              <w:bottom w:val="single" w:color="auto" w:sz="4" w:space="0"/>
              <w:right w:val="single" w:color="auto" w:sz="4" w:space="0"/>
            </w:tcBorders>
            <w:noWrap w:val="0"/>
            <w:vAlign w:val="center"/>
          </w:tcPr>
          <w:p w14:paraId="745FC467">
            <w:pPr>
              <w:spacing w:line="300" w:lineRule="exact"/>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相关部门抄告10分</w:t>
            </w:r>
          </w:p>
        </w:tc>
        <w:tc>
          <w:tcPr>
            <w:tcW w:w="7202" w:type="dxa"/>
            <w:tcBorders>
              <w:top w:val="single" w:color="auto" w:sz="4" w:space="0"/>
              <w:left w:val="single" w:color="auto" w:sz="4" w:space="0"/>
              <w:bottom w:val="single" w:color="auto" w:sz="4" w:space="0"/>
              <w:right w:val="single" w:color="auto" w:sz="4" w:space="0"/>
            </w:tcBorders>
            <w:noWrap w:val="0"/>
            <w:vAlign w:val="center"/>
          </w:tcPr>
          <w:p w14:paraId="6D33ED51">
            <w:pPr>
              <w:spacing w:line="300" w:lineRule="exact"/>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1.造成市级暗访、媒体扣分的，每次扣1分，扣款200元。</w:t>
            </w:r>
          </w:p>
          <w:p w14:paraId="1C2C33DE">
            <w:pPr>
              <w:spacing w:line="300" w:lineRule="exac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2.重大活动保障、防汛抗台、防冻抗雪等应急情况未及时处理造成恶劣后果的每次扣5分，扣款500元。</w:t>
            </w:r>
          </w:p>
        </w:tc>
        <w:tc>
          <w:tcPr>
            <w:tcW w:w="603" w:type="dxa"/>
            <w:tcBorders>
              <w:top w:val="single" w:color="auto" w:sz="4" w:space="0"/>
              <w:left w:val="single" w:color="auto" w:sz="4" w:space="0"/>
              <w:bottom w:val="single" w:color="auto" w:sz="4" w:space="0"/>
              <w:right w:val="single" w:color="auto" w:sz="4" w:space="0"/>
            </w:tcBorders>
            <w:noWrap w:val="0"/>
            <w:vAlign w:val="center"/>
          </w:tcPr>
          <w:p w14:paraId="1A7EB389">
            <w:pPr>
              <w:spacing w:line="300" w:lineRule="exact"/>
              <w:rPr>
                <w:rFonts w:hint="eastAsia" w:ascii="仿宋" w:hAnsi="仿宋" w:eastAsia="仿宋" w:cs="仿宋"/>
                <w:color w:val="000000"/>
                <w:kern w:val="0"/>
                <w:sz w:val="24"/>
                <w:szCs w:val="24"/>
              </w:rPr>
            </w:pPr>
          </w:p>
        </w:tc>
      </w:tr>
      <w:tr w14:paraId="353E897A">
        <w:tblPrEx>
          <w:tblCellMar>
            <w:top w:w="0" w:type="dxa"/>
            <w:left w:w="108" w:type="dxa"/>
            <w:bottom w:w="0" w:type="dxa"/>
            <w:right w:w="108" w:type="dxa"/>
          </w:tblCellMar>
        </w:tblPrEx>
        <w:trPr>
          <w:trHeight w:val="856" w:hRule="atLeast"/>
          <w:jc w:val="center"/>
        </w:trPr>
        <w:tc>
          <w:tcPr>
            <w:tcW w:w="1252" w:type="dxa"/>
            <w:tcBorders>
              <w:top w:val="single" w:color="auto" w:sz="4" w:space="0"/>
              <w:left w:val="single" w:color="auto" w:sz="4" w:space="0"/>
              <w:bottom w:val="single" w:color="auto" w:sz="4" w:space="0"/>
              <w:right w:val="single" w:color="auto" w:sz="4" w:space="0"/>
            </w:tcBorders>
            <w:noWrap w:val="0"/>
            <w:vAlign w:val="center"/>
          </w:tcPr>
          <w:p w14:paraId="2E1311B8">
            <w:pPr>
              <w:spacing w:line="300" w:lineRule="exact"/>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附加分值</w:t>
            </w:r>
          </w:p>
          <w:p w14:paraId="005B557B">
            <w:pPr>
              <w:spacing w:line="300" w:lineRule="exact"/>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10分</w:t>
            </w:r>
          </w:p>
        </w:tc>
        <w:tc>
          <w:tcPr>
            <w:tcW w:w="7202" w:type="dxa"/>
            <w:tcBorders>
              <w:top w:val="single" w:color="auto" w:sz="4" w:space="0"/>
              <w:left w:val="single" w:color="auto" w:sz="4" w:space="0"/>
              <w:bottom w:val="single" w:color="auto" w:sz="4" w:space="0"/>
              <w:right w:val="single" w:color="auto" w:sz="4" w:space="0"/>
            </w:tcBorders>
            <w:noWrap w:val="0"/>
            <w:vAlign w:val="center"/>
          </w:tcPr>
          <w:p w14:paraId="4CD4FCE8">
            <w:pPr>
              <w:spacing w:line="300" w:lineRule="exact"/>
              <w:rPr>
                <w:rFonts w:hint="eastAsia" w:ascii="仿宋" w:hAnsi="仿宋" w:eastAsia="仿宋" w:cs="仿宋"/>
                <w:color w:val="000000"/>
                <w:kern w:val="0"/>
                <w:sz w:val="24"/>
                <w:szCs w:val="24"/>
              </w:rPr>
            </w:pPr>
            <w:r>
              <w:rPr>
                <w:rFonts w:hint="eastAsia" w:ascii="仿宋" w:hAnsi="仿宋" w:eastAsia="仿宋" w:cs="仿宋"/>
                <w:color w:val="000000"/>
                <w:sz w:val="24"/>
                <w:szCs w:val="24"/>
              </w:rPr>
              <w:t>根据以下情况酌情加分：</w:t>
            </w:r>
            <w:r>
              <w:rPr>
                <w:rFonts w:hint="eastAsia" w:ascii="仿宋" w:hAnsi="仿宋" w:eastAsia="仿宋" w:cs="仿宋"/>
                <w:color w:val="000000"/>
                <w:kern w:val="0"/>
                <w:sz w:val="24"/>
                <w:szCs w:val="24"/>
              </w:rPr>
              <w:t>圆满完成正常工作范围以外的领导交办任务的；采用先进管理办法或机械设备，切实提高工作成效，受到相关部门肯定的；先进事迹受到相关部门表彰的；在重大活动中作出突出贡献的。</w:t>
            </w:r>
          </w:p>
        </w:tc>
        <w:tc>
          <w:tcPr>
            <w:tcW w:w="603" w:type="dxa"/>
            <w:tcBorders>
              <w:top w:val="single" w:color="auto" w:sz="4" w:space="0"/>
              <w:left w:val="single" w:color="auto" w:sz="4" w:space="0"/>
              <w:bottom w:val="single" w:color="auto" w:sz="4" w:space="0"/>
              <w:right w:val="single" w:color="auto" w:sz="4" w:space="0"/>
            </w:tcBorders>
            <w:noWrap w:val="0"/>
            <w:vAlign w:val="center"/>
          </w:tcPr>
          <w:p w14:paraId="6075D3F2">
            <w:pPr>
              <w:spacing w:line="300" w:lineRule="exact"/>
              <w:rPr>
                <w:rFonts w:hint="eastAsia" w:ascii="仿宋" w:hAnsi="仿宋" w:eastAsia="仿宋" w:cs="仿宋"/>
                <w:color w:val="000000"/>
                <w:kern w:val="0"/>
                <w:sz w:val="24"/>
                <w:szCs w:val="24"/>
              </w:rPr>
            </w:pPr>
          </w:p>
        </w:tc>
      </w:tr>
    </w:tbl>
    <w:p w14:paraId="06ADEC8A">
      <w:pPr>
        <w:spacing w:line="570" w:lineRule="exact"/>
        <w:rPr>
          <w:rFonts w:hint="eastAsia" w:ascii="仿宋" w:hAnsi="仿宋" w:eastAsia="仿宋" w:cs="仿宋"/>
          <w:b/>
          <w:bCs/>
          <w:caps/>
          <w:kern w:val="0"/>
          <w:sz w:val="24"/>
          <w:szCs w:val="24"/>
          <w:u w:val="single"/>
        </w:rPr>
      </w:pPr>
      <w:r>
        <w:rPr>
          <w:rFonts w:hint="eastAsia" w:ascii="仿宋" w:hAnsi="仿宋" w:eastAsia="仿宋" w:cs="仿宋"/>
          <w:b/>
          <w:color w:val="000000"/>
          <w:sz w:val="24"/>
          <w:szCs w:val="24"/>
        </w:rPr>
        <w:t xml:space="preserve"> 考评人员：                                          分数：</w:t>
      </w:r>
    </w:p>
    <w:p w14:paraId="24ABAA6C">
      <w:pPr>
        <w:spacing w:line="570" w:lineRule="exact"/>
        <w:rPr>
          <w:rFonts w:hint="eastAsia" w:ascii="仿宋" w:hAnsi="仿宋" w:eastAsia="仿宋" w:cs="仿宋"/>
          <w:b/>
          <w:color w:val="000000"/>
          <w:sz w:val="24"/>
          <w:szCs w:val="24"/>
        </w:rPr>
      </w:pPr>
      <w:r>
        <w:rPr>
          <w:rFonts w:hint="eastAsia" w:ascii="仿宋" w:hAnsi="仿宋" w:eastAsia="仿宋" w:cs="仿宋"/>
          <w:b/>
          <w:color w:val="000000"/>
          <w:sz w:val="24"/>
          <w:szCs w:val="24"/>
        </w:rPr>
        <w:t>备注：每项扣分不超过考核项目的总分值，分数扣完为止。</w:t>
      </w:r>
    </w:p>
    <w:p w14:paraId="4B3C1C92">
      <w:pPr>
        <w:rPr>
          <w:rFonts w:hint="eastAsia" w:ascii="仿宋" w:hAnsi="仿宋" w:eastAsia="仿宋" w:cs="仿宋"/>
          <w:sz w:val="24"/>
          <w:szCs w:val="24"/>
        </w:rPr>
      </w:pPr>
    </w:p>
    <w:p w14:paraId="30998632">
      <w:pPr>
        <w:keepNext w:val="0"/>
        <w:keepLines w:val="0"/>
        <w:pageBreakBefore w:val="0"/>
        <w:kinsoku/>
        <w:wordWrap/>
        <w:topLinePunct w:val="0"/>
        <w:bidi w:val="0"/>
        <w:adjustRightInd w:val="0"/>
        <w:snapToGrid/>
        <w:spacing w:line="240" w:lineRule="auto"/>
        <w:ind w:firstLine="480" w:firstLineChars="200"/>
        <w:rPr>
          <w:rFonts w:hint="eastAsia" w:ascii="仿宋" w:hAnsi="仿宋" w:eastAsia="仿宋" w:cs="仿宋"/>
          <w:color w:val="000000"/>
          <w:kern w:val="0"/>
          <w:sz w:val="24"/>
          <w:szCs w:val="24"/>
        </w:rPr>
      </w:pPr>
      <w:r>
        <w:rPr>
          <w:rFonts w:hint="eastAsia" w:ascii="仿宋" w:hAnsi="仿宋" w:eastAsia="仿宋" w:cs="仿宋"/>
          <w:sz w:val="24"/>
          <w:szCs w:val="24"/>
        </w:rPr>
        <w:t xml:space="preserve"> </w:t>
      </w:r>
      <w:r>
        <w:rPr>
          <w:rFonts w:hint="eastAsia" w:ascii="仿宋" w:hAnsi="仿宋" w:eastAsia="仿宋" w:cs="仿宋"/>
          <w:color w:val="000000"/>
          <w:kern w:val="0"/>
          <w:sz w:val="24"/>
          <w:szCs w:val="24"/>
        </w:rPr>
        <w:t>1.考核以现场打分为主，严格按照考评细则进行，并提供相应照片留存作为扣分依据，须被考核负责人签字确认，每月底进行本月成绩公布，考核每月不少于一次，优秀考核分为90分以上，考核分数80分（含）以上，100%支付服务考核费用；合格考核分数为80分（含）至90分（不含），</w:t>
      </w:r>
      <w:r>
        <w:rPr>
          <w:rFonts w:hint="eastAsia" w:ascii="仿宋" w:hAnsi="仿宋" w:eastAsia="仿宋" w:cs="仿宋"/>
          <w:sz w:val="24"/>
          <w:szCs w:val="24"/>
        </w:rPr>
        <w:t>每扣1分，扣款1000元。考核分数80分以下（不含80分）为不合格。</w:t>
      </w:r>
    </w:p>
    <w:p w14:paraId="3BF7515A">
      <w:pPr>
        <w:pStyle w:val="62"/>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color w:val="000000"/>
          <w:sz w:val="24"/>
          <w:szCs w:val="24"/>
        </w:rPr>
        <w:t>2.合同款按季支付，合同签署生效后，经季度考核，甲方应在次月20日前向乙方支付上月服务费用，最后一月费用在合同期满验收合格后十五日内支付；考核应扣款项及其他应扣款项在每月支付经费或年终支付经费时扣除，并提供扣款凭证。</w:t>
      </w:r>
    </w:p>
    <w:p w14:paraId="5A333516">
      <w:pPr>
        <w:pStyle w:val="62"/>
        <w:jc w:val="left"/>
        <w:rPr>
          <w:rFonts w:hint="eastAsia" w:ascii="仿宋" w:hAnsi="仿宋" w:eastAsia="仿宋" w:cs="仿宋"/>
          <w:sz w:val="24"/>
          <w:szCs w:val="24"/>
        </w:rPr>
      </w:pPr>
    </w:p>
    <w:p w14:paraId="285FD4AB">
      <w:pPr>
        <w:pStyle w:val="62"/>
        <w:jc w:val="left"/>
        <w:rPr>
          <w:rFonts w:hint="eastAsia" w:ascii="仿宋" w:hAnsi="仿宋" w:eastAsia="仿宋" w:cs="仿宋"/>
          <w:sz w:val="24"/>
          <w:szCs w:val="24"/>
        </w:rPr>
      </w:pPr>
      <w:r>
        <w:rPr>
          <w:rFonts w:hint="eastAsia" w:ascii="仿宋" w:hAnsi="仿宋" w:eastAsia="仿宋" w:cs="仿宋"/>
          <w:sz w:val="24"/>
          <w:szCs w:val="24"/>
        </w:rPr>
        <w:br w:type="page"/>
      </w:r>
    </w:p>
    <w:p w14:paraId="41572076">
      <w:pPr>
        <w:pStyle w:val="62"/>
        <w:jc w:val="left"/>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eastAsia="zh-CN"/>
        </w:rPr>
        <w:t>5</w:t>
      </w:r>
      <w:r>
        <w:rPr>
          <w:rFonts w:hint="eastAsia" w:ascii="仿宋" w:hAnsi="仿宋" w:eastAsia="仿宋" w:cs="仿宋"/>
          <w:sz w:val="24"/>
          <w:szCs w:val="24"/>
        </w:rPr>
        <w:t>）牛皮癣清理考核标准</w:t>
      </w:r>
    </w:p>
    <w:p w14:paraId="5AC8FABC">
      <w:pPr>
        <w:rPr>
          <w:rFonts w:hint="eastAsia" w:ascii="仿宋" w:hAnsi="仿宋" w:eastAsia="仿宋" w:cs="仿宋"/>
          <w:b/>
          <w:bCs/>
          <w:sz w:val="24"/>
          <w:szCs w:val="24"/>
        </w:rPr>
      </w:pPr>
      <w:r>
        <w:rPr>
          <w:rFonts w:hint="eastAsia" w:ascii="仿宋" w:hAnsi="仿宋" w:eastAsia="仿宋" w:cs="仿宋"/>
          <w:b/>
          <w:bCs/>
          <w:sz w:val="24"/>
          <w:szCs w:val="24"/>
        </w:rPr>
        <w:t>考核要求及方式</w:t>
      </w:r>
    </w:p>
    <w:p w14:paraId="664D72A4">
      <w:pPr>
        <w:rPr>
          <w:rFonts w:hint="eastAsia" w:ascii="仿宋" w:hAnsi="仿宋" w:eastAsia="仿宋" w:cs="仿宋"/>
          <w:sz w:val="24"/>
          <w:szCs w:val="24"/>
        </w:rPr>
      </w:pPr>
      <w:r>
        <w:rPr>
          <w:rFonts w:hint="eastAsia" w:ascii="仿宋" w:hAnsi="仿宋" w:eastAsia="仿宋" w:cs="仿宋"/>
          <w:sz w:val="24"/>
          <w:szCs w:val="24"/>
        </w:rPr>
        <w:t xml:space="preserve">    日常清洗保洁质量(工作)考核采用随机抽查的方式进行。</w:t>
      </w:r>
    </w:p>
    <w:p w14:paraId="63834521">
      <w:pPr>
        <w:rPr>
          <w:rFonts w:hint="eastAsia" w:ascii="仿宋" w:hAnsi="仿宋" w:eastAsia="仿宋" w:cs="仿宋"/>
          <w:sz w:val="24"/>
          <w:szCs w:val="24"/>
        </w:rPr>
      </w:pPr>
      <w:r>
        <w:rPr>
          <w:rFonts w:hint="eastAsia" w:ascii="仿宋" w:hAnsi="仿宋" w:eastAsia="仿宋" w:cs="仿宋"/>
          <w:sz w:val="24"/>
          <w:szCs w:val="24"/>
        </w:rPr>
        <w:t xml:space="preserve">    规定执行和其他情况考核采用随机抽查与定期检查的方式进行。</w:t>
      </w:r>
    </w:p>
    <w:p w14:paraId="4F8603D4">
      <w:pPr>
        <w:rPr>
          <w:rFonts w:hint="eastAsia" w:ascii="仿宋" w:hAnsi="仿宋" w:eastAsia="仿宋" w:cs="仿宋"/>
          <w:sz w:val="24"/>
          <w:szCs w:val="24"/>
        </w:rPr>
      </w:pPr>
      <w:r>
        <w:rPr>
          <w:rFonts w:hint="eastAsia" w:ascii="仿宋" w:hAnsi="仿宋" w:eastAsia="仿宋" w:cs="仿宋"/>
          <w:sz w:val="24"/>
          <w:szCs w:val="24"/>
        </w:rPr>
        <w:t xml:space="preserve">    月度考核得分以当月实际考核得分计。年度综合考评由城管乔司中队根据月度考核分的平均得分，作为年度考核最终得分。</w:t>
      </w:r>
    </w:p>
    <w:p w14:paraId="356228F7">
      <w:pPr>
        <w:rPr>
          <w:rFonts w:hint="eastAsia" w:ascii="仿宋" w:hAnsi="仿宋" w:eastAsia="仿宋" w:cs="仿宋"/>
          <w:sz w:val="24"/>
          <w:szCs w:val="24"/>
        </w:rPr>
      </w:pPr>
      <w:r>
        <w:rPr>
          <w:rFonts w:hint="eastAsia" w:ascii="仿宋" w:hAnsi="仿宋" w:eastAsia="仿宋" w:cs="仿宋"/>
          <w:sz w:val="24"/>
          <w:szCs w:val="24"/>
        </w:rPr>
        <w:t xml:space="preserve">    甲方根据月度考核的实际得分计算兑现作业考核经费，以按协议考核金额量化到月，按月考核分数再折算考核金额给予支付。</w:t>
      </w:r>
    </w:p>
    <w:p w14:paraId="7C25A829">
      <w:pPr>
        <w:rPr>
          <w:rFonts w:hint="eastAsia" w:ascii="仿宋" w:hAnsi="仿宋" w:eastAsia="仿宋" w:cs="仿宋"/>
          <w:sz w:val="24"/>
          <w:szCs w:val="24"/>
        </w:rPr>
      </w:pPr>
      <w:r>
        <w:rPr>
          <w:rFonts w:hint="eastAsia" w:ascii="仿宋" w:hAnsi="仿宋" w:eastAsia="仿宋" w:cs="仿宋"/>
          <w:sz w:val="24"/>
          <w:szCs w:val="24"/>
        </w:rPr>
        <w:t xml:space="preserve">    月度考核得分在95分以上(含)至100分(含)的为优秀，给予通报表扬。</w:t>
      </w:r>
    </w:p>
    <w:p w14:paraId="50EABFD8">
      <w:pPr>
        <w:rPr>
          <w:rFonts w:hint="eastAsia" w:ascii="仿宋" w:hAnsi="仿宋" w:eastAsia="仿宋" w:cs="仿宋"/>
          <w:sz w:val="24"/>
          <w:szCs w:val="24"/>
        </w:rPr>
      </w:pPr>
      <w:r>
        <w:rPr>
          <w:rFonts w:hint="eastAsia" w:ascii="仿宋" w:hAnsi="仿宋" w:eastAsia="仿宋" w:cs="仿宋"/>
          <w:sz w:val="24"/>
          <w:szCs w:val="24"/>
        </w:rPr>
        <w:t xml:space="preserve">    月度考核得分在90分以上(含)至94分(含)的为合格，不奖不惩。</w:t>
      </w:r>
    </w:p>
    <w:p w14:paraId="669528FB">
      <w:pPr>
        <w:rPr>
          <w:rFonts w:hint="eastAsia" w:ascii="仿宋" w:hAnsi="仿宋" w:eastAsia="仿宋" w:cs="仿宋"/>
          <w:sz w:val="24"/>
          <w:szCs w:val="24"/>
        </w:rPr>
      </w:pPr>
      <w:r>
        <w:rPr>
          <w:rFonts w:hint="eastAsia" w:ascii="仿宋" w:hAnsi="仿宋" w:eastAsia="仿宋" w:cs="仿宋"/>
          <w:sz w:val="24"/>
          <w:szCs w:val="24"/>
        </w:rPr>
        <w:t xml:space="preserve">    月度考核得分不满90分(不含)的为不合格，按比例扣除相关保洁考核费用，具体如下：</w:t>
      </w:r>
    </w:p>
    <w:p w14:paraId="3D186AA0">
      <w:pPr>
        <w:rPr>
          <w:rFonts w:hint="eastAsia" w:ascii="仿宋" w:hAnsi="仿宋" w:eastAsia="仿宋" w:cs="仿宋"/>
          <w:sz w:val="24"/>
          <w:szCs w:val="24"/>
        </w:rPr>
      </w:pPr>
      <w:r>
        <w:rPr>
          <w:rFonts w:hint="eastAsia" w:ascii="仿宋" w:hAnsi="仿宋" w:eastAsia="仿宋" w:cs="仿宋"/>
          <w:sz w:val="24"/>
          <w:szCs w:val="24"/>
        </w:rPr>
        <w:t xml:space="preserve">        89分--85分，扣除当月保洁考核经费的10%；</w:t>
      </w:r>
    </w:p>
    <w:p w14:paraId="2BA4A2A5">
      <w:pPr>
        <w:rPr>
          <w:rFonts w:hint="eastAsia" w:ascii="仿宋" w:hAnsi="仿宋" w:eastAsia="仿宋" w:cs="仿宋"/>
          <w:sz w:val="24"/>
          <w:szCs w:val="24"/>
        </w:rPr>
      </w:pPr>
      <w:r>
        <w:rPr>
          <w:rFonts w:hint="eastAsia" w:ascii="仿宋" w:hAnsi="仿宋" w:eastAsia="仿宋" w:cs="仿宋"/>
          <w:sz w:val="24"/>
          <w:szCs w:val="24"/>
        </w:rPr>
        <w:t xml:space="preserve">        84分--80分，扣除当月保洁考核经费的20%；</w:t>
      </w:r>
    </w:p>
    <w:p w14:paraId="722AF73B">
      <w:pPr>
        <w:rPr>
          <w:rFonts w:hint="eastAsia" w:ascii="仿宋" w:hAnsi="仿宋" w:eastAsia="仿宋" w:cs="仿宋"/>
          <w:sz w:val="24"/>
          <w:szCs w:val="24"/>
        </w:rPr>
      </w:pPr>
      <w:r>
        <w:rPr>
          <w:rFonts w:hint="eastAsia" w:ascii="仿宋" w:hAnsi="仿宋" w:eastAsia="仿宋" w:cs="仿宋"/>
          <w:sz w:val="24"/>
          <w:szCs w:val="24"/>
        </w:rPr>
        <w:t xml:space="preserve">        79分--75分，扣除当月保洁考核经费的30%；</w:t>
      </w:r>
    </w:p>
    <w:p w14:paraId="7F764E05">
      <w:pPr>
        <w:rPr>
          <w:rFonts w:hint="eastAsia" w:ascii="仿宋" w:hAnsi="仿宋" w:eastAsia="仿宋" w:cs="仿宋"/>
          <w:sz w:val="24"/>
          <w:szCs w:val="24"/>
        </w:rPr>
      </w:pPr>
      <w:r>
        <w:rPr>
          <w:rFonts w:hint="eastAsia" w:ascii="仿宋" w:hAnsi="仿宋" w:eastAsia="仿宋" w:cs="仿宋"/>
          <w:sz w:val="24"/>
          <w:szCs w:val="24"/>
        </w:rPr>
        <w:t xml:space="preserve">        74分--70分，扣除当月保洁考核经费的40%；</w:t>
      </w:r>
    </w:p>
    <w:p w14:paraId="678183B7">
      <w:pPr>
        <w:rPr>
          <w:rFonts w:hint="eastAsia" w:ascii="仿宋" w:hAnsi="仿宋" w:eastAsia="仿宋" w:cs="仿宋"/>
          <w:sz w:val="24"/>
          <w:szCs w:val="24"/>
        </w:rPr>
      </w:pPr>
      <w:r>
        <w:rPr>
          <w:rFonts w:hint="eastAsia" w:ascii="仿宋" w:hAnsi="仿宋" w:eastAsia="仿宋" w:cs="仿宋"/>
          <w:sz w:val="24"/>
          <w:szCs w:val="24"/>
        </w:rPr>
        <w:t xml:space="preserve">        69分--65分，扣除当月保洁考核经费的50%；</w:t>
      </w:r>
    </w:p>
    <w:p w14:paraId="4A4BDA11">
      <w:pPr>
        <w:rPr>
          <w:rFonts w:hint="eastAsia" w:ascii="仿宋" w:hAnsi="仿宋" w:eastAsia="仿宋" w:cs="仿宋"/>
          <w:sz w:val="24"/>
          <w:szCs w:val="24"/>
        </w:rPr>
      </w:pPr>
      <w:r>
        <w:rPr>
          <w:rFonts w:hint="eastAsia" w:ascii="仿宋" w:hAnsi="仿宋" w:eastAsia="仿宋" w:cs="仿宋"/>
          <w:sz w:val="24"/>
          <w:szCs w:val="24"/>
        </w:rPr>
        <w:t xml:space="preserve">        64分--60分，扣除当月保洁考核经费的60%；</w:t>
      </w:r>
    </w:p>
    <w:p w14:paraId="4E7A9581">
      <w:pPr>
        <w:rPr>
          <w:rFonts w:hint="eastAsia" w:ascii="仿宋" w:hAnsi="仿宋" w:eastAsia="仿宋" w:cs="仿宋"/>
          <w:sz w:val="24"/>
          <w:szCs w:val="24"/>
        </w:rPr>
      </w:pPr>
      <w:r>
        <w:rPr>
          <w:rFonts w:hint="eastAsia" w:ascii="仿宋" w:hAnsi="仿宋" w:eastAsia="仿宋" w:cs="仿宋"/>
          <w:sz w:val="24"/>
          <w:szCs w:val="24"/>
        </w:rPr>
        <w:t xml:space="preserve">        60分以下不予支付当月保洁考核经费，同时通报批评。</w:t>
      </w:r>
    </w:p>
    <w:p w14:paraId="2BBE8CA2">
      <w:pPr>
        <w:spacing w:line="460" w:lineRule="exact"/>
        <w:jc w:val="center"/>
        <w:rPr>
          <w:rFonts w:hint="eastAsia" w:ascii="仿宋" w:hAnsi="仿宋" w:eastAsia="仿宋" w:cs="仿宋"/>
          <w:b/>
          <w:bCs/>
          <w:sz w:val="24"/>
          <w:szCs w:val="24"/>
        </w:rPr>
      </w:pPr>
    </w:p>
    <w:p w14:paraId="1853B0A8">
      <w:pPr>
        <w:spacing w:line="460" w:lineRule="exact"/>
        <w:jc w:val="center"/>
        <w:rPr>
          <w:rFonts w:hint="eastAsia" w:ascii="仿宋" w:hAnsi="仿宋" w:eastAsia="仿宋" w:cs="仿宋"/>
          <w:sz w:val="24"/>
          <w:szCs w:val="24"/>
        </w:rPr>
      </w:pPr>
      <w:r>
        <w:rPr>
          <w:rFonts w:hint="eastAsia" w:ascii="仿宋" w:hAnsi="仿宋" w:eastAsia="仿宋" w:cs="仿宋"/>
          <w:b/>
          <w:bCs/>
          <w:sz w:val="24"/>
          <w:szCs w:val="24"/>
        </w:rPr>
        <w:t>乔司街道牛皮癣考核细则</w:t>
      </w:r>
    </w:p>
    <w:p w14:paraId="1BBB0ED3">
      <w:pPr>
        <w:spacing w:line="460" w:lineRule="exact"/>
        <w:jc w:val="left"/>
        <w:rPr>
          <w:rFonts w:hint="eastAsia" w:ascii="仿宋" w:hAnsi="仿宋" w:eastAsia="仿宋" w:cs="仿宋"/>
          <w:sz w:val="24"/>
          <w:szCs w:val="24"/>
        </w:rPr>
      </w:pPr>
      <w:r>
        <w:rPr>
          <w:rFonts w:hint="eastAsia" w:ascii="仿宋" w:hAnsi="仿宋" w:eastAsia="仿宋" w:cs="仿宋"/>
          <w:sz w:val="24"/>
          <w:szCs w:val="24"/>
        </w:rPr>
        <w:t>考核对象：                               考核时间：</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8"/>
        <w:gridCol w:w="1084"/>
        <w:gridCol w:w="8096"/>
        <w:gridCol w:w="722"/>
      </w:tblGrid>
      <w:tr w14:paraId="68B13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468" w:type="dxa"/>
            <w:noWrap w:val="0"/>
            <w:vAlign w:val="center"/>
          </w:tcPr>
          <w:p w14:paraId="779A7369">
            <w:pPr>
              <w:spacing w:line="280" w:lineRule="exact"/>
              <w:ind w:left="-105" w:leftChars="-50" w:right="-105" w:rightChars="-50"/>
              <w:jc w:val="center"/>
              <w:rPr>
                <w:rFonts w:hint="eastAsia" w:ascii="仿宋" w:hAnsi="仿宋" w:eastAsia="仿宋" w:cs="仿宋"/>
                <w:b/>
                <w:sz w:val="24"/>
                <w:szCs w:val="24"/>
              </w:rPr>
            </w:pPr>
            <w:r>
              <w:rPr>
                <w:rFonts w:hint="eastAsia" w:ascii="仿宋" w:hAnsi="仿宋" w:eastAsia="仿宋" w:cs="仿宋"/>
                <w:b/>
                <w:sz w:val="24"/>
                <w:szCs w:val="24"/>
              </w:rPr>
              <w:t>序号</w:t>
            </w:r>
          </w:p>
        </w:tc>
        <w:tc>
          <w:tcPr>
            <w:tcW w:w="1084" w:type="dxa"/>
            <w:noWrap w:val="0"/>
            <w:vAlign w:val="center"/>
          </w:tcPr>
          <w:p w14:paraId="131EBC2E">
            <w:pPr>
              <w:spacing w:line="280" w:lineRule="exact"/>
              <w:ind w:left="-105" w:leftChars="-50" w:right="-105" w:rightChars="-50"/>
              <w:jc w:val="center"/>
              <w:rPr>
                <w:rFonts w:hint="eastAsia" w:ascii="仿宋" w:hAnsi="仿宋" w:eastAsia="仿宋" w:cs="仿宋"/>
                <w:b/>
                <w:sz w:val="24"/>
                <w:szCs w:val="24"/>
              </w:rPr>
            </w:pPr>
            <w:r>
              <w:rPr>
                <w:rFonts w:hint="eastAsia" w:ascii="仿宋" w:hAnsi="仿宋" w:eastAsia="仿宋" w:cs="仿宋"/>
                <w:b/>
                <w:sz w:val="24"/>
                <w:szCs w:val="24"/>
              </w:rPr>
              <w:t>考评内容</w:t>
            </w:r>
          </w:p>
        </w:tc>
        <w:tc>
          <w:tcPr>
            <w:tcW w:w="8096" w:type="dxa"/>
            <w:noWrap w:val="0"/>
            <w:vAlign w:val="center"/>
          </w:tcPr>
          <w:p w14:paraId="6104B145">
            <w:pPr>
              <w:spacing w:line="280" w:lineRule="exact"/>
              <w:jc w:val="center"/>
              <w:rPr>
                <w:rFonts w:hint="eastAsia" w:ascii="仿宋" w:hAnsi="仿宋" w:eastAsia="仿宋" w:cs="仿宋"/>
                <w:b/>
                <w:sz w:val="24"/>
                <w:szCs w:val="24"/>
              </w:rPr>
            </w:pPr>
            <w:r>
              <w:rPr>
                <w:rFonts w:hint="eastAsia" w:ascii="仿宋" w:hAnsi="仿宋" w:eastAsia="仿宋" w:cs="仿宋"/>
                <w:b/>
                <w:sz w:val="24"/>
                <w:szCs w:val="24"/>
              </w:rPr>
              <w:t>评分标准</w:t>
            </w:r>
          </w:p>
        </w:tc>
        <w:tc>
          <w:tcPr>
            <w:tcW w:w="722" w:type="dxa"/>
            <w:noWrap w:val="0"/>
            <w:vAlign w:val="center"/>
          </w:tcPr>
          <w:p w14:paraId="5CB8E8E5">
            <w:pPr>
              <w:spacing w:line="280" w:lineRule="exact"/>
              <w:jc w:val="center"/>
              <w:rPr>
                <w:rFonts w:hint="eastAsia" w:ascii="仿宋" w:hAnsi="仿宋" w:eastAsia="仿宋" w:cs="仿宋"/>
                <w:b/>
                <w:sz w:val="24"/>
                <w:szCs w:val="24"/>
              </w:rPr>
            </w:pPr>
            <w:r>
              <w:rPr>
                <w:rFonts w:hint="eastAsia" w:ascii="仿宋" w:hAnsi="仿宋" w:eastAsia="仿宋" w:cs="仿宋"/>
                <w:b/>
                <w:sz w:val="24"/>
                <w:szCs w:val="24"/>
              </w:rPr>
              <w:t>分数</w:t>
            </w:r>
          </w:p>
        </w:tc>
      </w:tr>
      <w:tr w14:paraId="67472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exact"/>
          <w:jc w:val="center"/>
        </w:trPr>
        <w:tc>
          <w:tcPr>
            <w:tcW w:w="468" w:type="dxa"/>
            <w:vMerge w:val="restart"/>
            <w:noWrap w:val="0"/>
            <w:vAlign w:val="center"/>
          </w:tcPr>
          <w:p w14:paraId="4406A563">
            <w:pPr>
              <w:spacing w:line="280" w:lineRule="exact"/>
              <w:jc w:val="center"/>
              <w:rPr>
                <w:rFonts w:hint="eastAsia" w:ascii="仿宋" w:hAnsi="仿宋" w:eastAsia="仿宋" w:cs="仿宋"/>
                <w:sz w:val="24"/>
                <w:szCs w:val="24"/>
              </w:rPr>
            </w:pPr>
            <w:r>
              <w:rPr>
                <w:rFonts w:hint="eastAsia" w:ascii="仿宋" w:hAnsi="仿宋" w:eastAsia="仿宋" w:cs="仿宋"/>
                <w:sz w:val="24"/>
                <w:szCs w:val="24"/>
              </w:rPr>
              <w:t>1</w:t>
            </w:r>
          </w:p>
        </w:tc>
        <w:tc>
          <w:tcPr>
            <w:tcW w:w="1084" w:type="dxa"/>
            <w:vMerge w:val="restart"/>
            <w:noWrap w:val="0"/>
            <w:vAlign w:val="center"/>
          </w:tcPr>
          <w:p w14:paraId="76D0C04E">
            <w:pPr>
              <w:spacing w:line="280" w:lineRule="exact"/>
              <w:ind w:left="-105" w:leftChars="-50" w:right="-105" w:rightChars="-50"/>
              <w:jc w:val="center"/>
              <w:rPr>
                <w:rFonts w:hint="eastAsia" w:ascii="仿宋" w:hAnsi="仿宋" w:eastAsia="仿宋" w:cs="仿宋"/>
                <w:sz w:val="24"/>
                <w:szCs w:val="24"/>
              </w:rPr>
            </w:pPr>
            <w:r>
              <w:rPr>
                <w:rFonts w:hint="eastAsia" w:ascii="仿宋" w:hAnsi="仿宋" w:eastAsia="仿宋" w:cs="仿宋"/>
                <w:sz w:val="24"/>
                <w:szCs w:val="24"/>
              </w:rPr>
              <w:t>日常清洗保洁质量（50分）</w:t>
            </w:r>
          </w:p>
        </w:tc>
        <w:tc>
          <w:tcPr>
            <w:tcW w:w="8096" w:type="dxa"/>
            <w:noWrap w:val="0"/>
            <w:vAlign w:val="center"/>
          </w:tcPr>
          <w:p w14:paraId="0F8CF739">
            <w:pPr>
              <w:spacing w:line="280" w:lineRule="exact"/>
              <w:rPr>
                <w:rFonts w:hint="eastAsia" w:ascii="仿宋" w:hAnsi="仿宋" w:eastAsia="仿宋" w:cs="仿宋"/>
                <w:kern w:val="0"/>
                <w:sz w:val="24"/>
                <w:szCs w:val="24"/>
              </w:rPr>
            </w:pPr>
            <w:r>
              <w:rPr>
                <w:rFonts w:hint="eastAsia" w:ascii="仿宋" w:hAnsi="仿宋" w:eastAsia="仿宋" w:cs="仿宋"/>
                <w:kern w:val="0"/>
                <w:sz w:val="24"/>
                <w:szCs w:val="24"/>
              </w:rPr>
              <w:t>在日常检查中发现并通知整改后未及时清洗的“牛皮癣”每处扣0.3分</w:t>
            </w:r>
          </w:p>
        </w:tc>
        <w:tc>
          <w:tcPr>
            <w:tcW w:w="722" w:type="dxa"/>
            <w:noWrap w:val="0"/>
            <w:vAlign w:val="top"/>
          </w:tcPr>
          <w:p w14:paraId="090B3928">
            <w:pPr>
              <w:spacing w:line="280" w:lineRule="exact"/>
              <w:rPr>
                <w:rFonts w:hint="eastAsia" w:ascii="仿宋" w:hAnsi="仿宋" w:eastAsia="仿宋" w:cs="仿宋"/>
                <w:b/>
                <w:sz w:val="24"/>
                <w:szCs w:val="24"/>
              </w:rPr>
            </w:pPr>
          </w:p>
        </w:tc>
      </w:tr>
      <w:tr w14:paraId="3C02F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exact"/>
          <w:jc w:val="center"/>
        </w:trPr>
        <w:tc>
          <w:tcPr>
            <w:tcW w:w="468" w:type="dxa"/>
            <w:vMerge w:val="continue"/>
            <w:noWrap w:val="0"/>
            <w:vAlign w:val="center"/>
          </w:tcPr>
          <w:p w14:paraId="55C36CFA">
            <w:pPr>
              <w:spacing w:line="280" w:lineRule="exact"/>
              <w:jc w:val="center"/>
              <w:rPr>
                <w:rFonts w:hint="eastAsia" w:ascii="仿宋" w:hAnsi="仿宋" w:eastAsia="仿宋" w:cs="仿宋"/>
                <w:sz w:val="24"/>
                <w:szCs w:val="24"/>
              </w:rPr>
            </w:pPr>
          </w:p>
        </w:tc>
        <w:tc>
          <w:tcPr>
            <w:tcW w:w="1084" w:type="dxa"/>
            <w:vMerge w:val="continue"/>
            <w:noWrap w:val="0"/>
            <w:vAlign w:val="center"/>
          </w:tcPr>
          <w:p w14:paraId="0A6E8A59">
            <w:pPr>
              <w:spacing w:line="280" w:lineRule="exact"/>
              <w:ind w:left="-105" w:leftChars="-50" w:right="-105" w:rightChars="-50"/>
              <w:jc w:val="center"/>
              <w:rPr>
                <w:rFonts w:hint="eastAsia" w:ascii="仿宋" w:hAnsi="仿宋" w:eastAsia="仿宋" w:cs="仿宋"/>
                <w:sz w:val="24"/>
                <w:szCs w:val="24"/>
              </w:rPr>
            </w:pPr>
          </w:p>
        </w:tc>
        <w:tc>
          <w:tcPr>
            <w:tcW w:w="8096" w:type="dxa"/>
            <w:noWrap w:val="0"/>
            <w:vAlign w:val="center"/>
          </w:tcPr>
          <w:p w14:paraId="3137B3AF">
            <w:pPr>
              <w:spacing w:line="280" w:lineRule="exact"/>
              <w:rPr>
                <w:rFonts w:hint="eastAsia" w:ascii="仿宋" w:hAnsi="仿宋" w:eastAsia="仿宋" w:cs="仿宋"/>
                <w:kern w:val="0"/>
                <w:sz w:val="24"/>
                <w:szCs w:val="24"/>
              </w:rPr>
            </w:pPr>
            <w:r>
              <w:rPr>
                <w:rFonts w:hint="eastAsia" w:ascii="仿宋" w:hAnsi="仿宋" w:eastAsia="仿宋" w:cs="仿宋"/>
                <w:kern w:val="0"/>
                <w:sz w:val="24"/>
                <w:szCs w:val="24"/>
              </w:rPr>
              <w:t>日常检查程序采用“双控”机制，每月在检查中发现的未清理牛皮癣应低于基准300处，每超出100处扣3分，即多出的每一处扣除0.03分。每月超出基准300处以外的牛皮癣如未整改完毕，以十倍分数进行扣分，即每处扣除0.3分</w:t>
            </w:r>
          </w:p>
        </w:tc>
        <w:tc>
          <w:tcPr>
            <w:tcW w:w="722" w:type="dxa"/>
            <w:noWrap w:val="0"/>
            <w:vAlign w:val="top"/>
          </w:tcPr>
          <w:p w14:paraId="2FC7F0E4">
            <w:pPr>
              <w:spacing w:line="280" w:lineRule="exact"/>
              <w:rPr>
                <w:rFonts w:hint="eastAsia" w:ascii="仿宋" w:hAnsi="仿宋" w:eastAsia="仿宋" w:cs="仿宋"/>
                <w:b/>
                <w:sz w:val="24"/>
                <w:szCs w:val="24"/>
              </w:rPr>
            </w:pPr>
          </w:p>
        </w:tc>
      </w:tr>
      <w:tr w14:paraId="778D5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exact"/>
          <w:jc w:val="center"/>
        </w:trPr>
        <w:tc>
          <w:tcPr>
            <w:tcW w:w="468" w:type="dxa"/>
            <w:vMerge w:val="continue"/>
            <w:noWrap w:val="0"/>
            <w:vAlign w:val="center"/>
          </w:tcPr>
          <w:p w14:paraId="5A266AE3">
            <w:pPr>
              <w:spacing w:line="280" w:lineRule="exact"/>
              <w:jc w:val="center"/>
              <w:rPr>
                <w:rFonts w:hint="eastAsia" w:ascii="仿宋" w:hAnsi="仿宋" w:eastAsia="仿宋" w:cs="仿宋"/>
                <w:sz w:val="24"/>
                <w:szCs w:val="24"/>
              </w:rPr>
            </w:pPr>
          </w:p>
        </w:tc>
        <w:tc>
          <w:tcPr>
            <w:tcW w:w="1084" w:type="dxa"/>
            <w:vMerge w:val="continue"/>
            <w:noWrap w:val="0"/>
            <w:vAlign w:val="center"/>
          </w:tcPr>
          <w:p w14:paraId="5BAB681B">
            <w:pPr>
              <w:spacing w:line="280" w:lineRule="exact"/>
              <w:ind w:left="-105" w:leftChars="-50" w:right="-105" w:rightChars="-50"/>
              <w:jc w:val="center"/>
              <w:rPr>
                <w:rFonts w:hint="eastAsia" w:ascii="仿宋" w:hAnsi="仿宋" w:eastAsia="仿宋" w:cs="仿宋"/>
                <w:sz w:val="24"/>
                <w:szCs w:val="24"/>
              </w:rPr>
            </w:pPr>
          </w:p>
        </w:tc>
        <w:tc>
          <w:tcPr>
            <w:tcW w:w="8096" w:type="dxa"/>
            <w:noWrap w:val="0"/>
            <w:vAlign w:val="center"/>
          </w:tcPr>
          <w:p w14:paraId="4BCA357B">
            <w:pPr>
              <w:spacing w:line="280" w:lineRule="exact"/>
              <w:rPr>
                <w:rFonts w:hint="eastAsia" w:ascii="仿宋" w:hAnsi="仿宋" w:eastAsia="仿宋" w:cs="仿宋"/>
                <w:sz w:val="24"/>
                <w:szCs w:val="24"/>
              </w:rPr>
            </w:pPr>
            <w:r>
              <w:rPr>
                <w:rFonts w:hint="eastAsia" w:ascii="仿宋" w:hAnsi="仿宋" w:eastAsia="仿宋" w:cs="仿宋"/>
                <w:sz w:val="24"/>
                <w:szCs w:val="24"/>
              </w:rPr>
              <w:t>在清理“牛皮癣”作业时造成路面污染未及时清扫的每处扣0.2分</w:t>
            </w:r>
          </w:p>
        </w:tc>
        <w:tc>
          <w:tcPr>
            <w:tcW w:w="722" w:type="dxa"/>
            <w:noWrap w:val="0"/>
            <w:vAlign w:val="top"/>
          </w:tcPr>
          <w:p w14:paraId="25B2CD65">
            <w:pPr>
              <w:spacing w:line="280" w:lineRule="exact"/>
              <w:rPr>
                <w:rFonts w:hint="eastAsia" w:ascii="仿宋" w:hAnsi="仿宋" w:eastAsia="仿宋" w:cs="仿宋"/>
                <w:sz w:val="24"/>
                <w:szCs w:val="24"/>
              </w:rPr>
            </w:pPr>
          </w:p>
        </w:tc>
      </w:tr>
      <w:tr w14:paraId="43EC4D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exact"/>
          <w:jc w:val="center"/>
        </w:trPr>
        <w:tc>
          <w:tcPr>
            <w:tcW w:w="468" w:type="dxa"/>
            <w:vMerge w:val="continue"/>
            <w:noWrap w:val="0"/>
            <w:vAlign w:val="center"/>
          </w:tcPr>
          <w:p w14:paraId="5330B58C">
            <w:pPr>
              <w:spacing w:line="280" w:lineRule="exact"/>
              <w:jc w:val="center"/>
              <w:rPr>
                <w:rFonts w:hint="eastAsia" w:ascii="仿宋" w:hAnsi="仿宋" w:eastAsia="仿宋" w:cs="仿宋"/>
                <w:sz w:val="24"/>
                <w:szCs w:val="24"/>
              </w:rPr>
            </w:pPr>
          </w:p>
        </w:tc>
        <w:tc>
          <w:tcPr>
            <w:tcW w:w="1084" w:type="dxa"/>
            <w:vMerge w:val="continue"/>
            <w:noWrap w:val="0"/>
            <w:vAlign w:val="center"/>
          </w:tcPr>
          <w:p w14:paraId="7DB78104">
            <w:pPr>
              <w:spacing w:line="280" w:lineRule="exact"/>
              <w:ind w:left="-105" w:leftChars="-50" w:right="-105" w:rightChars="-50"/>
              <w:jc w:val="center"/>
              <w:rPr>
                <w:rFonts w:hint="eastAsia" w:ascii="仿宋" w:hAnsi="仿宋" w:eastAsia="仿宋" w:cs="仿宋"/>
                <w:sz w:val="24"/>
                <w:szCs w:val="24"/>
              </w:rPr>
            </w:pPr>
          </w:p>
        </w:tc>
        <w:tc>
          <w:tcPr>
            <w:tcW w:w="8096" w:type="dxa"/>
            <w:noWrap w:val="0"/>
            <w:vAlign w:val="center"/>
          </w:tcPr>
          <w:p w14:paraId="18868100">
            <w:pPr>
              <w:spacing w:line="280" w:lineRule="exact"/>
              <w:rPr>
                <w:rFonts w:hint="eastAsia" w:ascii="仿宋" w:hAnsi="仿宋" w:eastAsia="仿宋" w:cs="仿宋"/>
                <w:sz w:val="24"/>
                <w:szCs w:val="24"/>
              </w:rPr>
            </w:pPr>
            <w:r>
              <w:rPr>
                <w:rFonts w:hint="eastAsia" w:ascii="仿宋" w:hAnsi="仿宋" w:eastAsia="仿宋" w:cs="仿宋"/>
                <w:sz w:val="24"/>
                <w:szCs w:val="24"/>
              </w:rPr>
              <w:t>对表面为光滑板材上的“牛皮癣”未按规定使用化学物品全面清洗，或使用不当涂料的每处扣0.2分</w:t>
            </w:r>
          </w:p>
        </w:tc>
        <w:tc>
          <w:tcPr>
            <w:tcW w:w="722" w:type="dxa"/>
            <w:noWrap w:val="0"/>
            <w:vAlign w:val="top"/>
          </w:tcPr>
          <w:p w14:paraId="1A75BEB0">
            <w:pPr>
              <w:widowControl/>
              <w:spacing w:line="280" w:lineRule="exact"/>
              <w:rPr>
                <w:rFonts w:hint="eastAsia" w:ascii="仿宋" w:hAnsi="仿宋" w:eastAsia="仿宋" w:cs="仿宋"/>
                <w:sz w:val="24"/>
                <w:szCs w:val="24"/>
              </w:rPr>
            </w:pPr>
          </w:p>
        </w:tc>
      </w:tr>
      <w:tr w14:paraId="3AC83E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exact"/>
          <w:jc w:val="center"/>
        </w:trPr>
        <w:tc>
          <w:tcPr>
            <w:tcW w:w="468" w:type="dxa"/>
            <w:vMerge w:val="continue"/>
            <w:noWrap w:val="0"/>
            <w:vAlign w:val="center"/>
          </w:tcPr>
          <w:p w14:paraId="513B5149">
            <w:pPr>
              <w:spacing w:line="280" w:lineRule="exact"/>
              <w:jc w:val="center"/>
              <w:rPr>
                <w:rFonts w:hint="eastAsia" w:ascii="仿宋" w:hAnsi="仿宋" w:eastAsia="仿宋" w:cs="仿宋"/>
                <w:sz w:val="24"/>
                <w:szCs w:val="24"/>
              </w:rPr>
            </w:pPr>
          </w:p>
        </w:tc>
        <w:tc>
          <w:tcPr>
            <w:tcW w:w="1084" w:type="dxa"/>
            <w:vMerge w:val="continue"/>
            <w:noWrap w:val="0"/>
            <w:vAlign w:val="center"/>
          </w:tcPr>
          <w:p w14:paraId="75767FD3">
            <w:pPr>
              <w:spacing w:line="280" w:lineRule="exact"/>
              <w:ind w:left="-105" w:leftChars="-50" w:right="-105" w:rightChars="-50"/>
              <w:jc w:val="center"/>
              <w:rPr>
                <w:rFonts w:hint="eastAsia" w:ascii="仿宋" w:hAnsi="仿宋" w:eastAsia="仿宋" w:cs="仿宋"/>
                <w:sz w:val="24"/>
                <w:szCs w:val="24"/>
              </w:rPr>
            </w:pPr>
          </w:p>
        </w:tc>
        <w:tc>
          <w:tcPr>
            <w:tcW w:w="8096" w:type="dxa"/>
            <w:noWrap w:val="0"/>
            <w:vAlign w:val="center"/>
          </w:tcPr>
          <w:p w14:paraId="5F53F0D1">
            <w:pPr>
              <w:spacing w:line="280" w:lineRule="exact"/>
              <w:rPr>
                <w:rFonts w:hint="eastAsia" w:ascii="仿宋" w:hAnsi="仿宋" w:eastAsia="仿宋" w:cs="仿宋"/>
                <w:sz w:val="24"/>
                <w:szCs w:val="24"/>
              </w:rPr>
            </w:pPr>
            <w:r>
              <w:rPr>
                <w:rFonts w:hint="eastAsia" w:ascii="仿宋" w:hAnsi="仿宋" w:eastAsia="仿宋" w:cs="仿宋"/>
                <w:sz w:val="24"/>
                <w:szCs w:val="24"/>
              </w:rPr>
              <w:t>对表面为不同颜色的涂料或水泥墙面上“牛皮癣”未按照“色差一致、形状统一、干净整洁、协调美观”的要求，使用相近颜色进行复原的或者影响美观整洁的每处扣0.2分</w:t>
            </w:r>
          </w:p>
        </w:tc>
        <w:tc>
          <w:tcPr>
            <w:tcW w:w="722" w:type="dxa"/>
            <w:noWrap w:val="0"/>
            <w:vAlign w:val="top"/>
          </w:tcPr>
          <w:p w14:paraId="5D15A572">
            <w:pPr>
              <w:widowControl/>
              <w:spacing w:line="280" w:lineRule="exact"/>
              <w:rPr>
                <w:rFonts w:hint="eastAsia" w:ascii="仿宋" w:hAnsi="仿宋" w:eastAsia="仿宋" w:cs="仿宋"/>
                <w:sz w:val="24"/>
                <w:szCs w:val="24"/>
              </w:rPr>
            </w:pPr>
          </w:p>
        </w:tc>
      </w:tr>
      <w:tr w14:paraId="0240B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exact"/>
          <w:jc w:val="center"/>
        </w:trPr>
        <w:tc>
          <w:tcPr>
            <w:tcW w:w="468" w:type="dxa"/>
            <w:vMerge w:val="continue"/>
            <w:noWrap w:val="0"/>
            <w:vAlign w:val="center"/>
          </w:tcPr>
          <w:p w14:paraId="040BB984">
            <w:pPr>
              <w:spacing w:line="280" w:lineRule="exact"/>
              <w:jc w:val="center"/>
              <w:rPr>
                <w:rFonts w:hint="eastAsia" w:ascii="仿宋" w:hAnsi="仿宋" w:eastAsia="仿宋" w:cs="仿宋"/>
                <w:sz w:val="24"/>
                <w:szCs w:val="24"/>
              </w:rPr>
            </w:pPr>
          </w:p>
        </w:tc>
        <w:tc>
          <w:tcPr>
            <w:tcW w:w="1084" w:type="dxa"/>
            <w:vMerge w:val="continue"/>
            <w:noWrap w:val="0"/>
            <w:vAlign w:val="center"/>
          </w:tcPr>
          <w:p w14:paraId="38D75870">
            <w:pPr>
              <w:spacing w:line="280" w:lineRule="exact"/>
              <w:ind w:left="-105" w:leftChars="-50" w:right="-105" w:rightChars="-50"/>
              <w:jc w:val="center"/>
              <w:rPr>
                <w:rFonts w:hint="eastAsia" w:ascii="仿宋" w:hAnsi="仿宋" w:eastAsia="仿宋" w:cs="仿宋"/>
                <w:sz w:val="24"/>
                <w:szCs w:val="24"/>
              </w:rPr>
            </w:pPr>
          </w:p>
        </w:tc>
        <w:tc>
          <w:tcPr>
            <w:tcW w:w="8096" w:type="dxa"/>
            <w:noWrap w:val="0"/>
            <w:vAlign w:val="center"/>
          </w:tcPr>
          <w:p w14:paraId="63C1D1B1">
            <w:pPr>
              <w:spacing w:line="280" w:lineRule="exact"/>
              <w:rPr>
                <w:rFonts w:hint="eastAsia" w:ascii="仿宋" w:hAnsi="仿宋" w:eastAsia="仿宋" w:cs="仿宋"/>
                <w:sz w:val="24"/>
                <w:szCs w:val="24"/>
              </w:rPr>
            </w:pPr>
            <w:r>
              <w:rPr>
                <w:rFonts w:hint="eastAsia" w:ascii="仿宋" w:hAnsi="仿宋" w:eastAsia="仿宋" w:cs="仿宋"/>
                <w:sz w:val="24"/>
                <w:szCs w:val="24"/>
              </w:rPr>
              <w:t>对表面为不同颜色的涂料或水泥墙面上“牛皮癣”，虽然按照“色差一致、形状统一、干净整洁、协调美观”的要求，使用相近颜色进行复原，但复原效果差，显影明显印迹的每处扣0.1分</w:t>
            </w:r>
          </w:p>
        </w:tc>
        <w:tc>
          <w:tcPr>
            <w:tcW w:w="722" w:type="dxa"/>
            <w:noWrap w:val="0"/>
            <w:vAlign w:val="top"/>
          </w:tcPr>
          <w:p w14:paraId="0FF7378C">
            <w:pPr>
              <w:spacing w:line="280" w:lineRule="exact"/>
              <w:rPr>
                <w:rFonts w:hint="eastAsia" w:ascii="仿宋" w:hAnsi="仿宋" w:eastAsia="仿宋" w:cs="仿宋"/>
                <w:sz w:val="24"/>
                <w:szCs w:val="24"/>
              </w:rPr>
            </w:pPr>
          </w:p>
        </w:tc>
      </w:tr>
      <w:tr w14:paraId="47ABC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468" w:type="dxa"/>
            <w:vMerge w:val="continue"/>
            <w:noWrap w:val="0"/>
            <w:vAlign w:val="center"/>
          </w:tcPr>
          <w:p w14:paraId="0FF54CD0">
            <w:pPr>
              <w:spacing w:line="280" w:lineRule="exact"/>
              <w:jc w:val="center"/>
              <w:rPr>
                <w:rFonts w:hint="eastAsia" w:ascii="仿宋" w:hAnsi="仿宋" w:eastAsia="仿宋" w:cs="仿宋"/>
                <w:sz w:val="24"/>
                <w:szCs w:val="24"/>
              </w:rPr>
            </w:pPr>
          </w:p>
        </w:tc>
        <w:tc>
          <w:tcPr>
            <w:tcW w:w="1084" w:type="dxa"/>
            <w:vMerge w:val="continue"/>
            <w:noWrap w:val="0"/>
            <w:vAlign w:val="center"/>
          </w:tcPr>
          <w:p w14:paraId="18880F62">
            <w:pPr>
              <w:spacing w:line="280" w:lineRule="exact"/>
              <w:ind w:left="-105" w:leftChars="-50" w:right="-105" w:rightChars="-50"/>
              <w:jc w:val="center"/>
              <w:rPr>
                <w:rFonts w:hint="eastAsia" w:ascii="仿宋" w:hAnsi="仿宋" w:eastAsia="仿宋" w:cs="仿宋"/>
                <w:sz w:val="24"/>
                <w:szCs w:val="24"/>
              </w:rPr>
            </w:pPr>
          </w:p>
        </w:tc>
        <w:tc>
          <w:tcPr>
            <w:tcW w:w="8096" w:type="dxa"/>
            <w:noWrap w:val="0"/>
            <w:vAlign w:val="center"/>
          </w:tcPr>
          <w:p w14:paraId="3EBEBD52">
            <w:pPr>
              <w:spacing w:line="280" w:lineRule="exact"/>
              <w:rPr>
                <w:rFonts w:hint="eastAsia" w:ascii="仿宋" w:hAnsi="仿宋" w:eastAsia="仿宋" w:cs="仿宋"/>
                <w:kern w:val="0"/>
                <w:sz w:val="24"/>
                <w:szCs w:val="24"/>
              </w:rPr>
            </w:pPr>
            <w:r>
              <w:rPr>
                <w:rFonts w:hint="eastAsia" w:ascii="仿宋" w:hAnsi="仿宋" w:eastAsia="仿宋" w:cs="仿宋"/>
                <w:kern w:val="0"/>
                <w:sz w:val="24"/>
                <w:szCs w:val="24"/>
              </w:rPr>
              <w:t>采用涂料进行粉刷覆盖的“牛皮癣”经清除覆盖后，因雨水冲刷、涂料过稀滴落、结块脱落等原因造成涂料脱落，“牛皮癣”重新泛出的每处扣0.3分</w:t>
            </w:r>
          </w:p>
        </w:tc>
        <w:tc>
          <w:tcPr>
            <w:tcW w:w="722" w:type="dxa"/>
            <w:noWrap w:val="0"/>
            <w:vAlign w:val="top"/>
          </w:tcPr>
          <w:p w14:paraId="062BE30D">
            <w:pPr>
              <w:spacing w:line="280" w:lineRule="exact"/>
              <w:rPr>
                <w:rFonts w:hint="eastAsia" w:ascii="仿宋" w:hAnsi="仿宋" w:eastAsia="仿宋" w:cs="仿宋"/>
                <w:sz w:val="24"/>
                <w:szCs w:val="24"/>
              </w:rPr>
            </w:pPr>
          </w:p>
        </w:tc>
      </w:tr>
      <w:tr w14:paraId="163BD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468" w:type="dxa"/>
            <w:vMerge w:val="continue"/>
            <w:noWrap w:val="0"/>
            <w:vAlign w:val="center"/>
          </w:tcPr>
          <w:p w14:paraId="7D8DABD2">
            <w:pPr>
              <w:spacing w:line="280" w:lineRule="exact"/>
              <w:jc w:val="center"/>
              <w:rPr>
                <w:rFonts w:hint="eastAsia" w:ascii="仿宋" w:hAnsi="仿宋" w:eastAsia="仿宋" w:cs="仿宋"/>
                <w:sz w:val="24"/>
                <w:szCs w:val="24"/>
              </w:rPr>
            </w:pPr>
          </w:p>
        </w:tc>
        <w:tc>
          <w:tcPr>
            <w:tcW w:w="1084" w:type="dxa"/>
            <w:vMerge w:val="continue"/>
            <w:noWrap w:val="0"/>
            <w:vAlign w:val="center"/>
          </w:tcPr>
          <w:p w14:paraId="666608F9">
            <w:pPr>
              <w:spacing w:line="280" w:lineRule="exact"/>
              <w:ind w:left="-105" w:leftChars="-50" w:right="-105" w:rightChars="-50"/>
              <w:jc w:val="center"/>
              <w:rPr>
                <w:rFonts w:hint="eastAsia" w:ascii="仿宋" w:hAnsi="仿宋" w:eastAsia="仿宋" w:cs="仿宋"/>
                <w:sz w:val="24"/>
                <w:szCs w:val="24"/>
              </w:rPr>
            </w:pPr>
          </w:p>
        </w:tc>
        <w:tc>
          <w:tcPr>
            <w:tcW w:w="8096" w:type="dxa"/>
            <w:noWrap w:val="0"/>
            <w:vAlign w:val="center"/>
          </w:tcPr>
          <w:p w14:paraId="0AC1F560">
            <w:pPr>
              <w:spacing w:line="280" w:lineRule="exact"/>
              <w:rPr>
                <w:rFonts w:hint="eastAsia" w:ascii="仿宋" w:hAnsi="仿宋" w:eastAsia="仿宋" w:cs="仿宋"/>
                <w:sz w:val="24"/>
                <w:szCs w:val="24"/>
              </w:rPr>
            </w:pPr>
            <w:r>
              <w:rPr>
                <w:rFonts w:hint="eastAsia" w:ascii="仿宋" w:hAnsi="仿宋" w:eastAsia="仿宋" w:cs="仿宋"/>
                <w:sz w:val="24"/>
                <w:szCs w:val="24"/>
              </w:rPr>
              <w:t>对张贴式的“牛皮癣”清理后遗留明显遗留20%的张贴痕迹的每处扣0.1分</w:t>
            </w:r>
          </w:p>
        </w:tc>
        <w:tc>
          <w:tcPr>
            <w:tcW w:w="722" w:type="dxa"/>
            <w:noWrap w:val="0"/>
            <w:vAlign w:val="top"/>
          </w:tcPr>
          <w:p w14:paraId="29E490D0">
            <w:pPr>
              <w:spacing w:line="280" w:lineRule="exact"/>
              <w:rPr>
                <w:rFonts w:hint="eastAsia" w:ascii="仿宋" w:hAnsi="仿宋" w:eastAsia="仿宋" w:cs="仿宋"/>
                <w:sz w:val="24"/>
                <w:szCs w:val="24"/>
              </w:rPr>
            </w:pPr>
          </w:p>
        </w:tc>
      </w:tr>
      <w:tr w14:paraId="44F36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468" w:type="dxa"/>
            <w:vMerge w:val="continue"/>
            <w:noWrap w:val="0"/>
            <w:vAlign w:val="center"/>
          </w:tcPr>
          <w:p w14:paraId="0B74D5E3">
            <w:pPr>
              <w:spacing w:line="280" w:lineRule="exact"/>
              <w:jc w:val="center"/>
              <w:rPr>
                <w:rFonts w:hint="eastAsia" w:ascii="仿宋" w:hAnsi="仿宋" w:eastAsia="仿宋" w:cs="仿宋"/>
                <w:sz w:val="24"/>
                <w:szCs w:val="24"/>
              </w:rPr>
            </w:pPr>
          </w:p>
        </w:tc>
        <w:tc>
          <w:tcPr>
            <w:tcW w:w="1084" w:type="dxa"/>
            <w:vMerge w:val="continue"/>
            <w:noWrap w:val="0"/>
            <w:vAlign w:val="center"/>
          </w:tcPr>
          <w:p w14:paraId="4280D8E5">
            <w:pPr>
              <w:spacing w:line="280" w:lineRule="exact"/>
              <w:ind w:left="-105" w:leftChars="-50" w:right="-105" w:rightChars="-50"/>
              <w:jc w:val="center"/>
              <w:rPr>
                <w:rFonts w:hint="eastAsia" w:ascii="仿宋" w:hAnsi="仿宋" w:eastAsia="仿宋" w:cs="仿宋"/>
                <w:sz w:val="24"/>
                <w:szCs w:val="24"/>
              </w:rPr>
            </w:pPr>
          </w:p>
        </w:tc>
        <w:tc>
          <w:tcPr>
            <w:tcW w:w="8096" w:type="dxa"/>
            <w:noWrap w:val="0"/>
            <w:vAlign w:val="center"/>
          </w:tcPr>
          <w:p w14:paraId="02D71B16">
            <w:pPr>
              <w:spacing w:line="280" w:lineRule="exact"/>
              <w:rPr>
                <w:rFonts w:hint="eastAsia" w:ascii="仿宋" w:hAnsi="仿宋" w:eastAsia="仿宋" w:cs="仿宋"/>
                <w:sz w:val="24"/>
                <w:szCs w:val="24"/>
              </w:rPr>
            </w:pPr>
            <w:r>
              <w:rPr>
                <w:rFonts w:hint="eastAsia" w:ascii="仿宋" w:hAnsi="仿宋" w:eastAsia="仿宋" w:cs="仿宋"/>
                <w:sz w:val="24"/>
                <w:szCs w:val="24"/>
              </w:rPr>
              <w:t>在清理“牛皮癣”作业时，造成建筑物、构筑物、树木、管线及其他市政公用设施损坏，未及时采取相应补救措施恢复原样视情扣0.3分</w:t>
            </w:r>
          </w:p>
        </w:tc>
        <w:tc>
          <w:tcPr>
            <w:tcW w:w="722" w:type="dxa"/>
            <w:noWrap w:val="0"/>
            <w:vAlign w:val="top"/>
          </w:tcPr>
          <w:p w14:paraId="227836B1">
            <w:pPr>
              <w:spacing w:line="280" w:lineRule="exact"/>
              <w:rPr>
                <w:rFonts w:hint="eastAsia" w:ascii="仿宋" w:hAnsi="仿宋" w:eastAsia="仿宋" w:cs="仿宋"/>
                <w:sz w:val="24"/>
                <w:szCs w:val="24"/>
              </w:rPr>
            </w:pPr>
          </w:p>
        </w:tc>
      </w:tr>
      <w:tr w14:paraId="40EF6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468" w:type="dxa"/>
            <w:vMerge w:val="continue"/>
            <w:noWrap w:val="0"/>
            <w:vAlign w:val="center"/>
          </w:tcPr>
          <w:p w14:paraId="35D63FAE">
            <w:pPr>
              <w:spacing w:line="280" w:lineRule="exact"/>
              <w:jc w:val="center"/>
              <w:rPr>
                <w:rFonts w:hint="eastAsia" w:ascii="仿宋" w:hAnsi="仿宋" w:eastAsia="仿宋" w:cs="仿宋"/>
                <w:sz w:val="24"/>
                <w:szCs w:val="24"/>
              </w:rPr>
            </w:pPr>
          </w:p>
        </w:tc>
        <w:tc>
          <w:tcPr>
            <w:tcW w:w="1084" w:type="dxa"/>
            <w:vMerge w:val="continue"/>
            <w:noWrap w:val="0"/>
            <w:vAlign w:val="center"/>
          </w:tcPr>
          <w:p w14:paraId="4BD977C9">
            <w:pPr>
              <w:spacing w:line="280" w:lineRule="exact"/>
              <w:ind w:left="-105" w:leftChars="-50" w:right="-105" w:rightChars="-50"/>
              <w:jc w:val="center"/>
              <w:rPr>
                <w:rFonts w:hint="eastAsia" w:ascii="仿宋" w:hAnsi="仿宋" w:eastAsia="仿宋" w:cs="仿宋"/>
                <w:sz w:val="24"/>
                <w:szCs w:val="24"/>
              </w:rPr>
            </w:pPr>
          </w:p>
        </w:tc>
        <w:tc>
          <w:tcPr>
            <w:tcW w:w="8096" w:type="dxa"/>
            <w:noWrap w:val="0"/>
            <w:vAlign w:val="center"/>
          </w:tcPr>
          <w:p w14:paraId="0BC05FEB">
            <w:pPr>
              <w:spacing w:line="280" w:lineRule="exact"/>
              <w:rPr>
                <w:rFonts w:hint="eastAsia" w:ascii="仿宋" w:hAnsi="仿宋" w:eastAsia="仿宋" w:cs="仿宋"/>
                <w:kern w:val="0"/>
                <w:sz w:val="24"/>
                <w:szCs w:val="24"/>
              </w:rPr>
            </w:pPr>
            <w:r>
              <w:rPr>
                <w:rFonts w:hint="eastAsia" w:ascii="仿宋" w:hAnsi="仿宋" w:eastAsia="仿宋" w:cs="仿宋"/>
                <w:kern w:val="0"/>
                <w:sz w:val="24"/>
                <w:szCs w:val="24"/>
              </w:rPr>
              <w:t>接到承包区域反映“牛皮癣”问题的投诉或新闻舆论批评后，未在规定时限内及时处理完毕并反馈信息每起扣2分</w:t>
            </w:r>
          </w:p>
        </w:tc>
        <w:tc>
          <w:tcPr>
            <w:tcW w:w="722" w:type="dxa"/>
            <w:noWrap w:val="0"/>
            <w:vAlign w:val="top"/>
          </w:tcPr>
          <w:p w14:paraId="597F9A89">
            <w:pPr>
              <w:spacing w:line="280" w:lineRule="exact"/>
              <w:rPr>
                <w:rFonts w:hint="eastAsia" w:ascii="仿宋" w:hAnsi="仿宋" w:eastAsia="仿宋" w:cs="仿宋"/>
                <w:sz w:val="24"/>
                <w:szCs w:val="24"/>
              </w:rPr>
            </w:pPr>
          </w:p>
        </w:tc>
      </w:tr>
      <w:tr w14:paraId="724AA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468" w:type="dxa"/>
            <w:vMerge w:val="restart"/>
            <w:noWrap w:val="0"/>
            <w:vAlign w:val="center"/>
          </w:tcPr>
          <w:p w14:paraId="0D3CDAC1">
            <w:pPr>
              <w:spacing w:line="280" w:lineRule="exact"/>
              <w:ind w:left="-210" w:leftChars="-100" w:right="-210" w:rightChars="-100"/>
              <w:jc w:val="center"/>
              <w:rPr>
                <w:rFonts w:hint="eastAsia" w:ascii="仿宋" w:hAnsi="仿宋" w:eastAsia="仿宋" w:cs="仿宋"/>
                <w:sz w:val="24"/>
                <w:szCs w:val="24"/>
              </w:rPr>
            </w:pPr>
            <w:r>
              <w:rPr>
                <w:rFonts w:hint="eastAsia" w:ascii="仿宋" w:hAnsi="仿宋" w:eastAsia="仿宋" w:cs="仿宋"/>
                <w:sz w:val="24"/>
                <w:szCs w:val="24"/>
              </w:rPr>
              <w:t>2</w:t>
            </w:r>
          </w:p>
        </w:tc>
        <w:tc>
          <w:tcPr>
            <w:tcW w:w="1084" w:type="dxa"/>
            <w:vMerge w:val="restart"/>
            <w:noWrap w:val="0"/>
            <w:vAlign w:val="center"/>
          </w:tcPr>
          <w:p w14:paraId="4DDB6BB5">
            <w:pPr>
              <w:widowControl/>
              <w:spacing w:line="280" w:lineRule="exact"/>
              <w:ind w:left="-105" w:leftChars="-50" w:right="-105" w:rightChars="-50"/>
              <w:jc w:val="center"/>
              <w:rPr>
                <w:rFonts w:hint="eastAsia" w:ascii="仿宋" w:hAnsi="仿宋" w:eastAsia="仿宋" w:cs="仿宋"/>
                <w:kern w:val="0"/>
                <w:sz w:val="24"/>
                <w:szCs w:val="24"/>
              </w:rPr>
            </w:pPr>
            <w:r>
              <w:rPr>
                <w:rFonts w:hint="eastAsia" w:ascii="仿宋" w:hAnsi="仿宋" w:eastAsia="仿宋" w:cs="仿宋"/>
                <w:kern w:val="0"/>
                <w:sz w:val="24"/>
                <w:szCs w:val="24"/>
              </w:rPr>
              <w:t>规定执行和其他情况（50分）</w:t>
            </w:r>
          </w:p>
        </w:tc>
        <w:tc>
          <w:tcPr>
            <w:tcW w:w="8096" w:type="dxa"/>
            <w:noWrap w:val="0"/>
            <w:vAlign w:val="center"/>
          </w:tcPr>
          <w:p w14:paraId="4727EDF9">
            <w:pPr>
              <w:spacing w:line="280" w:lineRule="exact"/>
              <w:rPr>
                <w:rFonts w:hint="eastAsia" w:ascii="仿宋" w:hAnsi="仿宋" w:eastAsia="仿宋" w:cs="仿宋"/>
                <w:kern w:val="0"/>
                <w:sz w:val="24"/>
                <w:szCs w:val="24"/>
              </w:rPr>
            </w:pPr>
            <w:r>
              <w:rPr>
                <w:rFonts w:hint="eastAsia" w:ascii="仿宋" w:hAnsi="仿宋" w:eastAsia="仿宋" w:cs="仿宋"/>
                <w:kern w:val="0"/>
                <w:sz w:val="24"/>
                <w:szCs w:val="24"/>
              </w:rPr>
              <w:t>各类管理人员未及时按要求到位，清洗保洁人员未按要求配备充足的视情扣分0.1－0.5分</w:t>
            </w:r>
          </w:p>
        </w:tc>
        <w:tc>
          <w:tcPr>
            <w:tcW w:w="722" w:type="dxa"/>
            <w:noWrap w:val="0"/>
            <w:vAlign w:val="top"/>
          </w:tcPr>
          <w:p w14:paraId="183D4B25">
            <w:pPr>
              <w:widowControl/>
              <w:spacing w:line="280" w:lineRule="exact"/>
              <w:rPr>
                <w:rFonts w:hint="eastAsia" w:ascii="仿宋" w:hAnsi="仿宋" w:eastAsia="仿宋" w:cs="仿宋"/>
                <w:kern w:val="0"/>
                <w:sz w:val="24"/>
                <w:szCs w:val="24"/>
              </w:rPr>
            </w:pPr>
          </w:p>
        </w:tc>
      </w:tr>
      <w:tr w14:paraId="3F2A3E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468" w:type="dxa"/>
            <w:vMerge w:val="continue"/>
            <w:noWrap w:val="0"/>
            <w:vAlign w:val="top"/>
          </w:tcPr>
          <w:p w14:paraId="17DBE507">
            <w:pPr>
              <w:spacing w:line="280" w:lineRule="exact"/>
              <w:ind w:left="-210" w:leftChars="-100" w:right="-210" w:rightChars="-100"/>
              <w:rPr>
                <w:rFonts w:hint="eastAsia" w:ascii="仿宋" w:hAnsi="仿宋" w:eastAsia="仿宋" w:cs="仿宋"/>
                <w:sz w:val="24"/>
                <w:szCs w:val="24"/>
              </w:rPr>
            </w:pPr>
          </w:p>
        </w:tc>
        <w:tc>
          <w:tcPr>
            <w:tcW w:w="1084" w:type="dxa"/>
            <w:vMerge w:val="continue"/>
            <w:noWrap w:val="0"/>
            <w:vAlign w:val="top"/>
          </w:tcPr>
          <w:p w14:paraId="05D5D02E">
            <w:pPr>
              <w:widowControl/>
              <w:spacing w:line="280" w:lineRule="exact"/>
              <w:ind w:left="-105" w:leftChars="-50" w:right="-105" w:rightChars="-50"/>
              <w:rPr>
                <w:rFonts w:hint="eastAsia" w:ascii="仿宋" w:hAnsi="仿宋" w:eastAsia="仿宋" w:cs="仿宋"/>
                <w:kern w:val="0"/>
                <w:sz w:val="24"/>
                <w:szCs w:val="24"/>
              </w:rPr>
            </w:pPr>
          </w:p>
        </w:tc>
        <w:tc>
          <w:tcPr>
            <w:tcW w:w="8096" w:type="dxa"/>
            <w:noWrap w:val="0"/>
            <w:vAlign w:val="center"/>
          </w:tcPr>
          <w:p w14:paraId="001CC3AC">
            <w:pPr>
              <w:spacing w:line="280" w:lineRule="exact"/>
              <w:rPr>
                <w:rFonts w:hint="eastAsia" w:ascii="仿宋" w:hAnsi="仿宋" w:eastAsia="仿宋" w:cs="仿宋"/>
                <w:kern w:val="0"/>
                <w:sz w:val="24"/>
                <w:szCs w:val="24"/>
              </w:rPr>
            </w:pPr>
            <w:r>
              <w:rPr>
                <w:rFonts w:hint="eastAsia" w:ascii="仿宋" w:hAnsi="仿宋" w:eastAsia="仿宋" w:cs="仿宋"/>
                <w:kern w:val="0"/>
                <w:sz w:val="24"/>
                <w:szCs w:val="24"/>
              </w:rPr>
              <w:t>清洗保洁作业人员未按照“定人员、定路段、定责任”的要求实行“三定”管理的每发现一起扣1分</w:t>
            </w:r>
          </w:p>
        </w:tc>
        <w:tc>
          <w:tcPr>
            <w:tcW w:w="722" w:type="dxa"/>
            <w:noWrap w:val="0"/>
            <w:vAlign w:val="top"/>
          </w:tcPr>
          <w:p w14:paraId="34A0F738">
            <w:pPr>
              <w:widowControl/>
              <w:spacing w:line="280" w:lineRule="exact"/>
              <w:rPr>
                <w:rFonts w:hint="eastAsia" w:ascii="仿宋" w:hAnsi="仿宋" w:eastAsia="仿宋" w:cs="仿宋"/>
                <w:kern w:val="0"/>
                <w:sz w:val="24"/>
                <w:szCs w:val="24"/>
              </w:rPr>
            </w:pPr>
          </w:p>
        </w:tc>
      </w:tr>
      <w:tr w14:paraId="0FDAD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468" w:type="dxa"/>
            <w:vMerge w:val="continue"/>
            <w:noWrap w:val="0"/>
            <w:vAlign w:val="top"/>
          </w:tcPr>
          <w:p w14:paraId="2475F610">
            <w:pPr>
              <w:spacing w:line="280" w:lineRule="exact"/>
              <w:ind w:left="-210" w:leftChars="-100" w:right="-210" w:rightChars="-100"/>
              <w:rPr>
                <w:rFonts w:hint="eastAsia" w:ascii="仿宋" w:hAnsi="仿宋" w:eastAsia="仿宋" w:cs="仿宋"/>
                <w:sz w:val="24"/>
                <w:szCs w:val="24"/>
              </w:rPr>
            </w:pPr>
          </w:p>
        </w:tc>
        <w:tc>
          <w:tcPr>
            <w:tcW w:w="1084" w:type="dxa"/>
            <w:vMerge w:val="continue"/>
            <w:noWrap w:val="0"/>
            <w:vAlign w:val="top"/>
          </w:tcPr>
          <w:p w14:paraId="4D210886">
            <w:pPr>
              <w:widowControl/>
              <w:spacing w:line="280" w:lineRule="exact"/>
              <w:ind w:left="-105" w:leftChars="-50" w:right="-105" w:rightChars="-50"/>
              <w:rPr>
                <w:rFonts w:hint="eastAsia" w:ascii="仿宋" w:hAnsi="仿宋" w:eastAsia="仿宋" w:cs="仿宋"/>
                <w:kern w:val="0"/>
                <w:sz w:val="24"/>
                <w:szCs w:val="24"/>
              </w:rPr>
            </w:pPr>
          </w:p>
        </w:tc>
        <w:tc>
          <w:tcPr>
            <w:tcW w:w="8096" w:type="dxa"/>
            <w:noWrap w:val="0"/>
            <w:vAlign w:val="center"/>
          </w:tcPr>
          <w:p w14:paraId="0A50FCEA">
            <w:pPr>
              <w:spacing w:line="280" w:lineRule="exact"/>
              <w:rPr>
                <w:rFonts w:hint="eastAsia" w:ascii="仿宋" w:hAnsi="仿宋" w:eastAsia="仿宋" w:cs="仿宋"/>
                <w:kern w:val="0"/>
                <w:sz w:val="24"/>
                <w:szCs w:val="24"/>
              </w:rPr>
            </w:pPr>
            <w:r>
              <w:rPr>
                <w:rFonts w:hint="eastAsia" w:ascii="仿宋" w:hAnsi="仿宋" w:eastAsia="仿宋" w:cs="仿宋"/>
                <w:kern w:val="0"/>
                <w:sz w:val="24"/>
                <w:szCs w:val="24"/>
              </w:rPr>
              <w:t>清洗保洁人员作业时不遵章守纪，不按规定程序操作，违章蛮干，每发现一人次扣1分，情节严重的建议承包人予以解聘</w:t>
            </w:r>
          </w:p>
        </w:tc>
        <w:tc>
          <w:tcPr>
            <w:tcW w:w="722" w:type="dxa"/>
            <w:noWrap w:val="0"/>
            <w:vAlign w:val="top"/>
          </w:tcPr>
          <w:p w14:paraId="44044454">
            <w:pPr>
              <w:widowControl/>
              <w:spacing w:line="280" w:lineRule="exact"/>
              <w:rPr>
                <w:rFonts w:hint="eastAsia" w:ascii="仿宋" w:hAnsi="仿宋" w:eastAsia="仿宋" w:cs="仿宋"/>
                <w:kern w:val="0"/>
                <w:sz w:val="24"/>
                <w:szCs w:val="24"/>
              </w:rPr>
            </w:pPr>
          </w:p>
        </w:tc>
      </w:tr>
      <w:tr w14:paraId="38F237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468" w:type="dxa"/>
            <w:vMerge w:val="continue"/>
            <w:noWrap w:val="0"/>
            <w:vAlign w:val="top"/>
          </w:tcPr>
          <w:p w14:paraId="18476E44">
            <w:pPr>
              <w:spacing w:line="280" w:lineRule="exact"/>
              <w:ind w:left="-210" w:leftChars="-100" w:right="-210" w:rightChars="-100"/>
              <w:rPr>
                <w:rFonts w:hint="eastAsia" w:ascii="仿宋" w:hAnsi="仿宋" w:eastAsia="仿宋" w:cs="仿宋"/>
                <w:sz w:val="24"/>
                <w:szCs w:val="24"/>
              </w:rPr>
            </w:pPr>
          </w:p>
        </w:tc>
        <w:tc>
          <w:tcPr>
            <w:tcW w:w="1084" w:type="dxa"/>
            <w:vMerge w:val="continue"/>
            <w:noWrap w:val="0"/>
            <w:vAlign w:val="top"/>
          </w:tcPr>
          <w:p w14:paraId="0D149718">
            <w:pPr>
              <w:widowControl/>
              <w:spacing w:line="280" w:lineRule="exact"/>
              <w:ind w:left="-105" w:leftChars="-50" w:right="-105" w:rightChars="-50"/>
              <w:rPr>
                <w:rFonts w:hint="eastAsia" w:ascii="仿宋" w:hAnsi="仿宋" w:eastAsia="仿宋" w:cs="仿宋"/>
                <w:kern w:val="0"/>
                <w:sz w:val="24"/>
                <w:szCs w:val="24"/>
              </w:rPr>
            </w:pPr>
          </w:p>
        </w:tc>
        <w:tc>
          <w:tcPr>
            <w:tcW w:w="8096" w:type="dxa"/>
            <w:noWrap w:val="0"/>
            <w:vAlign w:val="center"/>
          </w:tcPr>
          <w:p w14:paraId="19A9DB59">
            <w:pPr>
              <w:spacing w:line="280" w:lineRule="exact"/>
              <w:rPr>
                <w:rFonts w:hint="eastAsia" w:ascii="仿宋" w:hAnsi="仿宋" w:eastAsia="仿宋" w:cs="仿宋"/>
                <w:kern w:val="0"/>
                <w:sz w:val="24"/>
                <w:szCs w:val="24"/>
              </w:rPr>
            </w:pPr>
            <w:r>
              <w:rPr>
                <w:rFonts w:hint="eastAsia" w:ascii="仿宋" w:hAnsi="仿宋" w:eastAsia="仿宋" w:cs="仿宋"/>
                <w:kern w:val="0"/>
                <w:sz w:val="24"/>
                <w:szCs w:val="24"/>
              </w:rPr>
              <w:t>群众举报、新闻媒体曝光、政府公开电话交办或受到政府公开电话通报批评（扣分），经查实因承包人主观原因引起的，每次视情扣1至5分</w:t>
            </w:r>
          </w:p>
        </w:tc>
        <w:tc>
          <w:tcPr>
            <w:tcW w:w="722" w:type="dxa"/>
            <w:noWrap w:val="0"/>
            <w:vAlign w:val="top"/>
          </w:tcPr>
          <w:p w14:paraId="14F91588">
            <w:pPr>
              <w:widowControl/>
              <w:spacing w:line="280" w:lineRule="exact"/>
              <w:rPr>
                <w:rFonts w:hint="eastAsia" w:ascii="仿宋" w:hAnsi="仿宋" w:eastAsia="仿宋" w:cs="仿宋"/>
                <w:kern w:val="0"/>
                <w:sz w:val="24"/>
                <w:szCs w:val="24"/>
              </w:rPr>
            </w:pPr>
          </w:p>
        </w:tc>
      </w:tr>
      <w:tr w14:paraId="32C81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jc w:val="center"/>
        </w:trPr>
        <w:tc>
          <w:tcPr>
            <w:tcW w:w="468" w:type="dxa"/>
            <w:vMerge w:val="continue"/>
            <w:noWrap w:val="0"/>
            <w:vAlign w:val="top"/>
          </w:tcPr>
          <w:p w14:paraId="2E8B6C22">
            <w:pPr>
              <w:spacing w:line="280" w:lineRule="exact"/>
              <w:ind w:left="-210" w:leftChars="-100" w:right="-210" w:rightChars="-100"/>
              <w:rPr>
                <w:rFonts w:hint="eastAsia" w:ascii="仿宋" w:hAnsi="仿宋" w:eastAsia="仿宋" w:cs="仿宋"/>
                <w:sz w:val="24"/>
                <w:szCs w:val="24"/>
              </w:rPr>
            </w:pPr>
          </w:p>
        </w:tc>
        <w:tc>
          <w:tcPr>
            <w:tcW w:w="1084" w:type="dxa"/>
            <w:vMerge w:val="continue"/>
            <w:noWrap w:val="0"/>
            <w:vAlign w:val="top"/>
          </w:tcPr>
          <w:p w14:paraId="17BA124D">
            <w:pPr>
              <w:widowControl/>
              <w:spacing w:line="280" w:lineRule="exact"/>
              <w:ind w:left="-105" w:leftChars="-50" w:right="-105" w:rightChars="-50"/>
              <w:rPr>
                <w:rFonts w:hint="eastAsia" w:ascii="仿宋" w:hAnsi="仿宋" w:eastAsia="仿宋" w:cs="仿宋"/>
                <w:kern w:val="0"/>
                <w:sz w:val="24"/>
                <w:szCs w:val="24"/>
              </w:rPr>
            </w:pPr>
          </w:p>
        </w:tc>
        <w:tc>
          <w:tcPr>
            <w:tcW w:w="8096" w:type="dxa"/>
            <w:noWrap w:val="0"/>
            <w:vAlign w:val="center"/>
          </w:tcPr>
          <w:p w14:paraId="06C5BC5B">
            <w:pPr>
              <w:spacing w:line="280" w:lineRule="exact"/>
              <w:rPr>
                <w:rFonts w:hint="eastAsia" w:ascii="仿宋" w:hAnsi="仿宋" w:eastAsia="仿宋" w:cs="仿宋"/>
                <w:kern w:val="0"/>
                <w:sz w:val="24"/>
                <w:szCs w:val="24"/>
              </w:rPr>
            </w:pPr>
            <w:r>
              <w:rPr>
                <w:rFonts w:hint="eastAsia" w:ascii="仿宋" w:hAnsi="仿宋" w:eastAsia="仿宋" w:cs="仿宋"/>
                <w:kern w:val="0"/>
                <w:sz w:val="24"/>
                <w:szCs w:val="24"/>
              </w:rPr>
              <w:t>在上级各项检查时发现不符合清洗保洁或未及时对“牛皮癣”进行清洗保洁要求的每次扣5分</w:t>
            </w:r>
          </w:p>
        </w:tc>
        <w:tc>
          <w:tcPr>
            <w:tcW w:w="722" w:type="dxa"/>
            <w:noWrap w:val="0"/>
            <w:vAlign w:val="top"/>
          </w:tcPr>
          <w:p w14:paraId="19158BC9">
            <w:pPr>
              <w:widowControl/>
              <w:spacing w:line="280" w:lineRule="exact"/>
              <w:rPr>
                <w:rFonts w:hint="eastAsia" w:ascii="仿宋" w:hAnsi="仿宋" w:eastAsia="仿宋" w:cs="仿宋"/>
                <w:kern w:val="0"/>
                <w:sz w:val="24"/>
                <w:szCs w:val="24"/>
              </w:rPr>
            </w:pPr>
          </w:p>
        </w:tc>
      </w:tr>
      <w:tr w14:paraId="0D27B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9648" w:type="dxa"/>
            <w:gridSpan w:val="3"/>
            <w:noWrap w:val="0"/>
            <w:vAlign w:val="center"/>
          </w:tcPr>
          <w:p w14:paraId="58681581">
            <w:pPr>
              <w:widowControl/>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合计得分</w:t>
            </w:r>
          </w:p>
        </w:tc>
        <w:tc>
          <w:tcPr>
            <w:tcW w:w="722" w:type="dxa"/>
            <w:noWrap w:val="0"/>
            <w:vAlign w:val="top"/>
          </w:tcPr>
          <w:p w14:paraId="21F01BD7">
            <w:pPr>
              <w:widowControl/>
              <w:spacing w:line="280" w:lineRule="exact"/>
              <w:rPr>
                <w:rFonts w:hint="eastAsia" w:ascii="仿宋" w:hAnsi="仿宋" w:eastAsia="仿宋" w:cs="仿宋"/>
                <w:kern w:val="0"/>
                <w:sz w:val="24"/>
                <w:szCs w:val="24"/>
              </w:rPr>
            </w:pPr>
          </w:p>
        </w:tc>
      </w:tr>
    </w:tbl>
    <w:p w14:paraId="2A7104E7">
      <w:pPr>
        <w:spacing w:line="440" w:lineRule="exact"/>
        <w:rPr>
          <w:rFonts w:hint="eastAsia" w:ascii="仿宋" w:hAnsi="仿宋" w:eastAsia="仿宋" w:cs="仿宋"/>
          <w:b/>
          <w:bCs/>
          <w:sz w:val="24"/>
          <w:szCs w:val="24"/>
        </w:rPr>
      </w:pPr>
    </w:p>
    <w:p w14:paraId="0168E1A7">
      <w:pPr>
        <w:pStyle w:val="62"/>
        <w:jc w:val="left"/>
        <w:rPr>
          <w:rFonts w:hint="eastAsia" w:ascii="仿宋" w:hAnsi="仿宋" w:eastAsia="仿宋" w:cs="仿宋"/>
          <w:sz w:val="24"/>
          <w:szCs w:val="24"/>
        </w:rPr>
      </w:pPr>
      <w:r>
        <w:rPr>
          <w:rFonts w:hint="eastAsia" w:ascii="仿宋" w:hAnsi="仿宋" w:eastAsia="仿宋" w:cs="仿宋"/>
          <w:sz w:val="24"/>
          <w:szCs w:val="24"/>
        </w:rPr>
        <w:br w:type="page"/>
      </w:r>
    </w:p>
    <w:p w14:paraId="01BAE7EF">
      <w:pPr>
        <w:spacing w:line="560" w:lineRule="exact"/>
        <w:ind w:firstLine="480" w:firstLineChars="200"/>
        <w:rPr>
          <w:rFonts w:hint="eastAsia" w:ascii="仿宋" w:hAnsi="仿宋" w:eastAsia="仿宋" w:cs="仿宋"/>
          <w:color w:val="000000"/>
          <w:kern w:val="0"/>
          <w:sz w:val="24"/>
          <w:szCs w:val="24"/>
        </w:rPr>
        <w:sectPr>
          <w:footerReference r:id="rId8" w:type="default"/>
          <w:pgSz w:w="11906" w:h="16838"/>
          <w:pgMar w:top="1134" w:right="1134" w:bottom="1134" w:left="1134" w:header="851" w:footer="1417" w:gutter="0"/>
          <w:pgNumType w:fmt="decimal"/>
          <w:cols w:space="720" w:num="1"/>
          <w:docGrid w:linePitch="319" w:charSpace="0"/>
        </w:sectPr>
      </w:pPr>
    </w:p>
    <w:p w14:paraId="1C85C791">
      <w:pPr>
        <w:pStyle w:val="62"/>
        <w:jc w:val="left"/>
        <w:rPr>
          <w:rFonts w:hint="eastAsia" w:ascii="仿宋" w:hAnsi="仿宋" w:eastAsia="仿宋" w:cs="仿宋"/>
          <w:sz w:val="24"/>
          <w:szCs w:val="24"/>
        </w:rPr>
      </w:pPr>
    </w:p>
    <w:p w14:paraId="785EAC7C">
      <w:pPr>
        <w:pStyle w:val="62"/>
        <w:jc w:val="left"/>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eastAsia="zh-CN"/>
        </w:rPr>
        <w:t>6</w:t>
      </w:r>
      <w:r>
        <w:rPr>
          <w:rFonts w:hint="eastAsia" w:ascii="仿宋" w:hAnsi="仿宋" w:eastAsia="仿宋" w:cs="仿宋"/>
          <w:sz w:val="24"/>
          <w:szCs w:val="24"/>
        </w:rPr>
        <w:t>）新街社区无物业小区保洁考核标准</w:t>
      </w:r>
    </w:p>
    <w:p w14:paraId="16106ADE">
      <w:pPr>
        <w:rPr>
          <w:rFonts w:hint="eastAsia" w:ascii="仿宋" w:hAnsi="仿宋" w:eastAsia="仿宋" w:cs="仿宋"/>
          <w:b/>
          <w:bCs/>
          <w:sz w:val="24"/>
          <w:szCs w:val="24"/>
        </w:rPr>
      </w:pPr>
      <w:r>
        <w:rPr>
          <w:rFonts w:hint="eastAsia" w:ascii="仿宋" w:hAnsi="仿宋" w:eastAsia="仿宋" w:cs="仿宋"/>
          <w:b/>
          <w:bCs/>
          <w:sz w:val="24"/>
          <w:szCs w:val="24"/>
        </w:rPr>
        <w:t>考核要求及方式</w:t>
      </w:r>
    </w:p>
    <w:p w14:paraId="7F352E52">
      <w:pPr>
        <w:spacing w:line="560" w:lineRule="exact"/>
        <w:ind w:firstLine="480" w:firstLineChars="200"/>
        <w:rPr>
          <w:rFonts w:hint="eastAsia" w:ascii="仿宋" w:hAnsi="仿宋" w:eastAsia="仿宋" w:cs="仿宋"/>
          <w:color w:val="000000"/>
          <w:kern w:val="0"/>
          <w:sz w:val="24"/>
          <w:szCs w:val="24"/>
        </w:rPr>
      </w:pPr>
      <w:r>
        <w:rPr>
          <w:rFonts w:hint="eastAsia" w:ascii="仿宋" w:hAnsi="仿宋" w:eastAsia="仿宋" w:cs="仿宋"/>
          <w:sz w:val="24"/>
          <w:szCs w:val="24"/>
        </w:rPr>
        <w:t xml:space="preserve">   </w:t>
      </w:r>
      <w:r>
        <w:rPr>
          <w:rFonts w:hint="eastAsia" w:ascii="仿宋" w:hAnsi="仿宋" w:eastAsia="仿宋" w:cs="仿宋"/>
          <w:color w:val="000000"/>
          <w:kern w:val="0"/>
          <w:sz w:val="24"/>
          <w:szCs w:val="24"/>
        </w:rPr>
        <w:t>乔司街道无物业小区保洁、日常运营、甲方其他任务安排等工作（考核评分细则详见附表）。</w:t>
      </w:r>
    </w:p>
    <w:p w14:paraId="0346BA51">
      <w:pPr>
        <w:spacing w:line="460" w:lineRule="exact"/>
        <w:ind w:firstLine="561"/>
        <w:rPr>
          <w:rFonts w:hint="eastAsia" w:ascii="仿宋" w:hAnsi="仿宋" w:eastAsia="仿宋" w:cs="仿宋"/>
          <w:sz w:val="24"/>
          <w:szCs w:val="24"/>
        </w:rPr>
      </w:pPr>
      <w:r>
        <w:rPr>
          <w:rFonts w:hint="eastAsia" w:ascii="仿宋" w:hAnsi="仿宋" w:eastAsia="仿宋" w:cs="仿宋"/>
          <w:sz w:val="24"/>
          <w:szCs w:val="24"/>
        </w:rPr>
        <w:t xml:space="preserve"> </w:t>
      </w:r>
      <w:r>
        <w:rPr>
          <w:rFonts w:hint="eastAsia" w:ascii="仿宋" w:hAnsi="仿宋" w:eastAsia="仿宋" w:cs="仿宋"/>
          <w:color w:val="000000"/>
          <w:kern w:val="0"/>
          <w:sz w:val="24"/>
          <w:szCs w:val="24"/>
        </w:rPr>
        <w:t>1.</w:t>
      </w:r>
      <w:r>
        <w:rPr>
          <w:rFonts w:hint="eastAsia" w:ascii="仿宋" w:hAnsi="仿宋" w:eastAsia="仿宋" w:cs="仿宋"/>
          <w:sz w:val="24"/>
          <w:szCs w:val="24"/>
        </w:rPr>
        <w:t>无物业保洁服务费划分为服务保障费及服务考核费，其中服务保障费占总服务费的70%，不纳入考核；服务考核费占总服务费的30%，服务考核费支付与考核结果挂钩。</w:t>
      </w:r>
    </w:p>
    <w:p w14:paraId="7874ECA7">
      <w:pPr>
        <w:spacing w:line="460" w:lineRule="exact"/>
        <w:ind w:firstLine="561"/>
        <w:rPr>
          <w:rFonts w:hint="eastAsia" w:ascii="仿宋" w:hAnsi="仿宋" w:eastAsia="仿宋" w:cs="仿宋"/>
          <w:sz w:val="24"/>
          <w:szCs w:val="24"/>
        </w:rPr>
      </w:pPr>
      <w:r>
        <w:rPr>
          <w:rFonts w:hint="eastAsia" w:ascii="仿宋" w:hAnsi="仿宋" w:eastAsia="仿宋" w:cs="仿宋"/>
          <w:sz w:val="24"/>
          <w:szCs w:val="24"/>
        </w:rPr>
        <w:t>由甲方根据考核办法每月末前组织人员对乙方运营情况进行现场检查考核。</w:t>
      </w:r>
      <w:r>
        <w:rPr>
          <w:rFonts w:hint="eastAsia" w:ascii="仿宋" w:hAnsi="仿宋" w:eastAsia="仿宋" w:cs="仿宋"/>
          <w:color w:val="000000"/>
          <w:kern w:val="0"/>
          <w:sz w:val="24"/>
          <w:szCs w:val="24"/>
        </w:rPr>
        <w:t>考核以现场打分为主，严格按照考评细则进行，并提供相应照片留存作为扣分依据，须被考核片区负责人签字确认，每月底进行本月检查成绩公布。</w:t>
      </w:r>
      <w:r>
        <w:rPr>
          <w:rFonts w:hint="eastAsia" w:ascii="仿宋" w:hAnsi="仿宋" w:eastAsia="仿宋" w:cs="仿宋"/>
          <w:sz w:val="24"/>
          <w:szCs w:val="24"/>
        </w:rPr>
        <w:t>具体考核办法详见附件。考核结果分为一档、二档、三档、四档。考核得分在90分以上（含）为一档，80分（含）至90分为二档，70分（含）至80分为三档，70分以下为四档。</w:t>
      </w:r>
    </w:p>
    <w:p w14:paraId="736CD440">
      <w:pPr>
        <w:spacing w:line="460" w:lineRule="exact"/>
        <w:ind w:firstLine="561"/>
        <w:rPr>
          <w:rFonts w:hint="eastAsia" w:ascii="仿宋" w:hAnsi="仿宋" w:eastAsia="仿宋" w:cs="仿宋"/>
          <w:sz w:val="24"/>
          <w:szCs w:val="24"/>
        </w:rPr>
      </w:pPr>
      <w:r>
        <w:rPr>
          <w:rFonts w:hint="eastAsia" w:ascii="仿宋" w:hAnsi="仿宋" w:eastAsia="仿宋" w:cs="仿宋"/>
          <w:color w:val="000000"/>
          <w:kern w:val="0"/>
          <w:sz w:val="24"/>
          <w:szCs w:val="24"/>
        </w:rPr>
        <w:t>2.</w:t>
      </w:r>
      <w:r>
        <w:rPr>
          <w:rFonts w:hint="eastAsia" w:ascii="仿宋" w:hAnsi="仿宋" w:eastAsia="仿宋" w:cs="仿宋"/>
          <w:sz w:val="24"/>
          <w:szCs w:val="24"/>
        </w:rPr>
        <w:t>考核为一档，100%支付服务费用。考核为二档，按照90%支付服务考核费用。考核为三档，按照80%支付服务考核费用。考核为四档，按照70%支付服务考核费用。</w:t>
      </w:r>
    </w:p>
    <w:p w14:paraId="2A32CFFB">
      <w:pPr>
        <w:spacing w:line="560" w:lineRule="exact"/>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合同款按季支付，合同签署生效后，经季度考核，甲方应在次月20日前向乙方支付上季度服务费用，最后一季度费用在合同期满验收合格后十五日内支付；考核应扣款项及其他应扣款项在每季度支付经费或年终支付经费时扣除，并提供扣款凭证。</w:t>
      </w:r>
    </w:p>
    <w:p w14:paraId="3B10C944">
      <w:pPr>
        <w:numPr>
          <w:ilvl w:val="0"/>
          <w:numId w:val="2"/>
        </w:numPr>
        <w:spacing w:line="600" w:lineRule="exact"/>
        <w:rPr>
          <w:rFonts w:hint="eastAsia" w:ascii="仿宋" w:hAnsi="仿宋" w:eastAsia="仿宋" w:cs="仿宋"/>
          <w:b/>
          <w:bCs/>
          <w:sz w:val="24"/>
          <w:szCs w:val="24"/>
        </w:rPr>
      </w:pPr>
      <w:r>
        <w:rPr>
          <w:rFonts w:hint="eastAsia" w:ascii="仿宋" w:hAnsi="仿宋" w:eastAsia="仿宋" w:cs="仿宋"/>
          <w:b/>
          <w:bCs/>
          <w:sz w:val="24"/>
          <w:szCs w:val="24"/>
        </w:rPr>
        <w:t>本工程有关的特殊条款</w:t>
      </w:r>
    </w:p>
    <w:p w14:paraId="49CE47DD">
      <w:pPr>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（1）</w:t>
      </w:r>
      <w:r>
        <w:rPr>
          <w:rFonts w:hint="eastAsia" w:ascii="仿宋" w:hAnsi="仿宋" w:eastAsia="仿宋" w:cs="仿宋"/>
          <w:b/>
          <w:bCs/>
          <w:sz w:val="24"/>
          <w:szCs w:val="24"/>
          <w:lang w:val="en-US" w:eastAsia="zh-CN"/>
        </w:rPr>
        <w:t>服务</w:t>
      </w:r>
      <w:r>
        <w:rPr>
          <w:rFonts w:hint="eastAsia" w:ascii="仿宋" w:hAnsi="仿宋" w:eastAsia="仿宋" w:cs="仿宋"/>
          <w:b/>
          <w:bCs/>
          <w:sz w:val="24"/>
          <w:szCs w:val="24"/>
        </w:rPr>
        <w:t>期内,必须投入相应的机械等设备，符合杭州市环卫行业标准化管理的要求。</w:t>
      </w:r>
    </w:p>
    <w:p w14:paraId="610A48B5">
      <w:pPr>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（2）</w:t>
      </w:r>
      <w:r>
        <w:rPr>
          <w:rFonts w:hint="eastAsia" w:ascii="仿宋" w:hAnsi="仿宋" w:eastAsia="仿宋" w:cs="仿宋"/>
          <w:b/>
          <w:bCs/>
          <w:sz w:val="24"/>
          <w:szCs w:val="24"/>
          <w:lang w:val="en-US" w:eastAsia="zh-CN"/>
        </w:rPr>
        <w:t>服务</w:t>
      </w:r>
      <w:r>
        <w:rPr>
          <w:rFonts w:hint="eastAsia" w:ascii="仿宋" w:hAnsi="仿宋" w:eastAsia="仿宋" w:cs="仿宋"/>
          <w:b/>
          <w:bCs/>
          <w:sz w:val="24"/>
          <w:szCs w:val="24"/>
        </w:rPr>
        <w:t>期内，在迎检和各类创建活动中，中标单位应无条件服从招标人的安排，圆满完成各项任务，由于中标单位的原因失分或造成不良影响的，招标人有权进行处罚和清退中标单位，在迎检过程中，由于中标单位组织不力，由招标人组织人力、物力进行整治所涉及的费用，由中标单位双倍偿还招标人，招标人有权直接在养护费中扣除。</w:t>
      </w:r>
    </w:p>
    <w:p w14:paraId="361C0FFA">
      <w:pPr>
        <w:spacing w:line="360" w:lineRule="auto"/>
        <w:ind w:firstLine="482" w:firstLineChars="200"/>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（3）</w:t>
      </w:r>
      <w:r>
        <w:rPr>
          <w:rFonts w:hint="eastAsia" w:ascii="仿宋" w:hAnsi="仿宋" w:eastAsia="仿宋" w:cs="仿宋"/>
          <w:b/>
          <w:bCs/>
          <w:sz w:val="24"/>
          <w:szCs w:val="24"/>
          <w:highlight w:val="none"/>
          <w:lang w:val="en-US" w:eastAsia="zh-CN"/>
        </w:rPr>
        <w:t>服务</w:t>
      </w:r>
      <w:r>
        <w:rPr>
          <w:rFonts w:hint="eastAsia" w:ascii="仿宋" w:hAnsi="仿宋" w:eastAsia="仿宋" w:cs="仿宋"/>
          <w:b/>
          <w:bCs/>
          <w:sz w:val="24"/>
          <w:szCs w:val="24"/>
          <w:highlight w:val="none"/>
        </w:rPr>
        <w:t>期限内，</w:t>
      </w:r>
      <w:r>
        <w:rPr>
          <w:rFonts w:hint="eastAsia" w:ascii="仿宋" w:hAnsi="仿宋" w:eastAsia="仿宋" w:cs="仿宋"/>
          <w:b/>
          <w:bCs/>
          <w:sz w:val="24"/>
          <w:szCs w:val="24"/>
          <w:highlight w:val="none"/>
          <w:lang w:val="en-US" w:eastAsia="zh-CN"/>
        </w:rPr>
        <w:t>如有新移交道路，</w:t>
      </w:r>
      <w:r>
        <w:rPr>
          <w:rFonts w:hint="eastAsia" w:ascii="仿宋" w:hAnsi="仿宋" w:eastAsia="仿宋" w:cs="仿宋"/>
          <w:b/>
          <w:bCs/>
          <w:sz w:val="24"/>
          <w:szCs w:val="24"/>
          <w:highlight w:val="none"/>
        </w:rPr>
        <w:t>采购人有权</w:t>
      </w:r>
      <w:r>
        <w:rPr>
          <w:rFonts w:hint="eastAsia" w:ascii="仿宋" w:hAnsi="仿宋" w:eastAsia="仿宋" w:cs="仿宋"/>
          <w:b/>
          <w:bCs/>
          <w:sz w:val="24"/>
          <w:szCs w:val="24"/>
          <w:highlight w:val="none"/>
          <w:lang w:val="en-US" w:eastAsia="zh-CN"/>
        </w:rPr>
        <w:t>在本项目中</w:t>
      </w:r>
      <w:r>
        <w:rPr>
          <w:rFonts w:hint="eastAsia" w:ascii="仿宋" w:hAnsi="仿宋" w:eastAsia="仿宋" w:cs="仿宋"/>
          <w:b/>
          <w:bCs/>
          <w:sz w:val="24"/>
          <w:szCs w:val="24"/>
          <w:highlight w:val="none"/>
        </w:rPr>
        <w:t>直接委托中标单位养护管理本标段</w:t>
      </w:r>
      <w:r>
        <w:rPr>
          <w:rFonts w:hint="eastAsia" w:ascii="仿宋" w:hAnsi="仿宋" w:eastAsia="仿宋" w:cs="仿宋"/>
          <w:b/>
          <w:bCs/>
          <w:sz w:val="24"/>
          <w:szCs w:val="24"/>
          <w:highlight w:val="none"/>
          <w:lang w:val="en-US" w:eastAsia="zh-CN"/>
        </w:rPr>
        <w:t>5</w:t>
      </w:r>
      <w:r>
        <w:rPr>
          <w:rFonts w:hint="eastAsia" w:ascii="仿宋" w:hAnsi="仿宋" w:eastAsia="仿宋" w:cs="仿宋"/>
          <w:b/>
          <w:bCs/>
          <w:sz w:val="24"/>
          <w:szCs w:val="24"/>
          <w:highlight w:val="none"/>
        </w:rPr>
        <w:t>%以下工程量的保洁面积</w:t>
      </w:r>
      <w:r>
        <w:rPr>
          <w:rFonts w:hint="eastAsia" w:ascii="仿宋" w:hAnsi="仿宋" w:eastAsia="仿宋" w:cs="仿宋"/>
          <w:b/>
          <w:bCs/>
          <w:sz w:val="24"/>
          <w:szCs w:val="24"/>
          <w:highlight w:val="none"/>
          <w:lang w:val="en-US" w:eastAsia="zh-CN"/>
        </w:rPr>
        <w:t>或养护时间不超6个月的保洁任务</w:t>
      </w:r>
      <w:r>
        <w:rPr>
          <w:rFonts w:hint="eastAsia" w:ascii="仿宋" w:hAnsi="仿宋" w:eastAsia="仿宋" w:cs="仿宋"/>
          <w:b/>
          <w:bCs/>
          <w:sz w:val="24"/>
          <w:szCs w:val="24"/>
          <w:highlight w:val="none"/>
        </w:rPr>
        <w:t>，采购人不额外增加养护费。</w:t>
      </w:r>
    </w:p>
    <w:p w14:paraId="62924055">
      <w:pPr>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（4）</w:t>
      </w:r>
      <w:r>
        <w:rPr>
          <w:rFonts w:hint="eastAsia" w:ascii="仿宋" w:hAnsi="仿宋" w:eastAsia="仿宋" w:cs="仿宋"/>
          <w:b/>
          <w:bCs/>
          <w:sz w:val="24"/>
          <w:szCs w:val="24"/>
          <w:lang w:val="en-US" w:eastAsia="zh-CN"/>
        </w:rPr>
        <w:t>服务</w:t>
      </w:r>
      <w:r>
        <w:rPr>
          <w:rFonts w:hint="eastAsia" w:ascii="仿宋" w:hAnsi="仿宋" w:eastAsia="仿宋" w:cs="仿宋"/>
          <w:b/>
          <w:bCs/>
          <w:sz w:val="24"/>
          <w:szCs w:val="24"/>
        </w:rPr>
        <w:t>期内所发生的任何安全事故一律由中标单位负责，招标人不承担任何责任。</w:t>
      </w:r>
    </w:p>
    <w:p w14:paraId="25FD969C">
      <w:pPr>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（5）</w:t>
      </w:r>
      <w:r>
        <w:rPr>
          <w:rFonts w:hint="eastAsia" w:ascii="仿宋" w:hAnsi="仿宋" w:eastAsia="仿宋" w:cs="仿宋"/>
          <w:b/>
          <w:bCs/>
          <w:sz w:val="24"/>
          <w:szCs w:val="24"/>
          <w:lang w:val="en-US" w:eastAsia="zh-CN"/>
        </w:rPr>
        <w:t>服务</w:t>
      </w:r>
      <w:r>
        <w:rPr>
          <w:rFonts w:hint="eastAsia" w:ascii="仿宋" w:hAnsi="仿宋" w:eastAsia="仿宋" w:cs="仿宋"/>
          <w:b/>
          <w:bCs/>
          <w:sz w:val="24"/>
          <w:szCs w:val="24"/>
        </w:rPr>
        <w:t>期内，中标单位所产生的各项费用（迎检保障工作、防台抗洪、防雪抗冻、突击整治等各类应急工作），由中标单位负责列入报价，招标人不再追加费用。</w:t>
      </w:r>
    </w:p>
    <w:p w14:paraId="0FCC039E">
      <w:pPr>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（6）</w:t>
      </w:r>
      <w:r>
        <w:rPr>
          <w:rFonts w:hint="eastAsia" w:ascii="仿宋" w:hAnsi="仿宋" w:eastAsia="仿宋" w:cs="仿宋"/>
          <w:b/>
          <w:sz w:val="24"/>
          <w:szCs w:val="24"/>
        </w:rPr>
        <w:t>中标单位不得向沿街单位和个人收取任何费用（包括门前三包）。</w:t>
      </w:r>
    </w:p>
    <w:p w14:paraId="6F7820F0">
      <w:pPr>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（7）中标单位不得将本项目分包或转包，否则招标人有权责令其停止作业并中止承包合同，所造成的损失由中标单位负责。</w:t>
      </w:r>
    </w:p>
    <w:p w14:paraId="79D29340">
      <w:pPr>
        <w:autoSpaceDE w:val="0"/>
        <w:autoSpaceDN w:val="0"/>
        <w:adjustRightInd w:val="0"/>
        <w:spacing w:line="360" w:lineRule="auto"/>
        <w:ind w:firstLine="479" w:firstLineChars="199"/>
        <w:jc w:val="left"/>
        <w:rPr>
          <w:rFonts w:hint="eastAsia" w:ascii="仿宋" w:hAnsi="仿宋" w:eastAsia="仿宋" w:cs="仿宋"/>
          <w:b/>
          <w:bCs/>
          <w:sz w:val="24"/>
          <w:szCs w:val="24"/>
        </w:rPr>
      </w:pPr>
      <w:r>
        <w:rPr>
          <w:rFonts w:hint="eastAsia" w:ascii="仿宋" w:hAnsi="仿宋" w:eastAsia="仿宋" w:cs="仿宋"/>
          <w:b/>
          <w:bCs/>
          <w:sz w:val="24"/>
          <w:szCs w:val="24"/>
        </w:rPr>
        <w:t>（8）招标人有权采用数字管理平台对保洁车辆、保洁人员进行作业监管，修改完善考核标准，投标人应无条件接受。</w:t>
      </w:r>
    </w:p>
    <w:p w14:paraId="4792CD78">
      <w:pPr>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（9）公厕内的公共设施必须细心看管，认真维护，如遇丢失或损坏均由中标单位负责购置或维修，所需费用也由中标单位承担。公厕保洁过程中，如遇粪坑倒溢，粪管堵塞等情况，中标单位需及时</w:t>
      </w:r>
      <w:r>
        <w:rPr>
          <w:rFonts w:hint="eastAsia" w:ascii="仿宋" w:hAnsi="仿宋" w:eastAsia="仿宋" w:cs="仿宋"/>
          <w:b/>
          <w:bCs/>
          <w:sz w:val="24"/>
          <w:szCs w:val="24"/>
          <w:lang w:val="en-US" w:eastAsia="zh-CN"/>
        </w:rPr>
        <w:t>使用吸粪车等方式及设备处理</w:t>
      </w:r>
      <w:r>
        <w:rPr>
          <w:rFonts w:hint="eastAsia" w:ascii="仿宋" w:hAnsi="仿宋" w:eastAsia="仿宋" w:cs="仿宋"/>
          <w:b/>
          <w:bCs/>
          <w:sz w:val="24"/>
          <w:szCs w:val="24"/>
        </w:rPr>
        <w:t>，处理好类似情况。（处置类似情况费用由中标人承担）</w:t>
      </w:r>
    </w:p>
    <w:p w14:paraId="44D4FB89">
      <w:pPr>
        <w:pStyle w:val="26"/>
        <w:spacing w:line="360" w:lineRule="auto"/>
        <w:ind w:firstLine="482" w:firstLineChars="200"/>
        <w:rPr>
          <w:rFonts w:hint="eastAsia" w:ascii="仿宋" w:hAnsi="仿宋" w:eastAsia="仿宋" w:cs="仿宋"/>
          <w:sz w:val="24"/>
          <w:szCs w:val="24"/>
          <w:lang w:eastAsia="zh-CN"/>
        </w:rPr>
      </w:pPr>
      <w:r>
        <w:rPr>
          <w:rFonts w:hint="eastAsia" w:ascii="仿宋" w:hAnsi="仿宋" w:eastAsia="仿宋" w:cs="仿宋"/>
          <w:b/>
          <w:bCs/>
          <w:sz w:val="24"/>
          <w:szCs w:val="24"/>
          <w:lang w:eastAsia="zh-CN"/>
        </w:rPr>
        <w:t>（</w:t>
      </w:r>
      <w:r>
        <w:rPr>
          <w:rFonts w:hint="eastAsia" w:ascii="仿宋" w:hAnsi="仿宋" w:eastAsia="仿宋" w:cs="仿宋"/>
          <w:b/>
          <w:bCs/>
          <w:sz w:val="24"/>
          <w:szCs w:val="24"/>
          <w:lang w:val="en-US" w:eastAsia="zh-CN"/>
        </w:rPr>
        <w:t>10</w:t>
      </w:r>
      <w:r>
        <w:rPr>
          <w:rFonts w:hint="eastAsia" w:ascii="仿宋" w:hAnsi="仿宋" w:eastAsia="仿宋" w:cs="仿宋"/>
          <w:b/>
          <w:bCs/>
          <w:sz w:val="24"/>
          <w:szCs w:val="24"/>
          <w:lang w:eastAsia="zh-CN"/>
        </w:rPr>
        <w:t>）</w:t>
      </w:r>
      <w:r>
        <w:rPr>
          <w:rFonts w:hint="eastAsia" w:ascii="仿宋" w:hAnsi="仿宋" w:eastAsia="仿宋" w:cs="仿宋"/>
          <w:b/>
          <w:bCs/>
          <w:color w:val="auto"/>
          <w:sz w:val="24"/>
          <w:szCs w:val="24"/>
        </w:rPr>
        <w:t>投标单位需承诺中标后一周内由甲方验收投标承诺车辆，喷绘</w:t>
      </w:r>
      <w:r>
        <w:rPr>
          <w:rFonts w:hint="eastAsia" w:ascii="仿宋" w:hAnsi="仿宋" w:eastAsia="仿宋" w:cs="仿宋"/>
          <w:b/>
          <w:bCs/>
          <w:color w:val="auto"/>
          <w:sz w:val="24"/>
          <w:szCs w:val="24"/>
          <w:lang w:val="en-US" w:eastAsia="zh-CN"/>
        </w:rPr>
        <w:t>统一</w:t>
      </w:r>
      <w:r>
        <w:rPr>
          <w:rFonts w:hint="eastAsia" w:ascii="仿宋" w:hAnsi="仿宋" w:eastAsia="仿宋" w:cs="仿宋"/>
          <w:b/>
          <w:bCs/>
          <w:color w:val="auto"/>
          <w:sz w:val="24"/>
          <w:szCs w:val="24"/>
        </w:rPr>
        <w:t>标识，并在所有车辆上安装GPS定位系统，如中标单位不能按时提供，招标人将取消中标单位资格，并报备区交易中心及城管局</w:t>
      </w:r>
      <w:r>
        <w:rPr>
          <w:rFonts w:hint="eastAsia" w:ascii="仿宋" w:hAnsi="仿宋" w:eastAsia="仿宋" w:cs="仿宋"/>
          <w:b/>
          <w:bCs/>
          <w:color w:val="auto"/>
          <w:sz w:val="24"/>
          <w:szCs w:val="24"/>
          <w:lang w:eastAsia="zh-CN"/>
        </w:rPr>
        <w:t>。</w:t>
      </w:r>
    </w:p>
    <w:p w14:paraId="02237CB0">
      <w:pPr>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lang w:val="en-US" w:eastAsia="zh-CN"/>
        </w:rPr>
        <w:t>（11）</w:t>
      </w:r>
      <w:r>
        <w:rPr>
          <w:rFonts w:hint="eastAsia" w:ascii="仿宋" w:hAnsi="仿宋" w:eastAsia="仿宋" w:cs="仿宋"/>
          <w:b/>
          <w:bCs/>
          <w:sz w:val="24"/>
          <w:szCs w:val="24"/>
        </w:rPr>
        <w:t>本项目投标报价超过最高限价的（即投标报价&gt;最高限价），其投标视为无效。</w:t>
      </w:r>
    </w:p>
    <w:p w14:paraId="12D35061">
      <w:pPr>
        <w:pStyle w:val="26"/>
        <w:rPr>
          <w:rFonts w:hint="eastAsia" w:ascii="仿宋" w:hAnsi="仿宋" w:eastAsia="仿宋" w:cs="仿宋"/>
          <w:sz w:val="24"/>
          <w:szCs w:val="24"/>
          <w:lang w:eastAsia="zh-CN"/>
        </w:rPr>
      </w:pPr>
      <w:r>
        <w:rPr>
          <w:rFonts w:hint="eastAsia" w:ascii="仿宋" w:hAnsi="仿宋" w:eastAsia="仿宋" w:cs="仿宋"/>
          <w:b/>
          <w:bCs/>
          <w:sz w:val="24"/>
          <w:szCs w:val="24"/>
          <w:lang w:eastAsia="zh-CN"/>
        </w:rPr>
        <w:t>（</w:t>
      </w:r>
      <w:r>
        <w:rPr>
          <w:rFonts w:hint="eastAsia" w:ascii="仿宋" w:hAnsi="仿宋" w:eastAsia="仿宋" w:cs="仿宋"/>
          <w:b/>
          <w:bCs/>
          <w:sz w:val="24"/>
          <w:szCs w:val="24"/>
          <w:lang w:val="en-US" w:eastAsia="zh-CN"/>
        </w:rPr>
        <w:t>12</w:t>
      </w:r>
      <w:r>
        <w:rPr>
          <w:rFonts w:hint="eastAsia" w:ascii="仿宋" w:hAnsi="仿宋" w:eastAsia="仿宋" w:cs="仿宋"/>
          <w:b/>
          <w:bCs/>
          <w:sz w:val="24"/>
          <w:szCs w:val="24"/>
          <w:lang w:eastAsia="zh-CN"/>
        </w:rPr>
        <w:t>）投标人</w:t>
      </w:r>
      <w:r>
        <w:rPr>
          <w:rFonts w:hint="eastAsia" w:ascii="仿宋" w:hAnsi="仿宋" w:eastAsia="仿宋" w:cs="仿宋"/>
          <w:b/>
          <w:bCs/>
          <w:sz w:val="24"/>
          <w:szCs w:val="24"/>
          <w:lang w:val="en-US" w:eastAsia="zh-CN"/>
        </w:rPr>
        <w:t>应</w:t>
      </w:r>
      <w:r>
        <w:rPr>
          <w:rFonts w:hint="eastAsia" w:ascii="仿宋" w:hAnsi="仿宋" w:eastAsia="仿宋" w:cs="仿宋"/>
          <w:b/>
          <w:bCs/>
          <w:sz w:val="24"/>
          <w:szCs w:val="24"/>
          <w:lang w:eastAsia="zh-CN"/>
        </w:rPr>
        <w:t>在中标后</w:t>
      </w:r>
      <w:r>
        <w:rPr>
          <w:rFonts w:hint="eastAsia" w:ascii="仿宋" w:hAnsi="仿宋" w:eastAsia="仿宋" w:cs="仿宋"/>
          <w:b/>
          <w:bCs/>
          <w:sz w:val="24"/>
          <w:szCs w:val="24"/>
          <w:lang w:val="en-US" w:eastAsia="zh-CN"/>
        </w:rPr>
        <w:t>10日历天内</w:t>
      </w:r>
      <w:r>
        <w:rPr>
          <w:rFonts w:hint="eastAsia" w:ascii="仿宋" w:hAnsi="仿宋" w:eastAsia="仿宋" w:cs="仿宋"/>
          <w:b/>
          <w:bCs/>
          <w:sz w:val="24"/>
          <w:szCs w:val="24"/>
          <w:lang w:eastAsia="zh-CN"/>
        </w:rPr>
        <w:t>正式进场前，在服务所在镇街范围内设立工作场所（含办公、仓库等）。</w:t>
      </w:r>
    </w:p>
    <w:p w14:paraId="30AE89D1">
      <w:pP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br w:type="page"/>
      </w:r>
    </w:p>
    <w:p w14:paraId="6DCA37FC">
      <w:pPr>
        <w:snapToGrid w:val="0"/>
        <w:spacing w:line="600" w:lineRule="exact"/>
        <w:rPr>
          <w:rFonts w:hint="eastAsia" w:ascii="宋体" w:hAnsi="宋体" w:eastAsia="宋体" w:cs="宋体"/>
          <w:color w:val="000000"/>
          <w:sz w:val="24"/>
          <w:highlight w:val="none"/>
        </w:rPr>
      </w:pPr>
    </w:p>
    <w:p w14:paraId="32D8F000">
      <w:pPr>
        <w:numPr>
          <w:ilvl w:val="0"/>
          <w:numId w:val="3"/>
        </w:numPr>
        <w:spacing w:line="360" w:lineRule="auto"/>
        <w:jc w:val="center"/>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t xml:space="preserve">  </w:t>
      </w:r>
      <w:bookmarkStart w:id="28" w:name="_Toc184313286"/>
      <w:bookmarkEnd w:id="28"/>
      <w:bookmarkStart w:id="29" w:name="_Toc184308107"/>
      <w:bookmarkEnd w:id="29"/>
      <w:bookmarkStart w:id="30" w:name="_Toc184314457"/>
      <w:bookmarkEnd w:id="30"/>
      <w:bookmarkStart w:id="31" w:name="_Toc184310315"/>
      <w:bookmarkEnd w:id="31"/>
      <w:bookmarkStart w:id="32" w:name="_Toc184308065"/>
      <w:bookmarkEnd w:id="32"/>
      <w:bookmarkStart w:id="33" w:name="_Toc184312074"/>
      <w:bookmarkEnd w:id="33"/>
      <w:bookmarkStart w:id="34" w:name="_Toc184314477"/>
      <w:bookmarkEnd w:id="34"/>
      <w:bookmarkStart w:id="35" w:name="_Toc184313243"/>
      <w:bookmarkEnd w:id="35"/>
      <w:bookmarkStart w:id="36" w:name="_Toc184314432"/>
      <w:bookmarkEnd w:id="36"/>
      <w:bookmarkStart w:id="37" w:name="_Toc184312135"/>
      <w:bookmarkEnd w:id="37"/>
      <w:bookmarkStart w:id="38" w:name="_Toc184313297"/>
      <w:bookmarkEnd w:id="38"/>
      <w:bookmarkStart w:id="39" w:name="_Toc184313279"/>
      <w:bookmarkEnd w:id="39"/>
      <w:bookmarkStart w:id="40" w:name="_Toc184314463"/>
      <w:bookmarkEnd w:id="40"/>
      <w:bookmarkStart w:id="41" w:name="_Toc184308095"/>
      <w:bookmarkEnd w:id="41"/>
      <w:bookmarkStart w:id="42" w:name="_Toc184312129"/>
      <w:bookmarkEnd w:id="42"/>
      <w:bookmarkStart w:id="43" w:name="_Toc184308102"/>
      <w:bookmarkEnd w:id="43"/>
      <w:bookmarkStart w:id="44" w:name="_Toc184310309"/>
      <w:bookmarkEnd w:id="44"/>
      <w:bookmarkStart w:id="45" w:name="_Toc184312088"/>
      <w:bookmarkEnd w:id="45"/>
      <w:bookmarkStart w:id="46" w:name="_Toc184312115"/>
      <w:bookmarkEnd w:id="46"/>
      <w:bookmarkStart w:id="47" w:name="_Toc184314422"/>
      <w:bookmarkEnd w:id="47"/>
      <w:bookmarkStart w:id="48" w:name="_Toc184310337"/>
      <w:bookmarkEnd w:id="48"/>
      <w:bookmarkStart w:id="49" w:name="_Toc184312136"/>
      <w:bookmarkEnd w:id="49"/>
      <w:bookmarkStart w:id="50" w:name="_Toc184314459"/>
      <w:bookmarkEnd w:id="50"/>
      <w:bookmarkStart w:id="51" w:name="_Toc184310304"/>
      <w:bookmarkEnd w:id="51"/>
      <w:bookmarkStart w:id="52" w:name="_Toc184313289"/>
      <w:bookmarkEnd w:id="52"/>
      <w:bookmarkStart w:id="53" w:name="_Toc184308086"/>
      <w:bookmarkEnd w:id="53"/>
      <w:bookmarkStart w:id="54" w:name="_Toc184313242"/>
      <w:bookmarkEnd w:id="54"/>
      <w:bookmarkStart w:id="55" w:name="_Toc184308080"/>
      <w:bookmarkEnd w:id="55"/>
      <w:bookmarkStart w:id="56" w:name="_Toc184313240"/>
      <w:bookmarkEnd w:id="56"/>
      <w:bookmarkStart w:id="57" w:name="_Toc184310305"/>
      <w:bookmarkEnd w:id="57"/>
      <w:bookmarkStart w:id="58" w:name="_Toc184312126"/>
      <w:bookmarkEnd w:id="58"/>
      <w:bookmarkStart w:id="59" w:name="_Toc184310341"/>
      <w:bookmarkEnd w:id="59"/>
      <w:bookmarkStart w:id="60" w:name="_Toc184313252"/>
      <w:bookmarkEnd w:id="60"/>
      <w:bookmarkStart w:id="61" w:name="_Toc184310333"/>
      <w:bookmarkEnd w:id="61"/>
      <w:bookmarkStart w:id="62" w:name="_Toc184312087"/>
      <w:bookmarkEnd w:id="62"/>
      <w:bookmarkStart w:id="63" w:name="_Toc184313285"/>
      <w:bookmarkEnd w:id="63"/>
      <w:bookmarkStart w:id="64" w:name="_Toc184310300"/>
      <w:bookmarkEnd w:id="64"/>
      <w:bookmarkStart w:id="65" w:name="_Toc184313248"/>
      <w:bookmarkEnd w:id="65"/>
      <w:bookmarkStart w:id="66" w:name="_Toc184313295"/>
      <w:bookmarkEnd w:id="66"/>
      <w:bookmarkStart w:id="67" w:name="_Toc184312132"/>
      <w:bookmarkEnd w:id="67"/>
      <w:bookmarkStart w:id="68" w:name="_Toc184314472"/>
      <w:bookmarkEnd w:id="68"/>
      <w:bookmarkStart w:id="69" w:name="_Toc184314433"/>
      <w:bookmarkEnd w:id="69"/>
      <w:bookmarkStart w:id="70" w:name="_Toc184314455"/>
      <w:bookmarkEnd w:id="70"/>
      <w:bookmarkStart w:id="71" w:name="_Toc184313275"/>
      <w:bookmarkEnd w:id="71"/>
      <w:bookmarkStart w:id="72" w:name="_Toc184314478"/>
      <w:bookmarkEnd w:id="72"/>
      <w:bookmarkStart w:id="73" w:name="_Toc184310319"/>
      <w:bookmarkEnd w:id="73"/>
      <w:bookmarkStart w:id="74" w:name="_Toc184314470"/>
      <w:bookmarkEnd w:id="74"/>
      <w:bookmarkStart w:id="75" w:name="_Toc184308049"/>
      <w:bookmarkEnd w:id="75"/>
      <w:bookmarkStart w:id="76" w:name="_Toc184312121"/>
      <w:bookmarkEnd w:id="76"/>
      <w:bookmarkStart w:id="77" w:name="_Toc184314451"/>
      <w:bookmarkEnd w:id="77"/>
      <w:bookmarkStart w:id="78" w:name="_Toc184314413"/>
      <w:bookmarkEnd w:id="78"/>
      <w:bookmarkStart w:id="79" w:name="_Toc184314421"/>
      <w:bookmarkEnd w:id="79"/>
      <w:bookmarkStart w:id="80" w:name="_Toc184308084"/>
      <w:bookmarkEnd w:id="80"/>
      <w:bookmarkStart w:id="81" w:name="_Toc184308074"/>
      <w:bookmarkEnd w:id="81"/>
      <w:bookmarkStart w:id="82" w:name="_Toc184308089"/>
      <w:bookmarkEnd w:id="82"/>
      <w:bookmarkStart w:id="83" w:name="_Toc184312134"/>
      <w:bookmarkEnd w:id="83"/>
      <w:bookmarkStart w:id="84" w:name="_Toc184313305"/>
      <w:bookmarkEnd w:id="84"/>
      <w:bookmarkStart w:id="85" w:name="_Toc184312138"/>
      <w:bookmarkEnd w:id="85"/>
      <w:bookmarkStart w:id="86" w:name="_Toc184313245"/>
      <w:bookmarkEnd w:id="86"/>
      <w:bookmarkStart w:id="87" w:name="_Toc184314440"/>
      <w:bookmarkEnd w:id="87"/>
      <w:bookmarkStart w:id="88" w:name="_Toc184308044"/>
      <w:bookmarkEnd w:id="88"/>
      <w:bookmarkStart w:id="89" w:name="_Toc184313282"/>
      <w:bookmarkEnd w:id="89"/>
      <w:bookmarkStart w:id="90" w:name="_Toc184314431"/>
      <w:bookmarkEnd w:id="90"/>
      <w:bookmarkStart w:id="91" w:name="_Toc184313306"/>
      <w:bookmarkEnd w:id="91"/>
      <w:bookmarkStart w:id="92" w:name="_Toc184314458"/>
      <w:bookmarkEnd w:id="92"/>
      <w:bookmarkStart w:id="93" w:name="_Toc184313287"/>
      <w:bookmarkEnd w:id="93"/>
      <w:bookmarkStart w:id="94" w:name="_Toc184310332"/>
      <w:bookmarkEnd w:id="94"/>
      <w:bookmarkStart w:id="95" w:name="_Toc184312123"/>
      <w:bookmarkEnd w:id="95"/>
      <w:bookmarkStart w:id="96" w:name="_Toc184308068"/>
      <w:bookmarkEnd w:id="96"/>
      <w:bookmarkStart w:id="97" w:name="_Toc184314417"/>
      <w:bookmarkEnd w:id="97"/>
      <w:bookmarkStart w:id="98" w:name="_Toc184310302"/>
      <w:bookmarkEnd w:id="98"/>
      <w:bookmarkStart w:id="99" w:name="_Toc184313238"/>
      <w:bookmarkEnd w:id="99"/>
      <w:bookmarkStart w:id="100" w:name="_Toc184308098"/>
      <w:bookmarkEnd w:id="100"/>
      <w:bookmarkStart w:id="101" w:name="_Toc184310273"/>
      <w:bookmarkEnd w:id="101"/>
      <w:bookmarkStart w:id="102" w:name="_Toc184310344"/>
      <w:bookmarkEnd w:id="102"/>
      <w:bookmarkStart w:id="103" w:name="_Toc184312104"/>
      <w:bookmarkEnd w:id="103"/>
      <w:bookmarkStart w:id="104" w:name="_Toc184313296"/>
      <w:bookmarkEnd w:id="104"/>
      <w:bookmarkStart w:id="105" w:name="_Toc184314414"/>
      <w:bookmarkEnd w:id="105"/>
      <w:bookmarkStart w:id="106" w:name="_Toc184314460"/>
      <w:bookmarkEnd w:id="106"/>
      <w:bookmarkStart w:id="107" w:name="_Toc184313299"/>
      <w:bookmarkEnd w:id="107"/>
      <w:bookmarkStart w:id="108" w:name="_Toc184314482"/>
      <w:bookmarkEnd w:id="108"/>
      <w:bookmarkStart w:id="109" w:name="_Toc184314479"/>
      <w:bookmarkEnd w:id="109"/>
      <w:bookmarkStart w:id="110" w:name="_Toc184308043"/>
      <w:bookmarkEnd w:id="110"/>
      <w:bookmarkStart w:id="111" w:name="_Toc184308059"/>
      <w:bookmarkEnd w:id="111"/>
      <w:bookmarkStart w:id="112" w:name="_Toc184308087"/>
      <w:bookmarkEnd w:id="112"/>
      <w:bookmarkStart w:id="113" w:name="_Toc184312131"/>
      <w:bookmarkEnd w:id="113"/>
      <w:bookmarkStart w:id="114" w:name="_Toc184314454"/>
      <w:bookmarkEnd w:id="114"/>
      <w:bookmarkStart w:id="115" w:name="_Toc184314426"/>
      <w:bookmarkEnd w:id="115"/>
      <w:bookmarkStart w:id="116" w:name="_Toc184312125"/>
      <w:bookmarkEnd w:id="116"/>
      <w:bookmarkStart w:id="117" w:name="_Toc184312111"/>
      <w:bookmarkEnd w:id="117"/>
      <w:bookmarkStart w:id="118" w:name="_Toc184314434"/>
      <w:bookmarkEnd w:id="118"/>
      <w:bookmarkStart w:id="119" w:name="_Toc184312085"/>
      <w:bookmarkEnd w:id="119"/>
      <w:bookmarkStart w:id="120" w:name="_Toc184313270"/>
      <w:bookmarkEnd w:id="120"/>
      <w:bookmarkStart w:id="121" w:name="_Toc184312078"/>
      <w:bookmarkEnd w:id="121"/>
      <w:bookmarkStart w:id="122" w:name="_Toc184314469"/>
      <w:bookmarkEnd w:id="122"/>
      <w:bookmarkStart w:id="123" w:name="_Toc184313271"/>
      <w:bookmarkEnd w:id="123"/>
      <w:bookmarkStart w:id="124" w:name="_Toc184313308"/>
      <w:bookmarkEnd w:id="124"/>
      <w:bookmarkStart w:id="125" w:name="_Toc184314437"/>
      <w:bookmarkEnd w:id="125"/>
      <w:bookmarkStart w:id="126" w:name="_Toc184312098"/>
      <w:bookmarkEnd w:id="126"/>
      <w:bookmarkStart w:id="127" w:name="_Toc184310312"/>
      <w:bookmarkEnd w:id="127"/>
      <w:bookmarkStart w:id="128" w:name="_Toc184308090"/>
      <w:bookmarkEnd w:id="128"/>
      <w:bookmarkStart w:id="129" w:name="_Toc184308094"/>
      <w:bookmarkEnd w:id="129"/>
      <w:bookmarkStart w:id="130" w:name="_Toc184310320"/>
      <w:bookmarkEnd w:id="130"/>
      <w:bookmarkStart w:id="131" w:name="_Toc184314444"/>
      <w:bookmarkEnd w:id="131"/>
      <w:bookmarkStart w:id="132" w:name="_Toc184313300"/>
      <w:bookmarkEnd w:id="132"/>
      <w:bookmarkStart w:id="133" w:name="_Toc184310339"/>
      <w:bookmarkEnd w:id="133"/>
      <w:bookmarkStart w:id="134" w:name="_Toc184312095"/>
      <w:bookmarkEnd w:id="134"/>
      <w:bookmarkStart w:id="135" w:name="_Toc184310322"/>
      <w:bookmarkEnd w:id="135"/>
      <w:bookmarkStart w:id="136" w:name="_Toc184308067"/>
      <w:bookmarkEnd w:id="136"/>
      <w:bookmarkStart w:id="137" w:name="_Toc184312075"/>
      <w:bookmarkEnd w:id="137"/>
      <w:bookmarkStart w:id="138" w:name="_Toc184308054"/>
      <w:bookmarkEnd w:id="138"/>
      <w:bookmarkStart w:id="139" w:name="_Toc184312068"/>
      <w:bookmarkEnd w:id="139"/>
      <w:bookmarkStart w:id="140" w:name="_Toc184312080"/>
      <w:bookmarkEnd w:id="140"/>
      <w:bookmarkStart w:id="141" w:name="_Toc184310336"/>
      <w:bookmarkEnd w:id="141"/>
      <w:bookmarkStart w:id="142" w:name="_Toc184312067"/>
      <w:bookmarkEnd w:id="142"/>
      <w:bookmarkStart w:id="143" w:name="_Toc184308038"/>
      <w:bookmarkEnd w:id="143"/>
      <w:bookmarkStart w:id="144" w:name="_Toc184312072"/>
      <w:bookmarkEnd w:id="144"/>
      <w:bookmarkStart w:id="145" w:name="_Toc184308092"/>
      <w:bookmarkEnd w:id="145"/>
      <w:bookmarkStart w:id="146" w:name="_Toc184314425"/>
      <w:bookmarkEnd w:id="146"/>
      <w:bookmarkStart w:id="147" w:name="_Toc184314427"/>
      <w:bookmarkEnd w:id="147"/>
      <w:bookmarkStart w:id="148" w:name="_Toc184310278"/>
      <w:bookmarkEnd w:id="148"/>
      <w:bookmarkStart w:id="149" w:name="_Toc184314464"/>
      <w:bookmarkEnd w:id="149"/>
      <w:bookmarkStart w:id="150" w:name="_Toc184310313"/>
      <w:bookmarkEnd w:id="150"/>
      <w:bookmarkStart w:id="151" w:name="_Toc184312119"/>
      <w:bookmarkEnd w:id="151"/>
      <w:bookmarkStart w:id="152" w:name="_Toc184308050"/>
      <w:bookmarkEnd w:id="152"/>
      <w:bookmarkStart w:id="153" w:name="_Toc184310288"/>
      <w:bookmarkEnd w:id="153"/>
      <w:bookmarkStart w:id="154" w:name="_Toc184308097"/>
      <w:bookmarkEnd w:id="154"/>
      <w:bookmarkStart w:id="155" w:name="_Toc184314420"/>
      <w:bookmarkEnd w:id="155"/>
      <w:bookmarkStart w:id="156" w:name="_Toc184314447"/>
      <w:bookmarkEnd w:id="156"/>
      <w:bookmarkStart w:id="157" w:name="_Toc184312139"/>
      <w:bookmarkEnd w:id="157"/>
      <w:bookmarkStart w:id="158" w:name="_Toc184313267"/>
      <w:bookmarkEnd w:id="158"/>
      <w:bookmarkStart w:id="159" w:name="_Toc184313309"/>
      <w:bookmarkEnd w:id="159"/>
      <w:bookmarkStart w:id="160" w:name="_Toc184310328"/>
      <w:bookmarkEnd w:id="160"/>
      <w:bookmarkStart w:id="161" w:name="_Toc184312090"/>
      <w:bookmarkEnd w:id="161"/>
      <w:bookmarkStart w:id="162" w:name="_Toc184310295"/>
      <w:bookmarkEnd w:id="162"/>
      <w:bookmarkStart w:id="163" w:name="_Toc184310342"/>
      <w:bookmarkEnd w:id="163"/>
      <w:bookmarkStart w:id="164" w:name="_Toc184310276"/>
      <w:bookmarkEnd w:id="164"/>
      <w:bookmarkStart w:id="165" w:name="_Toc184313303"/>
      <w:bookmarkEnd w:id="165"/>
      <w:bookmarkStart w:id="166" w:name="_Toc184310325"/>
      <w:bookmarkEnd w:id="166"/>
      <w:bookmarkStart w:id="167" w:name="_Toc184312092"/>
      <w:bookmarkEnd w:id="167"/>
      <w:bookmarkStart w:id="168" w:name="_Toc184308062"/>
      <w:bookmarkEnd w:id="168"/>
      <w:bookmarkStart w:id="169" w:name="_Toc184308036"/>
      <w:bookmarkEnd w:id="169"/>
      <w:bookmarkStart w:id="170" w:name="_Toc184308053"/>
      <w:bookmarkEnd w:id="170"/>
      <w:bookmarkStart w:id="171" w:name="_Toc184312128"/>
      <w:bookmarkEnd w:id="171"/>
      <w:bookmarkStart w:id="172" w:name="_Toc184310338"/>
      <w:bookmarkEnd w:id="172"/>
      <w:bookmarkStart w:id="173" w:name="_Toc184312122"/>
      <w:bookmarkEnd w:id="173"/>
      <w:bookmarkStart w:id="174" w:name="_Toc184313253"/>
      <w:bookmarkEnd w:id="174"/>
      <w:bookmarkStart w:id="175" w:name="_Toc184313288"/>
      <w:bookmarkEnd w:id="175"/>
      <w:bookmarkStart w:id="176" w:name="_Toc184308058"/>
      <w:bookmarkEnd w:id="176"/>
      <w:bookmarkStart w:id="177" w:name="_Toc184313280"/>
      <w:bookmarkEnd w:id="177"/>
      <w:bookmarkStart w:id="178" w:name="_Toc184312110"/>
      <w:bookmarkEnd w:id="178"/>
      <w:bookmarkStart w:id="179" w:name="_Toc184310297"/>
      <w:bookmarkEnd w:id="179"/>
      <w:bookmarkStart w:id="180" w:name="_Toc184308066"/>
      <w:bookmarkEnd w:id="180"/>
      <w:bookmarkStart w:id="181" w:name="_Toc184313301"/>
      <w:bookmarkEnd w:id="181"/>
      <w:bookmarkStart w:id="182" w:name="_Toc184313291"/>
      <w:bookmarkEnd w:id="182"/>
      <w:bookmarkStart w:id="183" w:name="_Toc184310308"/>
      <w:bookmarkEnd w:id="183"/>
      <w:bookmarkStart w:id="184" w:name="_Toc184312070"/>
      <w:bookmarkEnd w:id="184"/>
      <w:bookmarkStart w:id="185" w:name="_Toc184310281"/>
      <w:bookmarkEnd w:id="185"/>
      <w:bookmarkStart w:id="186" w:name="_Toc184314475"/>
      <w:bookmarkEnd w:id="186"/>
      <w:bookmarkStart w:id="187" w:name="_Toc184313292"/>
      <w:bookmarkEnd w:id="187"/>
      <w:bookmarkStart w:id="188" w:name="_Toc184313258"/>
      <w:bookmarkEnd w:id="188"/>
      <w:bookmarkStart w:id="189" w:name="_Toc184308099"/>
      <w:bookmarkEnd w:id="189"/>
      <w:bookmarkStart w:id="190" w:name="_Toc184312084"/>
      <w:bookmarkEnd w:id="190"/>
      <w:bookmarkStart w:id="191" w:name="_Toc184313265"/>
      <w:bookmarkEnd w:id="191"/>
      <w:bookmarkStart w:id="192" w:name="_Toc184308051"/>
      <w:bookmarkEnd w:id="192"/>
      <w:bookmarkStart w:id="193" w:name="_Toc184314473"/>
      <w:bookmarkEnd w:id="193"/>
      <w:bookmarkStart w:id="194" w:name="_Toc184308106"/>
      <w:bookmarkEnd w:id="194"/>
      <w:bookmarkStart w:id="195" w:name="_Toc184313310"/>
      <w:bookmarkEnd w:id="195"/>
      <w:bookmarkStart w:id="196" w:name="_Toc184310327"/>
      <w:bookmarkEnd w:id="196"/>
      <w:bookmarkStart w:id="197" w:name="_Toc184310314"/>
      <w:bookmarkEnd w:id="197"/>
      <w:bookmarkStart w:id="198" w:name="_Toc184308045"/>
      <w:bookmarkEnd w:id="198"/>
      <w:bookmarkStart w:id="199" w:name="_Toc184314468"/>
      <w:bookmarkEnd w:id="199"/>
      <w:bookmarkStart w:id="200" w:name="_Toc184308081"/>
      <w:bookmarkEnd w:id="200"/>
      <w:bookmarkStart w:id="201" w:name="_Toc184308064"/>
      <w:bookmarkEnd w:id="201"/>
      <w:bookmarkStart w:id="202" w:name="_Toc184314423"/>
      <w:bookmarkEnd w:id="202"/>
      <w:bookmarkStart w:id="203" w:name="_Toc184310340"/>
      <w:bookmarkEnd w:id="203"/>
      <w:bookmarkStart w:id="204" w:name="_Toc184312099"/>
      <w:bookmarkEnd w:id="204"/>
      <w:bookmarkStart w:id="205" w:name="_Toc184310291"/>
      <w:bookmarkEnd w:id="205"/>
      <w:bookmarkStart w:id="206" w:name="_Toc184308088"/>
      <w:bookmarkEnd w:id="206"/>
      <w:bookmarkStart w:id="207" w:name="_Toc184314466"/>
      <w:bookmarkEnd w:id="207"/>
      <w:bookmarkStart w:id="208" w:name="_Toc184310316"/>
      <w:bookmarkEnd w:id="208"/>
      <w:bookmarkStart w:id="209" w:name="_Toc184313255"/>
      <w:bookmarkEnd w:id="209"/>
      <w:bookmarkStart w:id="210" w:name="_Toc184308101"/>
      <w:bookmarkEnd w:id="210"/>
      <w:bookmarkStart w:id="211" w:name="_Toc184310279"/>
      <w:bookmarkEnd w:id="211"/>
      <w:bookmarkStart w:id="212" w:name="_Toc184310282"/>
      <w:bookmarkEnd w:id="212"/>
      <w:bookmarkStart w:id="213" w:name="_Toc184314474"/>
      <w:bookmarkEnd w:id="213"/>
      <w:bookmarkStart w:id="214" w:name="_Toc184314438"/>
      <w:bookmarkEnd w:id="214"/>
      <w:bookmarkStart w:id="215" w:name="_Toc184308091"/>
      <w:bookmarkEnd w:id="215"/>
      <w:bookmarkStart w:id="216" w:name="_Toc184312081"/>
      <w:bookmarkEnd w:id="216"/>
      <w:bookmarkStart w:id="217" w:name="_Toc184312114"/>
      <w:bookmarkEnd w:id="217"/>
      <w:bookmarkStart w:id="218" w:name="_Toc184308108"/>
      <w:bookmarkEnd w:id="218"/>
      <w:bookmarkStart w:id="219" w:name="_Toc184313290"/>
      <w:bookmarkEnd w:id="219"/>
      <w:bookmarkStart w:id="220" w:name="_Toc184312094"/>
      <w:bookmarkEnd w:id="220"/>
      <w:bookmarkStart w:id="221" w:name="_Toc184310311"/>
      <w:bookmarkEnd w:id="221"/>
      <w:bookmarkStart w:id="222" w:name="_Toc184310317"/>
      <w:bookmarkEnd w:id="222"/>
      <w:bookmarkStart w:id="223" w:name="_Toc184314419"/>
      <w:bookmarkEnd w:id="223"/>
      <w:bookmarkStart w:id="224" w:name="_Toc184312106"/>
      <w:bookmarkEnd w:id="224"/>
      <w:bookmarkStart w:id="225" w:name="_Toc184313261"/>
      <w:bookmarkEnd w:id="225"/>
      <w:bookmarkStart w:id="226" w:name="_Toc184308093"/>
      <w:bookmarkEnd w:id="226"/>
      <w:bookmarkStart w:id="227" w:name="_Toc184308100"/>
      <w:bookmarkEnd w:id="227"/>
      <w:bookmarkStart w:id="228" w:name="_Toc184308047"/>
      <w:bookmarkEnd w:id="228"/>
      <w:bookmarkStart w:id="229" w:name="_Toc184310334"/>
      <w:bookmarkEnd w:id="229"/>
      <w:bookmarkStart w:id="230" w:name="_Toc184314445"/>
      <w:bookmarkEnd w:id="230"/>
      <w:bookmarkStart w:id="231" w:name="_Toc184310284"/>
      <w:bookmarkEnd w:id="231"/>
      <w:bookmarkStart w:id="232" w:name="_Toc184310343"/>
      <w:bookmarkEnd w:id="232"/>
      <w:bookmarkStart w:id="233" w:name="_Toc184312093"/>
      <w:bookmarkEnd w:id="233"/>
      <w:bookmarkStart w:id="234" w:name="_Toc184314481"/>
      <w:bookmarkEnd w:id="234"/>
      <w:bookmarkStart w:id="235" w:name="_Toc184314465"/>
      <w:bookmarkEnd w:id="235"/>
      <w:bookmarkStart w:id="236" w:name="_Toc184313298"/>
      <w:bookmarkEnd w:id="236"/>
      <w:bookmarkStart w:id="237" w:name="_Toc184314471"/>
      <w:bookmarkEnd w:id="237"/>
      <w:bookmarkStart w:id="238" w:name="_Toc184308052"/>
      <w:bookmarkEnd w:id="238"/>
      <w:bookmarkStart w:id="239" w:name="_Toc184308085"/>
      <w:bookmarkEnd w:id="239"/>
      <w:bookmarkStart w:id="240" w:name="_Toc184310303"/>
      <w:bookmarkEnd w:id="240"/>
      <w:bookmarkStart w:id="241" w:name="_Toc184308069"/>
      <w:bookmarkEnd w:id="241"/>
      <w:bookmarkStart w:id="242" w:name="_Toc184308072"/>
      <w:bookmarkEnd w:id="242"/>
      <w:bookmarkStart w:id="243" w:name="_Toc184313281"/>
      <w:bookmarkEnd w:id="243"/>
      <w:bookmarkStart w:id="244" w:name="_Toc184314418"/>
      <w:bookmarkEnd w:id="244"/>
      <w:bookmarkStart w:id="245" w:name="_Toc184310294"/>
      <w:bookmarkEnd w:id="245"/>
      <w:bookmarkStart w:id="246" w:name="_Toc184312105"/>
      <w:bookmarkEnd w:id="246"/>
      <w:bookmarkStart w:id="247" w:name="_Toc184312102"/>
      <w:bookmarkEnd w:id="247"/>
      <w:bookmarkStart w:id="248" w:name="_Toc184308079"/>
      <w:bookmarkEnd w:id="248"/>
      <w:bookmarkStart w:id="249" w:name="_Toc184310296"/>
      <w:bookmarkEnd w:id="249"/>
      <w:bookmarkStart w:id="250" w:name="_Toc184312097"/>
      <w:bookmarkEnd w:id="250"/>
      <w:bookmarkStart w:id="251" w:name="_Toc184312133"/>
      <w:bookmarkEnd w:id="251"/>
      <w:bookmarkStart w:id="252" w:name="_Toc184308037"/>
      <w:bookmarkEnd w:id="252"/>
      <w:bookmarkStart w:id="253" w:name="_Toc184314435"/>
      <w:bookmarkEnd w:id="253"/>
      <w:bookmarkStart w:id="254" w:name="_Toc184308083"/>
      <w:bookmarkEnd w:id="254"/>
      <w:bookmarkStart w:id="255" w:name="_Toc184312079"/>
      <w:bookmarkEnd w:id="255"/>
      <w:bookmarkStart w:id="256" w:name="_Toc184310335"/>
      <w:bookmarkEnd w:id="256"/>
      <w:bookmarkStart w:id="257" w:name="_Toc184313254"/>
      <w:bookmarkEnd w:id="257"/>
      <w:bookmarkStart w:id="258" w:name="_Toc184308077"/>
      <w:bookmarkEnd w:id="258"/>
      <w:bookmarkStart w:id="259" w:name="_Toc184313274"/>
      <w:bookmarkEnd w:id="259"/>
      <w:bookmarkStart w:id="260" w:name="_Toc184310324"/>
      <w:bookmarkEnd w:id="260"/>
      <w:bookmarkStart w:id="261" w:name="_Toc184310283"/>
      <w:bookmarkEnd w:id="261"/>
      <w:bookmarkStart w:id="262" w:name="_Toc184312109"/>
      <w:bookmarkEnd w:id="262"/>
      <w:bookmarkStart w:id="263" w:name="_Toc184310331"/>
      <w:bookmarkEnd w:id="263"/>
      <w:bookmarkStart w:id="264" w:name="_Toc184314411"/>
      <w:bookmarkEnd w:id="264"/>
      <w:bookmarkStart w:id="265" w:name="_Toc184313249"/>
      <w:bookmarkEnd w:id="265"/>
      <w:bookmarkStart w:id="266" w:name="_Toc184310318"/>
      <w:bookmarkEnd w:id="266"/>
      <w:bookmarkStart w:id="267" w:name="_Toc184313273"/>
      <w:bookmarkEnd w:id="267"/>
      <w:bookmarkStart w:id="268" w:name="_Toc184312091"/>
      <w:bookmarkEnd w:id="268"/>
      <w:bookmarkStart w:id="269" w:name="_Toc184308042"/>
      <w:bookmarkEnd w:id="269"/>
      <w:bookmarkStart w:id="270" w:name="_Toc184312113"/>
      <w:bookmarkEnd w:id="270"/>
      <w:bookmarkStart w:id="271" w:name="_Toc184310275"/>
      <w:bookmarkEnd w:id="271"/>
      <w:bookmarkStart w:id="272" w:name="_Toc184308048"/>
      <w:bookmarkEnd w:id="272"/>
      <w:bookmarkStart w:id="273" w:name="_Toc184310289"/>
      <w:bookmarkEnd w:id="273"/>
      <w:bookmarkStart w:id="274" w:name="_Toc184310321"/>
      <w:bookmarkEnd w:id="274"/>
      <w:bookmarkStart w:id="275" w:name="_Toc184313283"/>
      <w:bookmarkEnd w:id="275"/>
      <w:bookmarkStart w:id="276" w:name="_Toc184313257"/>
      <w:bookmarkEnd w:id="276"/>
      <w:bookmarkStart w:id="277" w:name="_Toc184314430"/>
      <w:bookmarkEnd w:id="277"/>
      <w:bookmarkStart w:id="278" w:name="_Toc184313276"/>
      <w:bookmarkEnd w:id="278"/>
      <w:bookmarkStart w:id="279" w:name="_Toc184310329"/>
      <w:bookmarkEnd w:id="279"/>
      <w:bookmarkStart w:id="280" w:name="_Toc184312124"/>
      <w:bookmarkEnd w:id="280"/>
      <w:bookmarkStart w:id="281" w:name="_Toc184312076"/>
      <w:bookmarkEnd w:id="281"/>
      <w:bookmarkStart w:id="282" w:name="_Toc184313266"/>
      <w:bookmarkEnd w:id="282"/>
      <w:bookmarkStart w:id="283" w:name="_Toc184314416"/>
      <w:bookmarkEnd w:id="283"/>
      <w:bookmarkStart w:id="284" w:name="_Toc184308078"/>
      <w:bookmarkEnd w:id="284"/>
      <w:bookmarkStart w:id="285" w:name="_Toc184313251"/>
      <w:bookmarkEnd w:id="285"/>
      <w:bookmarkStart w:id="286" w:name="_Toc184314461"/>
      <w:bookmarkEnd w:id="286"/>
      <w:bookmarkStart w:id="287" w:name="_Toc184310290"/>
      <w:bookmarkEnd w:id="287"/>
      <w:bookmarkStart w:id="288" w:name="_Toc184312137"/>
      <w:bookmarkEnd w:id="288"/>
      <w:bookmarkStart w:id="289" w:name="_Toc184312073"/>
      <w:bookmarkEnd w:id="289"/>
      <w:bookmarkStart w:id="290" w:name="_Toc184313269"/>
      <w:bookmarkEnd w:id="290"/>
      <w:bookmarkStart w:id="291" w:name="_Toc184313272"/>
      <w:bookmarkEnd w:id="291"/>
      <w:bookmarkStart w:id="292" w:name="_Toc184312127"/>
      <w:bookmarkEnd w:id="292"/>
      <w:bookmarkStart w:id="293" w:name="_Toc184312101"/>
      <w:bookmarkEnd w:id="293"/>
      <w:bookmarkStart w:id="294" w:name="_Toc184312116"/>
      <w:bookmarkEnd w:id="294"/>
      <w:bookmarkStart w:id="295" w:name="_Toc184312071"/>
      <w:bookmarkEnd w:id="295"/>
      <w:bookmarkStart w:id="296" w:name="_Toc184313246"/>
      <w:bookmarkEnd w:id="296"/>
      <w:bookmarkStart w:id="297" w:name="_Toc184314448"/>
      <w:bookmarkEnd w:id="297"/>
      <w:bookmarkStart w:id="298" w:name="_Toc184308055"/>
      <w:bookmarkEnd w:id="298"/>
      <w:bookmarkStart w:id="299" w:name="_Toc184313302"/>
      <w:bookmarkEnd w:id="299"/>
      <w:bookmarkStart w:id="300" w:name="_Toc184308071"/>
      <w:bookmarkEnd w:id="300"/>
      <w:bookmarkStart w:id="301" w:name="_Toc184308070"/>
      <w:bookmarkEnd w:id="301"/>
      <w:bookmarkStart w:id="302" w:name="_Toc184314453"/>
      <w:bookmarkEnd w:id="302"/>
      <w:bookmarkStart w:id="303" w:name="_Toc184308040"/>
      <w:bookmarkEnd w:id="303"/>
      <w:bookmarkStart w:id="304" w:name="_Toc184313263"/>
      <w:bookmarkEnd w:id="304"/>
      <w:bookmarkStart w:id="305" w:name="_Toc184314436"/>
      <w:bookmarkEnd w:id="305"/>
      <w:bookmarkStart w:id="306" w:name="_Toc184313307"/>
      <w:bookmarkEnd w:id="306"/>
      <w:bookmarkStart w:id="307" w:name="_Toc184310287"/>
      <w:bookmarkEnd w:id="307"/>
      <w:bookmarkStart w:id="308" w:name="_Toc184308104"/>
      <w:bookmarkEnd w:id="308"/>
      <w:bookmarkStart w:id="309" w:name="_Toc184308041"/>
      <w:bookmarkEnd w:id="309"/>
      <w:bookmarkStart w:id="310" w:name="_Toc184310280"/>
      <w:bookmarkEnd w:id="310"/>
      <w:bookmarkStart w:id="311" w:name="_Toc184310330"/>
      <w:bookmarkEnd w:id="311"/>
      <w:bookmarkStart w:id="312" w:name="_Toc184312108"/>
      <w:bookmarkEnd w:id="312"/>
      <w:bookmarkStart w:id="313" w:name="_Toc184312069"/>
      <w:bookmarkEnd w:id="313"/>
      <w:bookmarkStart w:id="314" w:name="_Toc184312117"/>
      <w:bookmarkEnd w:id="314"/>
      <w:bookmarkStart w:id="315" w:name="_Toc184313293"/>
      <w:bookmarkEnd w:id="315"/>
      <w:bookmarkStart w:id="316" w:name="_Toc184310285"/>
      <w:bookmarkEnd w:id="316"/>
      <w:bookmarkStart w:id="317" w:name="_Toc184314415"/>
      <w:bookmarkEnd w:id="317"/>
      <w:bookmarkStart w:id="318" w:name="_Toc184312118"/>
      <w:bookmarkEnd w:id="318"/>
      <w:bookmarkStart w:id="319" w:name="_Toc184310274"/>
      <w:bookmarkEnd w:id="319"/>
      <w:bookmarkStart w:id="320" w:name="_Toc184314424"/>
      <w:bookmarkEnd w:id="320"/>
      <w:bookmarkStart w:id="321" w:name="_Toc184310306"/>
      <w:bookmarkEnd w:id="321"/>
      <w:bookmarkStart w:id="322" w:name="_Toc184308073"/>
      <w:bookmarkEnd w:id="322"/>
      <w:bookmarkStart w:id="323" w:name="_Toc184314410"/>
      <w:bookmarkEnd w:id="323"/>
      <w:bookmarkStart w:id="324" w:name="_Toc184310301"/>
      <w:bookmarkEnd w:id="324"/>
      <w:bookmarkStart w:id="325" w:name="_Toc184314439"/>
      <w:bookmarkEnd w:id="325"/>
      <w:bookmarkStart w:id="326" w:name="_Toc184313294"/>
      <w:bookmarkEnd w:id="326"/>
      <w:bookmarkStart w:id="327" w:name="_Toc184314452"/>
      <w:bookmarkEnd w:id="327"/>
      <w:bookmarkStart w:id="328" w:name="_Toc184312082"/>
      <w:bookmarkEnd w:id="328"/>
      <w:bookmarkStart w:id="329" w:name="_Toc184310298"/>
      <w:bookmarkEnd w:id="329"/>
      <w:bookmarkStart w:id="330" w:name="_Toc184313244"/>
      <w:bookmarkEnd w:id="330"/>
      <w:bookmarkStart w:id="331" w:name="_Toc184314442"/>
      <w:bookmarkEnd w:id="331"/>
      <w:bookmarkStart w:id="332" w:name="_Toc184308060"/>
      <w:bookmarkEnd w:id="332"/>
      <w:bookmarkStart w:id="333" w:name="_Toc184310292"/>
      <w:bookmarkEnd w:id="333"/>
      <w:bookmarkStart w:id="334" w:name="_Toc184308057"/>
      <w:bookmarkEnd w:id="334"/>
      <w:bookmarkStart w:id="335" w:name="_Toc184314462"/>
      <w:bookmarkEnd w:id="335"/>
      <w:bookmarkStart w:id="336" w:name="_Toc184310307"/>
      <w:bookmarkEnd w:id="336"/>
      <w:bookmarkStart w:id="337" w:name="_Toc184313264"/>
      <w:bookmarkEnd w:id="337"/>
      <w:bookmarkStart w:id="338" w:name="_Toc184312083"/>
      <w:bookmarkEnd w:id="338"/>
      <w:bookmarkStart w:id="339" w:name="_Toc184312086"/>
      <w:bookmarkEnd w:id="339"/>
      <w:bookmarkStart w:id="340" w:name="_Toc184310272"/>
      <w:bookmarkEnd w:id="340"/>
      <w:bookmarkStart w:id="341" w:name="_Toc184312107"/>
      <w:bookmarkEnd w:id="341"/>
      <w:bookmarkStart w:id="342" w:name="_Toc184308063"/>
      <w:bookmarkEnd w:id="342"/>
      <w:bookmarkStart w:id="343" w:name="_Toc184314450"/>
      <w:bookmarkEnd w:id="343"/>
      <w:bookmarkStart w:id="344" w:name="_Toc184308076"/>
      <w:bookmarkEnd w:id="344"/>
      <w:bookmarkStart w:id="345" w:name="_Toc184314443"/>
      <w:bookmarkEnd w:id="345"/>
      <w:bookmarkStart w:id="346" w:name="_Toc184308075"/>
      <w:bookmarkEnd w:id="346"/>
      <w:bookmarkStart w:id="347" w:name="_Toc184310326"/>
      <w:bookmarkEnd w:id="347"/>
      <w:bookmarkStart w:id="348" w:name="_Toc184313247"/>
      <w:bookmarkEnd w:id="348"/>
      <w:bookmarkStart w:id="349" w:name="_Toc184314428"/>
      <w:bookmarkEnd w:id="349"/>
      <w:bookmarkStart w:id="350" w:name="_Toc184313304"/>
      <w:bookmarkEnd w:id="350"/>
      <w:bookmarkStart w:id="351" w:name="_Toc184313259"/>
      <w:bookmarkEnd w:id="351"/>
      <w:bookmarkStart w:id="352" w:name="_Toc184313256"/>
      <w:bookmarkEnd w:id="352"/>
      <w:bookmarkStart w:id="353" w:name="_Toc184313239"/>
      <w:bookmarkEnd w:id="353"/>
      <w:bookmarkStart w:id="354" w:name="_Toc184310286"/>
      <w:bookmarkEnd w:id="354"/>
      <w:bookmarkStart w:id="355" w:name="_Toc184314456"/>
      <w:bookmarkEnd w:id="355"/>
      <w:bookmarkStart w:id="356" w:name="_Toc184313262"/>
      <w:bookmarkEnd w:id="356"/>
      <w:bookmarkStart w:id="357" w:name="_Toc184314446"/>
      <w:bookmarkEnd w:id="357"/>
      <w:bookmarkStart w:id="358" w:name="_Toc184314412"/>
      <w:bookmarkEnd w:id="358"/>
      <w:bookmarkStart w:id="359" w:name="_Toc184308105"/>
      <w:bookmarkEnd w:id="359"/>
      <w:bookmarkStart w:id="360" w:name="_Toc184308046"/>
      <w:bookmarkEnd w:id="360"/>
      <w:bookmarkStart w:id="361" w:name="_Toc184310323"/>
      <w:bookmarkEnd w:id="361"/>
      <w:bookmarkStart w:id="362" w:name="_Toc184313268"/>
      <w:bookmarkEnd w:id="362"/>
      <w:bookmarkStart w:id="363" w:name="_Toc184314480"/>
      <w:bookmarkEnd w:id="363"/>
      <w:bookmarkStart w:id="364" w:name="_Toc184310310"/>
      <w:bookmarkEnd w:id="364"/>
      <w:bookmarkStart w:id="365" w:name="_Toc184308056"/>
      <w:bookmarkEnd w:id="365"/>
      <w:bookmarkStart w:id="366" w:name="_Toc184314429"/>
      <w:bookmarkEnd w:id="366"/>
      <w:bookmarkStart w:id="367" w:name="_Toc184313250"/>
      <w:bookmarkEnd w:id="367"/>
      <w:bookmarkStart w:id="368" w:name="_Toc184312130"/>
      <w:bookmarkEnd w:id="368"/>
      <w:bookmarkStart w:id="369" w:name="_Toc184308096"/>
      <w:bookmarkEnd w:id="369"/>
      <w:bookmarkStart w:id="370" w:name="_Toc184312096"/>
      <w:bookmarkEnd w:id="370"/>
      <w:bookmarkStart w:id="371" w:name="_Toc184313284"/>
      <w:bookmarkEnd w:id="371"/>
      <w:bookmarkStart w:id="372" w:name="_Toc184314449"/>
      <w:bookmarkEnd w:id="372"/>
      <w:bookmarkStart w:id="373" w:name="_Toc184314476"/>
      <w:bookmarkEnd w:id="373"/>
      <w:bookmarkStart w:id="374" w:name="_Toc184308061"/>
      <w:bookmarkEnd w:id="374"/>
      <w:bookmarkStart w:id="375" w:name="_Toc184308103"/>
      <w:bookmarkEnd w:id="375"/>
      <w:bookmarkStart w:id="376" w:name="_Toc184314467"/>
      <w:bookmarkEnd w:id="376"/>
      <w:bookmarkStart w:id="377" w:name="_Toc184313277"/>
      <w:bookmarkEnd w:id="377"/>
      <w:bookmarkStart w:id="378" w:name="_Toc184314441"/>
      <w:bookmarkEnd w:id="378"/>
      <w:bookmarkStart w:id="379" w:name="_Toc184310293"/>
      <w:bookmarkEnd w:id="379"/>
      <w:bookmarkStart w:id="380" w:name="_Toc184313241"/>
      <w:bookmarkEnd w:id="380"/>
      <w:bookmarkStart w:id="381" w:name="_Toc184310277"/>
      <w:bookmarkEnd w:id="381"/>
      <w:bookmarkStart w:id="382" w:name="_Toc184310299"/>
      <w:bookmarkEnd w:id="382"/>
      <w:bookmarkStart w:id="383" w:name="_Toc184308039"/>
      <w:bookmarkEnd w:id="383"/>
      <w:bookmarkStart w:id="384" w:name="_Toc184312077"/>
      <w:bookmarkEnd w:id="384"/>
      <w:bookmarkStart w:id="385" w:name="_Toc184313278"/>
      <w:bookmarkEnd w:id="385"/>
      <w:bookmarkStart w:id="386" w:name="_Toc184308082"/>
      <w:bookmarkEnd w:id="386"/>
      <w:bookmarkStart w:id="387" w:name="_Toc184312103"/>
      <w:bookmarkEnd w:id="387"/>
      <w:bookmarkStart w:id="388" w:name="_Toc184313260"/>
      <w:bookmarkEnd w:id="388"/>
      <w:bookmarkStart w:id="389" w:name="_Toc184312089"/>
      <w:bookmarkEnd w:id="389"/>
      <w:bookmarkStart w:id="390" w:name="_Toc184312100"/>
      <w:bookmarkEnd w:id="390"/>
      <w:bookmarkStart w:id="391" w:name="_Toc184312120"/>
      <w:bookmarkEnd w:id="391"/>
      <w:bookmarkStart w:id="392" w:name="_Toc184312112"/>
      <w:bookmarkEnd w:id="392"/>
      <w:r>
        <w:rPr>
          <w:rFonts w:hint="eastAsia" w:ascii="宋体" w:hAnsi="宋体" w:cs="宋体"/>
          <w:b/>
          <w:color w:val="auto"/>
          <w:sz w:val="36"/>
          <w:szCs w:val="36"/>
          <w:highlight w:val="none"/>
        </w:rPr>
        <w:t>评标办法</w:t>
      </w:r>
    </w:p>
    <w:p w14:paraId="524319B5">
      <w:pPr>
        <w:spacing w:line="360" w:lineRule="auto"/>
        <w:jc w:val="center"/>
        <w:rPr>
          <w:rFonts w:ascii="仿宋" w:hAnsi="仿宋" w:eastAsia="仿宋"/>
          <w:highlight w:val="none"/>
        </w:rPr>
      </w:pPr>
      <w:r>
        <w:rPr>
          <w:rFonts w:hint="eastAsia" w:ascii="宋体" w:hAnsi="宋体" w:cs="宋体"/>
          <w:b/>
          <w:color w:val="auto"/>
          <w:sz w:val="32"/>
          <w:szCs w:val="20"/>
          <w:highlight w:val="none"/>
        </w:rPr>
        <w:t>评标办法前附表</w:t>
      </w:r>
    </w:p>
    <w:tbl>
      <w:tblPr>
        <w:tblStyle w:val="64"/>
        <w:tblpPr w:leftFromText="180" w:rightFromText="180" w:vertAnchor="text" w:horzAnchor="page" w:tblpX="691" w:tblpY="126"/>
        <w:tblW w:w="107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8"/>
        <w:gridCol w:w="6623"/>
        <w:gridCol w:w="1138"/>
        <w:gridCol w:w="1016"/>
        <w:gridCol w:w="1350"/>
      </w:tblGrid>
      <w:tr w14:paraId="3A636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7" w:hRule="atLeast"/>
        </w:trPr>
        <w:tc>
          <w:tcPr>
            <w:tcW w:w="658" w:type="dxa"/>
            <w:vAlign w:val="center"/>
          </w:tcPr>
          <w:p w14:paraId="5CE335A5">
            <w:pPr>
              <w:spacing w:line="360" w:lineRule="auto"/>
              <w:jc w:val="center"/>
              <w:outlineLvl w:val="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序号</w:t>
            </w:r>
          </w:p>
        </w:tc>
        <w:tc>
          <w:tcPr>
            <w:tcW w:w="6623" w:type="dxa"/>
            <w:vAlign w:val="center"/>
          </w:tcPr>
          <w:p w14:paraId="1260E2E6">
            <w:pPr>
              <w:spacing w:line="360" w:lineRule="auto"/>
              <w:ind w:firstLine="1560" w:firstLineChars="650"/>
              <w:jc w:val="center"/>
              <w:outlineLvl w:val="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评标标准</w:t>
            </w:r>
          </w:p>
        </w:tc>
        <w:tc>
          <w:tcPr>
            <w:tcW w:w="1138" w:type="dxa"/>
            <w:vAlign w:val="center"/>
          </w:tcPr>
          <w:p w14:paraId="596636C3">
            <w:pPr>
              <w:spacing w:line="360" w:lineRule="auto"/>
              <w:jc w:val="center"/>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权重</w:t>
            </w:r>
          </w:p>
        </w:tc>
        <w:tc>
          <w:tcPr>
            <w:tcW w:w="1016" w:type="dxa"/>
            <w:vAlign w:val="center"/>
          </w:tcPr>
          <w:p w14:paraId="744B5076">
            <w:pPr>
              <w:spacing w:line="360" w:lineRule="auto"/>
              <w:jc w:val="center"/>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主观分/客观分属性</w:t>
            </w:r>
          </w:p>
        </w:tc>
        <w:tc>
          <w:tcPr>
            <w:tcW w:w="1350" w:type="dxa"/>
            <w:vAlign w:val="center"/>
          </w:tcPr>
          <w:p w14:paraId="6983DC73">
            <w:pPr>
              <w:spacing w:line="360" w:lineRule="auto"/>
              <w:jc w:val="center"/>
              <w:outlineLvl w:val="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投标文件中评标标准相应的商务技术资料目录</w:t>
            </w:r>
            <w:r>
              <w:rPr>
                <w:rFonts w:hint="eastAsia" w:ascii="仿宋" w:hAnsi="仿宋" w:eastAsia="仿宋" w:cs="仿宋"/>
                <w:color w:val="auto"/>
                <w:sz w:val="24"/>
                <w:szCs w:val="24"/>
                <w:highlight w:val="none"/>
                <w:shd w:val="clear" w:color="auto" w:fill="FFFFFF"/>
              </w:rPr>
              <w:t> *</w:t>
            </w:r>
          </w:p>
        </w:tc>
      </w:tr>
      <w:tr w14:paraId="6EC51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0" w:hRule="atLeast"/>
        </w:trPr>
        <w:tc>
          <w:tcPr>
            <w:tcW w:w="658" w:type="dxa"/>
            <w:vAlign w:val="center"/>
          </w:tcPr>
          <w:p w14:paraId="7582A24B">
            <w:pPr>
              <w:spacing w:line="360" w:lineRule="auto"/>
              <w:ind w:firstLine="240" w:firstLineChars="100"/>
              <w:jc w:val="both"/>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6623" w:type="dxa"/>
            <w:vAlign w:val="center"/>
          </w:tcPr>
          <w:p w14:paraId="5514C51F">
            <w:pPr>
              <w:spacing w:line="360" w:lineRule="exact"/>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投标人具有质量管理体系认证证书得2分、环境管理体系认证证书得2分、职业健康安全管理体系认证证书得2分、诚信管理体系认证证书得2分、物业服务认证证书得2分；本项最高得10分。   </w:t>
            </w:r>
          </w:p>
          <w:p w14:paraId="54B1E089">
            <w:pPr>
              <w:spacing w:line="360" w:lineRule="auto"/>
              <w:jc w:val="both"/>
              <w:outlineLvl w:val="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（在投标文件中提供有效认证证书复印件或扫描打印件并提供网络查询截图加盖公章，否则不得分）</w:t>
            </w:r>
          </w:p>
        </w:tc>
        <w:tc>
          <w:tcPr>
            <w:tcW w:w="1138" w:type="dxa"/>
            <w:vAlign w:val="center"/>
          </w:tcPr>
          <w:p w14:paraId="42188EBA">
            <w:pPr>
              <w:spacing w:line="360" w:lineRule="auto"/>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c>
          <w:tcPr>
            <w:tcW w:w="1016" w:type="dxa"/>
            <w:vAlign w:val="center"/>
          </w:tcPr>
          <w:p w14:paraId="7614C232">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客观</w:t>
            </w:r>
          </w:p>
        </w:tc>
        <w:tc>
          <w:tcPr>
            <w:tcW w:w="1350" w:type="dxa"/>
            <w:vAlign w:val="center"/>
          </w:tcPr>
          <w:p w14:paraId="215E745D">
            <w:pPr>
              <w:spacing w:line="360" w:lineRule="auto"/>
              <w:jc w:val="center"/>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企业体系</w:t>
            </w:r>
          </w:p>
        </w:tc>
      </w:tr>
      <w:tr w14:paraId="771B1B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trPr>
        <w:tc>
          <w:tcPr>
            <w:tcW w:w="658" w:type="dxa"/>
            <w:vAlign w:val="center"/>
          </w:tcPr>
          <w:p w14:paraId="29457E6B">
            <w:pPr>
              <w:spacing w:line="360" w:lineRule="auto"/>
              <w:ind w:firstLine="240" w:firstLineChars="100"/>
              <w:jc w:val="both"/>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6623" w:type="dxa"/>
            <w:vAlign w:val="center"/>
          </w:tcPr>
          <w:p w14:paraId="69F51B8A">
            <w:pPr>
              <w:spacing w:line="360" w:lineRule="exact"/>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w:t>
            </w:r>
            <w:r>
              <w:rPr>
                <w:rFonts w:hint="eastAsia" w:ascii="仿宋" w:hAnsi="仿宋" w:eastAsia="仿宋" w:cs="仿宋"/>
                <w:color w:val="auto"/>
                <w:sz w:val="24"/>
                <w:szCs w:val="24"/>
                <w:highlight w:val="none"/>
                <w:lang w:val="en-US" w:eastAsia="zh-CN"/>
              </w:rPr>
              <w:t>项目负责人：</w:t>
            </w:r>
            <w:r>
              <w:rPr>
                <w:rFonts w:hint="eastAsia" w:ascii="仿宋" w:hAnsi="仿宋" w:eastAsia="仿宋" w:cs="仿宋"/>
                <w:sz w:val="24"/>
                <w:szCs w:val="24"/>
              </w:rPr>
              <w:t>同时具备</w:t>
            </w:r>
            <w:r>
              <w:rPr>
                <w:rFonts w:hint="eastAsia" w:ascii="仿宋" w:hAnsi="仿宋" w:eastAsia="仿宋" w:cs="仿宋"/>
                <w:sz w:val="24"/>
                <w:szCs w:val="24"/>
                <w:lang w:val="en-US" w:eastAsia="zh-CN"/>
              </w:rPr>
              <w:t>高</w:t>
            </w:r>
            <w:r>
              <w:rPr>
                <w:rFonts w:hint="eastAsia" w:ascii="仿宋" w:hAnsi="仿宋" w:eastAsia="仿宋" w:cs="仿宋"/>
                <w:sz w:val="24"/>
                <w:szCs w:val="24"/>
              </w:rPr>
              <w:t>级工程师职称</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环卫项目经理证书及全日制本科及</w:t>
            </w:r>
            <w:r>
              <w:rPr>
                <w:rFonts w:hint="eastAsia" w:ascii="仿宋" w:hAnsi="仿宋" w:eastAsia="仿宋" w:cs="仿宋"/>
                <w:sz w:val="24"/>
                <w:szCs w:val="24"/>
              </w:rPr>
              <w:t>以上学历</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得4分</w:t>
            </w:r>
            <w:r>
              <w:rPr>
                <w:rFonts w:hint="eastAsia" w:ascii="仿宋" w:hAnsi="仿宋" w:eastAsia="仿宋" w:cs="仿宋"/>
                <w:color w:val="auto"/>
                <w:sz w:val="24"/>
                <w:szCs w:val="24"/>
                <w:highlight w:val="none"/>
              </w:rPr>
              <w:t>。没有则不得分；</w:t>
            </w:r>
          </w:p>
          <w:p w14:paraId="4F958E8D">
            <w:pPr>
              <w:spacing w:line="360" w:lineRule="exact"/>
              <w:jc w:val="both"/>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②</w:t>
            </w:r>
            <w:r>
              <w:rPr>
                <w:rFonts w:hint="eastAsia" w:ascii="仿宋" w:hAnsi="仿宋" w:eastAsia="仿宋" w:cs="仿宋"/>
                <w:color w:val="auto"/>
                <w:sz w:val="24"/>
                <w:szCs w:val="24"/>
                <w:highlight w:val="none"/>
                <w:lang w:val="en-US" w:eastAsia="zh-CN"/>
              </w:rPr>
              <w:t>安全员：</w:t>
            </w:r>
            <w:r>
              <w:rPr>
                <w:rFonts w:hint="eastAsia" w:ascii="仿宋" w:hAnsi="仿宋" w:eastAsia="仿宋" w:cs="仿宋"/>
                <w:color w:val="auto"/>
                <w:sz w:val="24"/>
                <w:szCs w:val="24"/>
                <w:highlight w:val="none"/>
              </w:rPr>
              <w:t>具有安全员C证1人，得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p>
          <w:p w14:paraId="4DB2D058">
            <w:pPr>
              <w:keepNext w:val="0"/>
              <w:keepLines w:val="0"/>
              <w:pageBreakBefore w:val="0"/>
              <w:widowControl w:val="0"/>
              <w:kinsoku/>
              <w:wordWrap/>
              <w:overflowPunct/>
              <w:topLinePunct w:val="0"/>
              <w:autoSpaceDE/>
              <w:autoSpaceDN/>
              <w:bidi w:val="0"/>
              <w:adjustRightInd/>
              <w:snapToGrid/>
              <w:spacing w:line="240" w:lineRule="auto"/>
              <w:jc w:val="both"/>
              <w:textAlignment w:val="auto"/>
              <w:outlineLvl w:val="0"/>
              <w:rPr>
                <w:rFonts w:hint="eastAsia" w:ascii="仿宋" w:hAnsi="仿宋" w:eastAsia="仿宋" w:cs="仿宋"/>
                <w:sz w:val="24"/>
                <w:szCs w:val="24"/>
                <w:lang w:val="en-US" w:eastAsia="zh-CN"/>
              </w:rPr>
            </w:pPr>
            <w:r>
              <w:rPr>
                <w:rFonts w:hint="eastAsia" w:ascii="仿宋" w:hAnsi="仿宋" w:eastAsia="仿宋" w:cs="仿宋"/>
                <w:b w:val="0"/>
                <w:bCs w:val="0"/>
                <w:color w:val="auto"/>
                <w:kern w:val="2"/>
                <w:sz w:val="24"/>
                <w:szCs w:val="24"/>
                <w:highlight w:val="none"/>
                <w:lang w:val="en-US" w:eastAsia="zh-CN" w:bidi="ar-SA"/>
              </w:rPr>
              <w:t>③</w:t>
            </w:r>
            <w:r>
              <w:rPr>
                <w:rFonts w:hint="eastAsia" w:ascii="仿宋" w:hAnsi="仿宋" w:eastAsia="仿宋" w:cs="仿宋"/>
                <w:sz w:val="24"/>
                <w:szCs w:val="24"/>
                <w:lang w:val="en-US" w:eastAsia="zh-CN"/>
              </w:rPr>
              <w:t>安全应急人员：具有国家人社部门颁发的四级（含）及以上护理员证书的， 1人</w:t>
            </w:r>
            <w:r>
              <w:rPr>
                <w:rFonts w:hint="eastAsia" w:ascii="仿宋" w:hAnsi="仿宋" w:eastAsia="仿宋" w:cs="仿宋"/>
                <w:sz w:val="24"/>
                <w:szCs w:val="24"/>
              </w:rPr>
              <w:t>（含）及以上的得</w:t>
            </w:r>
            <w:r>
              <w:rPr>
                <w:rFonts w:hint="eastAsia" w:ascii="仿宋" w:hAnsi="仿宋" w:eastAsia="仿宋" w:cs="仿宋"/>
                <w:sz w:val="24"/>
                <w:szCs w:val="24"/>
                <w:lang w:val="en-US" w:eastAsia="zh-CN"/>
              </w:rPr>
              <w:t>3</w:t>
            </w:r>
            <w:r>
              <w:rPr>
                <w:rFonts w:hint="eastAsia" w:ascii="仿宋" w:hAnsi="仿宋" w:eastAsia="仿宋" w:cs="仿宋"/>
                <w:sz w:val="24"/>
                <w:szCs w:val="24"/>
              </w:rPr>
              <w:t>分，</w:t>
            </w:r>
            <w:r>
              <w:rPr>
                <w:rFonts w:hint="eastAsia" w:ascii="仿宋" w:hAnsi="仿宋" w:eastAsia="仿宋" w:cs="仿宋"/>
                <w:sz w:val="24"/>
                <w:szCs w:val="24"/>
                <w:lang w:val="en-US" w:eastAsia="zh-CN"/>
              </w:rPr>
              <w:t>没有不得分；</w:t>
            </w:r>
          </w:p>
          <w:p w14:paraId="4BD6BC07">
            <w:pPr>
              <w:keepNext w:val="0"/>
              <w:keepLines w:val="0"/>
              <w:pageBreakBefore w:val="0"/>
              <w:widowControl w:val="0"/>
              <w:kinsoku/>
              <w:wordWrap/>
              <w:overflowPunct/>
              <w:topLinePunct w:val="0"/>
              <w:autoSpaceDE/>
              <w:autoSpaceDN/>
              <w:bidi w:val="0"/>
              <w:adjustRightInd/>
              <w:snapToGrid/>
              <w:spacing w:line="240" w:lineRule="auto"/>
              <w:jc w:val="both"/>
              <w:textAlignment w:val="auto"/>
              <w:outlineLvl w:val="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以上技工人员需提</w:t>
            </w:r>
            <w:r>
              <w:rPr>
                <w:rFonts w:hint="eastAsia" w:ascii="仿宋" w:hAnsi="仿宋" w:eastAsia="仿宋" w:cs="仿宋"/>
                <w:color w:val="auto"/>
                <w:sz w:val="24"/>
                <w:szCs w:val="24"/>
                <w:highlight w:val="none"/>
                <w:lang w:val="en-US" w:eastAsia="zh-CN"/>
              </w:rPr>
              <w:t>供</w:t>
            </w:r>
            <w:r>
              <w:rPr>
                <w:rFonts w:hint="eastAsia" w:ascii="仿宋" w:hAnsi="仿宋" w:eastAsia="仿宋" w:cs="仿宋"/>
                <w:sz w:val="24"/>
                <w:szCs w:val="24"/>
                <w:lang w:val="en-US" w:eastAsia="zh-CN"/>
              </w:rPr>
              <w:t>人社颁发的</w:t>
            </w:r>
            <w:r>
              <w:rPr>
                <w:rFonts w:hint="eastAsia" w:ascii="仿宋" w:hAnsi="仿宋" w:eastAsia="仿宋" w:cs="仿宋"/>
                <w:color w:val="auto"/>
                <w:sz w:val="24"/>
                <w:szCs w:val="24"/>
                <w:highlight w:val="none"/>
              </w:rPr>
              <w:t>技能人才评价证书全国联网查询系统（网址：zscx.osta.org.cn或jndj.osta.org.cn）查询截图</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否则不得分。</w:t>
            </w:r>
          </w:p>
          <w:p w14:paraId="5951F876">
            <w:pPr>
              <w:spacing w:line="360" w:lineRule="exact"/>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在投标文件中</w:t>
            </w:r>
            <w:r>
              <w:rPr>
                <w:rFonts w:hint="eastAsia" w:ascii="仿宋" w:hAnsi="仿宋" w:eastAsia="仿宋" w:cs="仿宋"/>
                <w:b/>
                <w:bCs/>
                <w:color w:val="auto"/>
                <w:sz w:val="24"/>
                <w:szCs w:val="24"/>
                <w:highlight w:val="none"/>
              </w:rPr>
              <w:t>需提供相关证书复印件，同时提供</w:t>
            </w:r>
            <w:r>
              <w:rPr>
                <w:rFonts w:hint="eastAsia" w:ascii="仿宋" w:hAnsi="仿宋" w:eastAsia="仿宋" w:cs="仿宋"/>
                <w:b/>
                <w:bCs/>
                <w:color w:val="auto"/>
                <w:sz w:val="24"/>
                <w:szCs w:val="24"/>
                <w:highlight w:val="none"/>
                <w:lang w:val="en-US" w:eastAsia="zh-CN"/>
              </w:rPr>
              <w:t>上述</w:t>
            </w:r>
            <w:r>
              <w:rPr>
                <w:rFonts w:hint="eastAsia" w:ascii="仿宋" w:hAnsi="仿宋" w:eastAsia="仿宋" w:cs="仿宋"/>
                <w:b/>
                <w:bCs/>
                <w:color w:val="auto"/>
                <w:sz w:val="24"/>
                <w:szCs w:val="24"/>
                <w:highlight w:val="none"/>
              </w:rPr>
              <w:t>相关人员在本单位</w:t>
            </w:r>
            <w:r>
              <w:rPr>
                <w:rFonts w:hint="eastAsia" w:ascii="仿宋" w:hAnsi="仿宋" w:eastAsia="仿宋" w:cs="仿宋"/>
                <w:b/>
                <w:bCs/>
                <w:color w:val="auto"/>
                <w:sz w:val="24"/>
                <w:szCs w:val="24"/>
                <w:highlight w:val="none"/>
                <w:lang w:val="en-US" w:eastAsia="zh-CN"/>
              </w:rPr>
              <w:t>近三个月的其中一个月</w:t>
            </w:r>
            <w:r>
              <w:rPr>
                <w:rFonts w:hint="eastAsia" w:ascii="仿宋" w:hAnsi="仿宋" w:eastAsia="仿宋" w:cs="仿宋"/>
                <w:b/>
                <w:bCs/>
                <w:color w:val="auto"/>
                <w:sz w:val="24"/>
                <w:szCs w:val="24"/>
                <w:highlight w:val="none"/>
              </w:rPr>
              <w:t>社保缴纳证明）。</w:t>
            </w:r>
          </w:p>
        </w:tc>
        <w:tc>
          <w:tcPr>
            <w:tcW w:w="1138" w:type="dxa"/>
            <w:vAlign w:val="center"/>
          </w:tcPr>
          <w:p w14:paraId="170A554F">
            <w:pPr>
              <w:spacing w:line="36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0</w:t>
            </w:r>
          </w:p>
        </w:tc>
        <w:tc>
          <w:tcPr>
            <w:tcW w:w="1016" w:type="dxa"/>
            <w:vAlign w:val="center"/>
          </w:tcPr>
          <w:p w14:paraId="276B7B53">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客观</w:t>
            </w:r>
          </w:p>
        </w:tc>
        <w:tc>
          <w:tcPr>
            <w:tcW w:w="1350" w:type="dxa"/>
            <w:vAlign w:val="center"/>
          </w:tcPr>
          <w:p w14:paraId="63DD3E12">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项目人员</w:t>
            </w:r>
          </w:p>
        </w:tc>
      </w:tr>
      <w:tr w14:paraId="062B7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trPr>
        <w:tc>
          <w:tcPr>
            <w:tcW w:w="658" w:type="dxa"/>
            <w:vAlign w:val="center"/>
          </w:tcPr>
          <w:p w14:paraId="4F988CE7">
            <w:pPr>
              <w:spacing w:line="360" w:lineRule="auto"/>
              <w:ind w:firstLine="240" w:firstLineChars="100"/>
              <w:jc w:val="both"/>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6623" w:type="dxa"/>
            <w:vAlign w:val="center"/>
          </w:tcPr>
          <w:p w14:paraId="1C83AA3C">
            <w:pPr>
              <w:spacing w:line="360" w:lineRule="exact"/>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w:t>
            </w:r>
            <w:r>
              <w:rPr>
                <w:rFonts w:hint="eastAsia" w:ascii="仿宋" w:hAnsi="仿宋" w:eastAsia="仿宋" w:cs="仿宋"/>
                <w:color w:val="auto"/>
                <w:sz w:val="24"/>
                <w:szCs w:val="24"/>
                <w:highlight w:val="none"/>
                <w:lang w:val="en-US" w:eastAsia="zh-CN"/>
              </w:rPr>
              <w:t>22</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日起至今（时间以合同签订时间或中标通知书发出的时间为准），</w:t>
            </w:r>
            <w:r>
              <w:rPr>
                <w:rFonts w:hint="eastAsia" w:ascii="仿宋" w:hAnsi="仿宋" w:eastAsia="仿宋" w:cs="仿宋"/>
                <w:color w:val="auto"/>
                <w:sz w:val="24"/>
                <w:szCs w:val="24"/>
                <w:highlight w:val="none"/>
                <w:lang w:val="en-US" w:eastAsia="zh-CN"/>
              </w:rPr>
              <w:t>有综合保洁</w:t>
            </w:r>
            <w:r>
              <w:rPr>
                <w:rFonts w:hint="eastAsia" w:ascii="仿宋" w:hAnsi="仿宋" w:eastAsia="仿宋" w:cs="仿宋"/>
                <w:color w:val="auto"/>
                <w:sz w:val="24"/>
                <w:szCs w:val="24"/>
                <w:highlight w:val="none"/>
              </w:rPr>
              <w:t>作业经验的</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内容包含道路保洁及绿化养护</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一个</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0.25</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本项最高得0.5分</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有社区保洁作业经验</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一个</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0.25</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本项最高得0.5分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单项不累计得分</w:t>
            </w:r>
            <w:r>
              <w:rPr>
                <w:rFonts w:hint="eastAsia" w:ascii="仿宋" w:hAnsi="仿宋" w:eastAsia="仿宋" w:cs="仿宋"/>
                <w:color w:val="auto"/>
                <w:sz w:val="24"/>
                <w:szCs w:val="24"/>
                <w:highlight w:val="none"/>
              </w:rPr>
              <w:t>。</w:t>
            </w:r>
          </w:p>
          <w:p w14:paraId="0879A185">
            <w:pPr>
              <w:spacing w:line="360" w:lineRule="auto"/>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在投标文件中需提供</w:t>
            </w:r>
            <w:r>
              <w:rPr>
                <w:rFonts w:hint="eastAsia" w:ascii="仿宋" w:hAnsi="仿宋" w:eastAsia="仿宋" w:cs="仿宋"/>
                <w:b/>
                <w:bCs/>
                <w:color w:val="auto"/>
                <w:sz w:val="24"/>
                <w:szCs w:val="24"/>
                <w:highlight w:val="none"/>
              </w:rPr>
              <w:t>中标通知书</w:t>
            </w:r>
            <w:r>
              <w:rPr>
                <w:rFonts w:hint="eastAsia" w:ascii="仿宋" w:hAnsi="仿宋" w:eastAsia="仿宋" w:cs="仿宋"/>
                <w:b/>
                <w:bCs/>
                <w:color w:val="auto"/>
                <w:sz w:val="24"/>
                <w:szCs w:val="24"/>
                <w:highlight w:val="none"/>
                <w:lang w:val="en-US" w:eastAsia="zh-CN"/>
              </w:rPr>
              <w:t>和</w:t>
            </w:r>
            <w:r>
              <w:rPr>
                <w:rFonts w:hint="eastAsia" w:ascii="仿宋" w:hAnsi="仿宋" w:eastAsia="仿宋" w:cs="仿宋"/>
                <w:b/>
                <w:bCs/>
                <w:color w:val="auto"/>
                <w:sz w:val="24"/>
                <w:szCs w:val="24"/>
                <w:highlight w:val="none"/>
              </w:rPr>
              <w:t>合同复印件并加盖公章，否则不得分。）</w:t>
            </w:r>
          </w:p>
        </w:tc>
        <w:tc>
          <w:tcPr>
            <w:tcW w:w="1138" w:type="dxa"/>
            <w:vAlign w:val="center"/>
          </w:tcPr>
          <w:p w14:paraId="44E2184A">
            <w:pPr>
              <w:spacing w:line="360" w:lineRule="auto"/>
              <w:ind w:firstLine="240" w:firstLineChars="10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1016" w:type="dxa"/>
            <w:vAlign w:val="center"/>
          </w:tcPr>
          <w:p w14:paraId="64B21DD4">
            <w:pPr>
              <w:pStyle w:val="3"/>
              <w:ind w:left="437" w:leftChars="88" w:hanging="252" w:hangingChars="105"/>
              <w:jc w:val="center"/>
              <w:rPr>
                <w:rFonts w:hint="eastAsia" w:ascii="仿宋" w:hAnsi="仿宋" w:eastAsia="仿宋" w:cs="仿宋"/>
                <w:color w:val="auto"/>
                <w:sz w:val="24"/>
                <w:szCs w:val="24"/>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客观</w:t>
            </w:r>
          </w:p>
        </w:tc>
        <w:tc>
          <w:tcPr>
            <w:tcW w:w="1350" w:type="dxa"/>
            <w:vAlign w:val="center"/>
          </w:tcPr>
          <w:p w14:paraId="30B53642">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类似业绩</w:t>
            </w:r>
          </w:p>
        </w:tc>
      </w:tr>
      <w:tr w14:paraId="0324D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trPr>
        <w:tc>
          <w:tcPr>
            <w:tcW w:w="658" w:type="dxa"/>
            <w:vAlign w:val="center"/>
          </w:tcPr>
          <w:p w14:paraId="1E6A89A2">
            <w:pPr>
              <w:spacing w:line="360" w:lineRule="auto"/>
              <w:ind w:firstLine="240" w:firstLineChars="100"/>
              <w:jc w:val="both"/>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6623" w:type="dxa"/>
            <w:shd w:val="clear" w:color="auto" w:fill="auto"/>
            <w:vAlign w:val="center"/>
          </w:tcPr>
          <w:p w14:paraId="0B049605">
            <w:pPr>
              <w:spacing w:line="360" w:lineRule="exact"/>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w:t>
            </w:r>
            <w:r>
              <w:rPr>
                <w:rFonts w:hint="eastAsia" w:ascii="仿宋" w:hAnsi="仿宋" w:eastAsia="仿宋" w:cs="仿宋"/>
                <w:color w:val="auto"/>
                <w:sz w:val="24"/>
                <w:szCs w:val="24"/>
                <w:highlight w:val="none"/>
                <w:lang w:val="en-US" w:eastAsia="zh-CN"/>
              </w:rPr>
              <w:t>22</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1月1</w:t>
            </w:r>
            <w:r>
              <w:rPr>
                <w:rFonts w:hint="eastAsia" w:ascii="仿宋" w:hAnsi="仿宋" w:eastAsia="仿宋" w:cs="仿宋"/>
                <w:color w:val="auto"/>
                <w:sz w:val="24"/>
                <w:szCs w:val="24"/>
                <w:highlight w:val="none"/>
              </w:rPr>
              <w:t>日至今，投标人获得区（县）级及以上城市管理局颁发</w:t>
            </w:r>
            <w:r>
              <w:rPr>
                <w:rFonts w:hint="eastAsia" w:ascii="仿宋" w:hAnsi="仿宋" w:eastAsia="仿宋" w:cs="仿宋"/>
                <w:color w:val="auto"/>
                <w:sz w:val="24"/>
                <w:szCs w:val="24"/>
                <w:highlight w:val="none"/>
                <w:lang w:val="en-US" w:eastAsia="zh-CN"/>
              </w:rPr>
              <w:t>表彰的得1</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val="en-US" w:eastAsia="zh-CN"/>
              </w:rPr>
              <w:t>本项最高得1分。</w:t>
            </w:r>
          </w:p>
          <w:p w14:paraId="12B6A323">
            <w:pPr>
              <w:spacing w:line="360" w:lineRule="exact"/>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在投标文件中</w:t>
            </w:r>
            <w:r>
              <w:rPr>
                <w:rFonts w:hint="eastAsia" w:ascii="仿宋" w:hAnsi="仿宋" w:eastAsia="仿宋" w:cs="仿宋"/>
                <w:b/>
                <w:bCs/>
                <w:color w:val="auto"/>
                <w:sz w:val="24"/>
                <w:szCs w:val="24"/>
                <w:highlight w:val="none"/>
              </w:rPr>
              <w:t>需提供相关证明材料扫描件，否则不得分）</w:t>
            </w:r>
          </w:p>
        </w:tc>
        <w:tc>
          <w:tcPr>
            <w:tcW w:w="1138" w:type="dxa"/>
            <w:vAlign w:val="center"/>
          </w:tcPr>
          <w:p w14:paraId="7F45DE99">
            <w:pPr>
              <w:spacing w:line="360" w:lineRule="auto"/>
              <w:ind w:firstLine="240" w:firstLineChars="10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1016" w:type="dxa"/>
            <w:vAlign w:val="center"/>
          </w:tcPr>
          <w:p w14:paraId="11E58262">
            <w:pPr>
              <w:pStyle w:val="3"/>
              <w:ind w:left="437" w:leftChars="88" w:hanging="252" w:hangingChars="105"/>
              <w:jc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客观</w:t>
            </w:r>
          </w:p>
        </w:tc>
        <w:tc>
          <w:tcPr>
            <w:tcW w:w="1350" w:type="dxa"/>
            <w:vAlign w:val="center"/>
          </w:tcPr>
          <w:p w14:paraId="16076C13">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企业</w:t>
            </w:r>
          </w:p>
          <w:p w14:paraId="4C48CD01">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荣誉</w:t>
            </w:r>
          </w:p>
        </w:tc>
      </w:tr>
      <w:tr w14:paraId="52D3D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9" w:hRule="atLeast"/>
        </w:trPr>
        <w:tc>
          <w:tcPr>
            <w:tcW w:w="658" w:type="dxa"/>
            <w:vAlign w:val="center"/>
          </w:tcPr>
          <w:p w14:paraId="3A911056">
            <w:pPr>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6623" w:type="dxa"/>
            <w:vAlign w:val="center"/>
          </w:tcPr>
          <w:p w14:paraId="03D49DFD">
            <w:pPr>
              <w:keepNext w:val="0"/>
              <w:keepLines w:val="0"/>
              <w:pageBreakBefore w:val="0"/>
              <w:widowControl w:val="0"/>
              <w:kinsoku/>
              <w:wordWrap/>
              <w:overflowPunct/>
              <w:topLinePunct w:val="0"/>
              <w:autoSpaceDE/>
              <w:autoSpaceDN/>
              <w:bidi w:val="0"/>
              <w:adjustRightInd w:val="0"/>
              <w:snapToGrid/>
              <w:spacing w:line="34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1、清洗车或洒水车（车辆总质量18吨及以上）1辆得3分，本项最高得3分；</w:t>
            </w:r>
          </w:p>
          <w:p w14:paraId="6B8C827B">
            <w:pPr>
              <w:keepNext w:val="0"/>
              <w:keepLines w:val="0"/>
              <w:pageBreakBefore w:val="0"/>
              <w:widowControl w:val="0"/>
              <w:kinsoku/>
              <w:wordWrap/>
              <w:overflowPunct/>
              <w:topLinePunct w:val="0"/>
              <w:autoSpaceDE/>
              <w:autoSpaceDN/>
              <w:bidi w:val="0"/>
              <w:adjustRightInd w:val="0"/>
              <w:snapToGrid/>
              <w:spacing w:line="34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2、多功能洗扫车（集洒、扫、吸三种功能为一体，车辆总质量10吨以上）的1辆得3分；</w:t>
            </w:r>
          </w:p>
          <w:p w14:paraId="389CFF15">
            <w:pPr>
              <w:keepNext w:val="0"/>
              <w:keepLines w:val="0"/>
              <w:pageBreakBefore w:val="0"/>
              <w:widowControl w:val="0"/>
              <w:kinsoku/>
              <w:wordWrap/>
              <w:overflowPunct/>
              <w:topLinePunct w:val="0"/>
              <w:autoSpaceDE/>
              <w:autoSpaceDN/>
              <w:bidi w:val="0"/>
              <w:adjustRightInd w:val="0"/>
              <w:snapToGrid/>
              <w:spacing w:line="34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3、多功能抑尘车(车辆总质量 18吨及以上）1辆的得3分，本项最高得3分；</w:t>
            </w:r>
          </w:p>
          <w:p w14:paraId="0C60FD04">
            <w:pPr>
              <w:keepNext w:val="0"/>
              <w:keepLines w:val="0"/>
              <w:pageBreakBefore w:val="0"/>
              <w:widowControl w:val="0"/>
              <w:kinsoku/>
              <w:wordWrap/>
              <w:overflowPunct/>
              <w:topLinePunct w:val="0"/>
              <w:autoSpaceDE/>
              <w:autoSpaceDN/>
              <w:bidi w:val="0"/>
              <w:adjustRightInd w:val="0"/>
              <w:snapToGrid/>
              <w:spacing w:line="34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highlight w:val="none"/>
                <w:lang w:val="en-US" w:eastAsia="zh-CN"/>
              </w:rPr>
              <w:t>4、扫地车（车辆总质量7吨及以上）1辆的得3分，本项最高得3分；</w:t>
            </w:r>
          </w:p>
          <w:p w14:paraId="2FB0305B">
            <w:pPr>
              <w:keepNext w:val="0"/>
              <w:keepLines w:val="0"/>
              <w:pageBreakBefore w:val="0"/>
              <w:widowControl w:val="0"/>
              <w:kinsoku/>
              <w:wordWrap/>
              <w:overflowPunct/>
              <w:topLinePunct w:val="0"/>
              <w:autoSpaceDE/>
              <w:autoSpaceDN/>
              <w:bidi w:val="0"/>
              <w:adjustRightInd w:val="0"/>
              <w:snapToGrid/>
              <w:spacing w:line="34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5、密闭型垃圾直运车(车辆总质量 15吨及以上）1辆的得3分，本项最高得3分；</w:t>
            </w:r>
          </w:p>
          <w:p w14:paraId="63359035">
            <w:pPr>
              <w:keepNext w:val="0"/>
              <w:keepLines w:val="0"/>
              <w:pageBreakBefore w:val="0"/>
              <w:widowControl w:val="0"/>
              <w:numPr>
                <w:ilvl w:val="0"/>
                <w:numId w:val="0"/>
              </w:numPr>
              <w:kinsoku/>
              <w:wordWrap/>
              <w:overflowPunct/>
              <w:topLinePunct w:val="0"/>
              <w:autoSpaceDE/>
              <w:autoSpaceDN/>
              <w:bidi w:val="0"/>
              <w:adjustRightInd w:val="0"/>
              <w:snapToGrid/>
              <w:spacing w:line="340" w:lineRule="exact"/>
              <w:jc w:val="both"/>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6、管理用车：轻型载货汽车（总质量4吨及以上综合应急抢险车辆，且行驶证上标注的使用性质为工程救险及车辆安装警示灯）1辆得2分；本项最高得2分；</w:t>
            </w:r>
          </w:p>
          <w:p w14:paraId="28FC49BE">
            <w:pPr>
              <w:keepNext w:val="0"/>
              <w:keepLines w:val="0"/>
              <w:pageBreakBefore w:val="0"/>
              <w:widowControl w:val="0"/>
              <w:kinsoku/>
              <w:wordWrap/>
              <w:overflowPunct/>
              <w:topLinePunct w:val="0"/>
              <w:autoSpaceDE/>
              <w:autoSpaceDN/>
              <w:bidi w:val="0"/>
              <w:adjustRightInd w:val="0"/>
              <w:snapToGrid/>
              <w:spacing w:line="34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自备专用扫雪设备</w:t>
            </w:r>
            <w:r>
              <w:rPr>
                <w:rFonts w:hint="eastAsia" w:ascii="仿宋" w:hAnsi="仿宋" w:eastAsia="仿宋" w:cs="仿宋"/>
                <w:color w:val="auto"/>
                <w:sz w:val="24"/>
                <w:szCs w:val="24"/>
                <w:highlight w:val="none"/>
                <w:lang w:val="en-US" w:eastAsia="zh-CN"/>
              </w:rPr>
              <w:t>1台及以上</w:t>
            </w:r>
            <w:r>
              <w:rPr>
                <w:rFonts w:hint="eastAsia" w:ascii="仿宋" w:hAnsi="仿宋" w:eastAsia="仿宋" w:cs="仿宋"/>
                <w:color w:val="auto"/>
                <w:sz w:val="24"/>
                <w:szCs w:val="24"/>
                <w:highlight w:val="none"/>
              </w:rPr>
              <w:t>的得1分</w:t>
            </w:r>
            <w:r>
              <w:rPr>
                <w:rFonts w:hint="eastAsia" w:ascii="仿宋" w:hAnsi="仿宋" w:eastAsia="仿宋" w:cs="仿宋"/>
                <w:color w:val="auto"/>
                <w:sz w:val="24"/>
                <w:szCs w:val="24"/>
                <w:highlight w:val="none"/>
                <w:lang w:val="en-US" w:eastAsia="zh-CN"/>
              </w:rPr>
              <w:t>；</w:t>
            </w:r>
          </w:p>
          <w:p w14:paraId="3E43ED1F">
            <w:pPr>
              <w:keepNext w:val="0"/>
              <w:keepLines w:val="0"/>
              <w:pageBreakBefore w:val="0"/>
              <w:widowControl w:val="0"/>
              <w:kinsoku/>
              <w:wordWrap/>
              <w:overflowPunct/>
              <w:topLinePunct w:val="0"/>
              <w:autoSpaceDE/>
              <w:autoSpaceDN/>
              <w:bidi w:val="0"/>
              <w:adjustRightInd w:val="0"/>
              <w:snapToGrid/>
              <w:spacing w:line="34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8、自备高压冲洗或清洗车2辆及以上的得1分；</w:t>
            </w:r>
          </w:p>
          <w:p w14:paraId="6DC26DB9">
            <w:pPr>
              <w:keepNext w:val="0"/>
              <w:keepLines w:val="0"/>
              <w:pageBreakBefore w:val="0"/>
              <w:widowControl w:val="0"/>
              <w:kinsoku/>
              <w:wordWrap/>
              <w:overflowPunct/>
              <w:topLinePunct w:val="0"/>
              <w:autoSpaceDE/>
              <w:autoSpaceDN/>
              <w:bidi w:val="0"/>
              <w:adjustRightInd w:val="0"/>
              <w:snapToGrid/>
              <w:spacing w:line="34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9、自备垃圾清运挂桶车8辆及以上的得1分；</w:t>
            </w:r>
          </w:p>
          <w:p w14:paraId="2836967E">
            <w:pPr>
              <w:keepNext w:val="0"/>
              <w:keepLines w:val="0"/>
              <w:pageBreakBefore w:val="0"/>
              <w:widowControl w:val="0"/>
              <w:kinsoku/>
              <w:wordWrap/>
              <w:overflowPunct/>
              <w:topLinePunct w:val="0"/>
              <w:autoSpaceDE/>
              <w:autoSpaceDN/>
              <w:bidi w:val="0"/>
              <w:adjustRightInd w:val="0"/>
              <w:snapToGrid/>
              <w:spacing w:line="34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10、自备电动三轮六桶拉通车3辆及以上的得1分；</w:t>
            </w:r>
          </w:p>
          <w:p w14:paraId="447EA09E">
            <w:pPr>
              <w:keepNext w:val="0"/>
              <w:keepLines w:val="0"/>
              <w:pageBreakBefore w:val="0"/>
              <w:widowControl w:val="0"/>
              <w:kinsoku/>
              <w:wordWrap/>
              <w:overflowPunct/>
              <w:topLinePunct w:val="0"/>
              <w:autoSpaceDE/>
              <w:autoSpaceDN/>
              <w:bidi w:val="0"/>
              <w:adjustRightInd w:val="0"/>
              <w:snapToGrid/>
              <w:spacing w:line="34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11、自备电动巡逻车5辆及以上的得1分；</w:t>
            </w:r>
          </w:p>
          <w:p w14:paraId="027E0660">
            <w:pPr>
              <w:keepNext w:val="0"/>
              <w:keepLines w:val="0"/>
              <w:pageBreakBefore w:val="0"/>
              <w:widowControl w:val="0"/>
              <w:kinsoku/>
              <w:wordWrap/>
              <w:overflowPunct/>
              <w:topLinePunct w:val="0"/>
              <w:autoSpaceDE/>
              <w:autoSpaceDN/>
              <w:bidi w:val="0"/>
              <w:adjustRightInd w:val="0"/>
              <w:snapToGrid/>
              <w:spacing w:line="34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12、自备护栏清洗车1辆及以上的得1分；</w:t>
            </w:r>
          </w:p>
          <w:p w14:paraId="7FF7E044">
            <w:pPr>
              <w:keepNext w:val="0"/>
              <w:keepLines w:val="0"/>
              <w:pageBreakBefore w:val="0"/>
              <w:widowControl w:val="0"/>
              <w:kinsoku/>
              <w:wordWrap/>
              <w:overflowPunct/>
              <w:topLinePunct w:val="0"/>
              <w:autoSpaceDE/>
              <w:autoSpaceDN/>
              <w:bidi w:val="0"/>
              <w:adjustRightInd w:val="0"/>
              <w:snapToGrid/>
              <w:spacing w:line="34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13、自备同时具有绿化树枝粉碎机 1 台及以上、鼓风机 1台及以上、绿篱机 1 台及以上、园林高压喷药机 1 台及以上、割灌机1台及以上，得3分；</w:t>
            </w:r>
          </w:p>
          <w:p w14:paraId="20E67410">
            <w:pPr>
              <w:keepNext w:val="0"/>
              <w:keepLines w:val="0"/>
              <w:pageBreakBefore w:val="0"/>
              <w:widowControl w:val="0"/>
              <w:kinsoku/>
              <w:wordWrap/>
              <w:overflowPunct/>
              <w:topLinePunct w:val="0"/>
              <w:autoSpaceDE/>
              <w:autoSpaceDN/>
              <w:bidi w:val="0"/>
              <w:adjustRightInd w:val="0"/>
              <w:snapToGrid/>
              <w:spacing w:line="340" w:lineRule="exact"/>
              <w:jc w:val="both"/>
              <w:textAlignment w:val="auto"/>
              <w:rPr>
                <w:rFonts w:hint="eastAsia" w:ascii="仿宋" w:hAnsi="仿宋" w:eastAsia="仿宋" w:cs="仿宋"/>
                <w:sz w:val="24"/>
                <w:szCs w:val="24"/>
                <w:lang w:val="en-US" w:eastAsia="zh-CN"/>
              </w:rPr>
            </w:pPr>
            <w:r>
              <w:rPr>
                <w:rFonts w:hint="eastAsia" w:ascii="仿宋" w:hAnsi="仿宋" w:eastAsia="仿宋" w:cs="仿宋"/>
                <w:color w:val="auto"/>
                <w:sz w:val="24"/>
                <w:szCs w:val="24"/>
                <w:highlight w:val="none"/>
                <w:lang w:val="en-US" w:eastAsia="zh-CN"/>
              </w:rPr>
              <w:t>14、“1、2、3、4项中配备车辆是电动新能源环卫车的1辆及以上得1分，本项最高得1分.</w:t>
            </w:r>
          </w:p>
          <w:p w14:paraId="7DF5435C">
            <w:pPr>
              <w:keepNext w:val="0"/>
              <w:keepLines w:val="0"/>
              <w:pageBreakBefore w:val="0"/>
              <w:widowControl w:val="0"/>
              <w:kinsoku/>
              <w:wordWrap/>
              <w:overflowPunct/>
              <w:topLinePunct w:val="0"/>
              <w:autoSpaceDE/>
              <w:autoSpaceDN/>
              <w:bidi w:val="0"/>
              <w:adjustRightInd w:val="0"/>
              <w:snapToGrid/>
              <w:spacing w:line="340" w:lineRule="exact"/>
              <w:jc w:val="both"/>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有效证明材料为：自有的按国家规定必需上牌的车辆在投标文件中提供车辆行驶证、购置发票、车辆登记证、车辆正面、侧面、背面照片复印件或扫描件并加盖公章；按国家规定无需上牌的车辆、设备，在投标文件中提供购买发票复印件或扫描件并加盖公章，租赁设备的除提供以上资料外还需租赁合同复印件或扫描件加盖公章，租赁合同期限必须覆盖本项目服务期，否则不得分。（中标后必须在乔司投入使用）</w:t>
            </w:r>
          </w:p>
        </w:tc>
        <w:tc>
          <w:tcPr>
            <w:tcW w:w="1138" w:type="dxa"/>
            <w:vAlign w:val="center"/>
          </w:tcPr>
          <w:p w14:paraId="2C9570ED">
            <w:pPr>
              <w:spacing w:line="360" w:lineRule="auto"/>
              <w:jc w:val="center"/>
              <w:rPr>
                <w:rFonts w:hint="eastAsia" w:ascii="仿宋" w:hAnsi="仿宋" w:eastAsia="仿宋" w:cs="仿宋"/>
                <w:color w:val="auto"/>
                <w:sz w:val="24"/>
                <w:szCs w:val="24"/>
                <w:highlight w:val="none"/>
                <w:lang w:val="en-US" w:eastAsia="zh-CN"/>
              </w:rPr>
            </w:pPr>
          </w:p>
          <w:p w14:paraId="384C2CDB">
            <w:pPr>
              <w:pStyle w:val="24"/>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27</w:t>
            </w:r>
          </w:p>
          <w:p w14:paraId="47113C0B">
            <w:pPr>
              <w:pStyle w:val="25"/>
              <w:jc w:val="center"/>
              <w:rPr>
                <w:rFonts w:hint="eastAsia" w:ascii="仿宋" w:hAnsi="仿宋" w:eastAsia="仿宋" w:cs="仿宋"/>
                <w:color w:val="auto"/>
                <w:sz w:val="24"/>
                <w:szCs w:val="24"/>
                <w:highlight w:val="none"/>
                <w:lang w:val="en-US" w:eastAsia="zh-CN"/>
              </w:rPr>
            </w:pPr>
          </w:p>
          <w:p w14:paraId="2603B1FC">
            <w:pPr>
              <w:jc w:val="center"/>
              <w:rPr>
                <w:rFonts w:hint="eastAsia" w:ascii="仿宋" w:hAnsi="仿宋" w:eastAsia="仿宋" w:cs="仿宋"/>
                <w:color w:val="auto"/>
                <w:sz w:val="24"/>
                <w:szCs w:val="24"/>
                <w:highlight w:val="none"/>
                <w:lang w:val="en-US" w:eastAsia="zh-CN"/>
              </w:rPr>
            </w:pPr>
          </w:p>
          <w:p w14:paraId="7CD57986">
            <w:pPr>
              <w:pStyle w:val="23"/>
              <w:jc w:val="center"/>
              <w:rPr>
                <w:rFonts w:hint="eastAsia" w:ascii="仿宋" w:hAnsi="仿宋" w:eastAsia="仿宋" w:cs="仿宋"/>
                <w:color w:val="auto"/>
                <w:sz w:val="24"/>
                <w:szCs w:val="24"/>
                <w:highlight w:val="none"/>
                <w:lang w:val="en-US" w:eastAsia="zh-CN"/>
              </w:rPr>
            </w:pPr>
          </w:p>
          <w:p w14:paraId="59DE360B">
            <w:pPr>
              <w:pStyle w:val="24"/>
              <w:jc w:val="center"/>
              <w:rPr>
                <w:rFonts w:hint="eastAsia" w:ascii="仿宋" w:hAnsi="仿宋" w:eastAsia="仿宋" w:cs="仿宋"/>
                <w:color w:val="auto"/>
                <w:sz w:val="24"/>
                <w:szCs w:val="24"/>
                <w:highlight w:val="none"/>
                <w:lang w:val="en-US" w:eastAsia="zh-CN"/>
              </w:rPr>
            </w:pPr>
          </w:p>
          <w:p w14:paraId="5A14D8ED">
            <w:pPr>
              <w:pStyle w:val="25"/>
              <w:jc w:val="center"/>
              <w:rPr>
                <w:rFonts w:hint="eastAsia" w:ascii="仿宋" w:hAnsi="仿宋" w:eastAsia="仿宋" w:cs="仿宋"/>
                <w:color w:val="auto"/>
                <w:sz w:val="24"/>
                <w:szCs w:val="24"/>
                <w:highlight w:val="none"/>
                <w:lang w:val="en-US" w:eastAsia="zh-CN"/>
              </w:rPr>
            </w:pPr>
          </w:p>
          <w:p w14:paraId="681C0B5B">
            <w:pPr>
              <w:jc w:val="center"/>
              <w:rPr>
                <w:rFonts w:hint="eastAsia" w:ascii="仿宋" w:hAnsi="仿宋" w:eastAsia="仿宋" w:cs="仿宋"/>
                <w:color w:val="auto"/>
                <w:sz w:val="24"/>
                <w:szCs w:val="24"/>
                <w:highlight w:val="none"/>
                <w:lang w:val="en-US" w:eastAsia="zh-CN"/>
              </w:rPr>
            </w:pPr>
          </w:p>
          <w:p w14:paraId="0A6C7119">
            <w:pPr>
              <w:pStyle w:val="23"/>
              <w:jc w:val="center"/>
              <w:rPr>
                <w:rFonts w:hint="eastAsia" w:ascii="仿宋" w:hAnsi="仿宋" w:eastAsia="仿宋" w:cs="仿宋"/>
                <w:color w:val="auto"/>
                <w:sz w:val="24"/>
                <w:szCs w:val="24"/>
                <w:highlight w:val="none"/>
                <w:lang w:val="en-US" w:eastAsia="zh-CN"/>
              </w:rPr>
            </w:pPr>
          </w:p>
          <w:p w14:paraId="27657207">
            <w:pPr>
              <w:pStyle w:val="24"/>
              <w:jc w:val="center"/>
              <w:rPr>
                <w:rFonts w:hint="eastAsia" w:ascii="仿宋" w:hAnsi="仿宋" w:eastAsia="仿宋" w:cs="仿宋"/>
                <w:color w:val="auto"/>
                <w:sz w:val="24"/>
                <w:szCs w:val="24"/>
                <w:highlight w:val="none"/>
                <w:lang w:val="en-US" w:eastAsia="zh-CN"/>
              </w:rPr>
            </w:pPr>
          </w:p>
        </w:tc>
        <w:tc>
          <w:tcPr>
            <w:tcW w:w="1016" w:type="dxa"/>
            <w:vAlign w:val="center"/>
          </w:tcPr>
          <w:p w14:paraId="6D3FF90D">
            <w:pPr>
              <w:spacing w:line="360" w:lineRule="auto"/>
              <w:jc w:val="center"/>
              <w:rPr>
                <w:rFonts w:hint="eastAsia" w:ascii="仿宋" w:hAnsi="仿宋" w:eastAsia="仿宋" w:cs="仿宋"/>
                <w:color w:val="auto"/>
                <w:sz w:val="24"/>
                <w:szCs w:val="24"/>
                <w:highlight w:val="none"/>
                <w:lang w:val="en-US" w:eastAsia="zh-CN"/>
              </w:rPr>
            </w:pPr>
          </w:p>
          <w:p w14:paraId="757B83A9">
            <w:pPr>
              <w:pStyle w:val="3"/>
              <w:ind w:left="437" w:leftChars="88" w:hanging="252" w:hangingChars="105"/>
              <w:jc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客观</w:t>
            </w:r>
          </w:p>
          <w:p w14:paraId="31DE78AA">
            <w:pPr>
              <w:pStyle w:val="3"/>
              <w:jc w:val="center"/>
              <w:rPr>
                <w:rFonts w:hint="eastAsia" w:ascii="仿宋" w:hAnsi="仿宋" w:eastAsia="仿宋" w:cs="仿宋"/>
                <w:b w:val="0"/>
                <w:bCs w:val="0"/>
                <w:color w:val="auto"/>
                <w:kern w:val="2"/>
                <w:sz w:val="24"/>
                <w:szCs w:val="24"/>
                <w:highlight w:val="none"/>
                <w:lang w:val="en-US" w:eastAsia="zh-CN" w:bidi="ar-SA"/>
              </w:rPr>
            </w:pPr>
          </w:p>
          <w:p w14:paraId="54688C66">
            <w:pPr>
              <w:pStyle w:val="3"/>
              <w:jc w:val="center"/>
              <w:rPr>
                <w:rFonts w:hint="eastAsia" w:ascii="仿宋" w:hAnsi="仿宋" w:eastAsia="仿宋" w:cs="仿宋"/>
                <w:b w:val="0"/>
                <w:bCs w:val="0"/>
                <w:color w:val="auto"/>
                <w:kern w:val="2"/>
                <w:sz w:val="24"/>
                <w:szCs w:val="24"/>
                <w:highlight w:val="none"/>
                <w:lang w:val="en-US" w:eastAsia="zh-CN" w:bidi="ar-SA"/>
              </w:rPr>
            </w:pPr>
          </w:p>
          <w:p w14:paraId="6B6E1DAC">
            <w:pPr>
              <w:pStyle w:val="3"/>
              <w:jc w:val="center"/>
              <w:rPr>
                <w:rFonts w:hint="eastAsia" w:ascii="仿宋" w:hAnsi="仿宋" w:eastAsia="仿宋" w:cs="仿宋"/>
                <w:b w:val="0"/>
                <w:bCs w:val="0"/>
                <w:color w:val="auto"/>
                <w:kern w:val="2"/>
                <w:sz w:val="24"/>
                <w:szCs w:val="24"/>
                <w:highlight w:val="none"/>
                <w:lang w:val="en-US" w:eastAsia="zh-CN" w:bidi="ar-SA"/>
              </w:rPr>
            </w:pPr>
          </w:p>
          <w:p w14:paraId="4060F298">
            <w:pPr>
              <w:pStyle w:val="3"/>
              <w:jc w:val="center"/>
              <w:rPr>
                <w:rFonts w:hint="eastAsia" w:ascii="仿宋" w:hAnsi="仿宋" w:eastAsia="仿宋" w:cs="仿宋"/>
                <w:b w:val="0"/>
                <w:bCs w:val="0"/>
                <w:color w:val="auto"/>
                <w:kern w:val="2"/>
                <w:sz w:val="24"/>
                <w:szCs w:val="24"/>
                <w:highlight w:val="none"/>
                <w:lang w:val="en-US" w:eastAsia="zh-CN" w:bidi="ar-SA"/>
              </w:rPr>
            </w:pPr>
          </w:p>
          <w:p w14:paraId="5D2FF3D8">
            <w:pPr>
              <w:pStyle w:val="3"/>
              <w:jc w:val="center"/>
              <w:rPr>
                <w:rFonts w:hint="eastAsia" w:ascii="仿宋" w:hAnsi="仿宋" w:eastAsia="仿宋" w:cs="仿宋"/>
                <w:b w:val="0"/>
                <w:bCs w:val="0"/>
                <w:color w:val="auto"/>
                <w:kern w:val="2"/>
                <w:sz w:val="24"/>
                <w:szCs w:val="24"/>
                <w:highlight w:val="none"/>
                <w:lang w:val="en-US" w:eastAsia="zh-CN" w:bidi="ar-SA"/>
              </w:rPr>
            </w:pPr>
          </w:p>
          <w:p w14:paraId="5BE43D01">
            <w:pPr>
              <w:pStyle w:val="3"/>
              <w:jc w:val="center"/>
              <w:rPr>
                <w:rFonts w:hint="eastAsia" w:ascii="仿宋" w:hAnsi="仿宋" w:eastAsia="仿宋" w:cs="仿宋"/>
                <w:color w:val="auto"/>
                <w:sz w:val="24"/>
                <w:szCs w:val="24"/>
                <w:highlight w:val="none"/>
                <w:lang w:val="en-US" w:eastAsia="zh-CN"/>
              </w:rPr>
            </w:pPr>
          </w:p>
        </w:tc>
        <w:tc>
          <w:tcPr>
            <w:tcW w:w="1350" w:type="dxa"/>
            <w:vAlign w:val="center"/>
          </w:tcPr>
          <w:p w14:paraId="55CF14BB">
            <w:pPr>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车辆和机械设备</w:t>
            </w:r>
          </w:p>
        </w:tc>
      </w:tr>
      <w:tr w14:paraId="4608C2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658" w:type="dxa"/>
            <w:vAlign w:val="center"/>
          </w:tcPr>
          <w:p w14:paraId="70DBF5CC">
            <w:pPr>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6623" w:type="dxa"/>
            <w:vAlign w:val="center"/>
          </w:tcPr>
          <w:p w14:paraId="4365F9D3">
            <w:pPr>
              <w:spacing w:line="360" w:lineRule="auto"/>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组织管理体系完善，项目负责人、班组长、管理员等管理人员配备齐全到位，年龄适中，具有相关工作经验，项目管理事项明确，严格执行企业管理规范，酌情打分。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非常符合得5分，比较符合得3分，不太符合得1分，完全不符合不得分。）</w:t>
            </w:r>
          </w:p>
        </w:tc>
        <w:tc>
          <w:tcPr>
            <w:tcW w:w="1138" w:type="dxa"/>
            <w:vAlign w:val="center"/>
          </w:tcPr>
          <w:p w14:paraId="33CB3C90">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5</w:t>
            </w:r>
          </w:p>
        </w:tc>
        <w:tc>
          <w:tcPr>
            <w:tcW w:w="1016" w:type="dxa"/>
            <w:vAlign w:val="center"/>
          </w:tcPr>
          <w:p w14:paraId="041A225F">
            <w:pPr>
              <w:spacing w:line="360" w:lineRule="auto"/>
              <w:ind w:firstLine="240" w:firstLineChars="100"/>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主观</w:t>
            </w:r>
          </w:p>
        </w:tc>
        <w:tc>
          <w:tcPr>
            <w:tcW w:w="1350" w:type="dxa"/>
            <w:vAlign w:val="center"/>
          </w:tcPr>
          <w:p w14:paraId="5C54C3FC">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组织管理体系方案</w:t>
            </w:r>
          </w:p>
        </w:tc>
      </w:tr>
      <w:tr w14:paraId="2A6D6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658" w:type="dxa"/>
            <w:vAlign w:val="center"/>
          </w:tcPr>
          <w:p w14:paraId="7705B65D">
            <w:pPr>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p>
        </w:tc>
        <w:tc>
          <w:tcPr>
            <w:tcW w:w="6623" w:type="dxa"/>
            <w:vAlign w:val="center"/>
          </w:tcPr>
          <w:p w14:paraId="123734F7">
            <w:pPr>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主要岗位职责、工作流程及内部考核办法完善，酌情打分。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非常符合得5分，比较符合得3分，不太符合得1分，完全不符合不得分。）</w:t>
            </w:r>
          </w:p>
        </w:tc>
        <w:tc>
          <w:tcPr>
            <w:tcW w:w="1138" w:type="dxa"/>
            <w:vAlign w:val="center"/>
          </w:tcPr>
          <w:p w14:paraId="05AE085D">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5</w:t>
            </w:r>
          </w:p>
        </w:tc>
        <w:tc>
          <w:tcPr>
            <w:tcW w:w="1016" w:type="dxa"/>
            <w:vAlign w:val="center"/>
          </w:tcPr>
          <w:p w14:paraId="3967963E">
            <w:pPr>
              <w:spacing w:line="360" w:lineRule="auto"/>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主观</w:t>
            </w:r>
          </w:p>
        </w:tc>
        <w:tc>
          <w:tcPr>
            <w:tcW w:w="1350" w:type="dxa"/>
            <w:vAlign w:val="center"/>
          </w:tcPr>
          <w:p w14:paraId="74ED95B9">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岗位职责、工作流程</w:t>
            </w:r>
          </w:p>
        </w:tc>
      </w:tr>
      <w:tr w14:paraId="69187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658" w:type="dxa"/>
            <w:vAlign w:val="center"/>
          </w:tcPr>
          <w:p w14:paraId="621125F2">
            <w:pPr>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6623" w:type="dxa"/>
            <w:vAlign w:val="center"/>
          </w:tcPr>
          <w:p w14:paraId="7A4030FA">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自行踏勘现场，针对本标段保洁的特点创新作业理念，制定“人扫、机扫、巡捡”三位一体的保洁作业方案，要求方案符合本标段实际情况，保洁作业能做到各要素的合理配置，全面、即时覆盖各作业区域，</w:t>
            </w:r>
          </w:p>
          <w:p w14:paraId="56B4603C">
            <w:pPr>
              <w:spacing w:line="360" w:lineRule="auto"/>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绿化养护方案：重点阐述病虫害防治、施肥、修剪等关键养护技术措施。</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非常符合得5分，比较符合得3分，不太符合得1分，完全不符合不得分。）</w:t>
            </w:r>
          </w:p>
        </w:tc>
        <w:tc>
          <w:tcPr>
            <w:tcW w:w="1138" w:type="dxa"/>
            <w:vAlign w:val="center"/>
          </w:tcPr>
          <w:p w14:paraId="4A240911">
            <w:pPr>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5</w:t>
            </w:r>
          </w:p>
        </w:tc>
        <w:tc>
          <w:tcPr>
            <w:tcW w:w="1016" w:type="dxa"/>
            <w:vAlign w:val="center"/>
          </w:tcPr>
          <w:p w14:paraId="7D4F6568">
            <w:pPr>
              <w:pStyle w:val="3"/>
              <w:ind w:left="437" w:leftChars="88" w:hanging="252" w:hangingChars="105"/>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主观</w:t>
            </w:r>
          </w:p>
        </w:tc>
        <w:tc>
          <w:tcPr>
            <w:tcW w:w="1350" w:type="dxa"/>
            <w:vAlign w:val="center"/>
          </w:tcPr>
          <w:p w14:paraId="4B5BA9A4">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保洁作业方案</w:t>
            </w:r>
          </w:p>
        </w:tc>
      </w:tr>
      <w:tr w14:paraId="698CE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658" w:type="dxa"/>
            <w:vAlign w:val="center"/>
          </w:tcPr>
          <w:p w14:paraId="73D3FDC0">
            <w:pPr>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w:t>
            </w:r>
          </w:p>
        </w:tc>
        <w:tc>
          <w:tcPr>
            <w:tcW w:w="6623" w:type="dxa"/>
            <w:vAlign w:val="center"/>
          </w:tcPr>
          <w:p w14:paraId="78F7FD55">
            <w:pPr>
              <w:spacing w:line="360" w:lineRule="auto"/>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保洁养护工作质量管理体系完善，制定内部考核制度，有专门的组织机构负责对本项目进行质量监管，针对本项目制定了具体的质量管理考核细则，酌情打分。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非常符合得5分，比较符合得3分，不太符合得1分，完全不符合不得分。）</w:t>
            </w:r>
          </w:p>
        </w:tc>
        <w:tc>
          <w:tcPr>
            <w:tcW w:w="1138" w:type="dxa"/>
            <w:vAlign w:val="center"/>
          </w:tcPr>
          <w:p w14:paraId="0E2783FB">
            <w:pPr>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5</w:t>
            </w:r>
          </w:p>
        </w:tc>
        <w:tc>
          <w:tcPr>
            <w:tcW w:w="1016" w:type="dxa"/>
            <w:vAlign w:val="center"/>
          </w:tcPr>
          <w:p w14:paraId="577BDFE3">
            <w:pPr>
              <w:adjustRightInd w:val="0"/>
              <w:snapToGrid w:val="0"/>
              <w:spacing w:line="228" w:lineRule="auto"/>
              <w:ind w:left="-105" w:leftChars="-50" w:right="-105" w:rightChars="-50"/>
              <w:jc w:val="center"/>
              <w:rPr>
                <w:rFonts w:hint="eastAsia" w:ascii="仿宋" w:hAnsi="仿宋" w:eastAsia="仿宋" w:cs="仿宋"/>
                <w:color w:val="auto"/>
                <w:sz w:val="24"/>
                <w:szCs w:val="24"/>
                <w:highlight w:val="none"/>
                <w:lang w:val="en-US" w:eastAsia="zh-CN"/>
              </w:rPr>
            </w:pPr>
          </w:p>
          <w:p w14:paraId="136D57A0">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w:t>
            </w:r>
          </w:p>
        </w:tc>
        <w:tc>
          <w:tcPr>
            <w:tcW w:w="1350" w:type="dxa"/>
            <w:vAlign w:val="center"/>
          </w:tcPr>
          <w:p w14:paraId="4FD8764F">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保洁养护工作体系方案</w:t>
            </w:r>
          </w:p>
        </w:tc>
      </w:tr>
      <w:tr w14:paraId="43B276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658" w:type="dxa"/>
            <w:vAlign w:val="center"/>
          </w:tcPr>
          <w:p w14:paraId="48AC2512">
            <w:pPr>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c>
          <w:tcPr>
            <w:tcW w:w="6623" w:type="dxa"/>
            <w:vAlign w:val="center"/>
          </w:tcPr>
          <w:p w14:paraId="640D21FD">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根据安全文明保证体系和安全保证措施情况，酌情打分。</w:t>
            </w:r>
          </w:p>
          <w:p w14:paraId="0D569111">
            <w:pPr>
              <w:spacing w:line="360" w:lineRule="auto"/>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非常符合得5分，比较符合得3分，不太符合得1分，完全不符合不得分。）</w:t>
            </w:r>
          </w:p>
        </w:tc>
        <w:tc>
          <w:tcPr>
            <w:tcW w:w="1138" w:type="dxa"/>
            <w:vAlign w:val="center"/>
          </w:tcPr>
          <w:p w14:paraId="3368659D">
            <w:pPr>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5</w:t>
            </w:r>
          </w:p>
        </w:tc>
        <w:tc>
          <w:tcPr>
            <w:tcW w:w="1016" w:type="dxa"/>
            <w:vAlign w:val="center"/>
          </w:tcPr>
          <w:p w14:paraId="34ECC7A4">
            <w:pPr>
              <w:adjustRightInd w:val="0"/>
              <w:snapToGrid w:val="0"/>
              <w:spacing w:line="228" w:lineRule="auto"/>
              <w:ind w:left="-105" w:leftChars="-50" w:right="-105" w:rightChars="-50"/>
              <w:jc w:val="center"/>
              <w:rPr>
                <w:rFonts w:hint="eastAsia" w:ascii="仿宋" w:hAnsi="仿宋" w:eastAsia="仿宋" w:cs="仿宋"/>
                <w:color w:val="auto"/>
                <w:sz w:val="24"/>
                <w:szCs w:val="24"/>
                <w:highlight w:val="none"/>
                <w:lang w:val="en-US" w:eastAsia="zh-CN"/>
              </w:rPr>
            </w:pPr>
          </w:p>
          <w:p w14:paraId="70B01956">
            <w:pPr>
              <w:pStyle w:val="3"/>
              <w:jc w:val="center"/>
              <w:rPr>
                <w:rFonts w:hint="eastAsia" w:ascii="仿宋" w:hAnsi="仿宋" w:eastAsia="仿宋" w:cs="仿宋"/>
                <w:color w:val="auto"/>
                <w:sz w:val="24"/>
                <w:szCs w:val="24"/>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主观</w:t>
            </w:r>
          </w:p>
        </w:tc>
        <w:tc>
          <w:tcPr>
            <w:tcW w:w="1350" w:type="dxa"/>
            <w:vAlign w:val="center"/>
          </w:tcPr>
          <w:p w14:paraId="5961DC0E">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安全文明保证体系和安全保证措施</w:t>
            </w:r>
          </w:p>
        </w:tc>
      </w:tr>
      <w:tr w14:paraId="70E093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658" w:type="dxa"/>
            <w:vAlign w:val="center"/>
          </w:tcPr>
          <w:p w14:paraId="380EC52B">
            <w:pPr>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w:t>
            </w:r>
          </w:p>
        </w:tc>
        <w:tc>
          <w:tcPr>
            <w:tcW w:w="6623" w:type="dxa"/>
            <w:vAlign w:val="center"/>
          </w:tcPr>
          <w:p w14:paraId="3CD3A5B0">
            <w:pPr>
              <w:spacing w:line="360" w:lineRule="auto"/>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防汛防台、抗雪防冻、突发事件应急处理及重大活动保障的人员配备、物资储备和启动、应急处置等方案是否科学合理、具有针对性及可操作性，酌情打分。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非常符合得5分，比较符合得3分，不太符合得1分，完全不符合不得分。）</w:t>
            </w:r>
          </w:p>
        </w:tc>
        <w:tc>
          <w:tcPr>
            <w:tcW w:w="1138" w:type="dxa"/>
            <w:vAlign w:val="center"/>
          </w:tcPr>
          <w:p w14:paraId="79D6CF3D">
            <w:pPr>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5</w:t>
            </w:r>
          </w:p>
        </w:tc>
        <w:tc>
          <w:tcPr>
            <w:tcW w:w="1016" w:type="dxa"/>
            <w:vAlign w:val="center"/>
          </w:tcPr>
          <w:p w14:paraId="63894BE6">
            <w:pPr>
              <w:ind w:firstLine="240" w:firstLineChars="10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w:t>
            </w:r>
          </w:p>
        </w:tc>
        <w:tc>
          <w:tcPr>
            <w:tcW w:w="1350" w:type="dxa"/>
            <w:vAlign w:val="center"/>
          </w:tcPr>
          <w:p w14:paraId="563448B8">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应急响应方案</w:t>
            </w:r>
          </w:p>
        </w:tc>
      </w:tr>
      <w:tr w14:paraId="5D463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658" w:type="dxa"/>
            <w:vAlign w:val="center"/>
          </w:tcPr>
          <w:p w14:paraId="7F595530">
            <w:pPr>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12</w:t>
            </w:r>
          </w:p>
        </w:tc>
        <w:tc>
          <w:tcPr>
            <w:tcW w:w="6623" w:type="dxa"/>
            <w:vAlign w:val="center"/>
          </w:tcPr>
          <w:p w14:paraId="74070694">
            <w:pPr>
              <w:spacing w:line="360" w:lineRule="auto"/>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日常养护、维修、检测、技术状况评价等资料的整理归档方案符合相关规范要求；投标人对招标范围的各类考核、投诉的处理效率、时效及回复举措等，酌情打分。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非常符合得5分，比较符合得3分，不太符合得1分，完全不符合不得分。）</w:t>
            </w:r>
          </w:p>
        </w:tc>
        <w:tc>
          <w:tcPr>
            <w:tcW w:w="1138" w:type="dxa"/>
            <w:vAlign w:val="center"/>
          </w:tcPr>
          <w:p w14:paraId="0D8E34BC">
            <w:pPr>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5</w:t>
            </w:r>
          </w:p>
        </w:tc>
        <w:tc>
          <w:tcPr>
            <w:tcW w:w="1016" w:type="dxa"/>
            <w:vAlign w:val="center"/>
          </w:tcPr>
          <w:p w14:paraId="575ACD7F">
            <w:pPr>
              <w:adjustRightInd w:val="0"/>
              <w:snapToGrid w:val="0"/>
              <w:spacing w:line="228" w:lineRule="auto"/>
              <w:ind w:left="-105" w:leftChars="-50" w:right="-105" w:rightChars="-50"/>
              <w:jc w:val="center"/>
              <w:rPr>
                <w:rFonts w:hint="eastAsia" w:ascii="仿宋" w:hAnsi="仿宋" w:eastAsia="仿宋" w:cs="仿宋"/>
                <w:color w:val="auto"/>
                <w:kern w:val="2"/>
                <w:sz w:val="24"/>
                <w:szCs w:val="24"/>
                <w:highlight w:val="none"/>
                <w:lang w:val="en-US" w:eastAsia="zh-CN" w:bidi="ar-SA"/>
              </w:rPr>
            </w:pPr>
          </w:p>
          <w:p w14:paraId="7C3B8137">
            <w:pPr>
              <w:adjustRightInd w:val="0"/>
              <w:snapToGrid w:val="0"/>
              <w:spacing w:line="228" w:lineRule="auto"/>
              <w:ind w:right="-105" w:rightChars="-5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主观</w:t>
            </w:r>
          </w:p>
        </w:tc>
        <w:tc>
          <w:tcPr>
            <w:tcW w:w="1350" w:type="dxa"/>
            <w:vAlign w:val="center"/>
          </w:tcPr>
          <w:p w14:paraId="1ACC599B">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资料管理方案</w:t>
            </w:r>
          </w:p>
        </w:tc>
      </w:tr>
      <w:tr w14:paraId="4503A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658" w:type="dxa"/>
            <w:vAlign w:val="center"/>
          </w:tcPr>
          <w:p w14:paraId="2F44F8D9">
            <w:pPr>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13</w:t>
            </w:r>
          </w:p>
        </w:tc>
        <w:tc>
          <w:tcPr>
            <w:tcW w:w="6623" w:type="dxa"/>
            <w:vAlign w:val="center"/>
          </w:tcPr>
          <w:p w14:paraId="19AE1C59">
            <w:pPr>
              <w:spacing w:line="360" w:lineRule="auto"/>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同城协助能力的工作方案：方案是否合理、有针对性， 具有较强的本地化服务能力，如针对疫情等，对本项目提供的人力、设备、技术等支持是否响应及时、充足等内容的评审，酌情打分。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非常符合得3分，比较符合得2分，不太符合得1分，完全不符合不得分。）</w:t>
            </w:r>
          </w:p>
        </w:tc>
        <w:tc>
          <w:tcPr>
            <w:tcW w:w="1138" w:type="dxa"/>
            <w:vAlign w:val="center"/>
          </w:tcPr>
          <w:p w14:paraId="591FB6D7">
            <w:pPr>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w:t>
            </w:r>
          </w:p>
        </w:tc>
        <w:tc>
          <w:tcPr>
            <w:tcW w:w="1016" w:type="dxa"/>
            <w:vAlign w:val="center"/>
          </w:tcPr>
          <w:p w14:paraId="224B5D0A">
            <w:pPr>
              <w:adjustRightInd w:val="0"/>
              <w:snapToGrid w:val="0"/>
              <w:spacing w:line="228" w:lineRule="auto"/>
              <w:ind w:right="-105" w:rightChars="-5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主观</w:t>
            </w:r>
          </w:p>
        </w:tc>
        <w:tc>
          <w:tcPr>
            <w:tcW w:w="1350" w:type="dxa"/>
            <w:vAlign w:val="center"/>
          </w:tcPr>
          <w:p w14:paraId="533914B5">
            <w:pPr>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同城协助能力的工作方案</w:t>
            </w:r>
          </w:p>
        </w:tc>
      </w:tr>
      <w:tr w14:paraId="32A15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658" w:type="dxa"/>
            <w:vAlign w:val="center"/>
          </w:tcPr>
          <w:p w14:paraId="794CDBE5">
            <w:pPr>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14</w:t>
            </w:r>
          </w:p>
        </w:tc>
        <w:tc>
          <w:tcPr>
            <w:tcW w:w="6623" w:type="dxa"/>
            <w:vAlign w:val="center"/>
          </w:tcPr>
          <w:p w14:paraId="2E00D429">
            <w:pPr>
              <w:spacing w:line="360" w:lineRule="auto"/>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针对本项目如何实施提出合理化、优化建议，酌情打分。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非常符合得3分，比较符合得2分，不太符合得1分，完全不符合不得分。）</w:t>
            </w:r>
          </w:p>
        </w:tc>
        <w:tc>
          <w:tcPr>
            <w:tcW w:w="1138" w:type="dxa"/>
            <w:vAlign w:val="center"/>
          </w:tcPr>
          <w:p w14:paraId="10EE0DE6">
            <w:pPr>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w:t>
            </w:r>
          </w:p>
        </w:tc>
        <w:tc>
          <w:tcPr>
            <w:tcW w:w="1016" w:type="dxa"/>
            <w:vAlign w:val="center"/>
          </w:tcPr>
          <w:p w14:paraId="3274B659">
            <w:pPr>
              <w:adjustRightInd w:val="0"/>
              <w:snapToGrid w:val="0"/>
              <w:spacing w:line="228" w:lineRule="auto"/>
              <w:ind w:right="-105" w:rightChars="-5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主观</w:t>
            </w:r>
          </w:p>
        </w:tc>
        <w:tc>
          <w:tcPr>
            <w:tcW w:w="1350" w:type="dxa"/>
            <w:vAlign w:val="center"/>
          </w:tcPr>
          <w:p w14:paraId="63C02791">
            <w:pPr>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合理化建议</w:t>
            </w:r>
          </w:p>
        </w:tc>
      </w:tr>
      <w:tr w14:paraId="5C2AB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6" w:hRule="atLeast"/>
        </w:trPr>
        <w:tc>
          <w:tcPr>
            <w:tcW w:w="658" w:type="dxa"/>
            <w:vAlign w:val="center"/>
          </w:tcPr>
          <w:p w14:paraId="4F02486D">
            <w:pPr>
              <w:spacing w:line="360" w:lineRule="auto"/>
              <w:ind w:firstLine="240" w:firstLineChars="100"/>
              <w:jc w:val="both"/>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tc>
        <w:tc>
          <w:tcPr>
            <w:tcW w:w="6623" w:type="dxa"/>
            <w:vAlign w:val="center"/>
          </w:tcPr>
          <w:p w14:paraId="7209ACDA">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有效投标报价的最低价作为评标基准价，其最低报价为满分；按［投标报价得分=（评标基准价/投标报价）*</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］的计算公式计算。</w:t>
            </w:r>
          </w:p>
          <w:p w14:paraId="4C96D916">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评标过程中，不得去掉报价中的最高报价和最低报价。</w:t>
            </w:r>
          </w:p>
          <w:p w14:paraId="146D244D">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因落实政府采购政策需要进行价格调整的，以调整后的价格计算评标基准价和投标报价。</w:t>
            </w:r>
          </w:p>
        </w:tc>
        <w:tc>
          <w:tcPr>
            <w:tcW w:w="1138" w:type="dxa"/>
            <w:vAlign w:val="center"/>
          </w:tcPr>
          <w:p w14:paraId="4190585C">
            <w:pPr>
              <w:spacing w:line="360" w:lineRule="auto"/>
              <w:ind w:firstLine="360" w:firstLineChars="150"/>
              <w:jc w:val="center"/>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c>
          <w:tcPr>
            <w:tcW w:w="1016" w:type="dxa"/>
            <w:vAlign w:val="center"/>
          </w:tcPr>
          <w:p w14:paraId="2B296192">
            <w:pPr>
              <w:spacing w:line="360" w:lineRule="auto"/>
              <w:ind w:firstLine="240" w:firstLineChars="100"/>
              <w:jc w:val="center"/>
              <w:outlineLvl w:val="0"/>
              <w:rPr>
                <w:rFonts w:hint="eastAsia" w:ascii="仿宋" w:hAnsi="仿宋" w:eastAsia="仿宋" w:cs="仿宋"/>
                <w:color w:val="auto"/>
                <w:sz w:val="24"/>
                <w:szCs w:val="24"/>
                <w:highlight w:val="none"/>
                <w:lang w:val="en-US" w:eastAsia="zh-CN"/>
              </w:rPr>
            </w:pPr>
          </w:p>
        </w:tc>
        <w:tc>
          <w:tcPr>
            <w:tcW w:w="1350" w:type="dxa"/>
            <w:vAlign w:val="center"/>
          </w:tcPr>
          <w:p w14:paraId="10AA1D39">
            <w:pPr>
              <w:spacing w:line="360" w:lineRule="auto"/>
              <w:jc w:val="center"/>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r>
    </w:tbl>
    <w:p w14:paraId="6CCAAC21">
      <w:pPr>
        <w:spacing w:line="360" w:lineRule="auto"/>
        <w:rPr>
          <w:rFonts w:ascii="仿宋" w:hAnsi="仿宋" w:eastAsia="仿宋"/>
          <w:highlight w:val="none"/>
        </w:rPr>
      </w:pPr>
    </w:p>
    <w:p w14:paraId="3237CA57">
      <w:pPr>
        <w:snapToGrid w:val="0"/>
        <w:spacing w:line="360" w:lineRule="auto"/>
        <w:rPr>
          <w:rFonts w:ascii="仿宋" w:hAnsi="仿宋" w:eastAsia="仿宋" w:cs="宋体"/>
          <w:b/>
          <w:sz w:val="24"/>
          <w:highlight w:val="none"/>
        </w:rPr>
      </w:pPr>
      <w:r>
        <w:rPr>
          <w:rFonts w:hint="eastAsia" w:ascii="宋体" w:hAnsi="宋体" w:eastAsia="仿宋" w:cs="宋体"/>
          <w:sz w:val="20"/>
          <w:szCs w:val="20"/>
          <w:highlight w:val="none"/>
          <w:shd w:val="clear" w:color="auto" w:fill="FFFFFF"/>
        </w:rPr>
        <w:t> </w:t>
      </w:r>
      <w:r>
        <w:rPr>
          <w:rFonts w:hint="eastAsia" w:ascii="仿宋" w:hAnsi="仿宋" w:eastAsia="仿宋" w:cs="宋体"/>
          <w:sz w:val="20"/>
          <w:szCs w:val="20"/>
          <w:highlight w:val="none"/>
          <w:shd w:val="clear" w:color="auto" w:fill="FFFFFF"/>
        </w:rPr>
        <w:t>*</w:t>
      </w:r>
      <w:r>
        <w:rPr>
          <w:rFonts w:hint="eastAsia" w:ascii="仿宋" w:hAnsi="仿宋" w:eastAsia="仿宋" w:cs="宋体"/>
          <w:b/>
          <w:sz w:val="24"/>
          <w:highlight w:val="none"/>
        </w:rPr>
        <w:t>备注：</w:t>
      </w:r>
      <w:r>
        <w:rPr>
          <w:rFonts w:hint="eastAsia" w:ascii="仿宋" w:hAnsi="仿宋" w:eastAsia="仿宋" w:cs="宋体"/>
          <w:sz w:val="24"/>
          <w:highlight w:val="none"/>
        </w:rPr>
        <w:t>投标人编制投标文件（商务技术文件部分）时，建议按此目录（序号和内容）提供评标标准相应的商务技术资料。</w:t>
      </w:r>
      <w:r>
        <w:rPr>
          <w:rFonts w:hint="eastAsia" w:ascii="宋体" w:hAnsi="宋体" w:eastAsia="仿宋" w:cs="宋体"/>
          <w:sz w:val="24"/>
          <w:highlight w:val="none"/>
        </w:rPr>
        <w:t> </w:t>
      </w:r>
    </w:p>
    <w:p w14:paraId="27407E9A">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3362E634">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3FF64587">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16DECDE5">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70896402">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72F4DF3D">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67153BC6">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454B560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0F9E20F5">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1C988A2">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3131978F">
      <w:pPr>
        <w:pStyle w:val="134"/>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49DA3F7B">
      <w:pPr>
        <w:pStyle w:val="134"/>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639F5E79">
      <w:pPr>
        <w:pStyle w:val="134"/>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785F5427">
      <w:pPr>
        <w:pStyle w:val="134"/>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323DAB6B">
      <w:pPr>
        <w:pStyle w:val="134"/>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1AE627D3">
      <w:pPr>
        <w:pStyle w:val="134"/>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1E4BF763">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1ADF56ED">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28748C96">
      <w:pPr>
        <w:pStyle w:val="134"/>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6F6D6CF">
      <w:pPr>
        <w:pStyle w:val="134"/>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678AAB60">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    1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en" w:eastAsia="zh-CN"/>
        </w:rPr>
        <w:t>。</w:t>
      </w:r>
    </w:p>
    <w:p w14:paraId="1A32EC83">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845307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3877921">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6CEA2D94">
      <w:pPr>
        <w:pStyle w:val="134"/>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CF1E573">
      <w:pPr>
        <w:pStyle w:val="26"/>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513AD5B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3E7459F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5EDF052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60047CD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21FF4B1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560148EF">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0856FA22">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0B4AA01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3AD93D1E">
      <w:pPr>
        <w:spacing w:line="360" w:lineRule="auto"/>
        <w:ind w:firstLine="480" w:firstLineChars="200"/>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48FAF0B8">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14A9C99E">
      <w:pPr>
        <w:spacing w:line="360" w:lineRule="auto"/>
        <w:ind w:firstLine="480" w:firstLineChars="200"/>
        <w:rPr>
          <w:color w:val="auto"/>
          <w:highlight w:val="none"/>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2541E9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7AA3D7B1">
      <w:pPr>
        <w:pStyle w:val="3"/>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6663592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3D4A9190">
      <w:pPr>
        <w:pStyle w:val="26"/>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037FCDD3">
      <w:pPr>
        <w:pStyle w:val="26"/>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436BE7F6">
      <w:pPr>
        <w:pStyle w:val="26"/>
        <w:snapToGrid w:val="0"/>
        <w:spacing w:line="360" w:lineRule="auto"/>
        <w:rPr>
          <w:rFonts w:cs="宋体"/>
          <w:color w:val="auto"/>
          <w:highlight w:val="none"/>
        </w:rPr>
      </w:pPr>
      <w:r>
        <w:rPr>
          <w:rFonts w:hint="eastAsia" w:cs="宋体"/>
          <w:color w:val="auto"/>
          <w:highlight w:val="none"/>
        </w:rPr>
        <w:t>5.2出现影响采购公正的违法、违规行为的；</w:t>
      </w:r>
    </w:p>
    <w:p w14:paraId="3861788E">
      <w:pPr>
        <w:pStyle w:val="26"/>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2C8A1F44">
      <w:pPr>
        <w:pStyle w:val="26"/>
        <w:snapToGrid w:val="0"/>
        <w:spacing w:line="360" w:lineRule="auto"/>
        <w:rPr>
          <w:rFonts w:cs="宋体"/>
          <w:color w:val="auto"/>
          <w:highlight w:val="none"/>
        </w:rPr>
      </w:pPr>
      <w:r>
        <w:rPr>
          <w:rFonts w:hint="eastAsia" w:cs="宋体"/>
          <w:color w:val="auto"/>
          <w:highlight w:val="none"/>
        </w:rPr>
        <w:t>5.4因重大变故，采购任务取消的。</w:t>
      </w:r>
    </w:p>
    <w:p w14:paraId="0F20D232">
      <w:pPr>
        <w:pStyle w:val="26"/>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728F5DB1">
      <w:pPr>
        <w:pStyle w:val="26"/>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4F2DA9DA">
      <w:pPr>
        <w:pStyle w:val="26"/>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62D94D34">
      <w:pPr>
        <w:pStyle w:val="26"/>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2169EE18">
      <w:pPr>
        <w:pStyle w:val="26"/>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52BC1C79">
      <w:pPr>
        <w:pStyle w:val="26"/>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0C0B7240">
      <w:pPr>
        <w:pStyle w:val="26"/>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194896E4">
      <w:pPr>
        <w:pStyle w:val="26"/>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1B06A045">
      <w:pPr>
        <w:pStyle w:val="26"/>
        <w:snapToGrid w:val="0"/>
        <w:spacing w:line="360" w:lineRule="auto"/>
        <w:ind w:firstLine="0" w:firstLineChars="0"/>
        <w:rPr>
          <w:rFonts w:cs="宋体"/>
          <w:color w:val="auto"/>
          <w:highlight w:val="none"/>
        </w:rPr>
      </w:pPr>
    </w:p>
    <w:bookmarkEnd w:id="27"/>
    <w:p w14:paraId="414513D2">
      <w:pPr>
        <w:spacing w:line="360" w:lineRule="auto"/>
        <w:ind w:left="720" w:leftChars="343" w:firstLine="1084" w:firstLineChars="300"/>
        <w:outlineLvl w:val="0"/>
        <w:rPr>
          <w:rFonts w:ascii="宋体" w:hAnsi="宋体" w:cs="宋体"/>
          <w:b/>
          <w:color w:val="auto"/>
          <w:sz w:val="36"/>
          <w:szCs w:val="36"/>
          <w:highlight w:val="none"/>
        </w:rPr>
      </w:pPr>
      <w:bookmarkStart w:id="393" w:name="第五部分"/>
      <w:bookmarkStart w:id="394" w:name="_Toc86217003"/>
    </w:p>
    <w:p w14:paraId="5F8611A8">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3436DE59">
      <w:pPr>
        <w:spacing w:line="360" w:lineRule="auto"/>
        <w:ind w:left="720" w:leftChars="343" w:firstLine="1084" w:firstLineChars="300"/>
        <w:outlineLvl w:val="0"/>
        <w:rPr>
          <w:rFonts w:ascii="宋体" w:hAnsi="宋体" w:cs="宋体"/>
          <w:b/>
          <w:color w:val="auto"/>
          <w:sz w:val="36"/>
          <w:szCs w:val="36"/>
          <w:highlight w:val="none"/>
        </w:rPr>
      </w:pPr>
    </w:p>
    <w:p w14:paraId="6D25ECCD">
      <w:pPr>
        <w:spacing w:line="360" w:lineRule="auto"/>
        <w:ind w:left="720" w:leftChars="343" w:firstLine="1084" w:firstLineChars="300"/>
        <w:outlineLvl w:val="0"/>
        <w:rPr>
          <w:rFonts w:ascii="宋体" w:hAnsi="宋体" w:cs="宋体"/>
          <w:b/>
          <w:color w:val="auto"/>
          <w:sz w:val="36"/>
          <w:szCs w:val="36"/>
          <w:highlight w:val="none"/>
        </w:rPr>
      </w:pPr>
    </w:p>
    <w:p w14:paraId="2CC431D9">
      <w:pPr>
        <w:spacing w:line="360" w:lineRule="auto"/>
        <w:ind w:left="720" w:leftChars="343" w:firstLine="1084" w:firstLineChars="300"/>
        <w:outlineLvl w:val="0"/>
        <w:rPr>
          <w:rFonts w:ascii="宋体" w:hAnsi="宋体" w:cs="宋体"/>
          <w:b/>
          <w:color w:val="auto"/>
          <w:sz w:val="36"/>
          <w:szCs w:val="36"/>
          <w:highlight w:val="none"/>
        </w:rPr>
      </w:pPr>
    </w:p>
    <w:p w14:paraId="027BB869">
      <w:pPr>
        <w:spacing w:line="360" w:lineRule="auto"/>
        <w:ind w:left="720" w:leftChars="343" w:firstLine="1084" w:firstLineChars="300"/>
        <w:outlineLvl w:val="0"/>
        <w:rPr>
          <w:rFonts w:ascii="宋体" w:hAnsi="宋体" w:cs="宋体"/>
          <w:b/>
          <w:color w:val="auto"/>
          <w:sz w:val="36"/>
          <w:szCs w:val="36"/>
          <w:highlight w:val="none"/>
        </w:rPr>
      </w:pPr>
    </w:p>
    <w:p w14:paraId="6D191506">
      <w:pPr>
        <w:spacing w:line="360" w:lineRule="auto"/>
        <w:ind w:left="720" w:leftChars="343" w:firstLine="1084" w:firstLineChars="300"/>
        <w:outlineLvl w:val="0"/>
        <w:rPr>
          <w:rFonts w:ascii="宋体" w:hAnsi="宋体" w:cs="宋体"/>
          <w:b/>
          <w:color w:val="auto"/>
          <w:sz w:val="36"/>
          <w:szCs w:val="36"/>
          <w:highlight w:val="none"/>
        </w:rPr>
      </w:pPr>
    </w:p>
    <w:p w14:paraId="19FB01A6">
      <w:pPr>
        <w:spacing w:line="360" w:lineRule="auto"/>
        <w:ind w:left="720" w:leftChars="343" w:firstLine="1084" w:firstLineChars="300"/>
        <w:outlineLvl w:val="0"/>
        <w:rPr>
          <w:rFonts w:ascii="宋体" w:hAnsi="宋体" w:cs="宋体"/>
          <w:b/>
          <w:color w:val="auto"/>
          <w:sz w:val="36"/>
          <w:szCs w:val="36"/>
          <w:highlight w:val="none"/>
        </w:rPr>
      </w:pPr>
    </w:p>
    <w:p w14:paraId="64F207BB">
      <w:pPr>
        <w:spacing w:line="360" w:lineRule="auto"/>
        <w:ind w:left="720" w:leftChars="343" w:firstLine="1084" w:firstLineChars="300"/>
        <w:outlineLvl w:val="0"/>
        <w:rPr>
          <w:rFonts w:ascii="宋体" w:hAnsi="宋体" w:cs="宋体"/>
          <w:b/>
          <w:color w:val="auto"/>
          <w:sz w:val="36"/>
          <w:szCs w:val="36"/>
          <w:highlight w:val="none"/>
        </w:rPr>
      </w:pPr>
    </w:p>
    <w:p w14:paraId="4AD082BC">
      <w:pPr>
        <w:spacing w:line="360" w:lineRule="auto"/>
        <w:ind w:left="720" w:leftChars="343" w:firstLine="1084" w:firstLineChars="300"/>
        <w:outlineLvl w:val="0"/>
        <w:rPr>
          <w:rFonts w:ascii="宋体" w:hAnsi="宋体" w:cs="宋体"/>
          <w:b/>
          <w:color w:val="auto"/>
          <w:sz w:val="36"/>
          <w:szCs w:val="36"/>
          <w:highlight w:val="none"/>
        </w:rPr>
      </w:pPr>
    </w:p>
    <w:p w14:paraId="20825FE1">
      <w:pPr>
        <w:spacing w:line="360" w:lineRule="auto"/>
        <w:ind w:left="720" w:leftChars="343" w:firstLine="1084" w:firstLineChars="300"/>
        <w:outlineLvl w:val="0"/>
        <w:rPr>
          <w:rFonts w:ascii="宋体" w:hAnsi="宋体" w:cs="宋体"/>
          <w:b/>
          <w:color w:val="auto"/>
          <w:sz w:val="36"/>
          <w:szCs w:val="36"/>
          <w:highlight w:val="none"/>
        </w:rPr>
      </w:pPr>
    </w:p>
    <w:p w14:paraId="1666E839">
      <w:pPr>
        <w:spacing w:line="360" w:lineRule="auto"/>
        <w:ind w:left="720" w:leftChars="343" w:firstLine="1084" w:firstLineChars="300"/>
        <w:outlineLvl w:val="0"/>
        <w:rPr>
          <w:rFonts w:ascii="宋体" w:hAnsi="宋体" w:cs="宋体"/>
          <w:b/>
          <w:color w:val="auto"/>
          <w:sz w:val="36"/>
          <w:szCs w:val="36"/>
          <w:highlight w:val="none"/>
        </w:rPr>
      </w:pPr>
    </w:p>
    <w:p w14:paraId="3CEA968D">
      <w:pPr>
        <w:widowControl/>
        <w:adjustRightInd/>
        <w:jc w:val="center"/>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676E843C">
      <w:pPr>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w:t>
      </w:r>
    </w:p>
    <w:p w14:paraId="3816F2F6">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570272BE">
      <w:pPr>
        <w:spacing w:line="480" w:lineRule="auto"/>
        <w:jc w:val="center"/>
        <w:rPr>
          <w:rFonts w:ascii="宋体" w:hAnsi="宋体" w:cs="宋体"/>
          <w:b/>
          <w:color w:val="auto"/>
          <w:sz w:val="28"/>
          <w:szCs w:val="28"/>
          <w:highlight w:val="none"/>
        </w:rPr>
      </w:pPr>
    </w:p>
    <w:p w14:paraId="4C9E886F">
      <w:pPr>
        <w:spacing w:line="480" w:lineRule="auto"/>
        <w:jc w:val="center"/>
        <w:rPr>
          <w:rFonts w:ascii="宋体" w:hAnsi="宋体" w:cs="宋体"/>
          <w:b/>
          <w:color w:val="auto"/>
          <w:sz w:val="24"/>
          <w:highlight w:val="none"/>
        </w:rPr>
      </w:pPr>
    </w:p>
    <w:p w14:paraId="6A210C03">
      <w:pPr>
        <w:spacing w:line="480" w:lineRule="auto"/>
        <w:jc w:val="center"/>
        <w:rPr>
          <w:rFonts w:ascii="宋体" w:hAnsi="宋体" w:cs="宋体"/>
          <w:b/>
          <w:color w:val="auto"/>
          <w:sz w:val="24"/>
          <w:highlight w:val="none"/>
        </w:rPr>
      </w:pPr>
    </w:p>
    <w:p w14:paraId="391DF66D">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511C89FD">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4419379D">
      <w:pPr>
        <w:pStyle w:val="705"/>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111642AA">
      <w:pPr>
        <w:spacing w:before="120" w:line="22" w:lineRule="atLeast"/>
        <w:rPr>
          <w:rFonts w:ascii="宋体" w:hAnsi="宋体" w:cs="宋体"/>
          <w:color w:val="auto"/>
          <w:sz w:val="24"/>
          <w:highlight w:val="none"/>
        </w:rPr>
      </w:pPr>
    </w:p>
    <w:p w14:paraId="4EB107E0">
      <w:pPr>
        <w:pStyle w:val="3"/>
        <w:rPr>
          <w:color w:val="auto"/>
          <w:highlight w:val="none"/>
        </w:rPr>
      </w:pPr>
    </w:p>
    <w:p w14:paraId="52C5A054">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6B902B2C">
      <w:pPr>
        <w:pStyle w:val="602"/>
        <w:spacing w:before="120" w:line="22" w:lineRule="atLeast"/>
        <w:rPr>
          <w:rFonts w:ascii="宋体" w:hAnsi="宋体" w:eastAsia="宋体" w:cs="宋体"/>
          <w:color w:val="auto"/>
          <w:szCs w:val="24"/>
          <w:highlight w:val="none"/>
        </w:rPr>
      </w:pPr>
    </w:p>
    <w:p w14:paraId="5912128F">
      <w:pPr>
        <w:pStyle w:val="602"/>
        <w:spacing w:before="120" w:line="22" w:lineRule="atLeast"/>
        <w:rPr>
          <w:rFonts w:ascii="宋体" w:hAnsi="宋体" w:eastAsia="宋体" w:cs="宋体"/>
          <w:color w:val="auto"/>
          <w:szCs w:val="24"/>
          <w:highlight w:val="none"/>
        </w:rPr>
      </w:pPr>
    </w:p>
    <w:p w14:paraId="5FE0C9E3">
      <w:pPr>
        <w:rPr>
          <w:rFonts w:ascii="宋体" w:hAnsi="宋体" w:cs="宋体"/>
          <w:color w:val="auto"/>
          <w:sz w:val="24"/>
          <w:highlight w:val="none"/>
        </w:rPr>
      </w:pPr>
    </w:p>
    <w:p w14:paraId="47A9008A">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0D3D1846">
      <w:pPr>
        <w:spacing w:before="120" w:line="22" w:lineRule="atLeast"/>
        <w:rPr>
          <w:rFonts w:ascii="宋体" w:hAnsi="宋体" w:cs="宋体"/>
          <w:color w:val="auto"/>
          <w:sz w:val="24"/>
          <w:highlight w:val="none"/>
        </w:rPr>
      </w:pPr>
    </w:p>
    <w:p w14:paraId="4F902F54">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15CA71C9">
      <w:pPr>
        <w:spacing w:before="120" w:line="22" w:lineRule="atLeast"/>
        <w:rPr>
          <w:rFonts w:ascii="宋体" w:hAnsi="宋体" w:cs="宋体"/>
          <w:color w:val="auto"/>
          <w:sz w:val="24"/>
          <w:highlight w:val="none"/>
        </w:rPr>
      </w:pPr>
    </w:p>
    <w:p w14:paraId="14015310">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70C1208B">
      <w:pPr>
        <w:spacing w:before="120" w:line="22" w:lineRule="atLeast"/>
        <w:rPr>
          <w:rFonts w:ascii="宋体" w:hAnsi="宋体" w:cs="宋体"/>
          <w:color w:val="auto"/>
          <w:sz w:val="24"/>
          <w:highlight w:val="none"/>
        </w:rPr>
      </w:pPr>
    </w:p>
    <w:p w14:paraId="3A8D1F64">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63FDA7BA">
      <w:pPr>
        <w:widowControl/>
        <w:jc w:val="left"/>
        <w:rPr>
          <w:rFonts w:ascii="宋体" w:hAnsi="宋体" w:cs="宋体"/>
          <w:color w:val="auto"/>
          <w:kern w:val="0"/>
          <w:sz w:val="24"/>
          <w:highlight w:val="none"/>
        </w:rPr>
        <w:sectPr>
          <w:headerReference r:id="rId9" w:type="default"/>
          <w:footerReference r:id="rId10" w:type="default"/>
          <w:pgSz w:w="11907" w:h="16840"/>
          <w:pgMar w:top="1474" w:right="1814" w:bottom="1474" w:left="1814" w:header="851" w:footer="851" w:gutter="0"/>
          <w:cols w:space="720" w:num="1"/>
        </w:sectPr>
      </w:pPr>
    </w:p>
    <w:p w14:paraId="719C4F9E">
      <w:pPr>
        <w:rPr>
          <w:rFonts w:ascii="宋体" w:hAnsi="宋体" w:cs="宋体"/>
          <w:b/>
          <w:color w:val="auto"/>
          <w:sz w:val="24"/>
          <w:highlight w:val="none"/>
        </w:rPr>
      </w:pPr>
    </w:p>
    <w:p w14:paraId="405B9D13">
      <w:pPr>
        <w:spacing w:line="560" w:lineRule="exact"/>
        <w:ind w:firstLine="480" w:firstLineChars="20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s="宋体"/>
          <w:color w:val="auto"/>
          <w:sz w:val="24"/>
          <w:highlight w:val="none"/>
          <w:u w:val="single"/>
          <w:lang w:eastAsia="zh-CN"/>
        </w:rPr>
        <w:t>杭州市临平区人民政府乔司街道办事处</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（政府采购方式）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lang w:eastAsia="zh-CN"/>
        </w:rPr>
        <w:t>乔司街道集镇一体化养护项目</w:t>
      </w:r>
      <w:r>
        <w:rPr>
          <w:rFonts w:hint="eastAsia" w:ascii="宋体" w:hAnsi="宋体" w:cs="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14:paraId="1822E221">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杭州市临平区人民政府乔司街道办事处</w:t>
      </w:r>
      <w:r>
        <w:rPr>
          <w:rFonts w:ascii="宋体" w:hAnsi="宋体"/>
          <w:color w:val="auto"/>
          <w:sz w:val="24"/>
          <w:highlight w:val="none"/>
          <w:u w:val="single"/>
        </w:rPr>
        <w:t xml:space="preserve">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rPr>
        <w:t>或者成交</w:t>
      </w:r>
      <w:r>
        <w:rPr>
          <w:rFonts w:ascii="宋体" w:hAnsi="宋体"/>
          <w:color w:val="auto"/>
          <w:sz w:val="24"/>
          <w:highlight w:val="none"/>
          <w:u w:val="single"/>
        </w:rPr>
        <w:t xml:space="preserve">标供应商名称）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14:paraId="3B2A92E3">
      <w:pPr>
        <w:spacing w:line="560" w:lineRule="exact"/>
        <w:ind w:firstLine="482" w:firstLineChars="200"/>
        <w:outlineLvl w:val="0"/>
        <w:rPr>
          <w:rFonts w:ascii="宋体" w:hAnsi="宋体"/>
          <w:color w:val="auto"/>
          <w:sz w:val="24"/>
          <w:highlight w:val="none"/>
        </w:rPr>
      </w:pPr>
      <w:bookmarkStart w:id="395" w:name="_Toc22967"/>
      <w:bookmarkStart w:id="396" w:name="_Toc28855"/>
      <w:bookmarkStart w:id="397" w:name="_Toc19273"/>
      <w:bookmarkStart w:id="398" w:name="_Toc20421"/>
      <w:bookmarkStart w:id="399" w:name="_Toc15367"/>
      <w:r>
        <w:rPr>
          <w:rFonts w:ascii="宋体" w:hAnsi="宋体"/>
          <w:b/>
          <w:color w:val="auto"/>
          <w:sz w:val="24"/>
          <w:highlight w:val="none"/>
        </w:rPr>
        <w:t xml:space="preserve">1.1 </w:t>
      </w:r>
      <w:r>
        <w:rPr>
          <w:rFonts w:hint="eastAsia" w:ascii="宋体" w:hAnsi="宋体"/>
          <w:b/>
          <w:color w:val="auto"/>
          <w:sz w:val="24"/>
          <w:highlight w:val="none"/>
        </w:rPr>
        <w:t>合同组成部分</w:t>
      </w:r>
      <w:bookmarkEnd w:id="395"/>
      <w:bookmarkEnd w:id="396"/>
      <w:bookmarkEnd w:id="397"/>
      <w:bookmarkEnd w:id="398"/>
      <w:bookmarkEnd w:id="399"/>
    </w:p>
    <w:p w14:paraId="67759D55">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79FE5ED">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2DA0E569">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6CE74DF2">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0C254B5F">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4DA2D315">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03F2DA26">
      <w:pPr>
        <w:spacing w:line="560" w:lineRule="exact"/>
        <w:ind w:firstLine="482" w:firstLineChars="200"/>
        <w:outlineLvl w:val="0"/>
        <w:rPr>
          <w:rFonts w:ascii="宋体" w:hAnsi="宋体"/>
          <w:b/>
          <w:color w:val="auto"/>
          <w:sz w:val="24"/>
          <w:highlight w:val="none"/>
        </w:rPr>
      </w:pPr>
      <w:bookmarkStart w:id="400" w:name="_Toc2918"/>
      <w:bookmarkStart w:id="401" w:name="_Toc6311"/>
      <w:bookmarkStart w:id="402" w:name="_Toc6773"/>
      <w:bookmarkStart w:id="403" w:name="_Toc22185"/>
      <w:bookmarkStart w:id="404" w:name="_Toc18585"/>
      <w:r>
        <w:rPr>
          <w:rFonts w:ascii="宋体" w:hAnsi="宋体"/>
          <w:b/>
          <w:color w:val="auto"/>
          <w:sz w:val="24"/>
          <w:highlight w:val="none"/>
        </w:rPr>
        <w:t xml:space="preserve">1.2 </w:t>
      </w:r>
      <w:r>
        <w:rPr>
          <w:rFonts w:hint="eastAsia" w:ascii="宋体" w:hAnsi="宋体"/>
          <w:b/>
          <w:color w:val="auto"/>
          <w:sz w:val="24"/>
          <w:highlight w:val="none"/>
        </w:rPr>
        <w:t>标的</w:t>
      </w:r>
      <w:bookmarkEnd w:id="400"/>
      <w:bookmarkEnd w:id="401"/>
      <w:bookmarkEnd w:id="402"/>
      <w:bookmarkEnd w:id="403"/>
      <w:bookmarkEnd w:id="404"/>
    </w:p>
    <w:p w14:paraId="06BF8295">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7B02B5B6">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04C0E35C">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rPr>
        <w:t>；</w:t>
      </w:r>
    </w:p>
    <w:p w14:paraId="11D1A823">
      <w:pPr>
        <w:spacing w:line="560" w:lineRule="exact"/>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14:paraId="13AAC5AD">
      <w:pPr>
        <w:pStyle w:val="962"/>
        <w:spacing w:before="0" w:beforeAutospacing="0" w:after="0" w:afterAutospacing="0" w:line="360" w:lineRule="auto"/>
        <w:ind w:firstLine="480"/>
        <w:rPr>
          <w:color w:val="auto"/>
          <w:highlight w:val="none"/>
        </w:rPr>
      </w:pPr>
      <w:r>
        <w:rPr>
          <w:rFonts w:hint="eastAsia"/>
          <w:color w:val="auto"/>
          <w:highlight w:val="none"/>
        </w:rPr>
        <w:t>1.2.5合同</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否）涉及货物。若涉及货物的，则：</w:t>
      </w:r>
    </w:p>
    <w:p w14:paraId="266FDA7A">
      <w:pPr>
        <w:spacing w:line="560" w:lineRule="exact"/>
        <w:ind w:firstLine="480" w:firstLineChars="200"/>
        <w:rPr>
          <w:rFonts w:ascii="宋体" w:hAnsi="宋体" w:cs="宋体"/>
          <w:color w:val="auto"/>
          <w:sz w:val="24"/>
          <w:highlight w:val="none"/>
          <w:u w:val="single"/>
        </w:rPr>
      </w:pPr>
      <w:bookmarkStart w:id="405" w:name="_Toc13918"/>
      <w:bookmarkStart w:id="406" w:name="_Toc5635"/>
      <w:bookmarkStart w:id="407" w:name="_Toc4929"/>
      <w:bookmarkStart w:id="408" w:name="_Toc21124"/>
      <w:bookmarkStart w:id="409" w:name="_Toc1386"/>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BD99C8C">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5AA7CDE">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8DF0FB4">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1.3 价款</w:t>
      </w:r>
      <w:bookmarkEnd w:id="405"/>
      <w:bookmarkEnd w:id="406"/>
      <w:bookmarkEnd w:id="407"/>
      <w:bookmarkEnd w:id="408"/>
      <w:bookmarkEnd w:id="409"/>
    </w:p>
    <w:p w14:paraId="712B904F">
      <w:pP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14:paraId="443F9F2C">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2C903D77">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4867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11A261B">
            <w:pPr>
              <w:pStyle w:val="323"/>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14:paraId="45766751">
            <w:pPr>
              <w:pStyle w:val="323"/>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38665A0C">
            <w:pPr>
              <w:pStyle w:val="323"/>
              <w:spacing w:line="560" w:lineRule="exact"/>
              <w:jc w:val="center"/>
              <w:rPr>
                <w:rFonts w:hAnsi="宋体"/>
                <w:color w:val="auto"/>
                <w:sz w:val="24"/>
                <w:szCs w:val="24"/>
                <w:highlight w:val="none"/>
              </w:rPr>
            </w:pPr>
            <w:r>
              <w:rPr>
                <w:rFonts w:hAnsi="宋体"/>
                <w:color w:val="auto"/>
                <w:sz w:val="24"/>
                <w:szCs w:val="24"/>
                <w:highlight w:val="none"/>
              </w:rPr>
              <w:t>分项价格</w:t>
            </w:r>
          </w:p>
        </w:tc>
      </w:tr>
      <w:tr w14:paraId="4EBEC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9" w:hRule="atLeast"/>
          <w:jc w:val="center"/>
        </w:trPr>
        <w:tc>
          <w:tcPr>
            <w:tcW w:w="1201" w:type="dxa"/>
            <w:vAlign w:val="center"/>
          </w:tcPr>
          <w:p w14:paraId="43FD2410">
            <w:pPr>
              <w:pStyle w:val="323"/>
              <w:spacing w:line="560" w:lineRule="exact"/>
              <w:ind w:firstLine="200"/>
              <w:jc w:val="center"/>
              <w:rPr>
                <w:rFonts w:hAnsi="宋体"/>
                <w:color w:val="auto"/>
                <w:sz w:val="24"/>
                <w:szCs w:val="24"/>
                <w:highlight w:val="none"/>
              </w:rPr>
            </w:pPr>
          </w:p>
        </w:tc>
        <w:tc>
          <w:tcPr>
            <w:tcW w:w="3402" w:type="dxa"/>
            <w:vAlign w:val="center"/>
          </w:tcPr>
          <w:p w14:paraId="66BDB431">
            <w:pPr>
              <w:pStyle w:val="323"/>
              <w:spacing w:line="560" w:lineRule="exact"/>
              <w:ind w:firstLine="200"/>
              <w:jc w:val="center"/>
              <w:rPr>
                <w:rFonts w:hAnsi="宋体"/>
                <w:color w:val="auto"/>
                <w:sz w:val="24"/>
                <w:szCs w:val="24"/>
                <w:highlight w:val="none"/>
              </w:rPr>
            </w:pPr>
          </w:p>
        </w:tc>
        <w:tc>
          <w:tcPr>
            <w:tcW w:w="2552" w:type="dxa"/>
            <w:vAlign w:val="center"/>
          </w:tcPr>
          <w:p w14:paraId="0EC443E3">
            <w:pPr>
              <w:pStyle w:val="323"/>
              <w:spacing w:line="560" w:lineRule="exact"/>
              <w:ind w:firstLine="200"/>
              <w:jc w:val="center"/>
              <w:rPr>
                <w:rFonts w:hAnsi="宋体"/>
                <w:color w:val="auto"/>
                <w:sz w:val="24"/>
                <w:szCs w:val="24"/>
                <w:highlight w:val="none"/>
              </w:rPr>
            </w:pPr>
          </w:p>
        </w:tc>
      </w:tr>
      <w:tr w14:paraId="5BB01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BF8131D">
            <w:pPr>
              <w:pStyle w:val="323"/>
              <w:spacing w:line="560" w:lineRule="exact"/>
              <w:ind w:firstLine="200"/>
              <w:jc w:val="center"/>
              <w:rPr>
                <w:rFonts w:hAnsi="宋体"/>
                <w:color w:val="auto"/>
                <w:sz w:val="24"/>
                <w:szCs w:val="24"/>
                <w:highlight w:val="none"/>
              </w:rPr>
            </w:pPr>
          </w:p>
        </w:tc>
        <w:tc>
          <w:tcPr>
            <w:tcW w:w="3402" w:type="dxa"/>
            <w:vAlign w:val="center"/>
          </w:tcPr>
          <w:p w14:paraId="26CA5BD6">
            <w:pPr>
              <w:pStyle w:val="323"/>
              <w:spacing w:line="560" w:lineRule="exact"/>
              <w:ind w:firstLine="200"/>
              <w:jc w:val="center"/>
              <w:rPr>
                <w:rFonts w:hAnsi="宋体"/>
                <w:color w:val="auto"/>
                <w:sz w:val="24"/>
                <w:szCs w:val="24"/>
                <w:highlight w:val="none"/>
              </w:rPr>
            </w:pPr>
          </w:p>
        </w:tc>
        <w:tc>
          <w:tcPr>
            <w:tcW w:w="2552" w:type="dxa"/>
            <w:vAlign w:val="center"/>
          </w:tcPr>
          <w:p w14:paraId="0258EB1E">
            <w:pPr>
              <w:pStyle w:val="323"/>
              <w:spacing w:line="560" w:lineRule="exact"/>
              <w:ind w:firstLine="200"/>
              <w:jc w:val="center"/>
              <w:rPr>
                <w:rFonts w:hAnsi="宋体"/>
                <w:color w:val="auto"/>
                <w:sz w:val="24"/>
                <w:szCs w:val="24"/>
                <w:highlight w:val="none"/>
              </w:rPr>
            </w:pPr>
          </w:p>
        </w:tc>
      </w:tr>
      <w:tr w14:paraId="1EF1D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E146FB5">
            <w:pPr>
              <w:pStyle w:val="323"/>
              <w:spacing w:line="560" w:lineRule="exact"/>
              <w:ind w:firstLine="200"/>
              <w:jc w:val="center"/>
              <w:rPr>
                <w:rFonts w:hAnsi="宋体"/>
                <w:color w:val="auto"/>
                <w:sz w:val="24"/>
                <w:szCs w:val="24"/>
                <w:highlight w:val="none"/>
              </w:rPr>
            </w:pPr>
          </w:p>
        </w:tc>
        <w:tc>
          <w:tcPr>
            <w:tcW w:w="3402" w:type="dxa"/>
            <w:vAlign w:val="center"/>
          </w:tcPr>
          <w:p w14:paraId="637D5711">
            <w:pPr>
              <w:pStyle w:val="323"/>
              <w:spacing w:line="560" w:lineRule="exact"/>
              <w:ind w:firstLine="200"/>
              <w:jc w:val="center"/>
              <w:rPr>
                <w:rFonts w:hAnsi="宋体"/>
                <w:color w:val="auto"/>
                <w:sz w:val="24"/>
                <w:szCs w:val="24"/>
                <w:highlight w:val="none"/>
              </w:rPr>
            </w:pPr>
          </w:p>
        </w:tc>
        <w:tc>
          <w:tcPr>
            <w:tcW w:w="2552" w:type="dxa"/>
            <w:vAlign w:val="center"/>
          </w:tcPr>
          <w:p w14:paraId="42D0E712">
            <w:pPr>
              <w:pStyle w:val="323"/>
              <w:spacing w:line="560" w:lineRule="exact"/>
              <w:ind w:firstLine="200"/>
              <w:jc w:val="center"/>
              <w:rPr>
                <w:rFonts w:hAnsi="宋体"/>
                <w:color w:val="auto"/>
                <w:sz w:val="24"/>
                <w:szCs w:val="24"/>
                <w:highlight w:val="none"/>
              </w:rPr>
            </w:pPr>
          </w:p>
        </w:tc>
      </w:tr>
      <w:tr w14:paraId="4FCDF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D093970">
            <w:pPr>
              <w:pStyle w:val="323"/>
              <w:spacing w:line="560" w:lineRule="exact"/>
              <w:ind w:firstLine="200"/>
              <w:jc w:val="center"/>
              <w:rPr>
                <w:rFonts w:hAnsi="宋体"/>
                <w:color w:val="auto"/>
                <w:sz w:val="24"/>
                <w:szCs w:val="24"/>
                <w:highlight w:val="none"/>
              </w:rPr>
            </w:pPr>
          </w:p>
        </w:tc>
        <w:tc>
          <w:tcPr>
            <w:tcW w:w="3402" w:type="dxa"/>
            <w:vAlign w:val="center"/>
          </w:tcPr>
          <w:p w14:paraId="14D192BB">
            <w:pPr>
              <w:pStyle w:val="323"/>
              <w:spacing w:line="560" w:lineRule="exact"/>
              <w:ind w:firstLine="200"/>
              <w:jc w:val="center"/>
              <w:rPr>
                <w:rFonts w:hAnsi="宋体"/>
                <w:color w:val="auto"/>
                <w:sz w:val="24"/>
                <w:szCs w:val="24"/>
                <w:highlight w:val="none"/>
              </w:rPr>
            </w:pPr>
          </w:p>
        </w:tc>
        <w:tc>
          <w:tcPr>
            <w:tcW w:w="2552" w:type="dxa"/>
            <w:vAlign w:val="center"/>
          </w:tcPr>
          <w:p w14:paraId="0E5769EB">
            <w:pPr>
              <w:pStyle w:val="323"/>
              <w:spacing w:line="560" w:lineRule="exact"/>
              <w:ind w:firstLine="200"/>
              <w:jc w:val="center"/>
              <w:rPr>
                <w:rFonts w:hAnsi="宋体"/>
                <w:color w:val="auto"/>
                <w:sz w:val="24"/>
                <w:szCs w:val="24"/>
                <w:highlight w:val="none"/>
              </w:rPr>
            </w:pPr>
          </w:p>
        </w:tc>
      </w:tr>
      <w:tr w14:paraId="1D618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294A6241">
            <w:pPr>
              <w:pStyle w:val="323"/>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355220FD">
            <w:pPr>
              <w:pStyle w:val="323"/>
              <w:spacing w:line="560" w:lineRule="exact"/>
              <w:ind w:firstLine="200"/>
              <w:jc w:val="center"/>
              <w:rPr>
                <w:rFonts w:hAnsi="宋体"/>
                <w:color w:val="auto"/>
                <w:sz w:val="24"/>
                <w:szCs w:val="24"/>
                <w:highlight w:val="none"/>
              </w:rPr>
            </w:pPr>
          </w:p>
        </w:tc>
      </w:tr>
    </w:tbl>
    <w:p w14:paraId="0A8B29F3">
      <w:pPr>
        <w:spacing w:line="560" w:lineRule="exact"/>
        <w:ind w:firstLine="480" w:firstLineChars="200"/>
        <w:rPr>
          <w:rFonts w:ascii="宋体" w:hAnsi="宋体"/>
          <w:color w:val="auto"/>
          <w:sz w:val="24"/>
          <w:highlight w:val="none"/>
        </w:rPr>
      </w:pPr>
      <w:bookmarkStart w:id="410" w:name="_Toc26916"/>
      <w:bookmarkStart w:id="411" w:name="_Toc30158"/>
      <w:bookmarkStart w:id="412" w:name="_Toc14993"/>
      <w:bookmarkStart w:id="413" w:name="_Toc30506"/>
      <w:bookmarkStart w:id="414" w:name="_Toc3654"/>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2BFFF984">
      <w:pPr>
        <w:pStyle w:val="3"/>
        <w:rPr>
          <w:color w:val="auto"/>
          <w:highlight w:val="none"/>
          <w:lang w:val="en-US"/>
        </w:rPr>
      </w:pPr>
      <w:r>
        <w:rPr>
          <w:rFonts w:hint="eastAsia" w:ascii="宋体" w:hAnsi="宋体"/>
          <w:color w:val="auto"/>
          <w:sz w:val="24"/>
          <w:highlight w:val="none"/>
          <w:lang w:val="en-US"/>
        </w:rPr>
        <w:t xml:space="preserve">    </w:t>
      </w: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bookmarkEnd w:id="410"/>
    <w:bookmarkEnd w:id="411"/>
    <w:bookmarkEnd w:id="412"/>
    <w:bookmarkEnd w:id="413"/>
    <w:bookmarkEnd w:id="414"/>
    <w:p w14:paraId="2F5CCC91">
      <w:pPr>
        <w:pStyle w:val="962"/>
        <w:spacing w:before="0" w:beforeAutospacing="0" w:after="0" w:afterAutospacing="0" w:line="360" w:lineRule="auto"/>
        <w:ind w:firstLine="480"/>
        <w:rPr>
          <w:b/>
          <w:color w:val="auto"/>
          <w:highlight w:val="none"/>
        </w:rPr>
      </w:pPr>
      <w:bookmarkStart w:id="415" w:name="_Toc1814"/>
      <w:bookmarkStart w:id="416" w:name="_Toc10340"/>
      <w:bookmarkStart w:id="417" w:name="_Toc22618"/>
      <w:bookmarkStart w:id="418" w:name="_Toc11108"/>
      <w:bookmarkStart w:id="419" w:name="_Toc4760"/>
      <w:bookmarkStart w:id="420" w:name="_Toc3625"/>
      <w:bookmarkStart w:id="421" w:name="_Toc31421"/>
      <w:bookmarkStart w:id="422" w:name="_Toc8772"/>
      <w:r>
        <w:rPr>
          <w:rFonts w:hint="eastAsia"/>
          <w:b/>
          <w:color w:val="auto"/>
          <w:highlight w:val="none"/>
        </w:rPr>
        <w:t>1.4履约保证金</w:t>
      </w:r>
    </w:p>
    <w:p w14:paraId="74D47AFB">
      <w:pPr>
        <w:pStyle w:val="962"/>
        <w:spacing w:before="0" w:beforeAutospacing="0" w:after="0" w:afterAutospacing="0" w:line="360" w:lineRule="auto"/>
        <w:ind w:firstLine="480"/>
        <w:rPr>
          <w:color w:val="auto"/>
          <w:highlight w:val="none"/>
        </w:rPr>
      </w:pPr>
      <w:r>
        <w:rPr>
          <w:rFonts w:hint="eastAsia"/>
          <w:color w:val="auto"/>
          <w:highlight w:val="none"/>
        </w:rPr>
        <w:t>乙方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14:paraId="24C58F22">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07C09E92">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11554AC7">
      <w:pPr>
        <w:pStyle w:val="3"/>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854E4FE">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0.05（可根据情况修改）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14:paraId="472C46FA">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w:t>
      </w:r>
      <w:bookmarkEnd w:id="415"/>
      <w:bookmarkEnd w:id="416"/>
      <w:bookmarkEnd w:id="417"/>
      <w:r>
        <w:rPr>
          <w:rFonts w:hint="eastAsia" w:ascii="宋体" w:hAnsi="宋体" w:cs="宋体"/>
          <w:b/>
          <w:color w:val="auto"/>
          <w:sz w:val="24"/>
          <w:highlight w:val="none"/>
        </w:rPr>
        <w:t>预付款</w:t>
      </w:r>
    </w:p>
    <w:p w14:paraId="7C829B0B">
      <w:pPr>
        <w:pStyle w:val="962"/>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14:paraId="318FD5B1">
      <w:pPr>
        <w:spacing w:line="5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71C02789">
      <w:pPr>
        <w:pStyle w:val="962"/>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79C41B41">
      <w:pPr>
        <w:pStyle w:val="962"/>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0918A3AE">
      <w:pPr>
        <w:pStyle w:val="962"/>
        <w:spacing w:before="0" w:beforeAutospacing="0" w:after="0" w:afterAutospacing="0" w:line="360" w:lineRule="auto"/>
        <w:ind w:firstLine="480"/>
        <w:rPr>
          <w:b/>
          <w:bCs/>
          <w:color w:val="auto"/>
          <w:highlight w:val="none"/>
        </w:rPr>
      </w:pPr>
      <w:r>
        <w:rPr>
          <w:rFonts w:hint="eastAsia"/>
          <w:b/>
          <w:bCs/>
          <w:color w:val="auto"/>
          <w:highlight w:val="none"/>
        </w:rPr>
        <w:t>1.6资金支付</w:t>
      </w:r>
    </w:p>
    <w:p w14:paraId="48C046E0">
      <w:pPr>
        <w:pStyle w:val="962"/>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6B459AA">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4FB13205">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bookmarkEnd w:id="418"/>
      <w:bookmarkEnd w:id="419"/>
      <w:bookmarkEnd w:id="420"/>
      <w:bookmarkEnd w:id="421"/>
      <w:bookmarkEnd w:id="422"/>
    </w:p>
    <w:p w14:paraId="15F44DB1">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70ECC6B7">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355123E6">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647271F2">
      <w:pPr>
        <w:spacing w:line="560" w:lineRule="exact"/>
        <w:ind w:firstLine="480" w:firstLineChars="200"/>
        <w:outlineLvl w:val="0"/>
        <w:rPr>
          <w:rFonts w:ascii="宋体" w:hAnsi="宋体"/>
          <w:bCs/>
          <w:color w:val="auto"/>
          <w:sz w:val="24"/>
          <w:highlight w:val="none"/>
        </w:rPr>
      </w:pPr>
      <w:bookmarkStart w:id="423" w:name="_Toc24662"/>
      <w:bookmarkStart w:id="424" w:name="_Toc2375"/>
      <w:bookmarkStart w:id="425" w:name="_Toc3079"/>
      <w:bookmarkStart w:id="426" w:name="_Toc5698"/>
      <w:bookmarkStart w:id="427" w:name="_Toc8586"/>
      <w:r>
        <w:rPr>
          <w:rFonts w:hint="eastAsia" w:ascii="宋体" w:hAnsi="宋体"/>
          <w:bCs/>
          <w:color w:val="auto"/>
          <w:sz w:val="24"/>
          <w:highlight w:val="none"/>
        </w:rPr>
        <w:t>1.7.4若服务</w:t>
      </w:r>
      <w:r>
        <w:rPr>
          <w:rFonts w:hint="eastAsia"/>
          <w:bCs/>
          <w:color w:val="auto"/>
          <w:sz w:val="24"/>
          <w:highlight w:val="none"/>
        </w:rPr>
        <w:t>涉及货物的，则货物的：</w:t>
      </w:r>
    </w:p>
    <w:p w14:paraId="44E129F3">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4B4086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1ECE163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2C42C51F">
      <w:pP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bookmarkEnd w:id="423"/>
      <w:bookmarkEnd w:id="424"/>
      <w:bookmarkEnd w:id="425"/>
      <w:bookmarkEnd w:id="426"/>
      <w:bookmarkEnd w:id="427"/>
    </w:p>
    <w:p w14:paraId="6879F767">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31284810">
      <w:pPr>
        <w:pStyle w:val="3"/>
        <w:ind w:left="0"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04514514">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767F4200">
      <w:pPr>
        <w:spacing w:line="560" w:lineRule="exact"/>
        <w:ind w:firstLine="480" w:firstLineChars="200"/>
        <w:rPr>
          <w:rFonts w:ascii="宋体" w:hAnsi="宋体" w:cs="宋体"/>
          <w:color w:val="auto"/>
          <w:sz w:val="24"/>
          <w:highlight w:val="none"/>
        </w:rPr>
      </w:pPr>
      <w:bookmarkStart w:id="428" w:name="_Toc32454"/>
      <w:bookmarkStart w:id="429" w:name="_Toc26807"/>
      <w:bookmarkStart w:id="430" w:name="_Toc9497"/>
      <w:bookmarkStart w:id="431" w:name="_Toc30329"/>
      <w:bookmarkStart w:id="432" w:name="_Toc18683"/>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448717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33BBEC29">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12EBBB79">
      <w:pP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bookmarkEnd w:id="428"/>
    <w:bookmarkEnd w:id="429"/>
    <w:bookmarkEnd w:id="430"/>
    <w:bookmarkEnd w:id="431"/>
    <w:bookmarkEnd w:id="432"/>
    <w:p w14:paraId="1A3040A7">
      <w:pPr>
        <w:spacing w:line="560" w:lineRule="exact"/>
        <w:ind w:firstLine="482" w:firstLineChars="200"/>
        <w:outlineLvl w:val="0"/>
        <w:rPr>
          <w:rFonts w:ascii="宋体" w:hAnsi="宋体" w:cs="宋体"/>
          <w:b/>
          <w:color w:val="auto"/>
          <w:sz w:val="24"/>
          <w:highlight w:val="none"/>
        </w:rPr>
      </w:pPr>
      <w:bookmarkStart w:id="433" w:name="_Toc28375"/>
      <w:bookmarkStart w:id="434" w:name="_Toc15583"/>
      <w:bookmarkStart w:id="435" w:name="_Toc16021"/>
      <w:r>
        <w:rPr>
          <w:rFonts w:hint="eastAsia" w:ascii="宋体" w:hAnsi="宋体" w:cs="宋体"/>
          <w:b/>
          <w:color w:val="auto"/>
          <w:sz w:val="24"/>
          <w:highlight w:val="none"/>
        </w:rPr>
        <w:t>1.9合同争议的解决</w:t>
      </w:r>
      <w:bookmarkEnd w:id="433"/>
      <w:bookmarkEnd w:id="434"/>
      <w:bookmarkEnd w:id="435"/>
    </w:p>
    <w:p w14:paraId="183DFEDC">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w:t>
      </w:r>
      <w:r>
        <w:rPr>
          <w:rFonts w:hint="eastAsia" w:ascii="宋体" w:hAnsi="宋体" w:cs="宋体"/>
          <w:color w:val="auto"/>
          <w:sz w:val="24"/>
          <w:highlight w:val="none"/>
        </w:rPr>
        <w:t>条款规定的方式解决：</w:t>
      </w:r>
    </w:p>
    <w:p w14:paraId="145D6BA8">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27B8F93F">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08261CC6">
      <w:pPr>
        <w:spacing w:line="560" w:lineRule="exact"/>
        <w:ind w:firstLine="482" w:firstLineChars="200"/>
        <w:outlineLvl w:val="0"/>
        <w:rPr>
          <w:rFonts w:ascii="宋体" w:hAnsi="宋体" w:cs="宋体"/>
          <w:b/>
          <w:color w:val="auto"/>
          <w:sz w:val="24"/>
          <w:highlight w:val="none"/>
        </w:rPr>
      </w:pPr>
      <w:bookmarkStart w:id="436" w:name="_Toc11173"/>
      <w:bookmarkStart w:id="437" w:name="_Toc15322"/>
      <w:bookmarkStart w:id="438" w:name="_Toc7245"/>
      <w:r>
        <w:rPr>
          <w:rFonts w:hint="eastAsia" w:ascii="宋体" w:hAnsi="宋体" w:cs="宋体"/>
          <w:b/>
          <w:color w:val="auto"/>
          <w:sz w:val="24"/>
          <w:highlight w:val="none"/>
        </w:rPr>
        <w:t>2.0 合同生效</w:t>
      </w:r>
      <w:bookmarkEnd w:id="436"/>
      <w:bookmarkEnd w:id="437"/>
      <w:bookmarkEnd w:id="438"/>
    </w:p>
    <w:p w14:paraId="42538665">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22857822">
      <w:pPr>
        <w:autoSpaceDE w:val="0"/>
        <w:autoSpaceDN w:val="0"/>
        <w:spacing w:line="560" w:lineRule="exact"/>
        <w:rPr>
          <w:rFonts w:ascii="宋体" w:hAnsi="宋体"/>
          <w:color w:val="auto"/>
          <w:sz w:val="24"/>
          <w:highlight w:val="none"/>
          <w:lang w:val="zh-CN"/>
        </w:rPr>
      </w:pPr>
    </w:p>
    <w:p w14:paraId="11A8BEBE">
      <w:pP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4FD3BED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14:paraId="70145408">
      <w:pPr>
        <w:autoSpaceDE w:val="0"/>
        <w:autoSpaceDN w:val="0"/>
        <w:spacing w:line="560" w:lineRule="exact"/>
        <w:rPr>
          <w:rFonts w:ascii="宋体" w:hAnsi="宋体"/>
          <w:color w:val="auto"/>
          <w:sz w:val="24"/>
          <w:highlight w:val="none"/>
          <w:lang w:val="zh-CN"/>
        </w:rPr>
      </w:pPr>
    </w:p>
    <w:p w14:paraId="69A42A08">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14:paraId="021C1AFC">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0232A8AE">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14:paraId="0A6DB5E4">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10BC833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5C9C0BAC">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14:paraId="6A8E6688">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14:paraId="141DE9BA">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14:paraId="009B1849">
      <w:pP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14:paraId="5E6BB4B7">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6CA46E1C">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2EB1D20A">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5EE7E088">
      <w:pPr>
        <w:widowControl/>
        <w:spacing w:line="560" w:lineRule="exact"/>
        <w:jc w:val="left"/>
        <w:rPr>
          <w:rFonts w:ascii="宋体" w:hAnsi="宋体"/>
          <w:b/>
          <w:color w:val="auto"/>
          <w:sz w:val="24"/>
          <w:highlight w:val="none"/>
        </w:rPr>
      </w:pPr>
    </w:p>
    <w:p w14:paraId="7FB1AA88">
      <w:pPr>
        <w:widowControl/>
        <w:adjustRightInd/>
        <w:jc w:val="left"/>
        <w:rPr>
          <w:rFonts w:ascii="宋体" w:hAnsi="宋体"/>
          <w:b/>
          <w:color w:val="auto"/>
          <w:sz w:val="24"/>
          <w:highlight w:val="none"/>
        </w:rPr>
      </w:pPr>
      <w:r>
        <w:rPr>
          <w:rFonts w:ascii="宋体" w:hAnsi="宋体"/>
          <w:b/>
          <w:color w:val="auto"/>
          <w:highlight w:val="none"/>
        </w:rPr>
        <w:br w:type="page"/>
      </w:r>
    </w:p>
    <w:p w14:paraId="33CF01CB">
      <w:pPr>
        <w:pStyle w:val="705"/>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14:paraId="76C82517">
      <w:pPr>
        <w:spacing w:line="560" w:lineRule="exact"/>
        <w:ind w:firstLine="482" w:firstLineChars="200"/>
        <w:outlineLvl w:val="0"/>
        <w:rPr>
          <w:rFonts w:ascii="宋体" w:hAnsi="宋体"/>
          <w:b/>
          <w:color w:val="auto"/>
          <w:sz w:val="24"/>
          <w:highlight w:val="none"/>
        </w:rPr>
      </w:pPr>
      <w:bookmarkStart w:id="439" w:name="_Toc25079"/>
      <w:bookmarkStart w:id="440" w:name="_Toc5228"/>
      <w:bookmarkStart w:id="441" w:name="_Toc31297"/>
      <w:bookmarkStart w:id="442" w:name="_Toc14021"/>
      <w:bookmarkStart w:id="443" w:name="_Toc19680"/>
      <w:r>
        <w:rPr>
          <w:rFonts w:ascii="宋体" w:hAnsi="宋体"/>
          <w:b/>
          <w:color w:val="auto"/>
          <w:sz w:val="24"/>
          <w:highlight w:val="none"/>
        </w:rPr>
        <w:t>2.1 定义</w:t>
      </w:r>
      <w:bookmarkEnd w:id="439"/>
      <w:bookmarkEnd w:id="440"/>
      <w:bookmarkEnd w:id="441"/>
      <w:bookmarkEnd w:id="442"/>
      <w:bookmarkEnd w:id="443"/>
    </w:p>
    <w:p w14:paraId="5A12A242">
      <w:pP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111B7728">
      <w:pP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14:paraId="19BB149F">
      <w:pP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14:paraId="341A3134">
      <w:pP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46FAA11A">
      <w:pP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63F3154D">
      <w:pP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4426D2C4">
      <w:pP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14:paraId="6B5A301E">
      <w:pPr>
        <w:spacing w:line="560" w:lineRule="exact"/>
        <w:ind w:firstLine="482" w:firstLineChars="200"/>
        <w:outlineLvl w:val="0"/>
        <w:rPr>
          <w:rFonts w:ascii="宋体" w:hAnsi="宋体"/>
          <w:b/>
          <w:color w:val="auto"/>
          <w:sz w:val="24"/>
          <w:highlight w:val="none"/>
        </w:rPr>
      </w:pPr>
      <w:bookmarkStart w:id="444" w:name="_Toc19539"/>
      <w:bookmarkStart w:id="445" w:name="_Toc31402"/>
      <w:bookmarkStart w:id="446" w:name="_Toc3769"/>
      <w:bookmarkStart w:id="447" w:name="_Toc16752"/>
      <w:bookmarkStart w:id="448" w:name="_Toc23289"/>
      <w:r>
        <w:rPr>
          <w:rFonts w:ascii="宋体" w:hAnsi="宋体"/>
          <w:b/>
          <w:color w:val="auto"/>
          <w:sz w:val="24"/>
          <w:highlight w:val="none"/>
        </w:rPr>
        <w:t>2.2 技术规范</w:t>
      </w:r>
      <w:bookmarkEnd w:id="444"/>
      <w:bookmarkEnd w:id="445"/>
      <w:bookmarkEnd w:id="446"/>
      <w:bookmarkEnd w:id="447"/>
      <w:bookmarkEnd w:id="448"/>
    </w:p>
    <w:p w14:paraId="66041616">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71F7C15A">
      <w:pPr>
        <w:spacing w:line="560" w:lineRule="exact"/>
        <w:ind w:firstLine="482" w:firstLineChars="200"/>
        <w:outlineLvl w:val="0"/>
        <w:rPr>
          <w:rFonts w:ascii="宋体" w:hAnsi="宋体"/>
          <w:b/>
          <w:color w:val="auto"/>
          <w:sz w:val="24"/>
          <w:highlight w:val="none"/>
        </w:rPr>
      </w:pPr>
      <w:bookmarkStart w:id="449" w:name="_Toc4133"/>
      <w:bookmarkStart w:id="450" w:name="_Toc12412"/>
      <w:bookmarkStart w:id="451" w:name="_Toc27945"/>
      <w:bookmarkStart w:id="452" w:name="_Toc9161"/>
      <w:bookmarkStart w:id="453" w:name="_Toc13673"/>
      <w:r>
        <w:rPr>
          <w:rFonts w:ascii="宋体" w:hAnsi="宋体"/>
          <w:b/>
          <w:color w:val="auto"/>
          <w:sz w:val="24"/>
          <w:highlight w:val="none"/>
        </w:rPr>
        <w:t>2.3 知识产权</w:t>
      </w:r>
      <w:bookmarkEnd w:id="449"/>
      <w:bookmarkEnd w:id="450"/>
      <w:bookmarkEnd w:id="451"/>
      <w:bookmarkEnd w:id="452"/>
      <w:bookmarkEnd w:id="453"/>
    </w:p>
    <w:p w14:paraId="7714C06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575EE480">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47E4E11B">
      <w:pP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452AE615">
      <w:pP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467F434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202BEA7A">
      <w:pPr>
        <w:spacing w:line="560" w:lineRule="exact"/>
        <w:ind w:firstLine="482" w:firstLineChars="200"/>
        <w:outlineLvl w:val="0"/>
        <w:rPr>
          <w:rFonts w:ascii="宋体" w:hAnsi="宋体"/>
          <w:b/>
          <w:color w:val="auto"/>
          <w:sz w:val="24"/>
          <w:highlight w:val="none"/>
        </w:rPr>
      </w:pPr>
      <w:bookmarkStart w:id="454" w:name="_Toc15447"/>
      <w:bookmarkStart w:id="455" w:name="_Toc26555"/>
      <w:bookmarkStart w:id="456" w:name="_Toc32670"/>
      <w:bookmarkStart w:id="457" w:name="_Toc31233"/>
      <w:bookmarkStart w:id="458" w:name="_Toc22011"/>
      <w:r>
        <w:rPr>
          <w:rFonts w:ascii="宋体" w:hAnsi="宋体"/>
          <w:b/>
          <w:color w:val="auto"/>
          <w:sz w:val="24"/>
          <w:highlight w:val="none"/>
        </w:rPr>
        <w:t>2.5 结算方式和付款条件</w:t>
      </w:r>
      <w:bookmarkEnd w:id="454"/>
      <w:bookmarkEnd w:id="455"/>
      <w:bookmarkEnd w:id="456"/>
      <w:bookmarkEnd w:id="457"/>
      <w:bookmarkEnd w:id="458"/>
    </w:p>
    <w:p w14:paraId="4529D15D">
      <w:pP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055478F5">
      <w:pPr>
        <w:spacing w:line="560" w:lineRule="exact"/>
        <w:ind w:firstLine="482" w:firstLineChars="200"/>
        <w:outlineLvl w:val="0"/>
        <w:rPr>
          <w:rFonts w:ascii="宋体" w:hAnsi="宋体"/>
          <w:b/>
          <w:color w:val="auto"/>
          <w:sz w:val="24"/>
          <w:highlight w:val="none"/>
        </w:rPr>
      </w:pPr>
      <w:bookmarkStart w:id="459" w:name="_Toc13467"/>
      <w:bookmarkStart w:id="460" w:name="_Toc13154"/>
      <w:bookmarkStart w:id="461" w:name="_Toc16163"/>
      <w:bookmarkStart w:id="462" w:name="_Toc18990"/>
      <w:bookmarkStart w:id="463" w:name="_Toc30507"/>
      <w:r>
        <w:rPr>
          <w:rFonts w:ascii="宋体" w:hAnsi="宋体"/>
          <w:b/>
          <w:color w:val="auto"/>
          <w:sz w:val="24"/>
          <w:highlight w:val="none"/>
        </w:rPr>
        <w:t>2.6 技术资料和保密义务</w:t>
      </w:r>
      <w:bookmarkEnd w:id="459"/>
      <w:bookmarkEnd w:id="460"/>
      <w:bookmarkEnd w:id="461"/>
      <w:bookmarkEnd w:id="462"/>
      <w:bookmarkEnd w:id="463"/>
    </w:p>
    <w:p w14:paraId="623AE50C">
      <w:pP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4D3729D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446500AC">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7DD935D1">
      <w:pPr>
        <w:spacing w:line="560" w:lineRule="exact"/>
        <w:ind w:firstLine="482" w:firstLineChars="200"/>
        <w:outlineLvl w:val="0"/>
        <w:rPr>
          <w:rFonts w:ascii="宋体" w:hAnsi="宋体"/>
          <w:b/>
          <w:color w:val="auto"/>
          <w:sz w:val="24"/>
          <w:highlight w:val="none"/>
        </w:rPr>
      </w:pPr>
      <w:bookmarkStart w:id="464" w:name="_Toc19069"/>
      <w:r>
        <w:rPr>
          <w:rFonts w:ascii="宋体" w:hAnsi="宋体"/>
          <w:b/>
          <w:color w:val="auto"/>
          <w:sz w:val="24"/>
          <w:highlight w:val="none"/>
        </w:rPr>
        <w:t xml:space="preserve">2.7 </w:t>
      </w:r>
      <w:r>
        <w:rPr>
          <w:rFonts w:hint="eastAsia" w:ascii="宋体" w:hAnsi="宋体"/>
          <w:b/>
          <w:color w:val="auto"/>
          <w:sz w:val="24"/>
          <w:highlight w:val="none"/>
        </w:rPr>
        <w:t>质量保证</w:t>
      </w:r>
      <w:bookmarkEnd w:id="464"/>
    </w:p>
    <w:p w14:paraId="02CCDF4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4D4BBF93">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7A7AA29E">
      <w:pPr>
        <w:spacing w:line="560" w:lineRule="exact"/>
        <w:ind w:firstLine="482" w:firstLineChars="200"/>
        <w:outlineLvl w:val="0"/>
        <w:rPr>
          <w:rFonts w:ascii="宋体" w:hAnsi="宋体"/>
          <w:b/>
          <w:color w:val="auto"/>
          <w:sz w:val="24"/>
          <w:highlight w:val="none"/>
        </w:rPr>
      </w:pPr>
      <w:bookmarkStart w:id="465" w:name="_Toc22267"/>
      <w:r>
        <w:rPr>
          <w:rFonts w:ascii="宋体" w:hAnsi="宋体"/>
          <w:b/>
          <w:color w:val="auto"/>
          <w:sz w:val="24"/>
          <w:highlight w:val="none"/>
        </w:rPr>
        <w:t xml:space="preserve">2.8 </w:t>
      </w:r>
      <w:r>
        <w:rPr>
          <w:rFonts w:hint="eastAsia" w:ascii="宋体" w:hAnsi="宋体"/>
          <w:b/>
          <w:color w:val="auto"/>
          <w:sz w:val="24"/>
          <w:highlight w:val="none"/>
        </w:rPr>
        <w:t>延迟履行</w:t>
      </w:r>
      <w:bookmarkEnd w:id="465"/>
    </w:p>
    <w:p w14:paraId="7F3961DF">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534584C3">
      <w:pPr>
        <w:spacing w:line="560" w:lineRule="exact"/>
        <w:ind w:firstLine="482" w:firstLineChars="200"/>
        <w:outlineLvl w:val="0"/>
        <w:rPr>
          <w:rFonts w:ascii="宋体" w:hAnsi="宋体"/>
          <w:b/>
          <w:color w:val="auto"/>
          <w:sz w:val="24"/>
          <w:highlight w:val="none"/>
        </w:rPr>
      </w:pPr>
      <w:bookmarkStart w:id="466" w:name="_Toc10611"/>
      <w:r>
        <w:rPr>
          <w:rFonts w:ascii="宋体" w:hAnsi="宋体"/>
          <w:b/>
          <w:color w:val="auto"/>
          <w:sz w:val="24"/>
          <w:highlight w:val="none"/>
        </w:rPr>
        <w:t xml:space="preserve">2.9 </w:t>
      </w:r>
      <w:r>
        <w:rPr>
          <w:rFonts w:hint="eastAsia" w:ascii="宋体" w:hAnsi="宋体"/>
          <w:b/>
          <w:color w:val="auto"/>
          <w:sz w:val="24"/>
          <w:highlight w:val="none"/>
        </w:rPr>
        <w:t>合同变更</w:t>
      </w:r>
      <w:bookmarkEnd w:id="466"/>
    </w:p>
    <w:p w14:paraId="508ABCA9">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1AA1263B">
      <w:pPr>
        <w:spacing w:line="560" w:lineRule="exact"/>
        <w:ind w:firstLine="482" w:firstLineChars="200"/>
        <w:outlineLvl w:val="0"/>
        <w:rPr>
          <w:rFonts w:ascii="宋体" w:hAnsi="宋体"/>
          <w:b/>
          <w:color w:val="auto"/>
          <w:sz w:val="24"/>
          <w:highlight w:val="none"/>
        </w:rPr>
      </w:pPr>
      <w:bookmarkStart w:id="467" w:name="_Toc10663"/>
      <w:bookmarkStart w:id="468" w:name="_Toc23368"/>
      <w:bookmarkStart w:id="469" w:name="_Toc26689"/>
      <w:bookmarkStart w:id="470" w:name="_Toc42"/>
      <w:bookmarkStart w:id="471" w:name="_Toc21830"/>
      <w:r>
        <w:rPr>
          <w:rFonts w:ascii="宋体" w:hAnsi="宋体"/>
          <w:b/>
          <w:color w:val="auto"/>
          <w:sz w:val="24"/>
          <w:highlight w:val="none"/>
        </w:rPr>
        <w:t>2.10 合同转让和分包</w:t>
      </w:r>
      <w:bookmarkEnd w:id="467"/>
      <w:bookmarkEnd w:id="468"/>
      <w:bookmarkEnd w:id="469"/>
      <w:bookmarkEnd w:id="470"/>
      <w:bookmarkEnd w:id="471"/>
    </w:p>
    <w:p w14:paraId="3FA7DC36">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14:paraId="49C69B6B">
      <w:pPr>
        <w:spacing w:line="560" w:lineRule="exact"/>
        <w:ind w:firstLine="482" w:firstLineChars="200"/>
        <w:outlineLvl w:val="0"/>
        <w:rPr>
          <w:rFonts w:ascii="宋体" w:hAnsi="宋体"/>
          <w:b/>
          <w:color w:val="auto"/>
          <w:sz w:val="24"/>
          <w:highlight w:val="none"/>
        </w:rPr>
      </w:pPr>
      <w:bookmarkStart w:id="472" w:name="_Toc14371"/>
      <w:bookmarkStart w:id="473" w:name="_Toc32494"/>
      <w:bookmarkStart w:id="474" w:name="_Toc26633"/>
      <w:bookmarkStart w:id="475" w:name="_Toc4720"/>
      <w:bookmarkStart w:id="476" w:name="_Toc25571"/>
      <w:r>
        <w:rPr>
          <w:rFonts w:ascii="宋体" w:hAnsi="宋体"/>
          <w:b/>
          <w:color w:val="auto"/>
          <w:sz w:val="24"/>
          <w:highlight w:val="none"/>
        </w:rPr>
        <w:t>2.11 不可抗力</w:t>
      </w:r>
      <w:bookmarkEnd w:id="472"/>
      <w:bookmarkEnd w:id="473"/>
      <w:bookmarkEnd w:id="474"/>
      <w:bookmarkEnd w:id="475"/>
      <w:bookmarkEnd w:id="476"/>
    </w:p>
    <w:p w14:paraId="0DF3B5CA">
      <w:pP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64E5262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2372A5A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14:paraId="3ACF4E18">
      <w:pP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443DE30D">
      <w:pPr>
        <w:spacing w:line="560" w:lineRule="exact"/>
        <w:ind w:firstLine="482" w:firstLineChars="200"/>
        <w:outlineLvl w:val="0"/>
        <w:rPr>
          <w:rFonts w:ascii="宋体" w:hAnsi="宋体"/>
          <w:b/>
          <w:color w:val="auto"/>
          <w:sz w:val="24"/>
          <w:highlight w:val="none"/>
        </w:rPr>
      </w:pPr>
      <w:bookmarkStart w:id="477" w:name="_Toc3638"/>
      <w:bookmarkStart w:id="478" w:name="_Toc23854"/>
      <w:bookmarkStart w:id="479" w:name="_Toc25783"/>
      <w:bookmarkStart w:id="480" w:name="_Toc24465"/>
      <w:bookmarkStart w:id="481" w:name="_Toc14115"/>
      <w:r>
        <w:rPr>
          <w:rFonts w:ascii="宋体" w:hAnsi="宋体"/>
          <w:b/>
          <w:color w:val="auto"/>
          <w:sz w:val="24"/>
          <w:highlight w:val="none"/>
        </w:rPr>
        <w:t>2.12 税费</w:t>
      </w:r>
      <w:bookmarkEnd w:id="477"/>
      <w:bookmarkEnd w:id="478"/>
      <w:bookmarkEnd w:id="479"/>
      <w:bookmarkEnd w:id="480"/>
      <w:bookmarkEnd w:id="481"/>
    </w:p>
    <w:p w14:paraId="17CC4EA6">
      <w:pP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2CC78CAE">
      <w:pPr>
        <w:spacing w:line="560" w:lineRule="exact"/>
        <w:ind w:firstLine="482" w:firstLineChars="200"/>
        <w:outlineLvl w:val="0"/>
        <w:rPr>
          <w:rFonts w:ascii="宋体" w:hAnsi="宋体"/>
          <w:b/>
          <w:color w:val="auto"/>
          <w:sz w:val="24"/>
          <w:highlight w:val="none"/>
        </w:rPr>
      </w:pPr>
      <w:bookmarkStart w:id="482" w:name="_Toc30105"/>
      <w:bookmarkStart w:id="483" w:name="_Toc7315"/>
      <w:bookmarkStart w:id="484" w:name="_Toc14814"/>
      <w:bookmarkStart w:id="485" w:name="_Toc26883"/>
      <w:bookmarkStart w:id="486" w:name="_Toc25525"/>
      <w:r>
        <w:rPr>
          <w:rFonts w:ascii="宋体" w:hAnsi="宋体"/>
          <w:b/>
          <w:color w:val="auto"/>
          <w:sz w:val="24"/>
          <w:highlight w:val="none"/>
        </w:rPr>
        <w:t>2.13 乙方破产</w:t>
      </w:r>
      <w:bookmarkEnd w:id="482"/>
      <w:bookmarkEnd w:id="483"/>
      <w:bookmarkEnd w:id="484"/>
      <w:bookmarkEnd w:id="485"/>
      <w:bookmarkEnd w:id="486"/>
    </w:p>
    <w:p w14:paraId="4470C645">
      <w:pP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149F8EAE">
      <w:pPr>
        <w:spacing w:line="560" w:lineRule="exact"/>
        <w:ind w:firstLine="482" w:firstLineChars="200"/>
        <w:outlineLvl w:val="0"/>
        <w:rPr>
          <w:rFonts w:ascii="宋体" w:hAnsi="宋体"/>
          <w:b/>
          <w:color w:val="auto"/>
          <w:sz w:val="24"/>
          <w:highlight w:val="none"/>
        </w:rPr>
      </w:pPr>
      <w:bookmarkStart w:id="487" w:name="_Toc2016"/>
      <w:bookmarkStart w:id="488" w:name="_Toc23323"/>
      <w:bookmarkStart w:id="489" w:name="_Toc1123"/>
      <w:r>
        <w:rPr>
          <w:rFonts w:ascii="宋体" w:hAnsi="宋体"/>
          <w:b/>
          <w:color w:val="auto"/>
          <w:sz w:val="24"/>
          <w:highlight w:val="none"/>
        </w:rPr>
        <w:t>2.14 合同中止、终止</w:t>
      </w:r>
      <w:bookmarkEnd w:id="487"/>
      <w:bookmarkEnd w:id="488"/>
      <w:bookmarkEnd w:id="489"/>
    </w:p>
    <w:p w14:paraId="57D16938">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2128FFA7">
      <w:pP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40D874C7">
      <w:pPr>
        <w:spacing w:line="560" w:lineRule="exact"/>
        <w:ind w:firstLine="482" w:firstLineChars="200"/>
        <w:outlineLvl w:val="0"/>
        <w:rPr>
          <w:rFonts w:ascii="宋体" w:hAnsi="宋体"/>
          <w:b/>
          <w:color w:val="auto"/>
          <w:sz w:val="24"/>
          <w:highlight w:val="none"/>
        </w:rPr>
      </w:pPr>
      <w:bookmarkStart w:id="490" w:name="_Toc1969"/>
      <w:bookmarkStart w:id="491" w:name="_Toc14525"/>
      <w:bookmarkStart w:id="492" w:name="_Toc17363"/>
      <w:r>
        <w:rPr>
          <w:rFonts w:ascii="宋体" w:hAnsi="宋体"/>
          <w:b/>
          <w:color w:val="auto"/>
          <w:sz w:val="24"/>
          <w:highlight w:val="none"/>
        </w:rPr>
        <w:t>2.15 检验和验收</w:t>
      </w:r>
      <w:bookmarkEnd w:id="490"/>
      <w:bookmarkEnd w:id="491"/>
      <w:bookmarkEnd w:id="492"/>
    </w:p>
    <w:p w14:paraId="10BB3C75">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14:paraId="5985344D">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F8EBA98">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6BD20E84">
      <w:pPr>
        <w:spacing w:line="560" w:lineRule="exact"/>
        <w:ind w:firstLine="482" w:firstLineChars="200"/>
        <w:outlineLvl w:val="0"/>
        <w:rPr>
          <w:rFonts w:ascii="宋体" w:hAnsi="宋体"/>
          <w:b/>
          <w:color w:val="auto"/>
          <w:sz w:val="24"/>
          <w:highlight w:val="none"/>
        </w:rPr>
      </w:pPr>
      <w:bookmarkStart w:id="493" w:name="_Toc12666"/>
      <w:bookmarkStart w:id="494" w:name="_Toc2308"/>
      <w:bookmarkStart w:id="495" w:name="_Toc31892"/>
      <w:bookmarkStart w:id="496" w:name="_Toc25198"/>
      <w:bookmarkStart w:id="497" w:name="_Toc9808"/>
      <w:r>
        <w:rPr>
          <w:rFonts w:ascii="宋体" w:hAnsi="宋体"/>
          <w:b/>
          <w:color w:val="auto"/>
          <w:sz w:val="24"/>
          <w:highlight w:val="none"/>
        </w:rPr>
        <w:t>2.16 通知和送达</w:t>
      </w:r>
      <w:bookmarkEnd w:id="493"/>
      <w:bookmarkEnd w:id="494"/>
      <w:bookmarkEnd w:id="495"/>
      <w:bookmarkEnd w:id="496"/>
      <w:bookmarkEnd w:id="497"/>
    </w:p>
    <w:p w14:paraId="2D57AD58">
      <w:pPr>
        <w:spacing w:line="560" w:lineRule="exact"/>
        <w:ind w:firstLine="480" w:firstLineChars="200"/>
        <w:rPr>
          <w:rFonts w:ascii="宋体" w:hAnsi="宋体"/>
          <w:color w:val="auto"/>
          <w:sz w:val="24"/>
          <w:highlight w:val="none"/>
        </w:rPr>
      </w:pPr>
      <w:bookmarkStart w:id="498" w:name="_Toc27674"/>
      <w:bookmarkStart w:id="499" w:name="_Toc18401"/>
      <w:r>
        <w:rPr>
          <w:rFonts w:ascii="宋体" w:hAnsi="宋体"/>
          <w:color w:val="auto"/>
          <w:sz w:val="24"/>
          <w:highlight w:val="none"/>
        </w:rPr>
        <w:t>2.17.1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50662573">
      <w:pPr>
        <w:spacing w:line="560" w:lineRule="exact"/>
        <w:ind w:firstLine="480" w:firstLineChars="200"/>
        <w:rPr>
          <w:rFonts w:ascii="宋体" w:hAnsi="宋体"/>
          <w:color w:val="auto"/>
          <w:sz w:val="24"/>
          <w:highlight w:val="none"/>
        </w:rPr>
      </w:pPr>
      <w:r>
        <w:rPr>
          <w:rFonts w:ascii="宋体" w:hAnsi="宋体"/>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bookmarkEnd w:id="498"/>
      <w:bookmarkEnd w:id="499"/>
    </w:p>
    <w:p w14:paraId="79494EF1">
      <w:pPr>
        <w:spacing w:line="560" w:lineRule="exact"/>
        <w:ind w:firstLine="482" w:firstLineChars="200"/>
        <w:outlineLvl w:val="0"/>
        <w:rPr>
          <w:rFonts w:ascii="宋体" w:hAnsi="宋体"/>
          <w:b/>
          <w:color w:val="auto"/>
          <w:sz w:val="24"/>
          <w:highlight w:val="none"/>
        </w:rPr>
      </w:pPr>
      <w:bookmarkStart w:id="500" w:name="_Toc28906"/>
      <w:bookmarkStart w:id="501" w:name="_Toc12254"/>
      <w:bookmarkStart w:id="502" w:name="_Toc27644"/>
      <w:bookmarkStart w:id="503" w:name="_Toc20808"/>
      <w:bookmarkStart w:id="504" w:name="_Toc5063"/>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bookmarkEnd w:id="500"/>
      <w:bookmarkEnd w:id="501"/>
      <w:bookmarkEnd w:id="502"/>
      <w:bookmarkEnd w:id="503"/>
      <w:bookmarkEnd w:id="504"/>
    </w:p>
    <w:p w14:paraId="5285274F">
      <w:pP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64FB86D7">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5C34B1D7">
      <w:pPr>
        <w:spacing w:line="560" w:lineRule="exact"/>
        <w:ind w:firstLine="482" w:firstLineChars="200"/>
        <w:outlineLvl w:val="0"/>
        <w:rPr>
          <w:rFonts w:ascii="宋体" w:hAnsi="宋体" w:cs="宋体"/>
          <w:b/>
          <w:color w:val="auto"/>
          <w:sz w:val="24"/>
          <w:highlight w:val="none"/>
        </w:rPr>
      </w:pPr>
      <w:bookmarkStart w:id="505" w:name="_Toc4355"/>
      <w:bookmarkStart w:id="506" w:name="_Toc18540"/>
      <w:bookmarkStart w:id="507" w:name="_Toc30599"/>
      <w:r>
        <w:rPr>
          <w:rFonts w:hint="eastAsia" w:ascii="宋体" w:hAnsi="宋体" w:cs="宋体"/>
          <w:b/>
          <w:color w:val="auto"/>
          <w:sz w:val="24"/>
          <w:highlight w:val="none"/>
        </w:rPr>
        <w:t>2.18 计量单位</w:t>
      </w:r>
      <w:bookmarkEnd w:id="505"/>
      <w:bookmarkEnd w:id="506"/>
      <w:bookmarkEnd w:id="507"/>
    </w:p>
    <w:p w14:paraId="5B9E0A7B">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728DE446">
      <w:pP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3F5AF796">
      <w:pP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04B681FD">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bookmarkStart w:id="508" w:name="_Toc331685784"/>
      <w:r>
        <w:rPr>
          <w:rFonts w:hint="eastAsia" w:ascii="宋体" w:hAnsi="宋体" w:cs="宋体"/>
          <w:b/>
          <w:color w:val="auto"/>
          <w:sz w:val="24"/>
          <w:highlight w:val="none"/>
        </w:rPr>
        <w:t xml:space="preserve"> </w:t>
      </w:r>
      <w:bookmarkEnd w:id="508"/>
      <w:r>
        <w:rPr>
          <w:rFonts w:hint="eastAsia" w:ascii="宋体" w:hAnsi="宋体" w:cs="宋体"/>
          <w:b/>
          <w:color w:val="auto"/>
          <w:sz w:val="24"/>
          <w:highlight w:val="none"/>
        </w:rPr>
        <w:t>第三部分  合同专用条款</w:t>
      </w:r>
    </w:p>
    <w:p w14:paraId="1CB856D3">
      <w:pP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4"/>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127FC1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67C7522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4464" w:type="pct"/>
            <w:vAlign w:val="center"/>
          </w:tcPr>
          <w:p w14:paraId="4663DC4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14:paraId="650845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0C030D0">
            <w:pPr>
              <w:spacing w:line="360" w:lineRule="auto"/>
              <w:rPr>
                <w:rFonts w:ascii="宋体" w:hAnsi="宋体" w:cs="宋体"/>
                <w:color w:val="auto"/>
                <w:sz w:val="24"/>
                <w:highlight w:val="none"/>
              </w:rPr>
            </w:pPr>
            <w:r>
              <w:rPr>
                <w:rFonts w:hint="eastAsia" w:ascii="宋体" w:hAnsi="宋体" w:cs="宋体"/>
                <w:color w:val="auto"/>
                <w:sz w:val="24"/>
                <w:highlight w:val="none"/>
              </w:rPr>
              <w:t>1.3.2</w:t>
            </w:r>
          </w:p>
        </w:tc>
        <w:tc>
          <w:tcPr>
            <w:tcW w:w="4464" w:type="pct"/>
            <w:vAlign w:val="center"/>
          </w:tcPr>
          <w:p w14:paraId="304DB868">
            <w:pPr>
              <w:spacing w:line="360" w:lineRule="auto"/>
              <w:rPr>
                <w:rFonts w:ascii="宋体" w:hAnsi="宋体" w:cs="宋体"/>
                <w:color w:val="auto"/>
                <w:sz w:val="24"/>
                <w:highlight w:val="none"/>
              </w:rPr>
            </w:pPr>
          </w:p>
        </w:tc>
      </w:tr>
      <w:tr w14:paraId="5BF81C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A7ACD77">
            <w:pPr>
              <w:spacing w:line="360" w:lineRule="auto"/>
              <w:rPr>
                <w:rFonts w:ascii="宋体" w:hAnsi="宋体" w:cs="宋体"/>
                <w:color w:val="auto"/>
                <w:sz w:val="24"/>
                <w:highlight w:val="none"/>
              </w:rPr>
            </w:pPr>
            <w:r>
              <w:rPr>
                <w:rFonts w:hint="eastAsia" w:ascii="宋体" w:hAnsi="宋体" w:cs="宋体"/>
                <w:color w:val="auto"/>
                <w:sz w:val="24"/>
                <w:highlight w:val="none"/>
              </w:rPr>
              <w:t>1.4.2</w:t>
            </w:r>
          </w:p>
        </w:tc>
        <w:tc>
          <w:tcPr>
            <w:tcW w:w="4464" w:type="pct"/>
            <w:vAlign w:val="center"/>
          </w:tcPr>
          <w:p w14:paraId="7791C121">
            <w:pPr>
              <w:spacing w:line="360" w:lineRule="auto"/>
              <w:rPr>
                <w:rFonts w:ascii="宋体" w:hAnsi="宋体" w:cs="宋体"/>
                <w:color w:val="auto"/>
                <w:sz w:val="24"/>
                <w:highlight w:val="none"/>
              </w:rPr>
            </w:pPr>
          </w:p>
        </w:tc>
      </w:tr>
      <w:tr w14:paraId="47C749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88" w:hRule="atLeast"/>
        </w:trPr>
        <w:tc>
          <w:tcPr>
            <w:tcW w:w="535" w:type="pct"/>
            <w:tcBorders>
              <w:left w:val="single" w:color="auto" w:sz="4" w:space="0"/>
            </w:tcBorders>
            <w:vAlign w:val="center"/>
          </w:tcPr>
          <w:p w14:paraId="6426EBA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1.5.1 </w:t>
            </w:r>
          </w:p>
        </w:tc>
        <w:tc>
          <w:tcPr>
            <w:tcW w:w="4464" w:type="pct"/>
            <w:vAlign w:val="center"/>
          </w:tcPr>
          <w:p w14:paraId="4F7069E5">
            <w:pPr>
              <w:spacing w:line="360" w:lineRule="auto"/>
              <w:rPr>
                <w:rFonts w:ascii="宋体" w:hAnsi="宋体" w:cs="宋体"/>
                <w:color w:val="auto"/>
                <w:sz w:val="24"/>
                <w:highlight w:val="none"/>
              </w:rPr>
            </w:pPr>
          </w:p>
        </w:tc>
      </w:tr>
      <w:tr w14:paraId="0E6D0F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DE47264">
            <w:pPr>
              <w:spacing w:line="360" w:lineRule="auto"/>
              <w:rPr>
                <w:rFonts w:ascii="宋体" w:hAnsi="宋体" w:cs="宋体"/>
                <w:color w:val="auto"/>
                <w:sz w:val="24"/>
                <w:highlight w:val="none"/>
              </w:rPr>
            </w:pPr>
            <w:r>
              <w:rPr>
                <w:rFonts w:hint="eastAsia" w:ascii="宋体" w:hAnsi="宋体" w:cs="宋体"/>
                <w:color w:val="auto"/>
                <w:sz w:val="24"/>
                <w:highlight w:val="none"/>
              </w:rPr>
              <w:t>1.5.2</w:t>
            </w:r>
          </w:p>
        </w:tc>
        <w:tc>
          <w:tcPr>
            <w:tcW w:w="4464" w:type="pct"/>
            <w:vAlign w:val="center"/>
          </w:tcPr>
          <w:p w14:paraId="4AA1D5F3">
            <w:pPr>
              <w:spacing w:line="360" w:lineRule="auto"/>
              <w:rPr>
                <w:rFonts w:ascii="宋体" w:hAnsi="宋体" w:cs="宋体"/>
                <w:color w:val="auto"/>
                <w:sz w:val="24"/>
                <w:highlight w:val="none"/>
              </w:rPr>
            </w:pPr>
          </w:p>
        </w:tc>
      </w:tr>
      <w:tr w14:paraId="2E6EC8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0E125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1.5.3 </w:t>
            </w:r>
          </w:p>
        </w:tc>
        <w:tc>
          <w:tcPr>
            <w:tcW w:w="4464" w:type="pct"/>
            <w:vAlign w:val="center"/>
          </w:tcPr>
          <w:p w14:paraId="601A43BA">
            <w:pPr>
              <w:spacing w:line="360" w:lineRule="auto"/>
              <w:rPr>
                <w:rFonts w:ascii="宋体" w:hAnsi="宋体" w:cs="宋体"/>
                <w:color w:val="auto"/>
                <w:sz w:val="24"/>
                <w:highlight w:val="none"/>
              </w:rPr>
            </w:pPr>
          </w:p>
        </w:tc>
      </w:tr>
      <w:tr w14:paraId="331D3E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764C224">
            <w:pPr>
              <w:spacing w:line="360" w:lineRule="auto"/>
              <w:rPr>
                <w:rFonts w:ascii="宋体" w:hAnsi="宋体" w:cs="宋体"/>
                <w:color w:val="auto"/>
                <w:sz w:val="24"/>
                <w:highlight w:val="none"/>
              </w:rPr>
            </w:pPr>
            <w:r>
              <w:rPr>
                <w:rFonts w:hint="eastAsia" w:ascii="宋体" w:hAnsi="宋体" w:cs="宋体"/>
                <w:color w:val="auto"/>
                <w:sz w:val="24"/>
                <w:highlight w:val="none"/>
              </w:rPr>
              <w:t>1.6.2</w:t>
            </w:r>
          </w:p>
        </w:tc>
        <w:tc>
          <w:tcPr>
            <w:tcW w:w="4464" w:type="pct"/>
            <w:vAlign w:val="center"/>
          </w:tcPr>
          <w:p w14:paraId="31D42319">
            <w:pPr>
              <w:spacing w:line="360" w:lineRule="auto"/>
              <w:rPr>
                <w:rFonts w:ascii="宋体" w:hAnsi="宋体" w:cs="宋体"/>
                <w:color w:val="auto"/>
                <w:sz w:val="24"/>
                <w:highlight w:val="none"/>
              </w:rPr>
            </w:pPr>
          </w:p>
        </w:tc>
      </w:tr>
      <w:tr w14:paraId="4E6556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B0E260F">
            <w:pPr>
              <w:spacing w:line="360" w:lineRule="auto"/>
              <w:rPr>
                <w:rFonts w:ascii="宋体" w:hAnsi="宋体" w:cs="宋体"/>
                <w:color w:val="auto"/>
                <w:sz w:val="24"/>
                <w:highlight w:val="none"/>
              </w:rPr>
            </w:pPr>
            <w:r>
              <w:rPr>
                <w:rFonts w:hint="eastAsia" w:ascii="宋体" w:hAnsi="宋体" w:cs="宋体"/>
                <w:color w:val="auto"/>
                <w:sz w:val="24"/>
                <w:highlight w:val="none"/>
              </w:rPr>
              <w:t>1.7.1</w:t>
            </w:r>
          </w:p>
        </w:tc>
        <w:tc>
          <w:tcPr>
            <w:tcW w:w="4464" w:type="pct"/>
            <w:vAlign w:val="center"/>
          </w:tcPr>
          <w:p w14:paraId="5B41A289">
            <w:pPr>
              <w:spacing w:line="360" w:lineRule="auto"/>
              <w:rPr>
                <w:rFonts w:ascii="宋体" w:hAnsi="宋体" w:cs="宋体"/>
                <w:color w:val="auto"/>
                <w:sz w:val="24"/>
                <w:highlight w:val="none"/>
              </w:rPr>
            </w:pPr>
          </w:p>
        </w:tc>
      </w:tr>
      <w:tr w14:paraId="714EA1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CFCF57F">
            <w:pPr>
              <w:spacing w:line="360" w:lineRule="auto"/>
              <w:rPr>
                <w:rFonts w:ascii="宋体" w:hAnsi="宋体" w:cs="宋体"/>
                <w:color w:val="auto"/>
                <w:sz w:val="24"/>
                <w:highlight w:val="none"/>
              </w:rPr>
            </w:pPr>
            <w:r>
              <w:rPr>
                <w:rFonts w:hint="eastAsia" w:ascii="宋体" w:hAnsi="宋体" w:cs="宋体"/>
                <w:color w:val="auto"/>
                <w:sz w:val="24"/>
                <w:highlight w:val="none"/>
              </w:rPr>
              <w:t>1.7.2</w:t>
            </w:r>
          </w:p>
        </w:tc>
        <w:tc>
          <w:tcPr>
            <w:tcW w:w="4464" w:type="pct"/>
            <w:vAlign w:val="center"/>
          </w:tcPr>
          <w:p w14:paraId="70E5ED3A">
            <w:pPr>
              <w:spacing w:line="360" w:lineRule="auto"/>
              <w:rPr>
                <w:rFonts w:ascii="宋体" w:hAnsi="宋体" w:cs="宋体"/>
                <w:color w:val="auto"/>
                <w:sz w:val="24"/>
                <w:highlight w:val="none"/>
              </w:rPr>
            </w:pPr>
          </w:p>
        </w:tc>
      </w:tr>
      <w:tr w14:paraId="3DA153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748BFDA">
            <w:pPr>
              <w:spacing w:line="360" w:lineRule="auto"/>
              <w:rPr>
                <w:rFonts w:ascii="宋体" w:hAnsi="宋体" w:cs="宋体"/>
                <w:color w:val="auto"/>
                <w:sz w:val="24"/>
                <w:highlight w:val="none"/>
              </w:rPr>
            </w:pPr>
            <w:r>
              <w:rPr>
                <w:rFonts w:hint="eastAsia" w:ascii="宋体" w:hAnsi="宋体" w:cs="宋体"/>
                <w:color w:val="auto"/>
                <w:sz w:val="24"/>
                <w:highlight w:val="none"/>
              </w:rPr>
              <w:t>1.7.3</w:t>
            </w:r>
          </w:p>
        </w:tc>
        <w:tc>
          <w:tcPr>
            <w:tcW w:w="4464" w:type="pct"/>
            <w:vAlign w:val="center"/>
          </w:tcPr>
          <w:p w14:paraId="7261FC83">
            <w:pPr>
              <w:spacing w:line="360" w:lineRule="auto"/>
              <w:rPr>
                <w:rFonts w:ascii="宋体" w:hAnsi="宋体" w:cs="宋体"/>
                <w:color w:val="auto"/>
                <w:sz w:val="24"/>
                <w:highlight w:val="none"/>
              </w:rPr>
            </w:pPr>
          </w:p>
        </w:tc>
      </w:tr>
      <w:tr w14:paraId="147521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3FCF78">
            <w:pPr>
              <w:spacing w:line="360" w:lineRule="auto"/>
              <w:rPr>
                <w:rFonts w:ascii="宋体" w:hAnsi="宋体" w:cs="宋体"/>
                <w:color w:val="auto"/>
                <w:sz w:val="24"/>
                <w:highlight w:val="none"/>
              </w:rPr>
            </w:pPr>
            <w:r>
              <w:rPr>
                <w:rFonts w:hint="eastAsia" w:ascii="宋体" w:hAnsi="宋体" w:cs="宋体"/>
                <w:color w:val="auto"/>
                <w:sz w:val="24"/>
                <w:highlight w:val="none"/>
              </w:rPr>
              <w:t>1.7.4.1</w:t>
            </w:r>
          </w:p>
        </w:tc>
        <w:tc>
          <w:tcPr>
            <w:tcW w:w="4464" w:type="pct"/>
            <w:vAlign w:val="center"/>
          </w:tcPr>
          <w:p w14:paraId="6490AB55">
            <w:pPr>
              <w:spacing w:line="360" w:lineRule="auto"/>
              <w:rPr>
                <w:rFonts w:ascii="宋体" w:hAnsi="宋体" w:cs="宋体"/>
                <w:color w:val="auto"/>
                <w:sz w:val="24"/>
                <w:highlight w:val="none"/>
              </w:rPr>
            </w:pPr>
          </w:p>
        </w:tc>
      </w:tr>
      <w:tr w14:paraId="2B5545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BE332A5">
            <w:pPr>
              <w:spacing w:line="360" w:lineRule="auto"/>
              <w:rPr>
                <w:rFonts w:ascii="宋体" w:hAnsi="宋体" w:cs="宋体"/>
                <w:color w:val="auto"/>
                <w:sz w:val="24"/>
                <w:highlight w:val="none"/>
              </w:rPr>
            </w:pPr>
            <w:r>
              <w:rPr>
                <w:rFonts w:hint="eastAsia" w:ascii="宋体" w:hAnsi="宋体" w:cs="宋体"/>
                <w:color w:val="auto"/>
                <w:sz w:val="24"/>
                <w:highlight w:val="none"/>
              </w:rPr>
              <w:t>1.7.4.2</w:t>
            </w:r>
          </w:p>
        </w:tc>
        <w:tc>
          <w:tcPr>
            <w:tcW w:w="4464" w:type="pct"/>
            <w:vAlign w:val="center"/>
          </w:tcPr>
          <w:p w14:paraId="3A43FF54">
            <w:pPr>
              <w:spacing w:line="360" w:lineRule="auto"/>
              <w:rPr>
                <w:rFonts w:ascii="宋体" w:hAnsi="宋体" w:cs="宋体"/>
                <w:color w:val="auto"/>
                <w:sz w:val="24"/>
                <w:highlight w:val="none"/>
              </w:rPr>
            </w:pPr>
          </w:p>
        </w:tc>
      </w:tr>
      <w:tr w14:paraId="72ADAD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93FD5F6">
            <w:pPr>
              <w:spacing w:line="360" w:lineRule="auto"/>
              <w:rPr>
                <w:rFonts w:ascii="宋体" w:hAnsi="宋体" w:cs="宋体"/>
                <w:color w:val="auto"/>
                <w:sz w:val="24"/>
                <w:highlight w:val="none"/>
              </w:rPr>
            </w:pPr>
            <w:r>
              <w:rPr>
                <w:rFonts w:hint="eastAsia" w:ascii="宋体" w:hAnsi="宋体" w:cs="宋体"/>
                <w:color w:val="auto"/>
                <w:sz w:val="24"/>
                <w:highlight w:val="none"/>
              </w:rPr>
              <w:t>1.7.4.3</w:t>
            </w:r>
          </w:p>
        </w:tc>
        <w:tc>
          <w:tcPr>
            <w:tcW w:w="4464" w:type="pct"/>
            <w:vAlign w:val="center"/>
          </w:tcPr>
          <w:p w14:paraId="24FED585">
            <w:pPr>
              <w:spacing w:line="360" w:lineRule="auto"/>
              <w:rPr>
                <w:rFonts w:ascii="宋体" w:hAnsi="宋体" w:cs="宋体"/>
                <w:color w:val="auto"/>
                <w:sz w:val="24"/>
                <w:highlight w:val="none"/>
              </w:rPr>
            </w:pPr>
          </w:p>
        </w:tc>
      </w:tr>
      <w:tr w14:paraId="134F85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DAC32FC">
            <w:pPr>
              <w:spacing w:line="360" w:lineRule="auto"/>
              <w:rPr>
                <w:rFonts w:ascii="宋体" w:hAnsi="宋体" w:cs="宋体"/>
                <w:color w:val="auto"/>
                <w:sz w:val="24"/>
                <w:highlight w:val="none"/>
              </w:rPr>
            </w:pPr>
            <w:r>
              <w:rPr>
                <w:rFonts w:hint="eastAsia" w:ascii="宋体" w:hAnsi="宋体" w:cs="宋体"/>
                <w:color w:val="auto"/>
                <w:sz w:val="24"/>
                <w:highlight w:val="none"/>
              </w:rPr>
              <w:t>1.8.7</w:t>
            </w:r>
          </w:p>
        </w:tc>
        <w:tc>
          <w:tcPr>
            <w:tcW w:w="4464" w:type="pct"/>
            <w:vAlign w:val="center"/>
          </w:tcPr>
          <w:p w14:paraId="475F6F49">
            <w:pPr>
              <w:spacing w:line="360" w:lineRule="auto"/>
              <w:rPr>
                <w:rFonts w:ascii="宋体" w:hAnsi="宋体" w:cs="宋体"/>
                <w:color w:val="auto"/>
                <w:sz w:val="24"/>
                <w:highlight w:val="none"/>
              </w:rPr>
            </w:pPr>
          </w:p>
        </w:tc>
      </w:tr>
      <w:tr w14:paraId="042436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A5DE2D4">
            <w:pPr>
              <w:spacing w:line="360" w:lineRule="auto"/>
              <w:rPr>
                <w:rFonts w:ascii="宋体" w:hAnsi="宋体" w:cs="宋体"/>
                <w:color w:val="auto"/>
                <w:sz w:val="24"/>
                <w:highlight w:val="none"/>
              </w:rPr>
            </w:pPr>
            <w:r>
              <w:rPr>
                <w:rFonts w:hint="eastAsia" w:ascii="宋体" w:hAnsi="宋体" w:cs="宋体"/>
                <w:color w:val="auto"/>
                <w:sz w:val="24"/>
                <w:highlight w:val="none"/>
              </w:rPr>
              <w:t>1.9.1</w:t>
            </w:r>
          </w:p>
        </w:tc>
        <w:tc>
          <w:tcPr>
            <w:tcW w:w="4464" w:type="pct"/>
            <w:vAlign w:val="center"/>
          </w:tcPr>
          <w:p w14:paraId="634980CB">
            <w:pPr>
              <w:spacing w:line="360" w:lineRule="auto"/>
              <w:rPr>
                <w:rFonts w:ascii="宋体" w:hAnsi="宋体" w:cs="宋体"/>
                <w:color w:val="auto"/>
                <w:sz w:val="24"/>
                <w:highlight w:val="none"/>
              </w:rPr>
            </w:pPr>
          </w:p>
        </w:tc>
      </w:tr>
      <w:tr w14:paraId="089F9F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88498D9">
            <w:pPr>
              <w:spacing w:line="360" w:lineRule="auto"/>
              <w:rPr>
                <w:rFonts w:ascii="宋体" w:hAnsi="宋体" w:cs="宋体"/>
                <w:color w:val="auto"/>
                <w:sz w:val="24"/>
                <w:highlight w:val="none"/>
              </w:rPr>
            </w:pPr>
            <w:r>
              <w:rPr>
                <w:rFonts w:hint="eastAsia" w:ascii="宋体" w:hAnsi="宋体" w:cs="宋体"/>
                <w:color w:val="auto"/>
                <w:sz w:val="24"/>
                <w:highlight w:val="none"/>
              </w:rPr>
              <w:t>1.9.2</w:t>
            </w:r>
          </w:p>
        </w:tc>
        <w:tc>
          <w:tcPr>
            <w:tcW w:w="4464" w:type="pct"/>
            <w:vAlign w:val="center"/>
          </w:tcPr>
          <w:p w14:paraId="7D8A34B0">
            <w:pPr>
              <w:spacing w:line="360" w:lineRule="auto"/>
              <w:rPr>
                <w:rFonts w:ascii="宋体" w:hAnsi="宋体" w:cs="宋体"/>
                <w:color w:val="auto"/>
                <w:sz w:val="24"/>
                <w:highlight w:val="none"/>
              </w:rPr>
            </w:pPr>
          </w:p>
        </w:tc>
      </w:tr>
      <w:tr w14:paraId="5E8B6E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6029D55">
            <w:pPr>
              <w:spacing w:line="360" w:lineRule="auto"/>
              <w:rPr>
                <w:rFonts w:ascii="宋体" w:hAnsi="宋体" w:cs="宋体"/>
                <w:color w:val="auto"/>
                <w:sz w:val="24"/>
                <w:highlight w:val="none"/>
              </w:rPr>
            </w:pPr>
            <w:r>
              <w:rPr>
                <w:rFonts w:hint="eastAsia" w:ascii="宋体" w:hAnsi="宋体" w:cs="宋体"/>
                <w:color w:val="auto"/>
                <w:sz w:val="24"/>
                <w:highlight w:val="none"/>
              </w:rPr>
              <w:t>2.3.2</w:t>
            </w:r>
          </w:p>
        </w:tc>
        <w:tc>
          <w:tcPr>
            <w:tcW w:w="4464" w:type="pct"/>
            <w:vAlign w:val="center"/>
          </w:tcPr>
          <w:p w14:paraId="0AE3F9EA">
            <w:pPr>
              <w:spacing w:line="360" w:lineRule="auto"/>
              <w:ind w:left="-420" w:leftChars="-200" w:right="-420" w:rightChars="-200" w:firstLine="480" w:firstLineChars="200"/>
              <w:rPr>
                <w:rFonts w:ascii="宋体" w:hAnsi="宋体" w:cs="宋体"/>
                <w:color w:val="auto"/>
                <w:sz w:val="24"/>
                <w:highlight w:val="none"/>
              </w:rPr>
            </w:pPr>
          </w:p>
        </w:tc>
      </w:tr>
      <w:tr w14:paraId="4F3F6E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FC2E509">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5</w:t>
            </w:r>
          </w:p>
        </w:tc>
        <w:tc>
          <w:tcPr>
            <w:tcW w:w="4464" w:type="pct"/>
            <w:vAlign w:val="center"/>
          </w:tcPr>
          <w:p w14:paraId="6761C5ED">
            <w:pPr>
              <w:spacing w:line="360" w:lineRule="auto"/>
              <w:ind w:left="-420" w:leftChars="-200" w:right="-420" w:rightChars="-200" w:firstLine="480" w:firstLineChars="200"/>
              <w:rPr>
                <w:rFonts w:ascii="宋体" w:hAnsi="宋体" w:cs="宋体"/>
                <w:color w:val="auto"/>
                <w:sz w:val="24"/>
                <w:highlight w:val="none"/>
              </w:rPr>
            </w:pPr>
          </w:p>
        </w:tc>
      </w:tr>
      <w:tr w14:paraId="50CCDB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A5EAFA4">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19BAD9B3">
            <w:pPr>
              <w:spacing w:line="360" w:lineRule="auto"/>
              <w:rPr>
                <w:rFonts w:ascii="宋体" w:hAnsi="宋体" w:cs="宋体"/>
                <w:color w:val="auto"/>
                <w:sz w:val="24"/>
                <w:highlight w:val="none"/>
              </w:rPr>
            </w:pPr>
          </w:p>
        </w:tc>
      </w:tr>
      <w:tr w14:paraId="56F07B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53D879DC">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11.4</w:t>
            </w:r>
            <w:r>
              <w:rPr>
                <w:rFonts w:hint="eastAsia" w:ascii="宋体" w:hAnsi="宋体" w:cs="宋体"/>
                <w:color w:val="auto"/>
                <w:sz w:val="24"/>
                <w:highlight w:val="none"/>
              </w:rPr>
              <w:t xml:space="preserve"> </w:t>
            </w:r>
          </w:p>
        </w:tc>
        <w:tc>
          <w:tcPr>
            <w:tcW w:w="4464" w:type="pct"/>
          </w:tcPr>
          <w:p w14:paraId="5082AFF0">
            <w:pPr>
              <w:spacing w:line="360" w:lineRule="auto"/>
              <w:rPr>
                <w:rFonts w:ascii="宋体" w:hAnsi="宋体" w:cs="宋体"/>
                <w:color w:val="auto"/>
                <w:sz w:val="24"/>
                <w:highlight w:val="none"/>
              </w:rPr>
            </w:pPr>
          </w:p>
        </w:tc>
      </w:tr>
      <w:tr w14:paraId="47D688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2A821CF">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1</w:t>
            </w:r>
          </w:p>
        </w:tc>
        <w:tc>
          <w:tcPr>
            <w:tcW w:w="4464" w:type="pct"/>
            <w:vAlign w:val="center"/>
          </w:tcPr>
          <w:p w14:paraId="48C69B9A">
            <w:pPr>
              <w:spacing w:line="360" w:lineRule="auto"/>
              <w:rPr>
                <w:rFonts w:ascii="宋体" w:hAnsi="宋体" w:cs="宋体"/>
                <w:color w:val="auto"/>
                <w:sz w:val="24"/>
                <w:highlight w:val="none"/>
              </w:rPr>
            </w:pPr>
          </w:p>
        </w:tc>
      </w:tr>
      <w:tr w14:paraId="5B0B63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436386">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4B94E58B">
            <w:pPr>
              <w:spacing w:line="360" w:lineRule="auto"/>
              <w:rPr>
                <w:rFonts w:ascii="宋体" w:hAnsi="宋体" w:cs="宋体"/>
                <w:color w:val="auto"/>
                <w:sz w:val="24"/>
                <w:highlight w:val="none"/>
              </w:rPr>
            </w:pPr>
          </w:p>
        </w:tc>
      </w:tr>
      <w:tr w14:paraId="2B81C7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6F7D2B21">
            <w:pPr>
              <w:spacing w:line="360" w:lineRule="auto"/>
              <w:rPr>
                <w:rFonts w:ascii="宋体" w:hAnsi="宋体" w:cs="宋体"/>
                <w:color w:val="auto"/>
                <w:sz w:val="24"/>
                <w:highlight w:val="none"/>
              </w:rPr>
            </w:pPr>
            <w:r>
              <w:rPr>
                <w:rFonts w:hint="eastAsia" w:ascii="宋体" w:hAnsi="宋体" w:cs="宋体"/>
                <w:color w:val="auto"/>
                <w:sz w:val="24"/>
                <w:highlight w:val="none"/>
              </w:rPr>
              <w:t>2.19</w:t>
            </w:r>
          </w:p>
        </w:tc>
        <w:tc>
          <w:tcPr>
            <w:tcW w:w="4464" w:type="pct"/>
          </w:tcPr>
          <w:p w14:paraId="43CE10F1">
            <w:pPr>
              <w:spacing w:line="360" w:lineRule="auto"/>
              <w:rPr>
                <w:rFonts w:ascii="宋体" w:hAnsi="宋体" w:cs="宋体"/>
                <w:color w:val="auto"/>
                <w:sz w:val="24"/>
                <w:highlight w:val="none"/>
              </w:rPr>
            </w:pPr>
          </w:p>
        </w:tc>
      </w:tr>
    </w:tbl>
    <w:p w14:paraId="408D6C86">
      <w:pPr>
        <w:spacing w:line="360" w:lineRule="auto"/>
        <w:ind w:left="-420" w:leftChars="-200" w:right="-420" w:rightChars="-200" w:firstLine="480" w:firstLineChars="200"/>
        <w:rPr>
          <w:rFonts w:ascii="宋体" w:hAnsi="宋体" w:cs="宋体"/>
          <w:color w:val="auto"/>
          <w:sz w:val="24"/>
          <w:highlight w:val="none"/>
        </w:rPr>
      </w:pPr>
    </w:p>
    <w:p w14:paraId="265D86DB">
      <w:pPr>
        <w:spacing w:line="360" w:lineRule="auto"/>
        <w:ind w:left="-420" w:leftChars="-200" w:right="-420" w:rightChars="-200" w:firstLine="480" w:firstLineChars="200"/>
        <w:jc w:val="center"/>
        <w:outlineLvl w:val="0"/>
        <w:rPr>
          <w:rFonts w:ascii="宋体" w:hAnsi="宋体" w:cs="宋体"/>
          <w:color w:val="auto"/>
          <w:sz w:val="24"/>
          <w:highlight w:val="none"/>
        </w:rPr>
      </w:pPr>
    </w:p>
    <w:p w14:paraId="1C9D7740">
      <w:pPr>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5F30D4DC">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3"/>
      <w:r>
        <w:rPr>
          <w:rFonts w:hint="eastAsia" w:ascii="宋体" w:hAnsi="宋体" w:cs="宋体"/>
          <w:b/>
          <w:color w:val="auto"/>
          <w:sz w:val="36"/>
          <w:szCs w:val="20"/>
          <w:highlight w:val="none"/>
        </w:rPr>
        <w:t xml:space="preserve"> </w:t>
      </w:r>
      <w:bookmarkEnd w:id="394"/>
      <w:r>
        <w:rPr>
          <w:rFonts w:hint="eastAsia" w:ascii="宋体" w:hAnsi="宋体" w:cs="宋体"/>
          <w:b/>
          <w:color w:val="auto"/>
          <w:sz w:val="36"/>
          <w:szCs w:val="20"/>
          <w:highlight w:val="none"/>
        </w:rPr>
        <w:t>应提交的有关格式范例</w:t>
      </w:r>
    </w:p>
    <w:p w14:paraId="5458760F">
      <w:pPr>
        <w:spacing w:line="360" w:lineRule="auto"/>
        <w:jc w:val="center"/>
        <w:outlineLvl w:val="0"/>
        <w:rPr>
          <w:rFonts w:ascii="宋体" w:hAnsi="宋体" w:cs="宋体"/>
          <w:b/>
          <w:color w:val="auto"/>
          <w:kern w:val="0"/>
          <w:sz w:val="36"/>
          <w:szCs w:val="36"/>
          <w:highlight w:val="none"/>
        </w:rPr>
      </w:pPr>
    </w:p>
    <w:p w14:paraId="72EBEEFA">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0D0571E5">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187950B4">
      <w:pPr>
        <w:spacing w:line="360" w:lineRule="auto"/>
        <w:jc w:val="center"/>
        <w:outlineLvl w:val="0"/>
        <w:rPr>
          <w:rFonts w:ascii="宋体" w:hAnsi="宋体" w:cs="宋体"/>
          <w:b/>
          <w:color w:val="auto"/>
          <w:kern w:val="0"/>
          <w:sz w:val="36"/>
          <w:szCs w:val="36"/>
          <w:highlight w:val="none"/>
        </w:rPr>
      </w:pPr>
    </w:p>
    <w:p w14:paraId="64B2C9C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172B9FDE">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264F99E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573A995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7EB6127A">
      <w:pPr>
        <w:snapToGrid w:val="0"/>
        <w:spacing w:line="360" w:lineRule="auto"/>
        <w:ind w:firstLine="480" w:firstLineChars="200"/>
        <w:rPr>
          <w:rFonts w:ascii="宋体" w:hAnsi="宋体" w:cs="宋体"/>
          <w:color w:val="auto"/>
          <w:sz w:val="24"/>
          <w:highlight w:val="none"/>
        </w:rPr>
      </w:pPr>
    </w:p>
    <w:p w14:paraId="5D7C83D8">
      <w:pPr>
        <w:spacing w:line="360" w:lineRule="auto"/>
        <w:ind w:firstLine="480" w:firstLineChars="200"/>
        <w:rPr>
          <w:rFonts w:ascii="宋体" w:hAnsi="宋体" w:cs="宋体"/>
          <w:color w:val="auto"/>
          <w:sz w:val="24"/>
          <w:highlight w:val="none"/>
        </w:rPr>
      </w:pPr>
    </w:p>
    <w:p w14:paraId="36B3FF27">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12914260">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杭州市临平区人民政府乔司街道办事处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杭州盛乔工程咨询有限公司</w:t>
      </w:r>
      <w:r>
        <w:rPr>
          <w:rFonts w:hint="eastAsia" w:ascii="宋体" w:hAnsi="宋体" w:cs="宋体"/>
          <w:color w:val="auto"/>
          <w:sz w:val="24"/>
          <w:highlight w:val="none"/>
        </w:rPr>
        <w:t>：</w:t>
      </w:r>
    </w:p>
    <w:p w14:paraId="7D94D65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乔司街道集镇一体化养护项目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SQZFCG-2025-013</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】政府采购活动，郑重承诺：</w:t>
      </w:r>
    </w:p>
    <w:p w14:paraId="24FCB57A">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290A9EE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21CA2DB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5735218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09E678B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1A2EE76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5AD740B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71E93E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6C7227F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0E5B82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01981E7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72A1CE0B">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4E1C794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53D06016">
      <w:pPr>
        <w:snapToGrid w:val="0"/>
        <w:spacing w:line="360" w:lineRule="auto"/>
        <w:ind w:right="480"/>
        <w:jc w:val="center"/>
        <w:rPr>
          <w:rFonts w:ascii="宋体" w:hAnsi="宋体" w:cs="宋体"/>
          <w:b/>
          <w:color w:val="auto"/>
          <w:kern w:val="0"/>
          <w:sz w:val="32"/>
          <w:szCs w:val="32"/>
          <w:highlight w:val="none"/>
        </w:rPr>
      </w:pPr>
    </w:p>
    <w:p w14:paraId="596ABC37">
      <w:pPr>
        <w:snapToGrid w:val="0"/>
        <w:spacing w:line="360" w:lineRule="auto"/>
        <w:ind w:right="480"/>
        <w:jc w:val="center"/>
        <w:rPr>
          <w:rFonts w:ascii="宋体" w:hAnsi="宋体" w:cs="宋体"/>
          <w:b/>
          <w:color w:val="auto"/>
          <w:kern w:val="0"/>
          <w:sz w:val="32"/>
          <w:szCs w:val="32"/>
          <w:highlight w:val="none"/>
        </w:rPr>
      </w:pPr>
    </w:p>
    <w:p w14:paraId="25E2531B">
      <w:pPr>
        <w:snapToGrid w:val="0"/>
        <w:spacing w:line="360" w:lineRule="auto"/>
        <w:ind w:right="480"/>
        <w:jc w:val="center"/>
        <w:rPr>
          <w:rFonts w:ascii="宋体" w:hAnsi="宋体" w:cs="宋体"/>
          <w:b/>
          <w:color w:val="auto"/>
          <w:kern w:val="0"/>
          <w:sz w:val="32"/>
          <w:szCs w:val="32"/>
          <w:highlight w:val="none"/>
        </w:rPr>
      </w:pPr>
    </w:p>
    <w:p w14:paraId="3D869CA3">
      <w:pPr>
        <w:rPr>
          <w:rFonts w:ascii="宋体" w:hAnsi="宋体" w:cs="宋体"/>
          <w:color w:val="auto"/>
          <w:highlight w:val="none"/>
        </w:rPr>
      </w:pPr>
    </w:p>
    <w:p w14:paraId="1165296D">
      <w:pPr>
        <w:snapToGrid w:val="0"/>
        <w:spacing w:line="360" w:lineRule="auto"/>
        <w:ind w:right="480"/>
        <w:jc w:val="center"/>
        <w:rPr>
          <w:rFonts w:ascii="宋体" w:hAnsi="宋体" w:cs="宋体"/>
          <w:b/>
          <w:color w:val="auto"/>
          <w:kern w:val="0"/>
          <w:sz w:val="32"/>
          <w:szCs w:val="32"/>
          <w:highlight w:val="none"/>
        </w:rPr>
      </w:pPr>
    </w:p>
    <w:p w14:paraId="1EDB7BF2">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47A0A3F4">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39B4CA7B">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02238F4C">
      <w:pPr>
        <w:snapToGrid w:val="0"/>
        <w:spacing w:line="360" w:lineRule="auto"/>
        <w:ind w:right="480"/>
        <w:jc w:val="center"/>
        <w:rPr>
          <w:rFonts w:ascii="宋体" w:hAnsi="宋体" w:cs="宋体"/>
          <w:b/>
          <w:color w:val="auto"/>
          <w:kern w:val="0"/>
          <w:sz w:val="32"/>
          <w:szCs w:val="32"/>
          <w:highlight w:val="none"/>
        </w:rPr>
      </w:pPr>
    </w:p>
    <w:p w14:paraId="4A04CF9F">
      <w:pPr>
        <w:snapToGrid w:val="0"/>
        <w:spacing w:line="360" w:lineRule="auto"/>
        <w:ind w:right="480"/>
        <w:jc w:val="center"/>
        <w:rPr>
          <w:rFonts w:ascii="宋体" w:hAnsi="宋体" w:cs="宋体"/>
          <w:b/>
          <w:color w:val="auto"/>
          <w:kern w:val="0"/>
          <w:sz w:val="32"/>
          <w:szCs w:val="32"/>
          <w:highlight w:val="none"/>
        </w:rPr>
      </w:pPr>
    </w:p>
    <w:p w14:paraId="261B7AD6">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015717AE">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71DEF8E4">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1765B399">
      <w:pPr>
        <w:widowControl/>
        <w:spacing w:line="360" w:lineRule="auto"/>
        <w:ind w:firstLine="480"/>
        <w:jc w:val="left"/>
        <w:rPr>
          <w:rFonts w:ascii="宋体" w:hAnsi="宋体" w:cs="宋体"/>
          <w:color w:val="auto"/>
          <w:sz w:val="24"/>
          <w:highlight w:val="none"/>
        </w:rPr>
      </w:pPr>
    </w:p>
    <w:p w14:paraId="678AF036">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0F4B944E">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06ACD37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34E24821">
      <w:pPr>
        <w:widowControl/>
        <w:spacing w:line="360" w:lineRule="auto"/>
        <w:ind w:left="150"/>
        <w:jc w:val="center"/>
        <w:rPr>
          <w:rFonts w:ascii="宋体" w:hAnsi="宋体" w:cs="宋体"/>
          <w:b/>
          <w:color w:val="auto"/>
          <w:kern w:val="0"/>
          <w:sz w:val="32"/>
          <w:szCs w:val="32"/>
          <w:highlight w:val="none"/>
        </w:rPr>
      </w:pPr>
    </w:p>
    <w:p w14:paraId="0DC2C49B">
      <w:pPr>
        <w:pStyle w:val="3"/>
        <w:rPr>
          <w:rFonts w:ascii="宋体" w:hAnsi="宋体" w:cs="宋体"/>
          <w:b/>
          <w:color w:val="auto"/>
          <w:kern w:val="0"/>
          <w:sz w:val="32"/>
          <w:szCs w:val="32"/>
          <w:highlight w:val="none"/>
        </w:rPr>
      </w:pPr>
    </w:p>
    <w:p w14:paraId="0BD3A9C0">
      <w:pPr>
        <w:rPr>
          <w:rFonts w:ascii="宋体" w:hAnsi="宋体" w:cs="宋体"/>
          <w:b/>
          <w:color w:val="auto"/>
          <w:kern w:val="0"/>
          <w:sz w:val="32"/>
          <w:szCs w:val="32"/>
          <w:highlight w:val="none"/>
        </w:rPr>
      </w:pPr>
    </w:p>
    <w:p w14:paraId="312B36B7">
      <w:pPr>
        <w:pStyle w:val="3"/>
        <w:rPr>
          <w:rFonts w:ascii="宋体" w:hAnsi="宋体" w:cs="宋体"/>
          <w:b/>
          <w:color w:val="auto"/>
          <w:kern w:val="0"/>
          <w:sz w:val="32"/>
          <w:szCs w:val="32"/>
          <w:highlight w:val="none"/>
        </w:rPr>
      </w:pPr>
    </w:p>
    <w:p w14:paraId="0F7AD0E4">
      <w:pPr>
        <w:rPr>
          <w:rFonts w:ascii="宋体" w:hAnsi="宋体" w:cs="宋体"/>
          <w:b/>
          <w:color w:val="auto"/>
          <w:kern w:val="0"/>
          <w:sz w:val="32"/>
          <w:szCs w:val="32"/>
          <w:highlight w:val="none"/>
        </w:rPr>
      </w:pPr>
    </w:p>
    <w:p w14:paraId="34FAA7CB">
      <w:pPr>
        <w:pStyle w:val="3"/>
        <w:rPr>
          <w:rFonts w:ascii="宋体" w:hAnsi="宋体" w:cs="宋体"/>
          <w:b/>
          <w:color w:val="auto"/>
          <w:kern w:val="0"/>
          <w:sz w:val="32"/>
          <w:szCs w:val="32"/>
          <w:highlight w:val="none"/>
        </w:rPr>
      </w:pPr>
    </w:p>
    <w:p w14:paraId="48056243"/>
    <w:p w14:paraId="4E66AFB9">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348FD9D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56E3344A">
      <w:pPr>
        <w:rPr>
          <w:rFonts w:ascii="宋体" w:hAnsi="宋体" w:cs="宋体"/>
          <w:color w:val="auto"/>
          <w:highlight w:val="none"/>
        </w:rPr>
      </w:pPr>
    </w:p>
    <w:p w14:paraId="73907B95">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3C0B4F94">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3A7CF41B">
      <w:pPr>
        <w:spacing w:line="360" w:lineRule="auto"/>
        <w:jc w:val="center"/>
        <w:outlineLvl w:val="0"/>
        <w:rPr>
          <w:rFonts w:ascii="宋体" w:hAnsi="宋体" w:cs="宋体"/>
          <w:b/>
          <w:color w:val="auto"/>
          <w:kern w:val="0"/>
          <w:sz w:val="24"/>
          <w:highlight w:val="none"/>
        </w:rPr>
      </w:pPr>
    </w:p>
    <w:p w14:paraId="64FC89D4">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12DFB595">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69D7F006">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6F6582FD">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4F0A00D1">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7BAD3BDB">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2B50A665">
      <w:pPr>
        <w:snapToGrid w:val="0"/>
        <w:spacing w:line="360" w:lineRule="auto"/>
        <w:jc w:val="center"/>
        <w:rPr>
          <w:rFonts w:ascii="宋体" w:hAnsi="宋体" w:cs="宋体"/>
          <w:b/>
          <w:color w:val="auto"/>
          <w:kern w:val="0"/>
          <w:sz w:val="32"/>
          <w:szCs w:val="32"/>
          <w:highlight w:val="none"/>
          <w:lang w:val="zh-CN"/>
        </w:rPr>
      </w:pPr>
    </w:p>
    <w:p w14:paraId="700BCA6D">
      <w:pPr>
        <w:snapToGrid w:val="0"/>
        <w:spacing w:line="360" w:lineRule="auto"/>
        <w:jc w:val="center"/>
        <w:rPr>
          <w:rFonts w:ascii="宋体" w:hAnsi="宋体" w:cs="宋体"/>
          <w:b/>
          <w:color w:val="auto"/>
          <w:kern w:val="0"/>
          <w:sz w:val="32"/>
          <w:szCs w:val="32"/>
          <w:highlight w:val="none"/>
          <w:lang w:val="zh-CN"/>
        </w:rPr>
      </w:pPr>
    </w:p>
    <w:p w14:paraId="4CABD69D">
      <w:pPr>
        <w:snapToGrid w:val="0"/>
        <w:spacing w:line="360" w:lineRule="auto"/>
        <w:jc w:val="center"/>
        <w:rPr>
          <w:rFonts w:ascii="宋体" w:hAnsi="宋体" w:cs="宋体"/>
          <w:b/>
          <w:color w:val="auto"/>
          <w:kern w:val="0"/>
          <w:sz w:val="32"/>
          <w:szCs w:val="32"/>
          <w:highlight w:val="none"/>
          <w:lang w:val="zh-CN"/>
        </w:rPr>
      </w:pPr>
    </w:p>
    <w:p w14:paraId="69DEAC0D">
      <w:pPr>
        <w:snapToGrid w:val="0"/>
        <w:spacing w:line="360" w:lineRule="auto"/>
        <w:jc w:val="center"/>
        <w:rPr>
          <w:rFonts w:ascii="宋体" w:hAnsi="宋体" w:cs="宋体"/>
          <w:b/>
          <w:color w:val="auto"/>
          <w:kern w:val="0"/>
          <w:sz w:val="32"/>
          <w:szCs w:val="32"/>
          <w:highlight w:val="none"/>
          <w:lang w:val="zh-CN"/>
        </w:rPr>
      </w:pPr>
    </w:p>
    <w:p w14:paraId="6EE7BD80">
      <w:pPr>
        <w:snapToGrid w:val="0"/>
        <w:spacing w:line="360" w:lineRule="auto"/>
        <w:jc w:val="center"/>
        <w:rPr>
          <w:rFonts w:ascii="宋体" w:hAnsi="宋体" w:cs="宋体"/>
          <w:b/>
          <w:color w:val="auto"/>
          <w:kern w:val="0"/>
          <w:sz w:val="32"/>
          <w:szCs w:val="32"/>
          <w:highlight w:val="none"/>
          <w:lang w:val="zh-CN"/>
        </w:rPr>
      </w:pPr>
    </w:p>
    <w:p w14:paraId="48640FED">
      <w:pPr>
        <w:snapToGrid w:val="0"/>
        <w:spacing w:line="360" w:lineRule="auto"/>
        <w:jc w:val="center"/>
        <w:rPr>
          <w:rFonts w:ascii="宋体" w:hAnsi="宋体" w:cs="宋体"/>
          <w:b/>
          <w:color w:val="auto"/>
          <w:kern w:val="0"/>
          <w:sz w:val="32"/>
          <w:szCs w:val="32"/>
          <w:highlight w:val="none"/>
          <w:lang w:val="zh-CN"/>
        </w:rPr>
      </w:pPr>
    </w:p>
    <w:p w14:paraId="7A0083EF">
      <w:pPr>
        <w:snapToGrid w:val="0"/>
        <w:spacing w:line="360" w:lineRule="auto"/>
        <w:jc w:val="center"/>
        <w:rPr>
          <w:rFonts w:ascii="宋体" w:hAnsi="宋体" w:cs="宋体"/>
          <w:b/>
          <w:color w:val="auto"/>
          <w:kern w:val="0"/>
          <w:sz w:val="32"/>
          <w:szCs w:val="32"/>
          <w:highlight w:val="none"/>
          <w:lang w:val="zh-CN"/>
        </w:rPr>
      </w:pPr>
    </w:p>
    <w:p w14:paraId="1F5A04FD">
      <w:pPr>
        <w:snapToGrid w:val="0"/>
        <w:spacing w:line="360" w:lineRule="auto"/>
        <w:jc w:val="center"/>
        <w:rPr>
          <w:rFonts w:ascii="宋体" w:hAnsi="宋体" w:cs="宋体"/>
          <w:b/>
          <w:color w:val="auto"/>
          <w:kern w:val="0"/>
          <w:sz w:val="32"/>
          <w:szCs w:val="32"/>
          <w:highlight w:val="none"/>
          <w:lang w:val="zh-CN"/>
        </w:rPr>
      </w:pPr>
    </w:p>
    <w:p w14:paraId="301C9372">
      <w:pPr>
        <w:snapToGrid w:val="0"/>
        <w:spacing w:line="360" w:lineRule="auto"/>
        <w:jc w:val="center"/>
        <w:rPr>
          <w:rFonts w:ascii="宋体" w:hAnsi="宋体" w:cs="宋体"/>
          <w:b/>
          <w:color w:val="auto"/>
          <w:kern w:val="0"/>
          <w:sz w:val="32"/>
          <w:szCs w:val="32"/>
          <w:highlight w:val="none"/>
          <w:lang w:val="zh-CN"/>
        </w:rPr>
      </w:pPr>
    </w:p>
    <w:p w14:paraId="49FA761E">
      <w:pPr>
        <w:snapToGrid w:val="0"/>
        <w:spacing w:line="360" w:lineRule="auto"/>
        <w:jc w:val="center"/>
        <w:rPr>
          <w:rFonts w:ascii="宋体" w:hAnsi="宋体" w:cs="宋体"/>
          <w:b/>
          <w:color w:val="auto"/>
          <w:kern w:val="0"/>
          <w:sz w:val="32"/>
          <w:szCs w:val="32"/>
          <w:highlight w:val="none"/>
          <w:lang w:val="zh-CN"/>
        </w:rPr>
      </w:pPr>
    </w:p>
    <w:p w14:paraId="0CE6BE45">
      <w:pPr>
        <w:snapToGrid w:val="0"/>
        <w:spacing w:line="360" w:lineRule="auto"/>
        <w:jc w:val="center"/>
        <w:rPr>
          <w:rFonts w:ascii="宋体" w:hAnsi="宋体" w:cs="宋体"/>
          <w:b/>
          <w:color w:val="auto"/>
          <w:kern w:val="0"/>
          <w:sz w:val="32"/>
          <w:szCs w:val="32"/>
          <w:highlight w:val="none"/>
          <w:lang w:val="zh-CN"/>
        </w:rPr>
      </w:pPr>
    </w:p>
    <w:p w14:paraId="0B232C6D">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3A8940F2">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38F2DFB8">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杭州市临平区人民政府乔司街道办事处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杭州盛乔工程咨询有限公司</w:t>
      </w:r>
      <w:r>
        <w:rPr>
          <w:rFonts w:hint="eastAsia" w:ascii="宋体" w:hAnsi="宋体" w:cs="宋体"/>
          <w:color w:val="auto"/>
          <w:sz w:val="24"/>
          <w:highlight w:val="none"/>
        </w:rPr>
        <w:t>：</w:t>
      </w:r>
    </w:p>
    <w:p w14:paraId="3AB3C4C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乔司街道集镇一体化养护项目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SQZFCG-2025-013</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】招标的有关活动，并对此项目进行投标。为此：</w:t>
      </w:r>
    </w:p>
    <w:p w14:paraId="468B708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3E0FDCB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39DD7A5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734B9DC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48B56DA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509" w:name="_Hlk101257010"/>
      <w:r>
        <w:rPr>
          <w:rFonts w:hint="eastAsia" w:ascii="宋体" w:hAnsi="宋体" w:cs="宋体"/>
          <w:color w:val="auto"/>
          <w:sz w:val="24"/>
          <w:highlight w:val="none"/>
        </w:rPr>
        <w:t>（如果有)</w:t>
      </w:r>
      <w:bookmarkEnd w:id="509"/>
      <w:r>
        <w:rPr>
          <w:rFonts w:hint="eastAsia" w:ascii="宋体" w:hAnsi="宋体" w:cs="宋体"/>
          <w:snapToGrid w:val="0"/>
          <w:color w:val="auto"/>
          <w:kern w:val="28"/>
          <w:sz w:val="24"/>
          <w:szCs w:val="20"/>
          <w:highlight w:val="none"/>
        </w:rPr>
        <w:t>；</w:t>
      </w:r>
    </w:p>
    <w:p w14:paraId="2B4EC0C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2891C29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33E6C08F">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5B44AF5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3EB71FB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37A344C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3ACC02E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796B43D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0AC527F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6478F24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C5C4887">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D30EA5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5FBC8E2F">
      <w:pPr>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3197EB3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14:paraId="1ECB6959">
      <w:pPr>
        <w:snapToGrid w:val="0"/>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6AB7C79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123A3B9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11676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19BDF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47F77DB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17CA3A24">
      <w:pPr>
        <w:widowControl w:val="0"/>
        <w:numPr>
          <w:ilvl w:val="0"/>
          <w:numId w:val="0"/>
        </w:numPr>
        <w:ind w:firstLine="480" w:firstLineChars="200"/>
        <w:jc w:val="both"/>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84AF10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EAAA2F7">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62C20BF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625A5284">
      <w:pPr>
        <w:snapToGrid w:val="0"/>
        <w:spacing w:line="360" w:lineRule="auto"/>
        <w:ind w:left="420" w:leftChars="200" w:firstLine="4200" w:firstLineChars="1750"/>
        <w:rPr>
          <w:rFonts w:ascii="宋体" w:hAnsi="宋体" w:cs="宋体"/>
          <w:color w:val="auto"/>
          <w:kern w:val="0"/>
          <w:sz w:val="24"/>
          <w:highlight w:val="none"/>
          <w:u w:val="single"/>
        </w:rPr>
      </w:pPr>
    </w:p>
    <w:p w14:paraId="38661905">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52E17B7">
      <w:pPr>
        <w:snapToGrid w:val="0"/>
        <w:spacing w:line="360" w:lineRule="auto"/>
        <w:jc w:val="center"/>
        <w:rPr>
          <w:rFonts w:ascii="宋体" w:hAnsi="宋体" w:cs="宋体"/>
          <w:b/>
          <w:color w:val="auto"/>
          <w:kern w:val="0"/>
          <w:sz w:val="32"/>
          <w:szCs w:val="32"/>
          <w:highlight w:val="none"/>
        </w:rPr>
      </w:pPr>
    </w:p>
    <w:p w14:paraId="742E3BA8">
      <w:pPr>
        <w:snapToGrid w:val="0"/>
        <w:spacing w:line="360" w:lineRule="auto"/>
        <w:rPr>
          <w:rFonts w:ascii="宋体" w:hAnsi="宋体" w:cs="宋体"/>
          <w:color w:val="auto"/>
          <w:sz w:val="24"/>
          <w:highlight w:val="none"/>
        </w:rPr>
      </w:pPr>
    </w:p>
    <w:p w14:paraId="2AFDD200">
      <w:pPr>
        <w:jc w:val="both"/>
        <w:rPr>
          <w:rFonts w:ascii="宋体" w:hAnsi="宋体" w:cs="宋体"/>
          <w:b/>
          <w:color w:val="auto"/>
          <w:kern w:val="0"/>
          <w:sz w:val="32"/>
          <w:szCs w:val="32"/>
          <w:highlight w:val="none"/>
        </w:rPr>
      </w:pPr>
    </w:p>
    <w:p w14:paraId="2D183AA5">
      <w:pPr>
        <w:jc w:val="center"/>
        <w:rPr>
          <w:rFonts w:ascii="宋体" w:hAnsi="宋体" w:cs="宋体"/>
          <w:b/>
          <w:color w:val="auto"/>
          <w:kern w:val="0"/>
          <w:sz w:val="32"/>
          <w:szCs w:val="32"/>
          <w:highlight w:val="none"/>
        </w:rPr>
      </w:pPr>
    </w:p>
    <w:p w14:paraId="5D8BB10A">
      <w:pPr>
        <w:jc w:val="center"/>
        <w:rPr>
          <w:rFonts w:ascii="宋体" w:hAnsi="宋体" w:cs="宋体"/>
          <w:b/>
          <w:color w:val="auto"/>
          <w:kern w:val="0"/>
          <w:sz w:val="32"/>
          <w:szCs w:val="32"/>
          <w:highlight w:val="none"/>
        </w:rPr>
      </w:pPr>
    </w:p>
    <w:p w14:paraId="78197527">
      <w:pPr>
        <w:jc w:val="center"/>
        <w:rPr>
          <w:rFonts w:ascii="宋体" w:hAnsi="宋体" w:cs="宋体"/>
          <w:b/>
          <w:color w:val="auto"/>
          <w:kern w:val="0"/>
          <w:sz w:val="32"/>
          <w:szCs w:val="32"/>
          <w:highlight w:val="none"/>
        </w:rPr>
      </w:pPr>
    </w:p>
    <w:p w14:paraId="7CBF5A00">
      <w:pPr>
        <w:jc w:val="center"/>
        <w:rPr>
          <w:rFonts w:ascii="宋体" w:hAnsi="宋体" w:cs="宋体"/>
          <w:b/>
          <w:color w:val="auto"/>
          <w:kern w:val="0"/>
          <w:sz w:val="32"/>
          <w:szCs w:val="32"/>
          <w:highlight w:val="none"/>
        </w:rPr>
      </w:pPr>
    </w:p>
    <w:p w14:paraId="2221EB27">
      <w:pPr>
        <w:jc w:val="center"/>
        <w:rPr>
          <w:rFonts w:ascii="宋体" w:hAnsi="宋体" w:cs="宋体"/>
          <w:b/>
          <w:color w:val="auto"/>
          <w:kern w:val="0"/>
          <w:sz w:val="32"/>
          <w:szCs w:val="32"/>
          <w:highlight w:val="none"/>
        </w:rPr>
      </w:pPr>
    </w:p>
    <w:p w14:paraId="4C1F8EAB">
      <w:pPr>
        <w:jc w:val="center"/>
        <w:rPr>
          <w:rFonts w:ascii="宋体" w:hAnsi="宋体" w:cs="宋体"/>
          <w:b/>
          <w:color w:val="auto"/>
          <w:kern w:val="0"/>
          <w:sz w:val="32"/>
          <w:szCs w:val="32"/>
          <w:highlight w:val="none"/>
        </w:rPr>
      </w:pPr>
    </w:p>
    <w:p w14:paraId="1D30A3E4">
      <w:pPr>
        <w:jc w:val="center"/>
        <w:rPr>
          <w:rFonts w:ascii="宋体" w:hAnsi="宋体" w:cs="宋体"/>
          <w:b/>
          <w:color w:val="auto"/>
          <w:kern w:val="0"/>
          <w:sz w:val="32"/>
          <w:szCs w:val="32"/>
          <w:highlight w:val="none"/>
        </w:rPr>
      </w:pPr>
    </w:p>
    <w:p w14:paraId="29559E50">
      <w:pPr>
        <w:pStyle w:val="3"/>
        <w:rPr>
          <w:rFonts w:ascii="宋体" w:hAnsi="宋体" w:cs="宋体"/>
          <w:b/>
          <w:color w:val="auto"/>
          <w:kern w:val="0"/>
          <w:sz w:val="32"/>
          <w:szCs w:val="32"/>
          <w:highlight w:val="none"/>
        </w:rPr>
      </w:pPr>
    </w:p>
    <w:p w14:paraId="54A41A11">
      <w:pPr>
        <w:rPr>
          <w:rFonts w:ascii="宋体" w:hAnsi="宋体" w:cs="宋体"/>
          <w:b/>
          <w:color w:val="auto"/>
          <w:kern w:val="0"/>
          <w:sz w:val="32"/>
          <w:szCs w:val="32"/>
          <w:highlight w:val="none"/>
        </w:rPr>
      </w:pPr>
    </w:p>
    <w:p w14:paraId="619BC414">
      <w:pPr>
        <w:pStyle w:val="3"/>
        <w:rPr>
          <w:rFonts w:ascii="宋体" w:hAnsi="宋体" w:cs="宋体"/>
          <w:b/>
          <w:color w:val="auto"/>
          <w:kern w:val="0"/>
          <w:sz w:val="32"/>
          <w:szCs w:val="32"/>
          <w:highlight w:val="none"/>
        </w:rPr>
      </w:pPr>
    </w:p>
    <w:p w14:paraId="301D0E58">
      <w:pPr>
        <w:rPr>
          <w:rFonts w:ascii="宋体" w:hAnsi="宋体" w:cs="宋体"/>
          <w:b/>
          <w:color w:val="auto"/>
          <w:kern w:val="0"/>
          <w:sz w:val="32"/>
          <w:szCs w:val="32"/>
          <w:highlight w:val="none"/>
        </w:rPr>
      </w:pPr>
    </w:p>
    <w:p w14:paraId="103C5995">
      <w:pPr>
        <w:pStyle w:val="3"/>
        <w:rPr>
          <w:rFonts w:ascii="宋体" w:hAnsi="宋体" w:cs="宋体"/>
          <w:b/>
          <w:color w:val="auto"/>
          <w:kern w:val="0"/>
          <w:sz w:val="32"/>
          <w:szCs w:val="32"/>
          <w:highlight w:val="none"/>
        </w:rPr>
      </w:pPr>
    </w:p>
    <w:p w14:paraId="60E9BBF7"/>
    <w:p w14:paraId="1CD0E6AD">
      <w:pPr>
        <w:jc w:val="center"/>
        <w:rPr>
          <w:rFonts w:ascii="宋体" w:hAnsi="宋体" w:cs="宋体"/>
          <w:b/>
          <w:color w:val="auto"/>
          <w:kern w:val="0"/>
          <w:sz w:val="32"/>
          <w:szCs w:val="32"/>
          <w:highlight w:val="none"/>
        </w:rPr>
      </w:pPr>
    </w:p>
    <w:p w14:paraId="25EA4943">
      <w:pPr>
        <w:jc w:val="center"/>
        <w:rPr>
          <w:rFonts w:ascii="宋体" w:hAnsi="宋体" w:cs="宋体"/>
          <w:b/>
          <w:color w:val="auto"/>
          <w:kern w:val="0"/>
          <w:sz w:val="32"/>
          <w:szCs w:val="32"/>
          <w:highlight w:val="none"/>
        </w:rPr>
      </w:pPr>
    </w:p>
    <w:p w14:paraId="4435A295">
      <w:pPr>
        <w:jc w:val="center"/>
        <w:rPr>
          <w:rFonts w:ascii="宋体" w:hAnsi="宋体" w:cs="宋体"/>
          <w:b/>
          <w:color w:val="auto"/>
          <w:kern w:val="0"/>
          <w:sz w:val="32"/>
          <w:szCs w:val="32"/>
          <w:highlight w:val="none"/>
        </w:rPr>
      </w:pPr>
    </w:p>
    <w:p w14:paraId="09EA2B9B">
      <w:pPr>
        <w:jc w:val="center"/>
        <w:rPr>
          <w:rFonts w:ascii="宋体" w:hAnsi="宋体" w:cs="宋体"/>
          <w:b/>
          <w:color w:val="auto"/>
          <w:kern w:val="0"/>
          <w:sz w:val="32"/>
          <w:szCs w:val="32"/>
          <w:highlight w:val="none"/>
        </w:rPr>
      </w:pPr>
    </w:p>
    <w:p w14:paraId="187DA1AB">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42D0F7D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11AA68CA">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16D5DB25">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杭州市临平区人民政府乔司街道办事处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杭州盛乔工程咨询有限公司</w:t>
      </w:r>
      <w:r>
        <w:rPr>
          <w:rFonts w:hint="eastAsia" w:ascii="宋体" w:hAnsi="宋体" w:cs="宋体"/>
          <w:color w:val="auto"/>
          <w:kern w:val="0"/>
          <w:sz w:val="24"/>
          <w:highlight w:val="none"/>
          <w:lang w:val="zh-CN"/>
        </w:rPr>
        <w:t>：</w:t>
      </w:r>
    </w:p>
    <w:p w14:paraId="0E4092CD">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乔司街道集镇一体化养护项目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SQZFCG-2025-013</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70D0523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47BB19B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D3BE53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33312E0A">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1AA9871A">
      <w:pPr>
        <w:snapToGrid w:val="0"/>
        <w:spacing w:line="360" w:lineRule="auto"/>
        <w:rPr>
          <w:rFonts w:ascii="宋体" w:hAnsi="宋体" w:cs="宋体"/>
          <w:color w:val="auto"/>
          <w:sz w:val="24"/>
          <w:highlight w:val="none"/>
        </w:rPr>
      </w:pPr>
    </w:p>
    <w:p w14:paraId="51D753C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2CC0559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杭州市临平区人民政府乔司街道办事处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杭州盛乔工程咨询有限公司</w:t>
      </w:r>
      <w:r>
        <w:rPr>
          <w:rFonts w:hint="eastAsia" w:ascii="宋体" w:hAnsi="宋体" w:cs="宋体"/>
          <w:color w:val="auto"/>
          <w:kern w:val="0"/>
          <w:sz w:val="24"/>
          <w:highlight w:val="none"/>
          <w:lang w:val="zh-CN"/>
        </w:rPr>
        <w:t>：</w:t>
      </w:r>
    </w:p>
    <w:p w14:paraId="0543E492">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乔司街道集镇一体化养护项目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SQZFCG-2025-013</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3ECCCDB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12A1662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3C79970">
      <w:pPr>
        <w:jc w:val="center"/>
        <w:rPr>
          <w:rFonts w:ascii="宋体" w:hAnsi="宋体" w:cs="宋体"/>
          <w:b/>
          <w:color w:val="auto"/>
          <w:kern w:val="0"/>
          <w:sz w:val="32"/>
          <w:szCs w:val="32"/>
          <w:highlight w:val="none"/>
        </w:rPr>
      </w:pPr>
    </w:p>
    <w:p w14:paraId="0E921CCB">
      <w:pPr>
        <w:rPr>
          <w:rFonts w:ascii="宋体" w:hAnsi="宋体" w:cs="宋体"/>
          <w:color w:val="auto"/>
          <w:highlight w:val="none"/>
        </w:rPr>
      </w:pPr>
    </w:p>
    <w:p w14:paraId="5FBFFFF0">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B8359C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0873469">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1640882F">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CC1280D">
      <w:pPr>
        <w:autoSpaceDE w:val="0"/>
        <w:autoSpaceDN w:val="0"/>
        <w:spacing w:line="360" w:lineRule="auto"/>
        <w:jc w:val="center"/>
        <w:rPr>
          <w:rFonts w:ascii="宋体" w:hAnsi="宋体" w:cs="宋体"/>
          <w:b/>
          <w:color w:val="auto"/>
          <w:kern w:val="0"/>
          <w:sz w:val="32"/>
          <w:szCs w:val="32"/>
          <w:highlight w:val="none"/>
          <w:lang w:val="zh-CN"/>
        </w:rPr>
      </w:pPr>
    </w:p>
    <w:p w14:paraId="4B30FF24">
      <w:pPr>
        <w:pStyle w:val="3"/>
        <w:rPr>
          <w:lang w:val="zh-CN"/>
        </w:rPr>
      </w:pPr>
    </w:p>
    <w:p w14:paraId="12407765">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1905085C">
      <w:pPr>
        <w:pStyle w:val="152"/>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FECE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873CF5D">
            <w:pPr>
              <w:pStyle w:val="152"/>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746311E0">
            <w:pPr>
              <w:pStyle w:val="152"/>
              <w:adjustRightInd w:val="0"/>
              <w:spacing w:line="360" w:lineRule="auto"/>
              <w:rPr>
                <w:rFonts w:hAnsi="宋体" w:cs="宋体"/>
                <w:bCs/>
                <w:color w:val="auto"/>
                <w:sz w:val="24"/>
                <w:highlight w:val="none"/>
              </w:rPr>
            </w:pPr>
          </w:p>
        </w:tc>
      </w:tr>
    </w:tbl>
    <w:p w14:paraId="7DC55081">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52E22140">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340906C5">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491D09B">
      <w:pPr>
        <w:jc w:val="center"/>
        <w:rPr>
          <w:rFonts w:ascii="宋体" w:hAnsi="宋体" w:cs="宋体"/>
          <w:b/>
          <w:color w:val="auto"/>
          <w:kern w:val="0"/>
          <w:sz w:val="32"/>
          <w:szCs w:val="32"/>
          <w:highlight w:val="none"/>
        </w:rPr>
      </w:pPr>
    </w:p>
    <w:p w14:paraId="0301EFC9">
      <w:pPr>
        <w:jc w:val="center"/>
        <w:rPr>
          <w:rFonts w:ascii="宋体" w:hAnsi="宋体" w:cs="宋体"/>
          <w:b/>
          <w:color w:val="auto"/>
          <w:kern w:val="0"/>
          <w:sz w:val="32"/>
          <w:szCs w:val="32"/>
          <w:highlight w:val="none"/>
        </w:rPr>
      </w:pPr>
    </w:p>
    <w:p w14:paraId="141B6848">
      <w:pPr>
        <w:jc w:val="center"/>
        <w:rPr>
          <w:rFonts w:ascii="宋体" w:hAnsi="宋体" w:cs="宋体"/>
          <w:b/>
          <w:color w:val="auto"/>
          <w:kern w:val="0"/>
          <w:sz w:val="32"/>
          <w:szCs w:val="32"/>
          <w:highlight w:val="none"/>
        </w:rPr>
      </w:pPr>
    </w:p>
    <w:p w14:paraId="535AF7D7">
      <w:pPr>
        <w:jc w:val="center"/>
        <w:rPr>
          <w:rFonts w:ascii="宋体" w:hAnsi="宋体" w:cs="宋体"/>
          <w:b/>
          <w:color w:val="auto"/>
          <w:kern w:val="0"/>
          <w:sz w:val="32"/>
          <w:szCs w:val="32"/>
          <w:highlight w:val="none"/>
        </w:rPr>
      </w:pPr>
    </w:p>
    <w:p w14:paraId="0A4E2064">
      <w:pPr>
        <w:jc w:val="center"/>
        <w:rPr>
          <w:rFonts w:ascii="宋体" w:hAnsi="宋体" w:cs="宋体"/>
          <w:b/>
          <w:color w:val="auto"/>
          <w:kern w:val="0"/>
          <w:sz w:val="32"/>
          <w:szCs w:val="32"/>
          <w:highlight w:val="none"/>
        </w:rPr>
      </w:pPr>
    </w:p>
    <w:p w14:paraId="0AF779EA">
      <w:pPr>
        <w:jc w:val="center"/>
        <w:rPr>
          <w:rFonts w:ascii="宋体" w:hAnsi="宋体" w:cs="宋体"/>
          <w:b/>
          <w:color w:val="auto"/>
          <w:kern w:val="0"/>
          <w:sz w:val="32"/>
          <w:szCs w:val="32"/>
          <w:highlight w:val="none"/>
        </w:rPr>
      </w:pPr>
    </w:p>
    <w:p w14:paraId="5803F886">
      <w:pPr>
        <w:jc w:val="center"/>
        <w:rPr>
          <w:rFonts w:ascii="宋体" w:hAnsi="宋体" w:cs="宋体"/>
          <w:b/>
          <w:color w:val="auto"/>
          <w:kern w:val="0"/>
          <w:sz w:val="32"/>
          <w:szCs w:val="32"/>
          <w:highlight w:val="none"/>
        </w:rPr>
      </w:pPr>
    </w:p>
    <w:p w14:paraId="35CD2C34">
      <w:pPr>
        <w:jc w:val="center"/>
        <w:rPr>
          <w:rFonts w:ascii="宋体" w:hAnsi="宋体" w:cs="宋体"/>
          <w:b/>
          <w:color w:val="auto"/>
          <w:kern w:val="0"/>
          <w:sz w:val="32"/>
          <w:szCs w:val="32"/>
          <w:highlight w:val="none"/>
        </w:rPr>
      </w:pPr>
    </w:p>
    <w:p w14:paraId="5DB91F40">
      <w:pPr>
        <w:jc w:val="center"/>
        <w:rPr>
          <w:rFonts w:ascii="宋体" w:hAnsi="宋体" w:cs="宋体"/>
          <w:b/>
          <w:color w:val="auto"/>
          <w:kern w:val="0"/>
          <w:sz w:val="32"/>
          <w:szCs w:val="32"/>
          <w:highlight w:val="none"/>
        </w:rPr>
      </w:pPr>
    </w:p>
    <w:p w14:paraId="26A791CB">
      <w:pPr>
        <w:jc w:val="center"/>
        <w:rPr>
          <w:rFonts w:ascii="宋体" w:hAnsi="宋体" w:cs="宋体"/>
          <w:b/>
          <w:color w:val="auto"/>
          <w:kern w:val="0"/>
          <w:sz w:val="32"/>
          <w:szCs w:val="32"/>
          <w:highlight w:val="none"/>
        </w:rPr>
      </w:pPr>
    </w:p>
    <w:p w14:paraId="27658365">
      <w:pPr>
        <w:snapToGrid w:val="0"/>
        <w:spacing w:line="360" w:lineRule="auto"/>
        <w:ind w:right="480"/>
        <w:rPr>
          <w:rFonts w:ascii="宋体" w:hAnsi="宋体" w:cs="宋体"/>
          <w:b/>
          <w:color w:val="auto"/>
          <w:kern w:val="0"/>
          <w:sz w:val="32"/>
          <w:szCs w:val="32"/>
          <w:highlight w:val="none"/>
        </w:rPr>
        <w:sectPr>
          <w:headerReference r:id="rId12" w:type="first"/>
          <w:footerReference r:id="rId14" w:type="first"/>
          <w:headerReference r:id="rId11" w:type="default"/>
          <w:footerReference r:id="rId13" w:type="default"/>
          <w:pgSz w:w="11906" w:h="16838"/>
          <w:pgMar w:top="1276" w:right="1418" w:bottom="1247" w:left="1418" w:header="851" w:footer="992" w:gutter="0"/>
          <w:cols w:space="720" w:num="1"/>
          <w:titlePg/>
          <w:docGrid w:linePitch="312" w:charSpace="0"/>
        </w:sectPr>
      </w:pPr>
    </w:p>
    <w:p w14:paraId="6BEE4E76">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4DF96877">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61D607AE">
      <w:pPr>
        <w:snapToGrid w:val="0"/>
        <w:spacing w:line="360" w:lineRule="auto"/>
        <w:rPr>
          <w:rFonts w:ascii="宋体" w:hAnsi="宋体" w:cs="宋体"/>
          <w:color w:val="auto"/>
          <w:kern w:val="0"/>
          <w:sz w:val="24"/>
          <w:highlight w:val="none"/>
        </w:rPr>
      </w:pPr>
    </w:p>
    <w:p w14:paraId="29B4F5CA">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69A1ED46">
      <w:pPr>
        <w:jc w:val="center"/>
        <w:rPr>
          <w:rFonts w:ascii="宋体" w:hAnsi="宋体" w:cs="宋体"/>
          <w:b/>
          <w:color w:val="auto"/>
          <w:kern w:val="0"/>
          <w:sz w:val="32"/>
          <w:szCs w:val="32"/>
          <w:highlight w:val="none"/>
        </w:rPr>
      </w:pPr>
    </w:p>
    <w:tbl>
      <w:tblPr>
        <w:tblStyle w:val="6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022759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4D84488">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6F59D139">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3DCCB3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0F934229">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3DD204C">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6473C495">
            <w:pPr>
              <w:rPr>
                <w:rFonts w:ascii="宋体" w:hAnsi="宋体" w:cs="宋体"/>
                <w:color w:val="auto"/>
                <w:sz w:val="24"/>
                <w:highlight w:val="none"/>
              </w:rPr>
            </w:pPr>
          </w:p>
          <w:p w14:paraId="2EFD984F">
            <w:pPr>
              <w:rPr>
                <w:rFonts w:ascii="宋体" w:hAnsi="宋体" w:cs="宋体"/>
                <w:color w:val="auto"/>
                <w:sz w:val="24"/>
                <w:highlight w:val="none"/>
              </w:rPr>
            </w:pPr>
            <w:r>
              <w:rPr>
                <w:rFonts w:hint="eastAsia" w:ascii="宋体" w:hAnsi="宋体" w:cs="宋体"/>
                <w:color w:val="auto"/>
                <w:sz w:val="24"/>
                <w:highlight w:val="none"/>
              </w:rPr>
              <w:t>见投标文件</w:t>
            </w:r>
          </w:p>
          <w:p w14:paraId="4D40010C">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69497FC0">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54FEB1B3">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18A3ED7">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0816E62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5563D5BE">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1BD3FA50">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宋体" w:hAnsi="宋体" w:cs="宋体"/>
                <w:b w:val="0"/>
                <w:bCs w:val="0"/>
                <w:color w:val="auto"/>
                <w:sz w:val="24"/>
                <w:highlight w:val="none"/>
                <w:lang w:val="en-US" w:eastAsia="zh-CN"/>
              </w:rPr>
            </w:pPr>
          </w:p>
        </w:tc>
        <w:tc>
          <w:tcPr>
            <w:tcW w:w="1418" w:type="dxa"/>
            <w:vAlign w:val="top"/>
          </w:tcPr>
          <w:p w14:paraId="05C42D45">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1460D33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5A7E1580">
            <w:pPr>
              <w:rPr>
                <w:rFonts w:hint="eastAsia" w:ascii="宋体" w:hAnsi="宋体" w:cs="宋体"/>
                <w:b w:val="0"/>
                <w:bCs w:val="0"/>
                <w:color w:val="auto"/>
                <w:sz w:val="24"/>
                <w:highlight w:val="none"/>
                <w:lang w:val="en-US" w:eastAsia="zh-CN"/>
              </w:rPr>
            </w:pPr>
          </w:p>
        </w:tc>
        <w:tc>
          <w:tcPr>
            <w:tcW w:w="1418" w:type="dxa"/>
            <w:vAlign w:val="top"/>
          </w:tcPr>
          <w:p w14:paraId="3228697A">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71B70E08">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300760AC">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2、招标文件中实质性要求必须明确响应。</w:t>
      </w:r>
    </w:p>
    <w:p w14:paraId="2469B32C">
      <w:pPr>
        <w:jc w:val="center"/>
        <w:rPr>
          <w:rFonts w:ascii="宋体" w:hAnsi="宋体" w:cs="宋体"/>
          <w:b/>
          <w:color w:val="auto"/>
          <w:kern w:val="0"/>
          <w:sz w:val="32"/>
          <w:szCs w:val="32"/>
          <w:highlight w:val="none"/>
        </w:rPr>
      </w:pPr>
    </w:p>
    <w:p w14:paraId="0C73388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3F35CECA">
      <w:pPr>
        <w:jc w:val="center"/>
        <w:rPr>
          <w:rFonts w:ascii="宋体" w:hAnsi="宋体" w:cs="宋体"/>
          <w:b/>
          <w:color w:val="auto"/>
          <w:kern w:val="0"/>
          <w:sz w:val="32"/>
          <w:szCs w:val="32"/>
          <w:highlight w:val="none"/>
        </w:rPr>
      </w:pPr>
    </w:p>
    <w:p w14:paraId="07766F4D">
      <w:pPr>
        <w:jc w:val="center"/>
        <w:rPr>
          <w:rFonts w:ascii="宋体" w:hAnsi="宋体" w:cs="宋体"/>
          <w:b/>
          <w:color w:val="auto"/>
          <w:kern w:val="0"/>
          <w:sz w:val="32"/>
          <w:szCs w:val="32"/>
          <w:highlight w:val="none"/>
        </w:rPr>
      </w:pPr>
    </w:p>
    <w:p w14:paraId="3690FD43">
      <w:pPr>
        <w:jc w:val="center"/>
        <w:rPr>
          <w:rFonts w:ascii="宋体" w:hAnsi="宋体" w:cs="宋体"/>
          <w:b/>
          <w:color w:val="auto"/>
          <w:kern w:val="0"/>
          <w:sz w:val="32"/>
          <w:szCs w:val="32"/>
          <w:highlight w:val="none"/>
        </w:rPr>
      </w:pPr>
    </w:p>
    <w:p w14:paraId="7F1941D4">
      <w:pPr>
        <w:jc w:val="center"/>
        <w:rPr>
          <w:rFonts w:ascii="宋体" w:hAnsi="宋体" w:cs="宋体"/>
          <w:b/>
          <w:color w:val="auto"/>
          <w:kern w:val="0"/>
          <w:sz w:val="32"/>
          <w:szCs w:val="32"/>
          <w:highlight w:val="none"/>
        </w:rPr>
      </w:pPr>
    </w:p>
    <w:p w14:paraId="2F2DAB36">
      <w:pPr>
        <w:jc w:val="center"/>
        <w:rPr>
          <w:rFonts w:ascii="宋体" w:hAnsi="宋体" w:cs="宋体"/>
          <w:b/>
          <w:color w:val="auto"/>
          <w:kern w:val="0"/>
          <w:sz w:val="32"/>
          <w:szCs w:val="32"/>
          <w:highlight w:val="none"/>
        </w:rPr>
      </w:pPr>
    </w:p>
    <w:p w14:paraId="3835C731">
      <w:pPr>
        <w:jc w:val="center"/>
        <w:rPr>
          <w:rFonts w:ascii="宋体" w:hAnsi="宋体" w:cs="宋体"/>
          <w:b/>
          <w:color w:val="auto"/>
          <w:kern w:val="0"/>
          <w:sz w:val="32"/>
          <w:szCs w:val="32"/>
          <w:highlight w:val="none"/>
        </w:rPr>
      </w:pPr>
    </w:p>
    <w:p w14:paraId="6EB217E9">
      <w:pPr>
        <w:pStyle w:val="3"/>
      </w:pPr>
    </w:p>
    <w:p w14:paraId="7A8F4978">
      <w:pPr>
        <w:jc w:val="center"/>
        <w:rPr>
          <w:rFonts w:ascii="宋体" w:hAnsi="宋体" w:cs="宋体"/>
          <w:b/>
          <w:color w:val="auto"/>
          <w:kern w:val="0"/>
          <w:sz w:val="32"/>
          <w:szCs w:val="32"/>
          <w:highlight w:val="none"/>
        </w:rPr>
      </w:pPr>
    </w:p>
    <w:p w14:paraId="20BAE25D">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32D1CFBB">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5"/>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7094874F">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0D4E9F7F">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14:paraId="0CA3674D">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249E10E5">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0E1A2FB7">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5F158C9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6B42D008">
      <w:pPr>
        <w:pStyle w:val="82"/>
        <w:rPr>
          <w:color w:val="auto"/>
          <w:highlight w:val="none"/>
        </w:rPr>
      </w:pPr>
    </w:p>
    <w:p w14:paraId="00E0E54A">
      <w:pPr>
        <w:jc w:val="center"/>
        <w:rPr>
          <w:rFonts w:ascii="宋体" w:hAnsi="宋体" w:cs="宋体"/>
          <w:b/>
          <w:color w:val="auto"/>
          <w:kern w:val="0"/>
          <w:sz w:val="32"/>
          <w:szCs w:val="32"/>
          <w:highlight w:val="none"/>
        </w:rPr>
      </w:pPr>
    </w:p>
    <w:p w14:paraId="11A9EEFB">
      <w:pPr>
        <w:jc w:val="center"/>
        <w:rPr>
          <w:rFonts w:ascii="宋体" w:hAnsi="宋体" w:cs="宋体"/>
          <w:b/>
          <w:color w:val="auto"/>
          <w:kern w:val="0"/>
          <w:sz w:val="32"/>
          <w:szCs w:val="32"/>
          <w:highlight w:val="none"/>
        </w:rPr>
      </w:pPr>
    </w:p>
    <w:p w14:paraId="679698A4">
      <w:pPr>
        <w:jc w:val="center"/>
        <w:rPr>
          <w:rFonts w:ascii="宋体" w:hAnsi="宋体" w:cs="宋体"/>
          <w:b/>
          <w:color w:val="auto"/>
          <w:kern w:val="0"/>
          <w:sz w:val="32"/>
          <w:szCs w:val="32"/>
          <w:highlight w:val="none"/>
        </w:rPr>
      </w:pPr>
    </w:p>
    <w:p w14:paraId="17612F2D">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4"/>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52D6D1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1D9A4C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3A9916CC">
            <w:pPr>
              <w:spacing w:line="360" w:lineRule="auto"/>
              <w:jc w:val="center"/>
              <w:rPr>
                <w:rFonts w:ascii="宋体" w:hAnsi="宋体" w:cs="宋体"/>
                <w:b/>
                <w:color w:val="auto"/>
                <w:sz w:val="24"/>
                <w:highlight w:val="none"/>
              </w:rPr>
            </w:pPr>
          </w:p>
          <w:p w14:paraId="02F51E5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939890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5FC6EC1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778B62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A147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87AA6AE">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618953FE">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8EB5BE4">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0BCD6C5">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38BAC35">
            <w:pPr>
              <w:spacing w:line="360" w:lineRule="auto"/>
              <w:jc w:val="center"/>
              <w:rPr>
                <w:rFonts w:ascii="宋体" w:hAnsi="宋体" w:cs="宋体"/>
                <w:color w:val="auto"/>
                <w:sz w:val="24"/>
                <w:highlight w:val="none"/>
              </w:rPr>
            </w:pP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F79D3B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2026627B">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17D0FD58">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5FB2BE7">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6AC924D">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8FD6226">
            <w:pPr>
              <w:spacing w:line="360" w:lineRule="auto"/>
              <w:jc w:val="center"/>
              <w:rPr>
                <w:rFonts w:ascii="宋体" w:hAnsi="宋体" w:cs="宋体"/>
                <w:color w:val="auto"/>
                <w:sz w:val="24"/>
                <w:highlight w:val="none"/>
              </w:rP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932008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C27EB67">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57C9D74">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83F65B8">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6FC1AFC">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F3F1BF5">
            <w:pPr>
              <w:spacing w:line="360" w:lineRule="auto"/>
              <w:jc w:val="center"/>
              <w:rPr>
                <w:rFonts w:ascii="宋体" w:hAnsi="宋体" w:cs="宋体"/>
                <w:color w:val="auto"/>
                <w:sz w:val="24"/>
                <w:highlight w:val="none"/>
              </w:rPr>
            </w:pPr>
          </w:p>
        </w:tc>
      </w:tr>
    </w:tbl>
    <w:p w14:paraId="3FAFDB6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3E4EF47">
      <w:pPr>
        <w:jc w:val="center"/>
        <w:rPr>
          <w:rFonts w:ascii="宋体" w:hAnsi="宋体" w:cs="宋体"/>
          <w:b/>
          <w:color w:val="auto"/>
          <w:kern w:val="0"/>
          <w:sz w:val="32"/>
          <w:szCs w:val="32"/>
          <w:highlight w:val="none"/>
        </w:rPr>
      </w:pPr>
      <w:r>
        <w:rPr>
          <w:rFonts w:ascii="宋体" w:hAnsi="宋体" w:cs="宋体"/>
          <w:b/>
          <w:color w:val="auto"/>
          <w:kern w:val="0"/>
          <w:sz w:val="32"/>
          <w:szCs w:val="32"/>
          <w:highlight w:val="none"/>
        </w:rPr>
        <w:br w:type="column"/>
      </w:r>
      <w:r>
        <w:rPr>
          <w:rFonts w:hint="eastAsia" w:ascii="宋体" w:hAnsi="宋体" w:cs="宋体"/>
          <w:b/>
          <w:color w:val="auto"/>
          <w:kern w:val="0"/>
          <w:sz w:val="32"/>
          <w:szCs w:val="32"/>
          <w:highlight w:val="none"/>
        </w:rPr>
        <w:t>七、商务技术偏离表</w:t>
      </w:r>
    </w:p>
    <w:tbl>
      <w:tblPr>
        <w:tblStyle w:val="65"/>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982FA8E">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3B426346">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0FA21463">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tcPr>
          <w:p w14:paraId="6EABD2B7">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1B2B90B">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6B6935F5">
            <w:pPr>
              <w:jc w:val="center"/>
              <w:rPr>
                <w:rFonts w:ascii="宋体" w:hAnsi="宋体" w:cs="宋体"/>
                <w:b/>
                <w:color w:val="auto"/>
                <w:kern w:val="0"/>
                <w:sz w:val="32"/>
                <w:szCs w:val="32"/>
                <w:highlight w:val="none"/>
              </w:rPr>
            </w:pPr>
          </w:p>
        </w:tc>
        <w:tc>
          <w:tcPr>
            <w:tcW w:w="3062" w:type="dxa"/>
          </w:tcPr>
          <w:p w14:paraId="5FF76456">
            <w:pPr>
              <w:jc w:val="center"/>
              <w:rPr>
                <w:rFonts w:ascii="宋体" w:hAnsi="宋体" w:cs="宋体"/>
                <w:b/>
                <w:color w:val="auto"/>
                <w:kern w:val="0"/>
                <w:sz w:val="32"/>
                <w:szCs w:val="32"/>
                <w:highlight w:val="none"/>
              </w:rPr>
            </w:pPr>
          </w:p>
        </w:tc>
        <w:tc>
          <w:tcPr>
            <w:tcW w:w="1102" w:type="dxa"/>
          </w:tcPr>
          <w:p w14:paraId="277CD6D7">
            <w:pPr>
              <w:jc w:val="center"/>
              <w:rPr>
                <w:rFonts w:ascii="宋体" w:hAnsi="宋体" w:cs="宋体"/>
                <w:b/>
                <w:color w:val="auto"/>
                <w:kern w:val="0"/>
                <w:sz w:val="32"/>
                <w:szCs w:val="32"/>
                <w:highlight w:val="none"/>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FA2FFE6">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3D96D204">
            <w:pPr>
              <w:jc w:val="center"/>
              <w:rPr>
                <w:rFonts w:ascii="宋体" w:hAnsi="宋体" w:cs="宋体"/>
                <w:b/>
                <w:color w:val="auto"/>
                <w:kern w:val="0"/>
                <w:sz w:val="32"/>
                <w:szCs w:val="32"/>
                <w:highlight w:val="none"/>
              </w:rPr>
            </w:pPr>
          </w:p>
        </w:tc>
        <w:tc>
          <w:tcPr>
            <w:tcW w:w="3062" w:type="dxa"/>
          </w:tcPr>
          <w:p w14:paraId="0A81AFEB">
            <w:pPr>
              <w:jc w:val="center"/>
              <w:rPr>
                <w:rFonts w:ascii="宋体" w:hAnsi="宋体" w:cs="宋体"/>
                <w:b/>
                <w:color w:val="auto"/>
                <w:kern w:val="0"/>
                <w:sz w:val="32"/>
                <w:szCs w:val="32"/>
                <w:highlight w:val="none"/>
              </w:rPr>
            </w:pPr>
          </w:p>
        </w:tc>
        <w:tc>
          <w:tcPr>
            <w:tcW w:w="1102" w:type="dxa"/>
          </w:tcPr>
          <w:p w14:paraId="167149FF">
            <w:pPr>
              <w:jc w:val="center"/>
              <w:rPr>
                <w:rFonts w:ascii="宋体" w:hAnsi="宋体" w:cs="宋体"/>
                <w:b/>
                <w:color w:val="auto"/>
                <w:kern w:val="0"/>
                <w:sz w:val="32"/>
                <w:szCs w:val="32"/>
                <w:highlight w:val="none"/>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5BFD28">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0A4801BD">
            <w:pPr>
              <w:jc w:val="center"/>
              <w:rPr>
                <w:rFonts w:ascii="宋体" w:hAnsi="宋体" w:cs="宋体"/>
                <w:b/>
                <w:color w:val="auto"/>
                <w:kern w:val="0"/>
                <w:sz w:val="32"/>
                <w:szCs w:val="32"/>
                <w:highlight w:val="none"/>
              </w:rPr>
            </w:pPr>
          </w:p>
        </w:tc>
        <w:tc>
          <w:tcPr>
            <w:tcW w:w="3062" w:type="dxa"/>
          </w:tcPr>
          <w:p w14:paraId="25AE5A44">
            <w:pPr>
              <w:jc w:val="center"/>
              <w:rPr>
                <w:rFonts w:ascii="宋体" w:hAnsi="宋体" w:cs="宋体"/>
                <w:b/>
                <w:color w:val="auto"/>
                <w:kern w:val="0"/>
                <w:sz w:val="32"/>
                <w:szCs w:val="32"/>
                <w:highlight w:val="none"/>
              </w:rPr>
            </w:pPr>
          </w:p>
        </w:tc>
        <w:tc>
          <w:tcPr>
            <w:tcW w:w="1102" w:type="dxa"/>
          </w:tcPr>
          <w:p w14:paraId="62B49A7F">
            <w:pPr>
              <w:jc w:val="center"/>
              <w:rPr>
                <w:rFonts w:ascii="宋体" w:hAnsi="宋体" w:cs="宋体"/>
                <w:b/>
                <w:color w:val="auto"/>
                <w:kern w:val="0"/>
                <w:sz w:val="32"/>
                <w:szCs w:val="32"/>
                <w:highlight w:val="none"/>
              </w:rPr>
            </w:pPr>
          </w:p>
        </w:tc>
      </w:tr>
    </w:tbl>
    <w:p w14:paraId="64B7359B">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60B2AAAA">
      <w:pPr>
        <w:jc w:val="center"/>
        <w:rPr>
          <w:rFonts w:ascii="宋体" w:hAnsi="宋体" w:cs="宋体"/>
          <w:b/>
          <w:color w:val="auto"/>
          <w:kern w:val="0"/>
          <w:sz w:val="32"/>
          <w:szCs w:val="32"/>
          <w:highlight w:val="none"/>
        </w:rPr>
      </w:pPr>
    </w:p>
    <w:p w14:paraId="710C0A52">
      <w:pPr>
        <w:spacing w:line="360" w:lineRule="auto"/>
        <w:ind w:right="42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2728D80C">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49BE1496">
      <w:pPr>
        <w:ind w:firstLine="1911" w:firstLineChars="595"/>
        <w:rPr>
          <w:rFonts w:ascii="宋体" w:hAnsi="宋体" w:cs="宋体"/>
          <w:b/>
          <w:bCs/>
          <w:color w:val="auto"/>
          <w:sz w:val="32"/>
          <w:szCs w:val="32"/>
          <w:highlight w:val="none"/>
        </w:rPr>
      </w:pPr>
    </w:p>
    <w:p w14:paraId="7042B3A7">
      <w:pPr>
        <w:ind w:firstLine="1911" w:firstLineChars="595"/>
        <w:rPr>
          <w:rFonts w:ascii="宋体" w:hAnsi="宋体" w:cs="宋体"/>
          <w:b/>
          <w:bCs/>
          <w:color w:val="auto"/>
          <w:sz w:val="32"/>
          <w:szCs w:val="32"/>
          <w:highlight w:val="none"/>
        </w:rPr>
      </w:pPr>
    </w:p>
    <w:p w14:paraId="21094B72">
      <w:pPr>
        <w:ind w:firstLine="1911" w:firstLineChars="595"/>
        <w:rPr>
          <w:rFonts w:ascii="宋体" w:hAnsi="宋体" w:cs="宋体"/>
          <w:b/>
          <w:bCs/>
          <w:color w:val="auto"/>
          <w:sz w:val="32"/>
          <w:szCs w:val="32"/>
          <w:highlight w:val="none"/>
        </w:rPr>
      </w:pPr>
    </w:p>
    <w:p w14:paraId="1B6858A7">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7EE6DE81">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2619FD1C">
      <w:pPr>
        <w:snapToGrid w:val="0"/>
        <w:spacing w:line="360" w:lineRule="auto"/>
        <w:rPr>
          <w:rFonts w:ascii="宋体" w:hAnsi="宋体" w:cs="宋体"/>
          <w:color w:val="auto"/>
          <w:sz w:val="24"/>
          <w:highlight w:val="none"/>
        </w:rPr>
      </w:pPr>
    </w:p>
    <w:p w14:paraId="796BC50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杭州市临平区人民政府乔司街道办事处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杭州盛乔工程咨询有限公司</w:t>
      </w:r>
      <w:r>
        <w:rPr>
          <w:rFonts w:hint="eastAsia" w:ascii="宋体" w:hAnsi="宋体" w:cs="宋体"/>
          <w:color w:val="auto"/>
          <w:kern w:val="0"/>
          <w:sz w:val="24"/>
          <w:highlight w:val="none"/>
          <w:lang w:val="zh-CN"/>
        </w:rPr>
        <w:t>：</w:t>
      </w:r>
    </w:p>
    <w:p w14:paraId="3B677287">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761F21A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5658F70C">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1FBA2125">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427F3A0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62F0D915">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0BB49404">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6C9BAC21">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7B62DA4E">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14C4D8B2">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0B965F7E">
      <w:pPr>
        <w:autoSpaceDE w:val="0"/>
        <w:autoSpaceDN w:val="0"/>
        <w:spacing w:line="360" w:lineRule="auto"/>
        <w:ind w:left="2"/>
        <w:jc w:val="left"/>
        <w:rPr>
          <w:rFonts w:ascii="宋体" w:hAnsi="宋体" w:cs="宋体"/>
          <w:color w:val="auto"/>
          <w:kern w:val="0"/>
          <w:sz w:val="24"/>
          <w:highlight w:val="none"/>
          <w:lang w:val="zh-CN"/>
        </w:rPr>
      </w:pPr>
    </w:p>
    <w:p w14:paraId="39195F20">
      <w:pPr>
        <w:autoSpaceDE w:val="0"/>
        <w:autoSpaceDN w:val="0"/>
        <w:spacing w:line="360" w:lineRule="auto"/>
        <w:ind w:left="2"/>
        <w:jc w:val="left"/>
        <w:rPr>
          <w:rFonts w:ascii="宋体" w:hAnsi="宋体" w:cs="宋体"/>
          <w:color w:val="auto"/>
          <w:kern w:val="0"/>
          <w:sz w:val="24"/>
          <w:highlight w:val="none"/>
          <w:lang w:val="zh-CN"/>
        </w:rPr>
      </w:pPr>
    </w:p>
    <w:p w14:paraId="70CBF0ED">
      <w:pPr>
        <w:autoSpaceDE w:val="0"/>
        <w:autoSpaceDN w:val="0"/>
        <w:spacing w:line="360" w:lineRule="auto"/>
        <w:ind w:left="2"/>
        <w:jc w:val="left"/>
        <w:rPr>
          <w:rFonts w:ascii="宋体" w:hAnsi="宋体" w:cs="宋体"/>
          <w:color w:val="auto"/>
          <w:kern w:val="0"/>
          <w:sz w:val="24"/>
          <w:highlight w:val="none"/>
          <w:lang w:val="zh-CN"/>
        </w:rPr>
      </w:pPr>
    </w:p>
    <w:p w14:paraId="1C567931">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20166966">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45F93B45">
      <w:pPr>
        <w:spacing w:line="360" w:lineRule="auto"/>
        <w:jc w:val="center"/>
        <w:rPr>
          <w:rFonts w:ascii="宋体" w:hAnsi="宋体" w:cs="宋体"/>
          <w:b/>
          <w:bCs/>
          <w:color w:val="auto"/>
          <w:sz w:val="24"/>
          <w:highlight w:val="none"/>
        </w:rPr>
      </w:pPr>
    </w:p>
    <w:p w14:paraId="05C77EC0">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C0B7333">
      <w:pPr>
        <w:spacing w:line="360" w:lineRule="auto"/>
        <w:jc w:val="center"/>
        <w:rPr>
          <w:rFonts w:ascii="宋体" w:hAnsi="宋体" w:cs="宋体"/>
          <w:b/>
          <w:bCs/>
          <w:color w:val="auto"/>
          <w:sz w:val="24"/>
          <w:highlight w:val="none"/>
        </w:rPr>
        <w:sectPr>
          <w:headerReference r:id="rId16" w:type="first"/>
          <w:footerReference r:id="rId18" w:type="first"/>
          <w:headerReference r:id="rId15" w:type="default"/>
          <w:footerReference r:id="rId17" w:type="default"/>
          <w:pgSz w:w="11906" w:h="16838"/>
          <w:pgMar w:top="1276" w:right="1418" w:bottom="1247" w:left="1418" w:header="851" w:footer="992" w:gutter="0"/>
          <w:cols w:space="720" w:num="1"/>
          <w:titlePg/>
          <w:docGrid w:linePitch="312" w:charSpace="0"/>
        </w:sectPr>
      </w:pPr>
    </w:p>
    <w:p w14:paraId="53D24CB3">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160063E8">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02FAB4E6">
      <w:pPr>
        <w:spacing w:line="360" w:lineRule="auto"/>
        <w:jc w:val="center"/>
        <w:outlineLvl w:val="0"/>
        <w:rPr>
          <w:rFonts w:ascii="宋体" w:hAnsi="宋体" w:cs="宋体"/>
          <w:b/>
          <w:color w:val="auto"/>
          <w:kern w:val="0"/>
          <w:sz w:val="36"/>
          <w:szCs w:val="36"/>
          <w:highlight w:val="none"/>
        </w:rPr>
      </w:pPr>
    </w:p>
    <w:p w14:paraId="48200F11">
      <w:pPr>
        <w:numPr>
          <w:ilvl w:val="0"/>
          <w:numId w:val="4"/>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7AB07CCA">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）中小企业声明函………………………………………………………………（页码）</w:t>
      </w:r>
    </w:p>
    <w:p w14:paraId="4374C50A">
      <w:pPr>
        <w:pStyle w:val="83"/>
        <w:rPr>
          <w:rFonts w:hint="eastAsia"/>
          <w:color w:val="auto"/>
          <w:highlight w:val="none"/>
        </w:rPr>
      </w:pPr>
    </w:p>
    <w:p w14:paraId="4DA9F2CD">
      <w:pPr>
        <w:pStyle w:val="83"/>
        <w:rPr>
          <w:color w:val="auto"/>
          <w:highlight w:val="none"/>
        </w:rPr>
      </w:pPr>
    </w:p>
    <w:p w14:paraId="0FBB4570">
      <w:pPr>
        <w:snapToGrid w:val="0"/>
        <w:spacing w:line="360" w:lineRule="auto"/>
        <w:ind w:right="480"/>
        <w:jc w:val="center"/>
        <w:rPr>
          <w:rFonts w:ascii="宋体" w:hAnsi="宋体" w:cs="宋体"/>
          <w:b/>
          <w:color w:val="auto"/>
          <w:kern w:val="0"/>
          <w:sz w:val="32"/>
          <w:szCs w:val="32"/>
          <w:highlight w:val="none"/>
        </w:rPr>
      </w:pPr>
    </w:p>
    <w:p w14:paraId="5AFFDCF3">
      <w:pPr>
        <w:snapToGrid w:val="0"/>
        <w:spacing w:line="360" w:lineRule="auto"/>
        <w:ind w:right="480"/>
        <w:jc w:val="center"/>
        <w:rPr>
          <w:rFonts w:ascii="宋体" w:hAnsi="宋体" w:cs="宋体"/>
          <w:b/>
          <w:color w:val="auto"/>
          <w:kern w:val="0"/>
          <w:sz w:val="32"/>
          <w:szCs w:val="32"/>
          <w:highlight w:val="none"/>
        </w:rPr>
      </w:pPr>
    </w:p>
    <w:p w14:paraId="10A7AAE1">
      <w:pPr>
        <w:snapToGrid w:val="0"/>
        <w:spacing w:line="360" w:lineRule="auto"/>
        <w:ind w:right="480"/>
        <w:jc w:val="center"/>
        <w:rPr>
          <w:rFonts w:ascii="宋体" w:hAnsi="宋体" w:cs="宋体"/>
          <w:b/>
          <w:color w:val="auto"/>
          <w:kern w:val="0"/>
          <w:sz w:val="32"/>
          <w:szCs w:val="32"/>
          <w:highlight w:val="none"/>
        </w:rPr>
      </w:pPr>
    </w:p>
    <w:p w14:paraId="3FB0E389">
      <w:pPr>
        <w:snapToGrid w:val="0"/>
        <w:spacing w:line="360" w:lineRule="auto"/>
        <w:ind w:right="480"/>
        <w:jc w:val="center"/>
        <w:rPr>
          <w:rFonts w:ascii="宋体" w:hAnsi="宋体" w:cs="宋体"/>
          <w:b/>
          <w:color w:val="auto"/>
          <w:kern w:val="0"/>
          <w:sz w:val="32"/>
          <w:szCs w:val="32"/>
          <w:highlight w:val="none"/>
        </w:rPr>
      </w:pPr>
    </w:p>
    <w:p w14:paraId="115027FA">
      <w:pPr>
        <w:snapToGrid w:val="0"/>
        <w:spacing w:line="360" w:lineRule="auto"/>
        <w:ind w:right="480"/>
        <w:jc w:val="center"/>
        <w:rPr>
          <w:rFonts w:ascii="宋体" w:hAnsi="宋体" w:cs="宋体"/>
          <w:b/>
          <w:color w:val="auto"/>
          <w:kern w:val="0"/>
          <w:sz w:val="32"/>
          <w:szCs w:val="32"/>
          <w:highlight w:val="none"/>
        </w:rPr>
      </w:pPr>
    </w:p>
    <w:p w14:paraId="337961BC">
      <w:pPr>
        <w:snapToGrid w:val="0"/>
        <w:spacing w:line="360" w:lineRule="auto"/>
        <w:ind w:right="480"/>
        <w:jc w:val="center"/>
        <w:rPr>
          <w:rFonts w:ascii="宋体" w:hAnsi="宋体" w:cs="宋体"/>
          <w:b/>
          <w:color w:val="auto"/>
          <w:kern w:val="0"/>
          <w:sz w:val="32"/>
          <w:szCs w:val="32"/>
          <w:highlight w:val="none"/>
        </w:rPr>
      </w:pPr>
    </w:p>
    <w:p w14:paraId="7141EA06">
      <w:pPr>
        <w:snapToGrid w:val="0"/>
        <w:spacing w:line="360" w:lineRule="auto"/>
        <w:ind w:right="480"/>
        <w:jc w:val="center"/>
        <w:rPr>
          <w:rFonts w:ascii="宋体" w:hAnsi="宋体" w:cs="宋体"/>
          <w:b/>
          <w:color w:val="auto"/>
          <w:kern w:val="0"/>
          <w:sz w:val="32"/>
          <w:szCs w:val="32"/>
          <w:highlight w:val="none"/>
        </w:rPr>
      </w:pPr>
    </w:p>
    <w:p w14:paraId="66E8FD50">
      <w:pPr>
        <w:snapToGrid w:val="0"/>
        <w:spacing w:line="360" w:lineRule="auto"/>
        <w:ind w:right="480"/>
        <w:jc w:val="center"/>
        <w:rPr>
          <w:rFonts w:ascii="宋体" w:hAnsi="宋体" w:cs="宋体"/>
          <w:b/>
          <w:color w:val="auto"/>
          <w:kern w:val="0"/>
          <w:sz w:val="32"/>
          <w:szCs w:val="32"/>
          <w:highlight w:val="none"/>
        </w:rPr>
      </w:pPr>
    </w:p>
    <w:p w14:paraId="50F160CE">
      <w:pPr>
        <w:snapToGrid w:val="0"/>
        <w:spacing w:line="360" w:lineRule="auto"/>
        <w:ind w:right="480"/>
        <w:jc w:val="center"/>
        <w:rPr>
          <w:rFonts w:ascii="宋体" w:hAnsi="宋体" w:cs="宋体"/>
          <w:b/>
          <w:color w:val="auto"/>
          <w:kern w:val="0"/>
          <w:sz w:val="32"/>
          <w:szCs w:val="32"/>
          <w:highlight w:val="none"/>
        </w:rPr>
      </w:pPr>
    </w:p>
    <w:p w14:paraId="4A58B3F0">
      <w:pPr>
        <w:snapToGrid w:val="0"/>
        <w:spacing w:line="360" w:lineRule="auto"/>
        <w:ind w:right="480"/>
        <w:jc w:val="center"/>
        <w:rPr>
          <w:rFonts w:ascii="宋体" w:hAnsi="宋体" w:cs="宋体"/>
          <w:b/>
          <w:color w:val="auto"/>
          <w:kern w:val="0"/>
          <w:sz w:val="32"/>
          <w:szCs w:val="32"/>
          <w:highlight w:val="none"/>
        </w:rPr>
      </w:pPr>
    </w:p>
    <w:p w14:paraId="4E57D7EE">
      <w:pPr>
        <w:snapToGrid w:val="0"/>
        <w:spacing w:line="360" w:lineRule="auto"/>
        <w:ind w:right="480"/>
        <w:jc w:val="center"/>
        <w:rPr>
          <w:rFonts w:ascii="宋体" w:hAnsi="宋体" w:cs="宋体"/>
          <w:b/>
          <w:color w:val="auto"/>
          <w:kern w:val="0"/>
          <w:sz w:val="32"/>
          <w:szCs w:val="32"/>
          <w:highlight w:val="none"/>
        </w:rPr>
      </w:pPr>
    </w:p>
    <w:p w14:paraId="5FBC9E6B">
      <w:pPr>
        <w:snapToGrid w:val="0"/>
        <w:spacing w:line="360" w:lineRule="auto"/>
        <w:ind w:right="480"/>
        <w:jc w:val="center"/>
        <w:rPr>
          <w:rFonts w:ascii="宋体" w:hAnsi="宋体" w:cs="宋体"/>
          <w:b/>
          <w:color w:val="auto"/>
          <w:kern w:val="0"/>
          <w:sz w:val="32"/>
          <w:szCs w:val="32"/>
          <w:highlight w:val="none"/>
        </w:rPr>
      </w:pPr>
    </w:p>
    <w:p w14:paraId="7F821D76">
      <w:pPr>
        <w:snapToGrid w:val="0"/>
        <w:spacing w:line="360" w:lineRule="auto"/>
        <w:ind w:right="480"/>
        <w:jc w:val="center"/>
        <w:rPr>
          <w:rFonts w:ascii="宋体" w:hAnsi="宋体" w:cs="宋体"/>
          <w:b/>
          <w:color w:val="auto"/>
          <w:kern w:val="0"/>
          <w:sz w:val="32"/>
          <w:szCs w:val="32"/>
          <w:highlight w:val="none"/>
        </w:rPr>
      </w:pPr>
    </w:p>
    <w:p w14:paraId="242935C1">
      <w:pPr>
        <w:snapToGrid w:val="0"/>
        <w:spacing w:line="360" w:lineRule="auto"/>
        <w:ind w:right="480"/>
        <w:jc w:val="center"/>
        <w:rPr>
          <w:rFonts w:ascii="宋体" w:hAnsi="宋体" w:cs="宋体"/>
          <w:b/>
          <w:color w:val="auto"/>
          <w:kern w:val="0"/>
          <w:sz w:val="32"/>
          <w:szCs w:val="32"/>
          <w:highlight w:val="none"/>
        </w:rPr>
      </w:pPr>
    </w:p>
    <w:p w14:paraId="09307FF9">
      <w:pPr>
        <w:snapToGrid w:val="0"/>
        <w:spacing w:line="360" w:lineRule="auto"/>
        <w:ind w:right="480"/>
        <w:jc w:val="center"/>
        <w:rPr>
          <w:rFonts w:ascii="宋体" w:hAnsi="宋体" w:cs="宋体"/>
          <w:b/>
          <w:color w:val="auto"/>
          <w:kern w:val="0"/>
          <w:sz w:val="32"/>
          <w:szCs w:val="32"/>
          <w:highlight w:val="none"/>
        </w:rPr>
      </w:pPr>
    </w:p>
    <w:p w14:paraId="54E69E0A">
      <w:pPr>
        <w:pStyle w:val="696"/>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20" w:type="first"/>
          <w:footerReference r:id="rId22" w:type="first"/>
          <w:headerReference r:id="rId19" w:type="default"/>
          <w:footerReference r:id="rId21" w:type="default"/>
          <w:pgSz w:w="11906" w:h="16838"/>
          <w:pgMar w:top="1276" w:right="1418" w:bottom="1247" w:left="1418" w:header="851" w:footer="992" w:gutter="0"/>
          <w:cols w:space="720" w:num="1"/>
          <w:titlePg/>
          <w:docGrid w:linePitch="312" w:charSpace="0"/>
        </w:sectPr>
      </w:pPr>
    </w:p>
    <w:p w14:paraId="11B9D219">
      <w:pPr>
        <w:pStyle w:val="696"/>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0B6C821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杭州市临平区人民政府乔司街道办事处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杭州盛乔工程咨询有限公司</w:t>
      </w:r>
      <w:r>
        <w:rPr>
          <w:rFonts w:hint="eastAsia" w:ascii="宋体" w:hAnsi="宋体" w:cs="宋体"/>
          <w:color w:val="auto"/>
          <w:kern w:val="0"/>
          <w:sz w:val="24"/>
          <w:highlight w:val="none"/>
          <w:lang w:val="zh-CN"/>
        </w:rPr>
        <w:t>：</w:t>
      </w:r>
    </w:p>
    <w:p w14:paraId="430172B6">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乔司街道集镇一体化养护项目</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SQZFCG-2025-013</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12B5C6DC">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4"/>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51ED0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6562015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992" w:type="dxa"/>
            <w:vAlign w:val="center"/>
          </w:tcPr>
          <w:p w14:paraId="1F4FA1B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2268" w:type="dxa"/>
          </w:tcPr>
          <w:p w14:paraId="72C1B10E">
            <w:pPr>
              <w:spacing w:line="360" w:lineRule="auto"/>
              <w:jc w:val="center"/>
              <w:rPr>
                <w:rFonts w:ascii="宋体" w:hAnsi="宋体" w:cs="宋体"/>
                <w:b/>
                <w:color w:val="auto"/>
                <w:sz w:val="24"/>
                <w:highlight w:val="none"/>
              </w:rPr>
            </w:pPr>
          </w:p>
          <w:p w14:paraId="38848F9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2410" w:type="dxa"/>
            <w:vAlign w:val="center"/>
          </w:tcPr>
          <w:p w14:paraId="7653DDE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268" w:type="dxa"/>
            <w:vAlign w:val="center"/>
          </w:tcPr>
          <w:p w14:paraId="15B12DF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2126" w:type="dxa"/>
            <w:vAlign w:val="center"/>
          </w:tcPr>
          <w:p w14:paraId="41336C8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2127" w:type="dxa"/>
          </w:tcPr>
          <w:p w14:paraId="6EDFF947">
            <w:pPr>
              <w:spacing w:line="360" w:lineRule="auto"/>
              <w:jc w:val="center"/>
              <w:rPr>
                <w:rFonts w:ascii="宋体" w:hAnsi="宋体" w:cs="宋体"/>
                <w:b/>
                <w:color w:val="auto"/>
                <w:sz w:val="24"/>
                <w:highlight w:val="none"/>
              </w:rPr>
            </w:pPr>
          </w:p>
          <w:p w14:paraId="5722E16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服务人数</w:t>
            </w:r>
          </w:p>
        </w:tc>
        <w:tc>
          <w:tcPr>
            <w:tcW w:w="2126" w:type="dxa"/>
            <w:vAlign w:val="center"/>
          </w:tcPr>
          <w:p w14:paraId="5309C7D3">
            <w:pPr>
              <w:spacing w:line="360" w:lineRule="auto"/>
              <w:jc w:val="center"/>
              <w:rPr>
                <w:rFonts w:ascii="宋体" w:hAnsi="宋体" w:cs="宋体"/>
                <w:b/>
                <w:color w:val="auto"/>
                <w:sz w:val="24"/>
                <w:highlight w:val="none"/>
              </w:rPr>
            </w:pPr>
          </w:p>
          <w:p w14:paraId="285DC68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3A3951D7">
            <w:pPr>
              <w:spacing w:line="360" w:lineRule="auto"/>
              <w:jc w:val="center"/>
              <w:rPr>
                <w:rFonts w:ascii="宋体" w:hAnsi="宋体" w:cs="宋体"/>
                <w:b/>
                <w:color w:val="auto"/>
                <w:sz w:val="24"/>
                <w:highlight w:val="none"/>
              </w:rPr>
            </w:pPr>
          </w:p>
        </w:tc>
      </w:tr>
      <w:tr w14:paraId="63842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238CE21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992" w:type="dxa"/>
            <w:vAlign w:val="center"/>
          </w:tcPr>
          <w:p w14:paraId="5929EBA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7E6B6B80">
            <w:pPr>
              <w:snapToGrid w:val="0"/>
              <w:spacing w:line="360" w:lineRule="auto"/>
              <w:jc w:val="center"/>
              <w:rPr>
                <w:rFonts w:ascii="宋体" w:hAnsi="宋体" w:cs="宋体"/>
                <w:color w:val="auto"/>
                <w:sz w:val="24"/>
                <w:highlight w:val="none"/>
              </w:rPr>
            </w:pPr>
          </w:p>
        </w:tc>
        <w:tc>
          <w:tcPr>
            <w:tcW w:w="2410" w:type="dxa"/>
            <w:vAlign w:val="center"/>
          </w:tcPr>
          <w:p w14:paraId="49011045">
            <w:pPr>
              <w:snapToGrid w:val="0"/>
              <w:spacing w:line="360" w:lineRule="auto"/>
              <w:jc w:val="center"/>
              <w:rPr>
                <w:rFonts w:ascii="宋体" w:hAnsi="宋体" w:cs="宋体"/>
                <w:color w:val="auto"/>
                <w:sz w:val="24"/>
                <w:highlight w:val="none"/>
              </w:rPr>
            </w:pPr>
          </w:p>
        </w:tc>
        <w:tc>
          <w:tcPr>
            <w:tcW w:w="2268" w:type="dxa"/>
            <w:vAlign w:val="center"/>
          </w:tcPr>
          <w:p w14:paraId="07DD5525">
            <w:pPr>
              <w:snapToGrid w:val="0"/>
              <w:spacing w:line="360" w:lineRule="auto"/>
              <w:jc w:val="center"/>
              <w:rPr>
                <w:rFonts w:ascii="宋体" w:hAnsi="宋体" w:cs="宋体"/>
                <w:color w:val="auto"/>
                <w:sz w:val="24"/>
                <w:highlight w:val="none"/>
              </w:rPr>
            </w:pPr>
          </w:p>
        </w:tc>
        <w:tc>
          <w:tcPr>
            <w:tcW w:w="2126" w:type="dxa"/>
            <w:vAlign w:val="center"/>
          </w:tcPr>
          <w:p w14:paraId="60BB9C9F">
            <w:pPr>
              <w:spacing w:line="360" w:lineRule="auto"/>
              <w:jc w:val="center"/>
              <w:rPr>
                <w:rFonts w:ascii="宋体" w:hAnsi="宋体" w:cs="宋体"/>
                <w:color w:val="auto"/>
                <w:sz w:val="24"/>
                <w:highlight w:val="none"/>
              </w:rPr>
            </w:pPr>
          </w:p>
        </w:tc>
        <w:tc>
          <w:tcPr>
            <w:tcW w:w="2127" w:type="dxa"/>
          </w:tcPr>
          <w:p w14:paraId="30C10E6C">
            <w:pPr>
              <w:spacing w:line="360" w:lineRule="auto"/>
              <w:jc w:val="center"/>
              <w:rPr>
                <w:rFonts w:ascii="宋体" w:hAnsi="宋体" w:cs="宋体"/>
                <w:color w:val="auto"/>
                <w:sz w:val="24"/>
                <w:highlight w:val="none"/>
              </w:rPr>
            </w:pPr>
          </w:p>
        </w:tc>
        <w:tc>
          <w:tcPr>
            <w:tcW w:w="2126" w:type="dxa"/>
            <w:vAlign w:val="center"/>
          </w:tcPr>
          <w:p w14:paraId="09E11B5D">
            <w:pPr>
              <w:spacing w:line="360" w:lineRule="auto"/>
              <w:jc w:val="center"/>
              <w:rPr>
                <w:rFonts w:ascii="宋体" w:hAnsi="宋体" w:cs="宋体"/>
                <w:color w:val="auto"/>
                <w:sz w:val="24"/>
                <w:highlight w:val="none"/>
              </w:rPr>
            </w:pPr>
          </w:p>
        </w:tc>
      </w:tr>
      <w:tr w14:paraId="373D4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E644F2B">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992" w:type="dxa"/>
            <w:vAlign w:val="center"/>
          </w:tcPr>
          <w:p w14:paraId="15316B9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76DA92F8">
            <w:pPr>
              <w:snapToGrid w:val="0"/>
              <w:spacing w:line="360" w:lineRule="auto"/>
              <w:jc w:val="center"/>
              <w:rPr>
                <w:rFonts w:ascii="宋体" w:hAnsi="宋体" w:cs="宋体"/>
                <w:color w:val="auto"/>
                <w:sz w:val="24"/>
                <w:highlight w:val="none"/>
              </w:rPr>
            </w:pPr>
          </w:p>
        </w:tc>
        <w:tc>
          <w:tcPr>
            <w:tcW w:w="2410" w:type="dxa"/>
            <w:vAlign w:val="center"/>
          </w:tcPr>
          <w:p w14:paraId="7715326D">
            <w:pPr>
              <w:snapToGrid w:val="0"/>
              <w:spacing w:line="360" w:lineRule="auto"/>
              <w:jc w:val="center"/>
              <w:rPr>
                <w:rFonts w:ascii="宋体" w:hAnsi="宋体" w:cs="宋体"/>
                <w:color w:val="auto"/>
                <w:sz w:val="24"/>
                <w:highlight w:val="none"/>
              </w:rPr>
            </w:pPr>
          </w:p>
        </w:tc>
        <w:tc>
          <w:tcPr>
            <w:tcW w:w="2268" w:type="dxa"/>
            <w:vAlign w:val="center"/>
          </w:tcPr>
          <w:p w14:paraId="29502B17">
            <w:pPr>
              <w:snapToGrid w:val="0"/>
              <w:spacing w:line="360" w:lineRule="auto"/>
              <w:jc w:val="center"/>
              <w:rPr>
                <w:rFonts w:ascii="宋体" w:hAnsi="宋体" w:cs="宋体"/>
                <w:color w:val="auto"/>
                <w:sz w:val="24"/>
                <w:highlight w:val="none"/>
              </w:rPr>
            </w:pPr>
          </w:p>
        </w:tc>
        <w:tc>
          <w:tcPr>
            <w:tcW w:w="2126" w:type="dxa"/>
            <w:vAlign w:val="center"/>
          </w:tcPr>
          <w:p w14:paraId="645CF258">
            <w:pPr>
              <w:spacing w:line="360" w:lineRule="auto"/>
              <w:jc w:val="center"/>
              <w:rPr>
                <w:rFonts w:ascii="宋体" w:hAnsi="宋体" w:cs="宋体"/>
                <w:color w:val="auto"/>
                <w:sz w:val="24"/>
                <w:highlight w:val="none"/>
              </w:rPr>
            </w:pPr>
          </w:p>
        </w:tc>
        <w:tc>
          <w:tcPr>
            <w:tcW w:w="2127" w:type="dxa"/>
          </w:tcPr>
          <w:p w14:paraId="48B749E5">
            <w:pPr>
              <w:spacing w:line="360" w:lineRule="auto"/>
              <w:jc w:val="center"/>
              <w:rPr>
                <w:rFonts w:ascii="宋体" w:hAnsi="宋体" w:cs="宋体"/>
                <w:color w:val="auto"/>
                <w:sz w:val="24"/>
                <w:highlight w:val="none"/>
              </w:rPr>
            </w:pPr>
          </w:p>
        </w:tc>
        <w:tc>
          <w:tcPr>
            <w:tcW w:w="2126" w:type="dxa"/>
            <w:vAlign w:val="center"/>
          </w:tcPr>
          <w:p w14:paraId="305D7009">
            <w:pPr>
              <w:spacing w:line="360" w:lineRule="auto"/>
              <w:jc w:val="center"/>
              <w:rPr>
                <w:rFonts w:ascii="宋体" w:hAnsi="宋体" w:cs="宋体"/>
                <w:color w:val="auto"/>
                <w:sz w:val="24"/>
                <w:highlight w:val="none"/>
              </w:rPr>
            </w:pPr>
          </w:p>
        </w:tc>
      </w:tr>
      <w:tr w14:paraId="3126A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3B957C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992" w:type="dxa"/>
            <w:vAlign w:val="center"/>
          </w:tcPr>
          <w:p w14:paraId="5DE29410">
            <w:pPr>
              <w:snapToGrid w:val="0"/>
              <w:spacing w:line="360" w:lineRule="auto"/>
              <w:jc w:val="center"/>
              <w:rPr>
                <w:rFonts w:ascii="宋体" w:hAnsi="宋体" w:cs="宋体"/>
                <w:color w:val="auto"/>
                <w:sz w:val="24"/>
                <w:highlight w:val="none"/>
              </w:rPr>
            </w:pPr>
          </w:p>
        </w:tc>
        <w:tc>
          <w:tcPr>
            <w:tcW w:w="2268" w:type="dxa"/>
            <w:vAlign w:val="center"/>
          </w:tcPr>
          <w:p w14:paraId="4A4855F7">
            <w:pPr>
              <w:snapToGrid w:val="0"/>
              <w:spacing w:line="360" w:lineRule="auto"/>
              <w:jc w:val="center"/>
              <w:rPr>
                <w:rFonts w:ascii="宋体" w:hAnsi="宋体" w:cs="宋体"/>
                <w:color w:val="auto"/>
                <w:sz w:val="24"/>
                <w:highlight w:val="none"/>
              </w:rPr>
            </w:pPr>
          </w:p>
        </w:tc>
        <w:tc>
          <w:tcPr>
            <w:tcW w:w="2410" w:type="dxa"/>
            <w:vAlign w:val="center"/>
          </w:tcPr>
          <w:p w14:paraId="5F6A4004">
            <w:pPr>
              <w:snapToGrid w:val="0"/>
              <w:spacing w:line="360" w:lineRule="auto"/>
              <w:jc w:val="center"/>
              <w:rPr>
                <w:rFonts w:ascii="宋体" w:hAnsi="宋体" w:cs="宋体"/>
                <w:color w:val="auto"/>
                <w:sz w:val="24"/>
                <w:highlight w:val="none"/>
              </w:rPr>
            </w:pPr>
          </w:p>
        </w:tc>
        <w:tc>
          <w:tcPr>
            <w:tcW w:w="2268" w:type="dxa"/>
            <w:vAlign w:val="center"/>
          </w:tcPr>
          <w:p w14:paraId="091382D4">
            <w:pPr>
              <w:snapToGrid w:val="0"/>
              <w:spacing w:line="360" w:lineRule="auto"/>
              <w:jc w:val="center"/>
              <w:rPr>
                <w:rFonts w:ascii="宋体" w:hAnsi="宋体" w:cs="宋体"/>
                <w:color w:val="auto"/>
                <w:sz w:val="24"/>
                <w:highlight w:val="none"/>
              </w:rPr>
            </w:pPr>
          </w:p>
        </w:tc>
        <w:tc>
          <w:tcPr>
            <w:tcW w:w="2126" w:type="dxa"/>
            <w:vAlign w:val="center"/>
          </w:tcPr>
          <w:p w14:paraId="468CB7AF">
            <w:pPr>
              <w:spacing w:line="360" w:lineRule="auto"/>
              <w:jc w:val="center"/>
              <w:rPr>
                <w:rFonts w:ascii="宋体" w:hAnsi="宋体" w:cs="宋体"/>
                <w:color w:val="auto"/>
                <w:sz w:val="24"/>
                <w:highlight w:val="none"/>
              </w:rPr>
            </w:pPr>
          </w:p>
        </w:tc>
        <w:tc>
          <w:tcPr>
            <w:tcW w:w="2127" w:type="dxa"/>
          </w:tcPr>
          <w:p w14:paraId="6FD9540F">
            <w:pPr>
              <w:spacing w:line="360" w:lineRule="auto"/>
              <w:jc w:val="center"/>
              <w:rPr>
                <w:rFonts w:ascii="宋体" w:hAnsi="宋体" w:cs="宋体"/>
                <w:color w:val="auto"/>
                <w:sz w:val="24"/>
                <w:highlight w:val="none"/>
              </w:rPr>
            </w:pPr>
          </w:p>
        </w:tc>
        <w:tc>
          <w:tcPr>
            <w:tcW w:w="2126" w:type="dxa"/>
            <w:vAlign w:val="center"/>
          </w:tcPr>
          <w:p w14:paraId="04869F17">
            <w:pPr>
              <w:spacing w:line="360" w:lineRule="auto"/>
              <w:jc w:val="center"/>
              <w:rPr>
                <w:rFonts w:ascii="宋体" w:hAnsi="宋体" w:cs="宋体"/>
                <w:color w:val="auto"/>
                <w:sz w:val="24"/>
                <w:highlight w:val="none"/>
              </w:rPr>
            </w:pPr>
          </w:p>
        </w:tc>
      </w:tr>
      <w:tr w14:paraId="7F2BC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2799C29">
            <w:pPr>
              <w:spacing w:line="360" w:lineRule="auto"/>
              <w:jc w:val="center"/>
              <w:rPr>
                <w:rFonts w:ascii="宋体" w:hAnsi="宋体" w:cs="宋体"/>
                <w:color w:val="auto"/>
                <w:sz w:val="24"/>
                <w:highlight w:val="none"/>
              </w:rPr>
            </w:pPr>
          </w:p>
        </w:tc>
        <w:tc>
          <w:tcPr>
            <w:tcW w:w="992" w:type="dxa"/>
            <w:vAlign w:val="center"/>
          </w:tcPr>
          <w:p w14:paraId="2D6CCF36">
            <w:pPr>
              <w:snapToGrid w:val="0"/>
              <w:spacing w:line="360" w:lineRule="auto"/>
              <w:jc w:val="center"/>
              <w:rPr>
                <w:rFonts w:ascii="宋体" w:hAnsi="宋体" w:cs="宋体"/>
                <w:color w:val="auto"/>
                <w:sz w:val="24"/>
                <w:highlight w:val="none"/>
              </w:rPr>
            </w:pPr>
          </w:p>
        </w:tc>
        <w:tc>
          <w:tcPr>
            <w:tcW w:w="2268" w:type="dxa"/>
            <w:vAlign w:val="center"/>
          </w:tcPr>
          <w:p w14:paraId="22BB5A5A">
            <w:pPr>
              <w:snapToGrid w:val="0"/>
              <w:spacing w:line="360" w:lineRule="auto"/>
              <w:jc w:val="center"/>
              <w:rPr>
                <w:rFonts w:ascii="宋体" w:hAnsi="宋体" w:cs="宋体"/>
                <w:color w:val="auto"/>
                <w:sz w:val="24"/>
                <w:highlight w:val="none"/>
              </w:rPr>
            </w:pPr>
          </w:p>
        </w:tc>
        <w:tc>
          <w:tcPr>
            <w:tcW w:w="2410" w:type="dxa"/>
            <w:vAlign w:val="center"/>
          </w:tcPr>
          <w:p w14:paraId="1C20810C">
            <w:pPr>
              <w:snapToGrid w:val="0"/>
              <w:spacing w:line="360" w:lineRule="auto"/>
              <w:jc w:val="center"/>
              <w:rPr>
                <w:rFonts w:ascii="宋体" w:hAnsi="宋体" w:cs="宋体"/>
                <w:color w:val="auto"/>
                <w:sz w:val="24"/>
                <w:highlight w:val="none"/>
              </w:rPr>
            </w:pPr>
          </w:p>
        </w:tc>
        <w:tc>
          <w:tcPr>
            <w:tcW w:w="2268" w:type="dxa"/>
            <w:vAlign w:val="center"/>
          </w:tcPr>
          <w:p w14:paraId="311DCC2B">
            <w:pPr>
              <w:snapToGrid w:val="0"/>
              <w:spacing w:line="360" w:lineRule="auto"/>
              <w:jc w:val="center"/>
              <w:rPr>
                <w:rFonts w:ascii="宋体" w:hAnsi="宋体" w:cs="宋体"/>
                <w:color w:val="auto"/>
                <w:sz w:val="24"/>
                <w:highlight w:val="none"/>
              </w:rPr>
            </w:pPr>
          </w:p>
        </w:tc>
        <w:tc>
          <w:tcPr>
            <w:tcW w:w="2126" w:type="dxa"/>
            <w:vAlign w:val="center"/>
          </w:tcPr>
          <w:p w14:paraId="590FDDBE">
            <w:pPr>
              <w:spacing w:line="360" w:lineRule="auto"/>
              <w:jc w:val="center"/>
              <w:rPr>
                <w:rFonts w:ascii="宋体" w:hAnsi="宋体" w:cs="宋体"/>
                <w:color w:val="auto"/>
                <w:sz w:val="24"/>
                <w:highlight w:val="none"/>
              </w:rPr>
            </w:pPr>
          </w:p>
        </w:tc>
        <w:tc>
          <w:tcPr>
            <w:tcW w:w="2127" w:type="dxa"/>
          </w:tcPr>
          <w:p w14:paraId="39E087B2">
            <w:pPr>
              <w:spacing w:line="360" w:lineRule="auto"/>
              <w:jc w:val="center"/>
              <w:rPr>
                <w:rFonts w:ascii="宋体" w:hAnsi="宋体" w:cs="宋体"/>
                <w:color w:val="auto"/>
                <w:sz w:val="24"/>
                <w:highlight w:val="none"/>
              </w:rPr>
            </w:pPr>
          </w:p>
        </w:tc>
        <w:tc>
          <w:tcPr>
            <w:tcW w:w="2126" w:type="dxa"/>
            <w:vAlign w:val="center"/>
          </w:tcPr>
          <w:p w14:paraId="242DF449">
            <w:pPr>
              <w:spacing w:line="360" w:lineRule="auto"/>
              <w:jc w:val="center"/>
              <w:rPr>
                <w:rFonts w:ascii="宋体" w:hAnsi="宋体" w:cs="宋体"/>
                <w:color w:val="auto"/>
                <w:sz w:val="24"/>
                <w:highlight w:val="none"/>
              </w:rPr>
            </w:pPr>
          </w:p>
        </w:tc>
      </w:tr>
      <w:tr w14:paraId="6B8A6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56EB228">
            <w:pPr>
              <w:spacing w:line="360" w:lineRule="auto"/>
              <w:jc w:val="center"/>
              <w:rPr>
                <w:rFonts w:ascii="宋体" w:hAnsi="宋体" w:cs="宋体"/>
                <w:color w:val="auto"/>
                <w:sz w:val="24"/>
                <w:highlight w:val="none"/>
              </w:rPr>
            </w:pPr>
          </w:p>
        </w:tc>
        <w:tc>
          <w:tcPr>
            <w:tcW w:w="992" w:type="dxa"/>
            <w:vAlign w:val="center"/>
          </w:tcPr>
          <w:p w14:paraId="57BF3FD0">
            <w:pPr>
              <w:snapToGrid w:val="0"/>
              <w:spacing w:line="360" w:lineRule="auto"/>
              <w:jc w:val="center"/>
              <w:rPr>
                <w:rFonts w:ascii="宋体" w:hAnsi="宋体" w:cs="宋体"/>
                <w:color w:val="auto"/>
                <w:sz w:val="24"/>
                <w:highlight w:val="none"/>
              </w:rPr>
            </w:pPr>
          </w:p>
        </w:tc>
        <w:tc>
          <w:tcPr>
            <w:tcW w:w="2268" w:type="dxa"/>
            <w:vAlign w:val="center"/>
          </w:tcPr>
          <w:p w14:paraId="2572B551">
            <w:pPr>
              <w:snapToGrid w:val="0"/>
              <w:spacing w:line="360" w:lineRule="auto"/>
              <w:jc w:val="center"/>
              <w:rPr>
                <w:rFonts w:ascii="宋体" w:hAnsi="宋体" w:cs="宋体"/>
                <w:color w:val="auto"/>
                <w:sz w:val="24"/>
                <w:highlight w:val="none"/>
              </w:rPr>
            </w:pPr>
          </w:p>
        </w:tc>
        <w:tc>
          <w:tcPr>
            <w:tcW w:w="2410" w:type="dxa"/>
            <w:vAlign w:val="center"/>
          </w:tcPr>
          <w:p w14:paraId="41F25B34">
            <w:pPr>
              <w:snapToGrid w:val="0"/>
              <w:spacing w:line="360" w:lineRule="auto"/>
              <w:jc w:val="center"/>
              <w:rPr>
                <w:rFonts w:ascii="宋体" w:hAnsi="宋体" w:cs="宋体"/>
                <w:color w:val="auto"/>
                <w:sz w:val="24"/>
                <w:highlight w:val="none"/>
              </w:rPr>
            </w:pPr>
          </w:p>
        </w:tc>
        <w:tc>
          <w:tcPr>
            <w:tcW w:w="2268" w:type="dxa"/>
            <w:vAlign w:val="center"/>
          </w:tcPr>
          <w:p w14:paraId="726E5372">
            <w:pPr>
              <w:snapToGrid w:val="0"/>
              <w:spacing w:line="360" w:lineRule="auto"/>
              <w:jc w:val="center"/>
              <w:rPr>
                <w:rFonts w:ascii="宋体" w:hAnsi="宋体" w:cs="宋体"/>
                <w:color w:val="auto"/>
                <w:sz w:val="24"/>
                <w:highlight w:val="none"/>
              </w:rPr>
            </w:pPr>
          </w:p>
        </w:tc>
        <w:tc>
          <w:tcPr>
            <w:tcW w:w="2126" w:type="dxa"/>
            <w:vAlign w:val="center"/>
          </w:tcPr>
          <w:p w14:paraId="5A4F857D">
            <w:pPr>
              <w:spacing w:line="360" w:lineRule="auto"/>
              <w:jc w:val="center"/>
              <w:rPr>
                <w:rFonts w:ascii="宋体" w:hAnsi="宋体" w:cs="宋体"/>
                <w:color w:val="auto"/>
                <w:sz w:val="24"/>
                <w:highlight w:val="none"/>
              </w:rPr>
            </w:pPr>
          </w:p>
        </w:tc>
        <w:tc>
          <w:tcPr>
            <w:tcW w:w="2127" w:type="dxa"/>
          </w:tcPr>
          <w:p w14:paraId="21BB073B">
            <w:pPr>
              <w:spacing w:line="360" w:lineRule="auto"/>
              <w:jc w:val="center"/>
              <w:rPr>
                <w:rFonts w:ascii="宋体" w:hAnsi="宋体" w:cs="宋体"/>
                <w:color w:val="auto"/>
                <w:sz w:val="24"/>
                <w:highlight w:val="none"/>
              </w:rPr>
            </w:pPr>
          </w:p>
        </w:tc>
        <w:tc>
          <w:tcPr>
            <w:tcW w:w="2126" w:type="dxa"/>
            <w:vAlign w:val="center"/>
          </w:tcPr>
          <w:p w14:paraId="7FD2B377">
            <w:pPr>
              <w:spacing w:line="360" w:lineRule="auto"/>
              <w:jc w:val="center"/>
              <w:rPr>
                <w:rFonts w:ascii="宋体" w:hAnsi="宋体" w:cs="宋体"/>
                <w:color w:val="auto"/>
                <w:sz w:val="24"/>
                <w:highlight w:val="none"/>
              </w:rPr>
            </w:pPr>
          </w:p>
        </w:tc>
      </w:tr>
      <w:tr w14:paraId="3F2E5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6C65C04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8647" w:type="dxa"/>
            <w:gridSpan w:val="4"/>
          </w:tcPr>
          <w:p w14:paraId="66139AFA">
            <w:pPr>
              <w:spacing w:line="360" w:lineRule="auto"/>
              <w:jc w:val="center"/>
              <w:rPr>
                <w:rFonts w:ascii="宋体" w:hAnsi="宋体" w:cs="宋体"/>
                <w:color w:val="auto"/>
                <w:sz w:val="24"/>
                <w:highlight w:val="none"/>
              </w:rPr>
            </w:pPr>
          </w:p>
        </w:tc>
      </w:tr>
      <w:tr w14:paraId="6DD7B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7F79F56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8647" w:type="dxa"/>
            <w:gridSpan w:val="4"/>
          </w:tcPr>
          <w:p w14:paraId="7FBC35C1">
            <w:pPr>
              <w:spacing w:line="360" w:lineRule="auto"/>
              <w:jc w:val="center"/>
              <w:rPr>
                <w:rFonts w:ascii="宋体" w:hAnsi="宋体" w:cs="宋体"/>
                <w:color w:val="auto"/>
                <w:sz w:val="24"/>
                <w:highlight w:val="none"/>
              </w:rPr>
            </w:pPr>
          </w:p>
        </w:tc>
      </w:tr>
    </w:tbl>
    <w:p w14:paraId="6805EFDA">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2605B0E4">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7F9435C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4A378867">
      <w:pPr>
        <w:snapToGrid w:val="0"/>
        <w:spacing w:line="360" w:lineRule="auto"/>
        <w:ind w:firstLine="480" w:firstLineChars="200"/>
        <w:jc w:val="left"/>
        <w:rPr>
          <w:rFonts w:ascii="宋体" w:hAnsi="宋体" w:cs="宋体"/>
          <w:b/>
          <w:color w:val="auto"/>
          <w:kern w:val="0"/>
          <w:sz w:val="24"/>
          <w:highlight w:val="none"/>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4710CB9A">
      <w:pPr>
        <w:pStyle w:val="696"/>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2E2BF48B">
      <w:pPr>
        <w:pStyle w:val="696"/>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0995715E">
      <w:pPr>
        <w:pStyle w:val="696"/>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sz w:val="32"/>
          <w:szCs w:val="32"/>
          <w:highlight w:val="none"/>
        </w:rPr>
        <w:t>中小企业声明函（如果有）</w:t>
      </w:r>
    </w:p>
    <w:p w14:paraId="7CC9C277">
      <w:pPr>
        <w:widowControl/>
        <w:spacing w:line="36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0EB77924">
      <w:pPr>
        <w:pStyle w:val="83"/>
        <w:rPr>
          <w:rFonts w:hint="eastAsia" w:ascii="宋体" w:hAnsi="宋体" w:cs="宋体"/>
          <w:b/>
          <w:color w:val="auto"/>
          <w:sz w:val="24"/>
          <w:highlight w:val="none"/>
        </w:rPr>
      </w:pPr>
    </w:p>
    <w:p w14:paraId="1AA2EA6C">
      <w:pPr>
        <w:pStyle w:val="83"/>
        <w:rPr>
          <w:rFonts w:hint="eastAsia" w:ascii="宋体" w:hAnsi="宋体" w:cs="宋体"/>
          <w:b/>
          <w:color w:val="auto"/>
          <w:sz w:val="24"/>
          <w:highlight w:val="none"/>
        </w:rPr>
      </w:pPr>
    </w:p>
    <w:p w14:paraId="4AF87534">
      <w:pPr>
        <w:pStyle w:val="696"/>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33D4F674">
      <w:pPr>
        <w:spacing w:line="360" w:lineRule="auto"/>
        <w:ind w:right="420" w:firstLine="3614" w:firstLineChars="1000"/>
        <w:rPr>
          <w:rFonts w:ascii="宋体" w:hAnsi="宋体" w:cs="宋体"/>
          <w:b/>
          <w:color w:val="auto"/>
          <w:kern w:val="0"/>
          <w:sz w:val="36"/>
          <w:szCs w:val="36"/>
          <w:highlight w:val="none"/>
        </w:rPr>
      </w:pPr>
    </w:p>
    <w:p w14:paraId="6BAC30FB">
      <w:pPr>
        <w:spacing w:line="360" w:lineRule="auto"/>
        <w:ind w:right="420" w:firstLine="3614" w:firstLineChars="1000"/>
        <w:rPr>
          <w:rFonts w:ascii="宋体" w:hAnsi="宋体" w:cs="宋体"/>
          <w:b/>
          <w:color w:val="auto"/>
          <w:kern w:val="0"/>
          <w:sz w:val="36"/>
          <w:szCs w:val="36"/>
          <w:highlight w:val="none"/>
        </w:rPr>
      </w:pPr>
    </w:p>
    <w:p w14:paraId="43FD64A7">
      <w:pPr>
        <w:spacing w:line="360" w:lineRule="auto"/>
        <w:ind w:right="420" w:firstLine="3614" w:firstLineChars="1000"/>
        <w:rPr>
          <w:rFonts w:ascii="宋体" w:hAnsi="宋体" w:cs="宋体"/>
          <w:b/>
          <w:color w:val="auto"/>
          <w:kern w:val="0"/>
          <w:sz w:val="36"/>
          <w:szCs w:val="36"/>
          <w:highlight w:val="none"/>
        </w:rPr>
      </w:pPr>
    </w:p>
    <w:p w14:paraId="461772AE">
      <w:pPr>
        <w:spacing w:line="360" w:lineRule="auto"/>
        <w:ind w:right="420" w:firstLine="3614" w:firstLineChars="1000"/>
        <w:rPr>
          <w:rFonts w:ascii="宋体" w:hAnsi="宋体" w:cs="宋体"/>
          <w:b/>
          <w:color w:val="auto"/>
          <w:kern w:val="0"/>
          <w:sz w:val="36"/>
          <w:szCs w:val="36"/>
          <w:highlight w:val="none"/>
        </w:rPr>
      </w:pPr>
    </w:p>
    <w:p w14:paraId="79020EB4">
      <w:pPr>
        <w:spacing w:line="360" w:lineRule="auto"/>
        <w:ind w:right="420" w:firstLine="3614" w:firstLineChars="1000"/>
        <w:rPr>
          <w:rFonts w:ascii="宋体" w:hAnsi="宋体" w:cs="宋体"/>
          <w:b/>
          <w:color w:val="auto"/>
          <w:kern w:val="0"/>
          <w:sz w:val="36"/>
          <w:szCs w:val="36"/>
          <w:highlight w:val="none"/>
        </w:rPr>
      </w:pPr>
    </w:p>
    <w:p w14:paraId="03609E24">
      <w:pPr>
        <w:spacing w:line="360" w:lineRule="auto"/>
        <w:ind w:right="420" w:firstLine="3614" w:firstLineChars="1000"/>
        <w:rPr>
          <w:rFonts w:ascii="宋体" w:hAnsi="宋体" w:cs="宋体"/>
          <w:b/>
          <w:color w:val="auto"/>
          <w:kern w:val="0"/>
          <w:sz w:val="36"/>
          <w:szCs w:val="36"/>
          <w:highlight w:val="none"/>
        </w:rPr>
      </w:pPr>
    </w:p>
    <w:p w14:paraId="707D7CE0">
      <w:pPr>
        <w:spacing w:line="360" w:lineRule="auto"/>
        <w:ind w:right="420" w:firstLine="3614" w:firstLineChars="1000"/>
        <w:rPr>
          <w:rFonts w:ascii="宋体" w:hAnsi="宋体" w:cs="宋体"/>
          <w:b/>
          <w:color w:val="auto"/>
          <w:kern w:val="0"/>
          <w:sz w:val="36"/>
          <w:szCs w:val="36"/>
          <w:highlight w:val="none"/>
        </w:rPr>
      </w:pPr>
    </w:p>
    <w:p w14:paraId="2FED25A0">
      <w:pPr>
        <w:spacing w:line="360" w:lineRule="auto"/>
        <w:ind w:right="420" w:firstLine="3614" w:firstLineChars="1000"/>
        <w:rPr>
          <w:rFonts w:ascii="宋体" w:hAnsi="宋体" w:cs="宋体"/>
          <w:b/>
          <w:color w:val="auto"/>
          <w:kern w:val="0"/>
          <w:sz w:val="36"/>
          <w:szCs w:val="36"/>
          <w:highlight w:val="none"/>
        </w:rPr>
      </w:pPr>
    </w:p>
    <w:p w14:paraId="144D7808">
      <w:pPr>
        <w:spacing w:line="360" w:lineRule="auto"/>
        <w:ind w:right="420" w:firstLine="3614" w:firstLineChars="1000"/>
        <w:rPr>
          <w:rFonts w:ascii="宋体" w:hAnsi="宋体" w:cs="宋体"/>
          <w:b/>
          <w:color w:val="auto"/>
          <w:kern w:val="0"/>
          <w:sz w:val="36"/>
          <w:szCs w:val="36"/>
          <w:highlight w:val="none"/>
        </w:rPr>
      </w:pPr>
    </w:p>
    <w:p w14:paraId="3D92A257">
      <w:pPr>
        <w:spacing w:line="360" w:lineRule="auto"/>
        <w:ind w:right="420" w:firstLine="3614" w:firstLineChars="1000"/>
        <w:rPr>
          <w:rFonts w:ascii="宋体" w:hAnsi="宋体" w:cs="宋体"/>
          <w:b/>
          <w:color w:val="auto"/>
          <w:kern w:val="0"/>
          <w:sz w:val="36"/>
          <w:szCs w:val="36"/>
          <w:highlight w:val="none"/>
        </w:rPr>
      </w:pPr>
    </w:p>
    <w:p w14:paraId="1F93F3A9">
      <w:pPr>
        <w:spacing w:line="360" w:lineRule="auto"/>
        <w:ind w:right="420" w:firstLine="3614" w:firstLineChars="1000"/>
        <w:rPr>
          <w:rFonts w:ascii="宋体" w:hAnsi="宋体" w:cs="宋体"/>
          <w:b/>
          <w:color w:val="auto"/>
          <w:kern w:val="0"/>
          <w:sz w:val="36"/>
          <w:szCs w:val="36"/>
          <w:highlight w:val="none"/>
        </w:rPr>
      </w:pPr>
    </w:p>
    <w:p w14:paraId="4F8F70F7">
      <w:pPr>
        <w:spacing w:line="360" w:lineRule="auto"/>
        <w:ind w:right="420" w:firstLine="3614" w:firstLineChars="1000"/>
        <w:rPr>
          <w:rFonts w:ascii="宋体" w:hAnsi="宋体" w:cs="宋体"/>
          <w:b/>
          <w:color w:val="auto"/>
          <w:kern w:val="0"/>
          <w:sz w:val="36"/>
          <w:szCs w:val="36"/>
          <w:highlight w:val="none"/>
        </w:rPr>
      </w:pPr>
    </w:p>
    <w:p w14:paraId="4B15FB6C">
      <w:pPr>
        <w:pStyle w:val="2"/>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3E614CA6">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265346D3">
      <w:pPr>
        <w:spacing w:line="360" w:lineRule="auto"/>
        <w:jc w:val="center"/>
        <w:rPr>
          <w:rFonts w:ascii="宋体" w:hAnsi="宋体" w:cs="宋体"/>
          <w:b/>
          <w:color w:val="auto"/>
          <w:spacing w:val="6"/>
          <w:sz w:val="32"/>
          <w:szCs w:val="32"/>
          <w:highlight w:val="none"/>
        </w:rPr>
      </w:pPr>
      <w:bookmarkStart w:id="510" w:name="OLE_LINK14"/>
      <w:bookmarkStart w:id="511" w:name="OLE_LINK13"/>
      <w:r>
        <w:rPr>
          <w:rFonts w:hint="eastAsia" w:ascii="宋体" w:hAnsi="宋体" w:cs="宋体"/>
          <w:b/>
          <w:color w:val="auto"/>
          <w:spacing w:val="6"/>
          <w:sz w:val="32"/>
          <w:szCs w:val="32"/>
          <w:highlight w:val="none"/>
        </w:rPr>
        <w:t>残疾人福利性单位声明函</w:t>
      </w:r>
    </w:p>
    <w:bookmarkEnd w:id="510"/>
    <w:bookmarkEnd w:id="511"/>
    <w:p w14:paraId="644B776E">
      <w:pPr>
        <w:spacing w:line="360" w:lineRule="auto"/>
        <w:rPr>
          <w:rFonts w:ascii="宋体" w:hAnsi="宋体" w:cs="宋体"/>
          <w:b/>
          <w:color w:val="auto"/>
          <w:spacing w:val="6"/>
          <w:sz w:val="30"/>
          <w:szCs w:val="30"/>
          <w:highlight w:val="none"/>
        </w:rPr>
      </w:pPr>
    </w:p>
    <w:p w14:paraId="7296717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lang w:eastAsia="zh-CN"/>
        </w:rPr>
        <w:t>乔司街道集镇一体化养护项目</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512FDE2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2B8D15C4">
      <w:pPr>
        <w:spacing w:line="360" w:lineRule="auto"/>
        <w:ind w:firstLine="480" w:firstLineChars="200"/>
        <w:rPr>
          <w:rFonts w:ascii="宋体" w:hAnsi="宋体" w:cs="宋体"/>
          <w:color w:val="auto"/>
          <w:sz w:val="24"/>
          <w:highlight w:val="none"/>
        </w:rPr>
      </w:pPr>
    </w:p>
    <w:p w14:paraId="4A4E7005">
      <w:pPr>
        <w:spacing w:line="360" w:lineRule="auto"/>
        <w:ind w:firstLine="480" w:firstLineChars="200"/>
        <w:rPr>
          <w:rFonts w:ascii="宋体" w:hAnsi="宋体" w:cs="宋体"/>
          <w:color w:val="auto"/>
          <w:sz w:val="24"/>
          <w:highlight w:val="none"/>
        </w:rPr>
      </w:pPr>
    </w:p>
    <w:p w14:paraId="7A378528">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3AD4830B">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168F2440">
      <w:pPr>
        <w:spacing w:line="360" w:lineRule="auto"/>
        <w:ind w:firstLine="480" w:firstLineChars="200"/>
        <w:rPr>
          <w:rFonts w:ascii="宋体" w:hAnsi="宋体" w:cs="宋体"/>
          <w:color w:val="auto"/>
          <w:sz w:val="24"/>
          <w:highlight w:val="none"/>
        </w:rPr>
      </w:pPr>
    </w:p>
    <w:p w14:paraId="51EDB0FD">
      <w:pPr>
        <w:spacing w:line="360" w:lineRule="auto"/>
        <w:ind w:firstLine="420" w:firstLineChars="200"/>
        <w:rPr>
          <w:rFonts w:ascii="宋体" w:hAnsi="宋体" w:cs="宋体"/>
          <w:color w:val="auto"/>
          <w:highlight w:val="none"/>
        </w:rPr>
      </w:pPr>
    </w:p>
    <w:p w14:paraId="1AFE5B6B">
      <w:pPr>
        <w:spacing w:line="360" w:lineRule="auto"/>
        <w:ind w:firstLine="420" w:firstLineChars="200"/>
        <w:rPr>
          <w:rFonts w:ascii="宋体" w:hAnsi="宋体" w:cs="宋体"/>
          <w:color w:val="auto"/>
          <w:highlight w:val="none"/>
        </w:rPr>
      </w:pPr>
    </w:p>
    <w:p w14:paraId="2C136107">
      <w:pPr>
        <w:spacing w:line="360" w:lineRule="auto"/>
        <w:ind w:firstLine="420" w:firstLineChars="200"/>
        <w:rPr>
          <w:rFonts w:ascii="宋体" w:hAnsi="宋体" w:cs="宋体"/>
          <w:color w:val="auto"/>
          <w:highlight w:val="none"/>
        </w:rPr>
      </w:pPr>
    </w:p>
    <w:p w14:paraId="14B97413">
      <w:pPr>
        <w:spacing w:line="360" w:lineRule="auto"/>
        <w:ind w:firstLine="420" w:firstLineChars="200"/>
        <w:rPr>
          <w:rFonts w:ascii="宋体" w:hAnsi="宋体" w:cs="宋体"/>
          <w:color w:val="auto"/>
          <w:highlight w:val="none"/>
        </w:rPr>
      </w:pPr>
    </w:p>
    <w:p w14:paraId="4165D934">
      <w:pPr>
        <w:spacing w:line="360" w:lineRule="auto"/>
        <w:rPr>
          <w:rFonts w:ascii="宋体" w:hAnsi="宋体" w:cs="宋体"/>
          <w:b/>
          <w:color w:val="auto"/>
          <w:sz w:val="24"/>
          <w:highlight w:val="none"/>
        </w:rPr>
      </w:pPr>
    </w:p>
    <w:p w14:paraId="575CC771">
      <w:pPr>
        <w:spacing w:line="360" w:lineRule="auto"/>
        <w:rPr>
          <w:rFonts w:ascii="宋体" w:hAnsi="宋体" w:cs="宋体"/>
          <w:b/>
          <w:color w:val="auto"/>
          <w:sz w:val="24"/>
          <w:highlight w:val="none"/>
        </w:rPr>
      </w:pPr>
    </w:p>
    <w:p w14:paraId="2D596182">
      <w:pPr>
        <w:spacing w:line="360" w:lineRule="auto"/>
        <w:rPr>
          <w:rFonts w:ascii="宋体" w:hAnsi="宋体" w:cs="宋体"/>
          <w:b/>
          <w:color w:val="auto"/>
          <w:sz w:val="24"/>
          <w:highlight w:val="none"/>
        </w:rPr>
      </w:pPr>
    </w:p>
    <w:p w14:paraId="444EDB10">
      <w:pPr>
        <w:spacing w:line="360" w:lineRule="auto"/>
        <w:rPr>
          <w:rFonts w:ascii="宋体" w:hAnsi="宋体" w:cs="宋体"/>
          <w:b/>
          <w:color w:val="auto"/>
          <w:sz w:val="24"/>
          <w:highlight w:val="none"/>
        </w:rPr>
      </w:pPr>
    </w:p>
    <w:p w14:paraId="73E8755E">
      <w:pPr>
        <w:spacing w:line="360" w:lineRule="auto"/>
        <w:rPr>
          <w:rFonts w:ascii="宋体" w:hAnsi="宋体" w:cs="宋体"/>
          <w:b/>
          <w:color w:val="auto"/>
          <w:sz w:val="24"/>
          <w:highlight w:val="none"/>
        </w:rPr>
      </w:pPr>
    </w:p>
    <w:p w14:paraId="1D287BD3">
      <w:pPr>
        <w:pStyle w:val="3"/>
        <w:rPr>
          <w:rFonts w:ascii="宋体" w:hAnsi="宋体" w:cs="宋体"/>
          <w:b/>
          <w:color w:val="auto"/>
          <w:sz w:val="24"/>
          <w:highlight w:val="none"/>
        </w:rPr>
      </w:pPr>
    </w:p>
    <w:p w14:paraId="1092BE72">
      <w:pPr>
        <w:rPr>
          <w:rFonts w:ascii="宋体" w:hAnsi="宋体" w:cs="宋体"/>
          <w:b/>
          <w:color w:val="auto"/>
          <w:sz w:val="24"/>
          <w:highlight w:val="none"/>
        </w:rPr>
      </w:pPr>
    </w:p>
    <w:p w14:paraId="5651A3FF">
      <w:pPr>
        <w:pStyle w:val="3"/>
      </w:pPr>
    </w:p>
    <w:p w14:paraId="698BDF1A">
      <w:pPr>
        <w:spacing w:line="360" w:lineRule="auto"/>
        <w:rPr>
          <w:rFonts w:ascii="宋体" w:hAnsi="宋体" w:cs="宋体"/>
          <w:b/>
          <w:color w:val="auto"/>
          <w:sz w:val="24"/>
          <w:highlight w:val="none"/>
        </w:rPr>
      </w:pPr>
    </w:p>
    <w:p w14:paraId="2F37603A">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18D593ED">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5F7A74C7">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01C8B7A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6F26DF9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FD45BF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A7F616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30B3E5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43974D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0E521CD">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3398990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4096133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B70377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0AF79AB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0555B4C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50CB08D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7E2D813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A2A15EB">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199D5F5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1ECE2B5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F6728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76740CE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056DB144">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672CF1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6322068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22F4FDC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A5FC3F1">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17FE1AF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796C3DA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70C61F0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5110A12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3787E89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861F87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EE35404">
      <w:pPr>
        <w:widowControl/>
        <w:spacing w:line="360" w:lineRule="auto"/>
        <w:ind w:firstLine="600" w:firstLineChars="200"/>
        <w:jc w:val="left"/>
        <w:rPr>
          <w:rFonts w:ascii="宋体" w:hAnsi="宋体" w:cs="宋体"/>
          <w:color w:val="auto"/>
          <w:sz w:val="30"/>
          <w:szCs w:val="30"/>
          <w:highlight w:val="none"/>
        </w:rPr>
      </w:pPr>
    </w:p>
    <w:p w14:paraId="7DD96783">
      <w:pPr>
        <w:spacing w:line="360" w:lineRule="auto"/>
        <w:jc w:val="center"/>
        <w:rPr>
          <w:rFonts w:ascii="宋体" w:hAnsi="宋体" w:cs="宋体"/>
          <w:b/>
          <w:color w:val="auto"/>
          <w:spacing w:val="6"/>
          <w:sz w:val="32"/>
          <w:szCs w:val="32"/>
          <w:highlight w:val="none"/>
        </w:rPr>
      </w:pPr>
    </w:p>
    <w:p w14:paraId="4796C07D">
      <w:pPr>
        <w:spacing w:line="360" w:lineRule="auto"/>
        <w:jc w:val="center"/>
        <w:rPr>
          <w:rFonts w:ascii="宋体" w:hAnsi="宋体" w:cs="宋体"/>
          <w:b/>
          <w:color w:val="auto"/>
          <w:spacing w:val="6"/>
          <w:sz w:val="32"/>
          <w:szCs w:val="32"/>
          <w:highlight w:val="none"/>
        </w:rPr>
      </w:pPr>
    </w:p>
    <w:p w14:paraId="34ABC162">
      <w:pPr>
        <w:spacing w:line="360" w:lineRule="auto"/>
        <w:jc w:val="center"/>
        <w:rPr>
          <w:rFonts w:ascii="宋体" w:hAnsi="宋体" w:cs="宋体"/>
          <w:b/>
          <w:color w:val="auto"/>
          <w:spacing w:val="6"/>
          <w:sz w:val="32"/>
          <w:szCs w:val="32"/>
          <w:highlight w:val="none"/>
        </w:rPr>
      </w:pPr>
    </w:p>
    <w:p w14:paraId="7EADAACE">
      <w:pPr>
        <w:spacing w:line="360" w:lineRule="auto"/>
        <w:jc w:val="center"/>
        <w:rPr>
          <w:rFonts w:ascii="宋体" w:hAnsi="宋体" w:cs="宋体"/>
          <w:b/>
          <w:color w:val="auto"/>
          <w:spacing w:val="6"/>
          <w:sz w:val="32"/>
          <w:szCs w:val="32"/>
          <w:highlight w:val="none"/>
        </w:rPr>
      </w:pPr>
    </w:p>
    <w:p w14:paraId="3FE6DAAA">
      <w:pPr>
        <w:spacing w:line="360" w:lineRule="auto"/>
        <w:jc w:val="center"/>
        <w:rPr>
          <w:rFonts w:ascii="宋体" w:hAnsi="宋体" w:cs="宋体"/>
          <w:b/>
          <w:color w:val="auto"/>
          <w:spacing w:val="6"/>
          <w:sz w:val="32"/>
          <w:szCs w:val="32"/>
          <w:highlight w:val="none"/>
        </w:rPr>
      </w:pPr>
    </w:p>
    <w:p w14:paraId="01224C28">
      <w:pPr>
        <w:spacing w:line="360" w:lineRule="auto"/>
        <w:jc w:val="center"/>
        <w:rPr>
          <w:rFonts w:ascii="宋体" w:hAnsi="宋体" w:cs="宋体"/>
          <w:b/>
          <w:color w:val="auto"/>
          <w:spacing w:val="6"/>
          <w:sz w:val="32"/>
          <w:szCs w:val="32"/>
          <w:highlight w:val="none"/>
        </w:rPr>
      </w:pPr>
    </w:p>
    <w:p w14:paraId="3FAC232D">
      <w:pPr>
        <w:spacing w:line="360" w:lineRule="auto"/>
        <w:jc w:val="center"/>
        <w:rPr>
          <w:rFonts w:ascii="宋体" w:hAnsi="宋体" w:cs="宋体"/>
          <w:b/>
          <w:color w:val="auto"/>
          <w:spacing w:val="6"/>
          <w:sz w:val="32"/>
          <w:szCs w:val="32"/>
          <w:highlight w:val="none"/>
        </w:rPr>
      </w:pPr>
    </w:p>
    <w:p w14:paraId="009CB44F">
      <w:pPr>
        <w:spacing w:line="360" w:lineRule="auto"/>
        <w:jc w:val="center"/>
        <w:rPr>
          <w:rFonts w:ascii="宋体" w:hAnsi="宋体" w:cs="宋体"/>
          <w:b/>
          <w:color w:val="auto"/>
          <w:spacing w:val="6"/>
          <w:sz w:val="32"/>
          <w:szCs w:val="32"/>
          <w:highlight w:val="none"/>
        </w:rPr>
      </w:pPr>
    </w:p>
    <w:p w14:paraId="668EFC3D">
      <w:pPr>
        <w:spacing w:line="360" w:lineRule="auto"/>
        <w:jc w:val="center"/>
        <w:rPr>
          <w:rFonts w:ascii="宋体" w:hAnsi="宋体" w:cs="宋体"/>
          <w:b/>
          <w:color w:val="auto"/>
          <w:spacing w:val="6"/>
          <w:sz w:val="32"/>
          <w:szCs w:val="32"/>
          <w:highlight w:val="none"/>
        </w:rPr>
      </w:pPr>
    </w:p>
    <w:p w14:paraId="0F78ED7D">
      <w:pPr>
        <w:spacing w:line="360" w:lineRule="auto"/>
        <w:jc w:val="left"/>
        <w:rPr>
          <w:rFonts w:hint="eastAsia" w:ascii="宋体" w:hAnsi="宋体" w:cs="宋体"/>
          <w:b/>
          <w:color w:val="auto"/>
          <w:spacing w:val="6"/>
          <w:sz w:val="32"/>
          <w:szCs w:val="32"/>
          <w:highlight w:val="none"/>
        </w:rPr>
      </w:pPr>
    </w:p>
    <w:p w14:paraId="389C1EA1">
      <w:pPr>
        <w:spacing w:line="360" w:lineRule="auto"/>
        <w:jc w:val="left"/>
        <w:rPr>
          <w:rFonts w:hint="eastAsia" w:ascii="宋体" w:hAnsi="宋体" w:cs="宋体"/>
          <w:b/>
          <w:color w:val="auto"/>
          <w:spacing w:val="6"/>
          <w:sz w:val="32"/>
          <w:szCs w:val="32"/>
          <w:highlight w:val="none"/>
        </w:rPr>
      </w:pPr>
    </w:p>
    <w:p w14:paraId="57604139">
      <w:pPr>
        <w:pStyle w:val="3"/>
        <w:rPr>
          <w:rFonts w:hint="eastAsia" w:ascii="宋体" w:hAnsi="宋体" w:cs="宋体"/>
          <w:b/>
          <w:color w:val="auto"/>
          <w:spacing w:val="6"/>
          <w:sz w:val="32"/>
          <w:szCs w:val="32"/>
          <w:highlight w:val="none"/>
        </w:rPr>
      </w:pPr>
    </w:p>
    <w:p w14:paraId="1E907689">
      <w:pPr>
        <w:rPr>
          <w:rFonts w:hint="eastAsia" w:ascii="宋体" w:hAnsi="宋体" w:cs="宋体"/>
          <w:b/>
          <w:color w:val="auto"/>
          <w:spacing w:val="6"/>
          <w:sz w:val="32"/>
          <w:szCs w:val="32"/>
          <w:highlight w:val="none"/>
        </w:rPr>
      </w:pPr>
    </w:p>
    <w:p w14:paraId="4A7A3160">
      <w:pPr>
        <w:pStyle w:val="3"/>
        <w:rPr>
          <w:rFonts w:hint="eastAsia" w:ascii="宋体" w:hAnsi="宋体" w:cs="宋体"/>
          <w:b/>
          <w:color w:val="auto"/>
          <w:spacing w:val="6"/>
          <w:sz w:val="32"/>
          <w:szCs w:val="32"/>
          <w:highlight w:val="none"/>
        </w:rPr>
      </w:pPr>
    </w:p>
    <w:p w14:paraId="1E4B498D">
      <w:pPr>
        <w:rPr>
          <w:rFonts w:hint="eastAsia" w:ascii="宋体" w:hAnsi="宋体" w:cs="宋体"/>
          <w:b/>
          <w:color w:val="auto"/>
          <w:spacing w:val="6"/>
          <w:sz w:val="32"/>
          <w:szCs w:val="32"/>
          <w:highlight w:val="none"/>
        </w:rPr>
      </w:pPr>
    </w:p>
    <w:p w14:paraId="7CA0F512">
      <w:pPr>
        <w:pStyle w:val="3"/>
        <w:rPr>
          <w:rFonts w:hint="eastAsia"/>
        </w:rPr>
      </w:pPr>
    </w:p>
    <w:p w14:paraId="42853BF6">
      <w:pPr>
        <w:spacing w:line="360" w:lineRule="auto"/>
        <w:jc w:val="left"/>
        <w:rPr>
          <w:rFonts w:hint="eastAsia" w:ascii="宋体" w:hAnsi="宋体" w:cs="宋体"/>
          <w:b/>
          <w:color w:val="auto"/>
          <w:spacing w:val="6"/>
          <w:sz w:val="32"/>
          <w:szCs w:val="32"/>
          <w:highlight w:val="none"/>
        </w:rPr>
      </w:pPr>
    </w:p>
    <w:p w14:paraId="4D8C628D">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7E4EDDD9">
      <w:pPr>
        <w:spacing w:line="360" w:lineRule="auto"/>
        <w:jc w:val="center"/>
        <w:rPr>
          <w:rFonts w:ascii="宋体" w:hAnsi="宋体" w:cs="宋体"/>
          <w:b/>
          <w:color w:val="auto"/>
          <w:sz w:val="24"/>
          <w:highlight w:val="none"/>
        </w:rPr>
      </w:pPr>
    </w:p>
    <w:p w14:paraId="05942B32">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12C493C9">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2A0C5003">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8D014B1">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6483F6B">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9375B93">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5F716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97F4AEF">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3D5C1F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34F9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86B2A04">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61D544D">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584F4C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7AE9790D">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C22ABC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2A23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F8F3DD2">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13C5949A">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0683C5D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CDFC2D3">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35188D">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409F9279">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2401EE8C">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30C3B546">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6D848F90">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7F68C9D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2BD79D4">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561A8435">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2D566C3D">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D162C80">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9ED69F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A5AD91F">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491A149E">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DC5E9F8">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109CAD86">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43F69D35">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1E2515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4B99AD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5BB97F2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8CC0B16">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52555B6A">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11D72D5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1D125D7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34FD9B9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1D7B3BE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3071CF3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4849861E">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A75AB1B">
      <w:pPr>
        <w:autoSpaceDE w:val="0"/>
        <w:autoSpaceDN w:val="0"/>
        <w:jc w:val="center"/>
        <w:rPr>
          <w:rFonts w:ascii="宋体" w:hAnsi="宋体" w:cs="宋体"/>
          <w:b/>
          <w:color w:val="auto"/>
          <w:spacing w:val="6"/>
          <w:sz w:val="32"/>
          <w:szCs w:val="32"/>
          <w:highlight w:val="none"/>
        </w:rPr>
      </w:pPr>
    </w:p>
    <w:p w14:paraId="1FAEA316">
      <w:pPr>
        <w:pStyle w:val="3"/>
        <w:rPr>
          <w:rFonts w:ascii="宋体" w:hAnsi="宋体" w:cs="宋体"/>
          <w:b/>
          <w:color w:val="auto"/>
          <w:spacing w:val="6"/>
          <w:sz w:val="32"/>
          <w:szCs w:val="32"/>
          <w:highlight w:val="none"/>
        </w:rPr>
      </w:pPr>
    </w:p>
    <w:p w14:paraId="7DFA7D0A">
      <w:pPr>
        <w:rPr>
          <w:rFonts w:ascii="宋体" w:hAnsi="宋体" w:cs="宋体"/>
          <w:b/>
          <w:color w:val="auto"/>
          <w:spacing w:val="6"/>
          <w:sz w:val="32"/>
          <w:szCs w:val="32"/>
          <w:highlight w:val="none"/>
        </w:rPr>
      </w:pPr>
    </w:p>
    <w:p w14:paraId="4F5032B1">
      <w:pPr>
        <w:pStyle w:val="3"/>
      </w:pPr>
    </w:p>
    <w:p w14:paraId="58D79B8A">
      <w:pPr>
        <w:pStyle w:val="3"/>
      </w:pPr>
    </w:p>
    <w:p w14:paraId="4C65DFE0">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40E7C7AE">
      <w:pPr>
        <w:spacing w:line="360" w:lineRule="auto"/>
        <w:rPr>
          <w:rFonts w:ascii="宋体" w:hAnsi="宋体" w:cs="宋体"/>
          <w:color w:val="auto"/>
          <w:sz w:val="24"/>
          <w:highlight w:val="none"/>
          <w:u w:val="single"/>
        </w:rPr>
      </w:pPr>
    </w:p>
    <w:p w14:paraId="79E93652">
      <w:pP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杭州市临平区人民政府乔司街道办事处</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杭州盛乔工程咨询有限公司</w:t>
      </w:r>
      <w:r>
        <w:rPr>
          <w:rFonts w:hint="eastAsia" w:ascii="宋体" w:hAnsi="宋体" w:cs="宋体"/>
          <w:color w:val="auto"/>
          <w:sz w:val="24"/>
          <w:highlight w:val="none"/>
          <w:u w:val="single"/>
        </w:rPr>
        <w:t>：</w:t>
      </w:r>
    </w:p>
    <w:p w14:paraId="2693B942">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乔司街道集镇一体化养护项目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SQZFCG-2025-013</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6534A7C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7BCC1A51">
      <w:pPr>
        <w:spacing w:line="360" w:lineRule="auto"/>
        <w:ind w:firstLine="494"/>
        <w:rPr>
          <w:rFonts w:ascii="宋体" w:hAnsi="宋体" w:cs="宋体"/>
          <w:color w:val="auto"/>
          <w:sz w:val="24"/>
          <w:highlight w:val="none"/>
        </w:rPr>
      </w:pPr>
    </w:p>
    <w:p w14:paraId="729DC0D8">
      <w:pPr>
        <w:spacing w:line="360" w:lineRule="auto"/>
        <w:ind w:firstLine="494"/>
        <w:rPr>
          <w:rFonts w:ascii="宋体" w:hAnsi="宋体" w:cs="宋体"/>
          <w:color w:val="auto"/>
          <w:sz w:val="24"/>
          <w:highlight w:val="none"/>
        </w:rPr>
      </w:pPr>
    </w:p>
    <w:p w14:paraId="579D2806">
      <w:pPr>
        <w:spacing w:line="360" w:lineRule="auto"/>
        <w:ind w:firstLine="494"/>
        <w:rPr>
          <w:rFonts w:ascii="宋体" w:hAnsi="宋体" w:cs="宋体"/>
          <w:color w:val="auto"/>
          <w:sz w:val="24"/>
          <w:highlight w:val="none"/>
        </w:rPr>
      </w:pPr>
    </w:p>
    <w:p w14:paraId="69143BA4">
      <w:pPr>
        <w:spacing w:line="360" w:lineRule="auto"/>
        <w:ind w:firstLine="494"/>
        <w:rPr>
          <w:rFonts w:ascii="宋体" w:hAnsi="宋体" w:cs="宋体"/>
          <w:color w:val="auto"/>
          <w:sz w:val="24"/>
          <w:highlight w:val="none"/>
        </w:rPr>
      </w:pPr>
    </w:p>
    <w:p w14:paraId="06F85905">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3EEA8048">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71B2A1E3">
      <w:pPr>
        <w:rPr>
          <w:rFonts w:ascii="宋体" w:hAnsi="宋体" w:cs="宋体"/>
          <w:color w:val="auto"/>
          <w:sz w:val="24"/>
          <w:highlight w:val="none"/>
        </w:rPr>
      </w:pPr>
      <w:r>
        <w:rPr>
          <w:rFonts w:hint="eastAsia" w:ascii="宋体" w:hAnsi="宋体" w:cs="宋体"/>
          <w:b/>
          <w:bCs/>
          <w:color w:val="auto"/>
          <w:sz w:val="24"/>
          <w:highlight w:val="none"/>
        </w:rPr>
        <w:t>附：</w:t>
      </w:r>
    </w:p>
    <w:p w14:paraId="2E1BDE0F">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74574D01">
      <w:pPr>
        <w:autoSpaceDE w:val="0"/>
        <w:autoSpaceDN w:val="0"/>
        <w:jc w:val="center"/>
        <w:rPr>
          <w:rFonts w:ascii="宋体" w:hAnsi="宋体" w:cs="宋体"/>
          <w:b/>
          <w:color w:val="auto"/>
          <w:spacing w:val="6"/>
          <w:sz w:val="32"/>
          <w:szCs w:val="32"/>
          <w:highlight w:val="none"/>
        </w:rPr>
      </w:pPr>
    </w:p>
    <w:p w14:paraId="12472987">
      <w:pPr>
        <w:autoSpaceDE w:val="0"/>
        <w:autoSpaceDN w:val="0"/>
        <w:jc w:val="center"/>
        <w:rPr>
          <w:rFonts w:ascii="宋体" w:hAnsi="宋体" w:cs="宋体"/>
          <w:b/>
          <w:color w:val="auto"/>
          <w:spacing w:val="6"/>
          <w:sz w:val="32"/>
          <w:szCs w:val="32"/>
          <w:highlight w:val="none"/>
        </w:rPr>
      </w:pPr>
    </w:p>
    <w:p w14:paraId="40952730">
      <w:pPr>
        <w:autoSpaceDE w:val="0"/>
        <w:autoSpaceDN w:val="0"/>
        <w:jc w:val="center"/>
        <w:rPr>
          <w:rFonts w:ascii="宋体" w:hAnsi="宋体" w:cs="宋体"/>
          <w:b/>
          <w:color w:val="auto"/>
          <w:spacing w:val="6"/>
          <w:sz w:val="32"/>
          <w:szCs w:val="32"/>
          <w:highlight w:val="none"/>
        </w:rPr>
      </w:pPr>
    </w:p>
    <w:p w14:paraId="14C0A765">
      <w:pPr>
        <w:autoSpaceDE w:val="0"/>
        <w:autoSpaceDN w:val="0"/>
        <w:jc w:val="center"/>
        <w:rPr>
          <w:rFonts w:ascii="宋体" w:hAnsi="宋体" w:cs="宋体"/>
          <w:b/>
          <w:color w:val="auto"/>
          <w:spacing w:val="6"/>
          <w:sz w:val="32"/>
          <w:szCs w:val="32"/>
          <w:highlight w:val="none"/>
        </w:rPr>
      </w:pPr>
    </w:p>
    <w:p w14:paraId="03F6D7F9">
      <w:pPr>
        <w:autoSpaceDE w:val="0"/>
        <w:autoSpaceDN w:val="0"/>
        <w:jc w:val="center"/>
        <w:rPr>
          <w:rFonts w:ascii="宋体" w:hAnsi="宋体" w:cs="宋体"/>
          <w:b/>
          <w:color w:val="auto"/>
          <w:spacing w:val="6"/>
          <w:sz w:val="32"/>
          <w:szCs w:val="32"/>
          <w:highlight w:val="none"/>
        </w:rPr>
      </w:pPr>
    </w:p>
    <w:p w14:paraId="4D557FCA">
      <w:pPr>
        <w:autoSpaceDE w:val="0"/>
        <w:autoSpaceDN w:val="0"/>
        <w:jc w:val="center"/>
        <w:rPr>
          <w:rFonts w:ascii="宋体" w:hAnsi="宋体" w:cs="宋体"/>
          <w:b/>
          <w:color w:val="auto"/>
          <w:spacing w:val="6"/>
          <w:sz w:val="32"/>
          <w:szCs w:val="32"/>
          <w:highlight w:val="none"/>
        </w:rPr>
      </w:pPr>
    </w:p>
    <w:p w14:paraId="747D5734">
      <w:pPr>
        <w:autoSpaceDE w:val="0"/>
        <w:autoSpaceDN w:val="0"/>
        <w:jc w:val="center"/>
        <w:rPr>
          <w:rFonts w:ascii="宋体" w:hAnsi="宋体" w:cs="宋体"/>
          <w:b/>
          <w:color w:val="auto"/>
          <w:spacing w:val="6"/>
          <w:sz w:val="32"/>
          <w:szCs w:val="32"/>
          <w:highlight w:val="none"/>
        </w:rPr>
      </w:pPr>
    </w:p>
    <w:p w14:paraId="6CFA4C0C">
      <w:pPr>
        <w:autoSpaceDE w:val="0"/>
        <w:autoSpaceDN w:val="0"/>
        <w:jc w:val="center"/>
        <w:rPr>
          <w:rFonts w:ascii="宋体" w:hAnsi="宋体" w:cs="宋体"/>
          <w:b/>
          <w:color w:val="auto"/>
          <w:spacing w:val="6"/>
          <w:sz w:val="32"/>
          <w:szCs w:val="32"/>
          <w:highlight w:val="none"/>
        </w:rPr>
      </w:pPr>
    </w:p>
    <w:p w14:paraId="7C945D75">
      <w:pPr>
        <w:autoSpaceDE w:val="0"/>
        <w:autoSpaceDN w:val="0"/>
        <w:jc w:val="center"/>
        <w:rPr>
          <w:rFonts w:ascii="宋体" w:hAnsi="宋体" w:cs="宋体"/>
          <w:b/>
          <w:color w:val="auto"/>
          <w:spacing w:val="6"/>
          <w:sz w:val="32"/>
          <w:szCs w:val="32"/>
          <w:highlight w:val="none"/>
        </w:rPr>
      </w:pPr>
    </w:p>
    <w:p w14:paraId="1473A348">
      <w:pPr>
        <w:autoSpaceDE w:val="0"/>
        <w:autoSpaceDN w:val="0"/>
        <w:jc w:val="center"/>
        <w:rPr>
          <w:rFonts w:ascii="宋体" w:hAnsi="宋体" w:cs="宋体"/>
          <w:b/>
          <w:color w:val="auto"/>
          <w:spacing w:val="6"/>
          <w:sz w:val="32"/>
          <w:szCs w:val="32"/>
          <w:highlight w:val="none"/>
        </w:rPr>
      </w:pPr>
    </w:p>
    <w:p w14:paraId="043ECBA7">
      <w:pPr>
        <w:autoSpaceDE w:val="0"/>
        <w:autoSpaceDN w:val="0"/>
        <w:jc w:val="center"/>
        <w:rPr>
          <w:rFonts w:hint="eastAsia" w:ascii="宋体" w:hAnsi="宋体" w:cs="宋体"/>
          <w:b/>
          <w:color w:val="auto"/>
          <w:spacing w:val="6"/>
          <w:sz w:val="32"/>
          <w:szCs w:val="32"/>
          <w:highlight w:val="none"/>
        </w:rPr>
      </w:pPr>
    </w:p>
    <w:p w14:paraId="5925491C">
      <w:pPr>
        <w:autoSpaceDE w:val="0"/>
        <w:autoSpaceDN w:val="0"/>
        <w:jc w:val="center"/>
        <w:rPr>
          <w:rFonts w:hint="eastAsia" w:ascii="宋体" w:hAnsi="宋体" w:cs="宋体"/>
          <w:b/>
          <w:color w:val="auto"/>
          <w:spacing w:val="6"/>
          <w:sz w:val="32"/>
          <w:szCs w:val="32"/>
          <w:highlight w:val="none"/>
        </w:rPr>
      </w:pPr>
    </w:p>
    <w:p w14:paraId="04C88F81">
      <w:pPr>
        <w:autoSpaceDE w:val="0"/>
        <w:autoSpaceDN w:val="0"/>
        <w:jc w:val="center"/>
        <w:rPr>
          <w:rFonts w:hint="eastAsia" w:ascii="宋体" w:hAnsi="宋体" w:cs="宋体"/>
          <w:b/>
          <w:color w:val="auto"/>
          <w:spacing w:val="6"/>
          <w:sz w:val="32"/>
          <w:szCs w:val="32"/>
          <w:highlight w:val="none"/>
        </w:rPr>
      </w:pPr>
    </w:p>
    <w:p w14:paraId="6E982187">
      <w:pPr>
        <w:autoSpaceDE w:val="0"/>
        <w:autoSpaceDN w:val="0"/>
        <w:jc w:val="center"/>
        <w:rPr>
          <w:rFonts w:hint="eastAsia" w:ascii="宋体" w:hAnsi="宋体" w:cs="宋体"/>
          <w:b/>
          <w:color w:val="auto"/>
          <w:spacing w:val="6"/>
          <w:sz w:val="32"/>
          <w:szCs w:val="32"/>
          <w:highlight w:val="none"/>
        </w:rPr>
      </w:pPr>
    </w:p>
    <w:p w14:paraId="2DF46983">
      <w:pPr>
        <w:autoSpaceDE w:val="0"/>
        <w:autoSpaceDN w:val="0"/>
        <w:jc w:val="center"/>
        <w:rPr>
          <w:rFonts w:hint="eastAsia" w:ascii="宋体" w:hAnsi="宋体" w:cs="宋体"/>
          <w:b/>
          <w:color w:val="auto"/>
          <w:spacing w:val="6"/>
          <w:sz w:val="32"/>
          <w:szCs w:val="32"/>
          <w:highlight w:val="none"/>
        </w:rPr>
      </w:pPr>
    </w:p>
    <w:p w14:paraId="053887FC">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04B866BD">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50B6536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乔司街道集镇一体化养护项目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SQZFCG-2025-013</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35B55E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A863C4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0C1510A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28D94B9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08BA09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FC5BA9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7B2B33C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26ACD955">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512"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512"/>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513"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513"/>
      <w:r>
        <w:rPr>
          <w:rFonts w:hint="eastAsia" w:ascii="宋体" w:hAnsi="宋体" w:cs="宋体"/>
          <w:b/>
          <w:color w:val="auto"/>
          <w:kern w:val="0"/>
          <w:sz w:val="24"/>
          <w:highlight w:val="none"/>
          <w:lang w:val="zh-CN"/>
        </w:rPr>
        <w:t>）</w:t>
      </w:r>
    </w:p>
    <w:p w14:paraId="7A45B8E6">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14"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514"/>
    </w:p>
    <w:p w14:paraId="334C48E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6F570C1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36092F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100AE86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17F8D7F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2C4D1EB">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E9F89D8">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A8ECFA8">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4C6BEB53">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2F7A198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7719768">
      <w:pPr>
        <w:autoSpaceDE w:val="0"/>
        <w:autoSpaceDN w:val="0"/>
        <w:jc w:val="center"/>
        <w:rPr>
          <w:rFonts w:ascii="宋体" w:hAnsi="宋体" w:cs="宋体"/>
          <w:b/>
          <w:color w:val="auto"/>
          <w:spacing w:val="6"/>
          <w:sz w:val="32"/>
          <w:szCs w:val="32"/>
          <w:highlight w:val="none"/>
        </w:rPr>
      </w:pPr>
    </w:p>
    <w:p w14:paraId="1D0A103C">
      <w:pPr>
        <w:autoSpaceDE w:val="0"/>
        <w:autoSpaceDN w:val="0"/>
        <w:jc w:val="center"/>
        <w:rPr>
          <w:rFonts w:ascii="宋体" w:hAnsi="宋体" w:cs="宋体"/>
          <w:b/>
          <w:color w:val="auto"/>
          <w:spacing w:val="6"/>
          <w:sz w:val="32"/>
          <w:szCs w:val="32"/>
          <w:highlight w:val="none"/>
        </w:rPr>
      </w:pPr>
    </w:p>
    <w:p w14:paraId="4BFB4091">
      <w:pPr>
        <w:autoSpaceDE w:val="0"/>
        <w:autoSpaceDN w:val="0"/>
        <w:jc w:val="center"/>
        <w:rPr>
          <w:rFonts w:ascii="宋体" w:hAnsi="宋体" w:cs="宋体"/>
          <w:b/>
          <w:color w:val="auto"/>
          <w:spacing w:val="6"/>
          <w:sz w:val="32"/>
          <w:szCs w:val="32"/>
          <w:highlight w:val="none"/>
        </w:rPr>
      </w:pPr>
    </w:p>
    <w:p w14:paraId="07EB33BF">
      <w:pPr>
        <w:autoSpaceDE w:val="0"/>
        <w:autoSpaceDN w:val="0"/>
        <w:jc w:val="center"/>
        <w:rPr>
          <w:rFonts w:ascii="宋体" w:hAnsi="宋体" w:cs="宋体"/>
          <w:b/>
          <w:color w:val="auto"/>
          <w:spacing w:val="6"/>
          <w:sz w:val="32"/>
          <w:szCs w:val="32"/>
          <w:highlight w:val="none"/>
        </w:rPr>
      </w:pPr>
    </w:p>
    <w:p w14:paraId="2AA49C3A">
      <w:pPr>
        <w:autoSpaceDE w:val="0"/>
        <w:autoSpaceDN w:val="0"/>
        <w:jc w:val="center"/>
        <w:rPr>
          <w:rFonts w:ascii="宋体" w:hAnsi="宋体" w:cs="宋体"/>
          <w:b/>
          <w:color w:val="auto"/>
          <w:spacing w:val="6"/>
          <w:sz w:val="32"/>
          <w:szCs w:val="32"/>
          <w:highlight w:val="none"/>
        </w:rPr>
      </w:pPr>
    </w:p>
    <w:p w14:paraId="1D439732">
      <w:pPr>
        <w:autoSpaceDE w:val="0"/>
        <w:autoSpaceDN w:val="0"/>
        <w:jc w:val="center"/>
        <w:rPr>
          <w:rFonts w:ascii="宋体" w:hAnsi="宋体" w:cs="宋体"/>
          <w:b/>
          <w:color w:val="auto"/>
          <w:spacing w:val="6"/>
          <w:sz w:val="32"/>
          <w:szCs w:val="32"/>
          <w:highlight w:val="none"/>
        </w:rPr>
      </w:pPr>
    </w:p>
    <w:p w14:paraId="2B1F6293">
      <w:pPr>
        <w:autoSpaceDE w:val="0"/>
        <w:autoSpaceDN w:val="0"/>
        <w:jc w:val="center"/>
        <w:rPr>
          <w:rFonts w:ascii="宋体" w:hAnsi="宋体" w:cs="宋体"/>
          <w:b/>
          <w:color w:val="auto"/>
          <w:spacing w:val="6"/>
          <w:sz w:val="32"/>
          <w:szCs w:val="32"/>
          <w:highlight w:val="none"/>
        </w:rPr>
      </w:pPr>
    </w:p>
    <w:p w14:paraId="758E5C0F">
      <w:pPr>
        <w:autoSpaceDE w:val="0"/>
        <w:autoSpaceDN w:val="0"/>
        <w:jc w:val="center"/>
        <w:rPr>
          <w:rFonts w:ascii="宋体" w:hAnsi="宋体" w:cs="宋体"/>
          <w:b/>
          <w:color w:val="auto"/>
          <w:spacing w:val="6"/>
          <w:sz w:val="32"/>
          <w:szCs w:val="32"/>
          <w:highlight w:val="none"/>
        </w:rPr>
      </w:pPr>
    </w:p>
    <w:p w14:paraId="07E7DAF3">
      <w:pPr>
        <w:autoSpaceDE w:val="0"/>
        <w:autoSpaceDN w:val="0"/>
        <w:jc w:val="center"/>
        <w:rPr>
          <w:rFonts w:ascii="宋体" w:hAnsi="宋体" w:cs="宋体"/>
          <w:b/>
          <w:color w:val="auto"/>
          <w:spacing w:val="6"/>
          <w:sz w:val="32"/>
          <w:szCs w:val="32"/>
          <w:highlight w:val="none"/>
        </w:rPr>
      </w:pPr>
    </w:p>
    <w:p w14:paraId="74C77164">
      <w:pPr>
        <w:autoSpaceDE w:val="0"/>
        <w:autoSpaceDN w:val="0"/>
        <w:jc w:val="center"/>
        <w:rPr>
          <w:rFonts w:ascii="宋体" w:hAnsi="宋体" w:cs="宋体"/>
          <w:b/>
          <w:color w:val="auto"/>
          <w:spacing w:val="6"/>
          <w:sz w:val="32"/>
          <w:szCs w:val="32"/>
          <w:highlight w:val="none"/>
        </w:rPr>
      </w:pPr>
    </w:p>
    <w:p w14:paraId="12EE95AE">
      <w:pPr>
        <w:autoSpaceDE w:val="0"/>
        <w:autoSpaceDN w:val="0"/>
        <w:jc w:val="center"/>
        <w:rPr>
          <w:rFonts w:ascii="宋体" w:hAnsi="宋体" w:cs="宋体"/>
          <w:b/>
          <w:color w:val="auto"/>
          <w:spacing w:val="6"/>
          <w:sz w:val="32"/>
          <w:szCs w:val="32"/>
          <w:highlight w:val="none"/>
        </w:rPr>
      </w:pPr>
    </w:p>
    <w:p w14:paraId="652FE5F9">
      <w:pPr>
        <w:autoSpaceDE w:val="0"/>
        <w:autoSpaceDN w:val="0"/>
        <w:jc w:val="center"/>
        <w:rPr>
          <w:rFonts w:ascii="宋体" w:hAnsi="宋体" w:cs="宋体"/>
          <w:b/>
          <w:color w:val="auto"/>
          <w:spacing w:val="6"/>
          <w:sz w:val="32"/>
          <w:szCs w:val="32"/>
          <w:highlight w:val="none"/>
        </w:rPr>
      </w:pPr>
    </w:p>
    <w:p w14:paraId="4C86B973">
      <w:pPr>
        <w:autoSpaceDE w:val="0"/>
        <w:autoSpaceDN w:val="0"/>
        <w:jc w:val="center"/>
        <w:rPr>
          <w:rFonts w:ascii="宋体" w:hAnsi="宋体" w:cs="宋体"/>
          <w:b/>
          <w:color w:val="auto"/>
          <w:spacing w:val="6"/>
          <w:sz w:val="32"/>
          <w:szCs w:val="32"/>
          <w:highlight w:val="none"/>
        </w:rPr>
      </w:pPr>
    </w:p>
    <w:p w14:paraId="45FFA641">
      <w:pPr>
        <w:autoSpaceDE w:val="0"/>
        <w:autoSpaceDN w:val="0"/>
        <w:jc w:val="center"/>
        <w:rPr>
          <w:rFonts w:ascii="宋体" w:hAnsi="宋体" w:cs="宋体"/>
          <w:b/>
          <w:color w:val="auto"/>
          <w:spacing w:val="6"/>
          <w:sz w:val="32"/>
          <w:szCs w:val="32"/>
          <w:highlight w:val="none"/>
        </w:rPr>
      </w:pPr>
    </w:p>
    <w:p w14:paraId="602FA715">
      <w:pPr>
        <w:autoSpaceDE w:val="0"/>
        <w:autoSpaceDN w:val="0"/>
        <w:jc w:val="center"/>
        <w:rPr>
          <w:rFonts w:ascii="宋体" w:hAnsi="宋体" w:cs="宋体"/>
          <w:b/>
          <w:color w:val="auto"/>
          <w:spacing w:val="6"/>
          <w:sz w:val="32"/>
          <w:szCs w:val="32"/>
          <w:highlight w:val="none"/>
        </w:rPr>
      </w:pPr>
    </w:p>
    <w:p w14:paraId="6647DE36">
      <w:pPr>
        <w:autoSpaceDE w:val="0"/>
        <w:autoSpaceDN w:val="0"/>
        <w:jc w:val="center"/>
        <w:rPr>
          <w:rFonts w:ascii="宋体" w:hAnsi="宋体" w:cs="宋体"/>
          <w:b/>
          <w:color w:val="auto"/>
          <w:spacing w:val="6"/>
          <w:sz w:val="32"/>
          <w:szCs w:val="32"/>
          <w:highlight w:val="none"/>
        </w:rPr>
      </w:pPr>
    </w:p>
    <w:p w14:paraId="229706AC">
      <w:pPr>
        <w:autoSpaceDE w:val="0"/>
        <w:autoSpaceDN w:val="0"/>
        <w:jc w:val="center"/>
        <w:rPr>
          <w:rFonts w:ascii="宋体" w:hAnsi="宋体" w:cs="宋体"/>
          <w:b/>
          <w:color w:val="auto"/>
          <w:spacing w:val="6"/>
          <w:sz w:val="32"/>
          <w:szCs w:val="32"/>
          <w:highlight w:val="none"/>
        </w:rPr>
      </w:pPr>
    </w:p>
    <w:p w14:paraId="16F14ABB">
      <w:pPr>
        <w:autoSpaceDE w:val="0"/>
        <w:autoSpaceDN w:val="0"/>
        <w:jc w:val="center"/>
        <w:rPr>
          <w:rFonts w:ascii="宋体" w:hAnsi="宋体" w:cs="宋体"/>
          <w:b/>
          <w:color w:val="auto"/>
          <w:spacing w:val="6"/>
          <w:sz w:val="32"/>
          <w:szCs w:val="32"/>
          <w:highlight w:val="none"/>
        </w:rPr>
      </w:pPr>
    </w:p>
    <w:p w14:paraId="08F8AA5D">
      <w:pPr>
        <w:pStyle w:val="3"/>
        <w:rPr>
          <w:rFonts w:ascii="宋体" w:hAnsi="宋体" w:cs="宋体"/>
          <w:b/>
          <w:color w:val="auto"/>
          <w:spacing w:val="6"/>
          <w:sz w:val="32"/>
          <w:szCs w:val="32"/>
          <w:highlight w:val="none"/>
        </w:rPr>
      </w:pPr>
    </w:p>
    <w:p w14:paraId="1980D43C">
      <w:pPr>
        <w:rPr>
          <w:rFonts w:ascii="宋体" w:hAnsi="宋体" w:cs="宋体"/>
          <w:b/>
          <w:color w:val="auto"/>
          <w:spacing w:val="6"/>
          <w:sz w:val="32"/>
          <w:szCs w:val="32"/>
          <w:highlight w:val="none"/>
        </w:rPr>
      </w:pPr>
    </w:p>
    <w:p w14:paraId="1B2B7945">
      <w:pPr>
        <w:pStyle w:val="3"/>
        <w:rPr>
          <w:rFonts w:ascii="宋体" w:hAnsi="宋体" w:cs="宋体"/>
          <w:b/>
          <w:color w:val="auto"/>
          <w:spacing w:val="6"/>
          <w:sz w:val="32"/>
          <w:szCs w:val="32"/>
          <w:highlight w:val="none"/>
        </w:rPr>
      </w:pPr>
    </w:p>
    <w:p w14:paraId="05D0F2CD">
      <w:pPr>
        <w:rPr>
          <w:rFonts w:ascii="宋体" w:hAnsi="宋体" w:cs="宋体"/>
          <w:b/>
          <w:color w:val="auto"/>
          <w:spacing w:val="6"/>
          <w:sz w:val="32"/>
          <w:szCs w:val="32"/>
          <w:highlight w:val="none"/>
        </w:rPr>
      </w:pPr>
    </w:p>
    <w:p w14:paraId="40729FDE">
      <w:pPr>
        <w:pStyle w:val="3"/>
        <w:rPr>
          <w:rFonts w:ascii="宋体" w:hAnsi="宋体" w:cs="宋体"/>
          <w:b/>
          <w:color w:val="auto"/>
          <w:spacing w:val="6"/>
          <w:sz w:val="32"/>
          <w:szCs w:val="32"/>
          <w:highlight w:val="none"/>
        </w:rPr>
      </w:pPr>
    </w:p>
    <w:p w14:paraId="5AED6771"/>
    <w:p w14:paraId="3E4B59CC">
      <w:pPr>
        <w:autoSpaceDE w:val="0"/>
        <w:autoSpaceDN w:val="0"/>
        <w:jc w:val="center"/>
        <w:rPr>
          <w:rFonts w:ascii="宋体" w:hAnsi="宋体" w:cs="宋体"/>
          <w:b/>
          <w:color w:val="auto"/>
          <w:spacing w:val="6"/>
          <w:sz w:val="32"/>
          <w:szCs w:val="32"/>
          <w:highlight w:val="none"/>
        </w:rPr>
      </w:pPr>
    </w:p>
    <w:p w14:paraId="73B76741">
      <w:pPr>
        <w:autoSpaceDE w:val="0"/>
        <w:autoSpaceDN w:val="0"/>
        <w:jc w:val="center"/>
        <w:rPr>
          <w:rFonts w:ascii="宋体" w:hAnsi="宋体" w:cs="宋体"/>
          <w:b/>
          <w:color w:val="auto"/>
          <w:spacing w:val="6"/>
          <w:sz w:val="32"/>
          <w:szCs w:val="32"/>
          <w:highlight w:val="none"/>
        </w:rPr>
      </w:pPr>
    </w:p>
    <w:p w14:paraId="1EA60D8D">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333EFB72">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709C11F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乔司街道集镇一体化养护项目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SQZFCG-2025-013</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22C20F5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2FE9092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189F2810">
      <w:pPr>
        <w:pStyle w:val="3"/>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65C0A31C">
      <w:pPr>
        <w:rPr>
          <w:color w:val="auto"/>
          <w:highlight w:val="none"/>
        </w:rPr>
      </w:pPr>
      <w:r>
        <w:rPr>
          <w:rFonts w:hint="eastAsia"/>
          <w:color w:val="auto"/>
          <w:highlight w:val="none"/>
          <w:lang w:val="zh-CN"/>
        </w:rPr>
        <w:t xml:space="preserve"> </w:t>
      </w:r>
    </w:p>
    <w:p w14:paraId="1A539FB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1976068F">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E445DCC">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269F484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665E13DA">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4C49757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0BAF6A9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BA321E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4898118E">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6C7DE37">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738A792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22C288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3F55D7B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5E4058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30754BB1">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05EF4018">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24585DD8">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0DA9AED3">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F1296C7">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E2AAACD">
      <w:pPr>
        <w:autoSpaceDE w:val="0"/>
        <w:autoSpaceDN w:val="0"/>
        <w:jc w:val="center"/>
        <w:rPr>
          <w:rFonts w:ascii="宋体" w:hAnsi="宋体" w:cs="宋体"/>
          <w:b/>
          <w:color w:val="auto"/>
          <w:spacing w:val="6"/>
          <w:sz w:val="32"/>
          <w:szCs w:val="32"/>
          <w:highlight w:val="none"/>
        </w:rPr>
      </w:pPr>
    </w:p>
    <w:p w14:paraId="74F7FF62">
      <w:pPr>
        <w:autoSpaceDE w:val="0"/>
        <w:autoSpaceDN w:val="0"/>
        <w:jc w:val="center"/>
        <w:rPr>
          <w:rFonts w:ascii="宋体" w:hAnsi="宋体" w:cs="宋体"/>
          <w:b/>
          <w:color w:val="auto"/>
          <w:spacing w:val="6"/>
          <w:sz w:val="32"/>
          <w:szCs w:val="32"/>
          <w:highlight w:val="none"/>
        </w:rPr>
      </w:pPr>
    </w:p>
    <w:p w14:paraId="4DFAA739">
      <w:pPr>
        <w:autoSpaceDE w:val="0"/>
        <w:autoSpaceDN w:val="0"/>
        <w:jc w:val="center"/>
        <w:rPr>
          <w:rFonts w:ascii="宋体" w:hAnsi="宋体" w:cs="宋体"/>
          <w:b/>
          <w:color w:val="auto"/>
          <w:spacing w:val="6"/>
          <w:sz w:val="32"/>
          <w:szCs w:val="32"/>
          <w:highlight w:val="none"/>
        </w:rPr>
      </w:pPr>
    </w:p>
    <w:p w14:paraId="408E553A">
      <w:pPr>
        <w:autoSpaceDE w:val="0"/>
        <w:autoSpaceDN w:val="0"/>
        <w:jc w:val="center"/>
        <w:rPr>
          <w:rFonts w:ascii="宋体" w:hAnsi="宋体" w:cs="宋体"/>
          <w:b/>
          <w:color w:val="auto"/>
          <w:spacing w:val="6"/>
          <w:sz w:val="32"/>
          <w:szCs w:val="32"/>
          <w:highlight w:val="none"/>
        </w:rPr>
      </w:pPr>
    </w:p>
    <w:p w14:paraId="2DE2B4CE">
      <w:pPr>
        <w:autoSpaceDE w:val="0"/>
        <w:autoSpaceDN w:val="0"/>
        <w:jc w:val="center"/>
        <w:rPr>
          <w:rFonts w:ascii="宋体" w:hAnsi="宋体" w:cs="宋体"/>
          <w:b/>
          <w:color w:val="auto"/>
          <w:spacing w:val="6"/>
          <w:sz w:val="32"/>
          <w:szCs w:val="32"/>
          <w:highlight w:val="none"/>
        </w:rPr>
      </w:pPr>
    </w:p>
    <w:p w14:paraId="6190F582">
      <w:pPr>
        <w:autoSpaceDE w:val="0"/>
        <w:autoSpaceDN w:val="0"/>
        <w:jc w:val="center"/>
        <w:rPr>
          <w:rFonts w:ascii="宋体" w:hAnsi="宋体" w:cs="宋体"/>
          <w:b/>
          <w:color w:val="auto"/>
          <w:spacing w:val="6"/>
          <w:sz w:val="32"/>
          <w:szCs w:val="32"/>
          <w:highlight w:val="none"/>
        </w:rPr>
      </w:pPr>
    </w:p>
    <w:p w14:paraId="7F2EB0FB">
      <w:pPr>
        <w:autoSpaceDE w:val="0"/>
        <w:autoSpaceDN w:val="0"/>
        <w:jc w:val="center"/>
        <w:rPr>
          <w:rFonts w:ascii="宋体" w:hAnsi="宋体" w:cs="宋体"/>
          <w:b/>
          <w:color w:val="auto"/>
          <w:spacing w:val="6"/>
          <w:sz w:val="32"/>
          <w:szCs w:val="32"/>
          <w:highlight w:val="none"/>
        </w:rPr>
      </w:pPr>
    </w:p>
    <w:p w14:paraId="585299B3">
      <w:pPr>
        <w:autoSpaceDE w:val="0"/>
        <w:autoSpaceDN w:val="0"/>
        <w:jc w:val="center"/>
        <w:rPr>
          <w:rFonts w:ascii="宋体" w:hAnsi="宋体" w:cs="宋体"/>
          <w:b/>
          <w:color w:val="auto"/>
          <w:spacing w:val="6"/>
          <w:sz w:val="32"/>
          <w:szCs w:val="32"/>
          <w:highlight w:val="none"/>
        </w:rPr>
      </w:pPr>
    </w:p>
    <w:p w14:paraId="00522C4A">
      <w:pPr>
        <w:autoSpaceDE w:val="0"/>
        <w:autoSpaceDN w:val="0"/>
        <w:jc w:val="center"/>
        <w:rPr>
          <w:rFonts w:ascii="宋体" w:hAnsi="宋体" w:cs="宋体"/>
          <w:b/>
          <w:color w:val="auto"/>
          <w:spacing w:val="6"/>
          <w:sz w:val="32"/>
          <w:szCs w:val="32"/>
          <w:highlight w:val="none"/>
        </w:rPr>
      </w:pPr>
    </w:p>
    <w:p w14:paraId="65AC4E53">
      <w:pPr>
        <w:autoSpaceDE w:val="0"/>
        <w:autoSpaceDN w:val="0"/>
        <w:jc w:val="center"/>
        <w:rPr>
          <w:rFonts w:ascii="宋体" w:hAnsi="宋体" w:cs="宋体"/>
          <w:b/>
          <w:color w:val="auto"/>
          <w:spacing w:val="6"/>
          <w:sz w:val="32"/>
          <w:szCs w:val="32"/>
          <w:highlight w:val="none"/>
        </w:rPr>
      </w:pPr>
    </w:p>
    <w:p w14:paraId="55C5B575">
      <w:pPr>
        <w:autoSpaceDE w:val="0"/>
        <w:autoSpaceDN w:val="0"/>
        <w:jc w:val="center"/>
        <w:rPr>
          <w:rFonts w:ascii="宋体" w:hAnsi="宋体" w:cs="宋体"/>
          <w:b/>
          <w:color w:val="auto"/>
          <w:spacing w:val="6"/>
          <w:sz w:val="32"/>
          <w:szCs w:val="32"/>
          <w:highlight w:val="none"/>
        </w:rPr>
      </w:pPr>
    </w:p>
    <w:p w14:paraId="7F218967">
      <w:pPr>
        <w:autoSpaceDE w:val="0"/>
        <w:autoSpaceDN w:val="0"/>
        <w:jc w:val="center"/>
        <w:rPr>
          <w:rFonts w:ascii="宋体" w:hAnsi="宋体" w:cs="宋体"/>
          <w:b/>
          <w:color w:val="auto"/>
          <w:spacing w:val="6"/>
          <w:sz w:val="32"/>
          <w:szCs w:val="32"/>
          <w:highlight w:val="none"/>
        </w:rPr>
      </w:pPr>
    </w:p>
    <w:p w14:paraId="63873989">
      <w:pPr>
        <w:autoSpaceDE w:val="0"/>
        <w:autoSpaceDN w:val="0"/>
        <w:jc w:val="center"/>
        <w:rPr>
          <w:rFonts w:ascii="宋体" w:hAnsi="宋体" w:cs="宋体"/>
          <w:b/>
          <w:color w:val="auto"/>
          <w:spacing w:val="6"/>
          <w:sz w:val="32"/>
          <w:szCs w:val="32"/>
          <w:highlight w:val="none"/>
        </w:rPr>
      </w:pPr>
    </w:p>
    <w:p w14:paraId="1D522C2B">
      <w:pPr>
        <w:autoSpaceDE w:val="0"/>
        <w:autoSpaceDN w:val="0"/>
        <w:jc w:val="center"/>
        <w:rPr>
          <w:rFonts w:ascii="宋体" w:hAnsi="宋体" w:cs="宋体"/>
          <w:b/>
          <w:color w:val="auto"/>
          <w:spacing w:val="6"/>
          <w:sz w:val="32"/>
          <w:szCs w:val="32"/>
          <w:highlight w:val="none"/>
        </w:rPr>
      </w:pPr>
    </w:p>
    <w:p w14:paraId="6ABD8BD9">
      <w:pPr>
        <w:autoSpaceDE w:val="0"/>
        <w:autoSpaceDN w:val="0"/>
        <w:jc w:val="center"/>
        <w:rPr>
          <w:rFonts w:ascii="宋体" w:hAnsi="宋体" w:cs="宋体"/>
          <w:b/>
          <w:color w:val="auto"/>
          <w:spacing w:val="6"/>
          <w:sz w:val="32"/>
          <w:szCs w:val="32"/>
          <w:highlight w:val="none"/>
        </w:rPr>
      </w:pPr>
    </w:p>
    <w:p w14:paraId="1C5DE10B">
      <w:pPr>
        <w:autoSpaceDE w:val="0"/>
        <w:autoSpaceDN w:val="0"/>
        <w:jc w:val="center"/>
        <w:rPr>
          <w:rFonts w:ascii="宋体" w:hAnsi="宋体" w:cs="宋体"/>
          <w:b/>
          <w:color w:val="auto"/>
          <w:spacing w:val="6"/>
          <w:sz w:val="32"/>
          <w:szCs w:val="32"/>
          <w:highlight w:val="none"/>
        </w:rPr>
      </w:pPr>
    </w:p>
    <w:p w14:paraId="3CDFE3AD">
      <w:pPr>
        <w:autoSpaceDE w:val="0"/>
        <w:autoSpaceDN w:val="0"/>
        <w:jc w:val="center"/>
        <w:rPr>
          <w:rFonts w:ascii="宋体" w:hAnsi="宋体" w:cs="宋体"/>
          <w:b/>
          <w:color w:val="auto"/>
          <w:spacing w:val="6"/>
          <w:sz w:val="32"/>
          <w:szCs w:val="32"/>
          <w:highlight w:val="none"/>
        </w:rPr>
      </w:pPr>
    </w:p>
    <w:p w14:paraId="626765C5">
      <w:pPr>
        <w:autoSpaceDE w:val="0"/>
        <w:autoSpaceDN w:val="0"/>
        <w:jc w:val="center"/>
        <w:rPr>
          <w:rFonts w:ascii="宋体" w:hAnsi="宋体" w:cs="宋体"/>
          <w:b/>
          <w:color w:val="auto"/>
          <w:spacing w:val="6"/>
          <w:sz w:val="32"/>
          <w:szCs w:val="32"/>
          <w:highlight w:val="none"/>
        </w:rPr>
      </w:pPr>
    </w:p>
    <w:p w14:paraId="62DC7B18">
      <w:pPr>
        <w:autoSpaceDE w:val="0"/>
        <w:autoSpaceDN w:val="0"/>
        <w:jc w:val="center"/>
        <w:rPr>
          <w:rFonts w:ascii="宋体" w:hAnsi="宋体" w:cs="宋体"/>
          <w:b/>
          <w:color w:val="auto"/>
          <w:spacing w:val="6"/>
          <w:sz w:val="32"/>
          <w:szCs w:val="32"/>
          <w:highlight w:val="none"/>
        </w:rPr>
      </w:pPr>
    </w:p>
    <w:p w14:paraId="48923673">
      <w:pPr>
        <w:pStyle w:val="3"/>
        <w:rPr>
          <w:rFonts w:ascii="宋体" w:hAnsi="宋体" w:cs="宋体"/>
          <w:b/>
          <w:color w:val="auto"/>
          <w:spacing w:val="6"/>
          <w:sz w:val="32"/>
          <w:szCs w:val="32"/>
          <w:highlight w:val="none"/>
        </w:rPr>
      </w:pPr>
    </w:p>
    <w:p w14:paraId="4C830A2A">
      <w:pPr>
        <w:rPr>
          <w:rFonts w:ascii="宋体" w:hAnsi="宋体" w:cs="宋体"/>
          <w:b/>
          <w:color w:val="auto"/>
          <w:spacing w:val="6"/>
          <w:sz w:val="32"/>
          <w:szCs w:val="32"/>
          <w:highlight w:val="none"/>
        </w:rPr>
      </w:pPr>
    </w:p>
    <w:p w14:paraId="72479BD5">
      <w:pPr>
        <w:pStyle w:val="3"/>
        <w:rPr>
          <w:rFonts w:ascii="宋体" w:hAnsi="宋体" w:cs="宋体"/>
          <w:b/>
          <w:color w:val="auto"/>
          <w:spacing w:val="6"/>
          <w:sz w:val="32"/>
          <w:szCs w:val="32"/>
          <w:highlight w:val="none"/>
        </w:rPr>
      </w:pPr>
    </w:p>
    <w:p w14:paraId="169B1E49">
      <w:pPr>
        <w:rPr>
          <w:rFonts w:ascii="宋体" w:hAnsi="宋体" w:cs="宋体"/>
          <w:b/>
          <w:color w:val="auto"/>
          <w:spacing w:val="6"/>
          <w:sz w:val="32"/>
          <w:szCs w:val="32"/>
          <w:highlight w:val="none"/>
        </w:rPr>
      </w:pPr>
    </w:p>
    <w:p w14:paraId="65AE3839">
      <w:pPr>
        <w:pStyle w:val="3"/>
        <w:rPr>
          <w:rFonts w:ascii="宋体" w:hAnsi="宋体" w:cs="宋体"/>
          <w:b/>
          <w:color w:val="auto"/>
          <w:spacing w:val="6"/>
          <w:sz w:val="32"/>
          <w:szCs w:val="32"/>
          <w:highlight w:val="none"/>
        </w:rPr>
      </w:pPr>
    </w:p>
    <w:p w14:paraId="160A49B7"/>
    <w:p w14:paraId="7E935FAA">
      <w:pPr>
        <w:autoSpaceDE w:val="0"/>
        <w:autoSpaceDN w:val="0"/>
        <w:jc w:val="center"/>
        <w:rPr>
          <w:rFonts w:ascii="宋体" w:hAnsi="宋体" w:cs="宋体"/>
          <w:b/>
          <w:color w:val="auto"/>
          <w:spacing w:val="6"/>
          <w:sz w:val="32"/>
          <w:szCs w:val="32"/>
          <w:highlight w:val="none"/>
        </w:rPr>
      </w:pPr>
    </w:p>
    <w:p w14:paraId="6CC22D28">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4C891253">
      <w:pPr>
        <w:spacing w:line="360" w:lineRule="auto"/>
        <w:jc w:val="center"/>
        <w:rPr>
          <w:rFonts w:ascii="宋体" w:hAnsi="宋体" w:cs="宋体"/>
          <w:color w:val="auto"/>
          <w:sz w:val="24"/>
          <w:highlight w:val="none"/>
          <w:u w:val="single"/>
        </w:rPr>
      </w:pPr>
    </w:p>
    <w:p w14:paraId="0E7047D3">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0CC7A42">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杭州市临平区人民政府乔司街道办事处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乔司街道集镇一体化养护项目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F9E3AB8">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标的：</w:t>
      </w:r>
      <w:r>
        <w:rPr>
          <w:rFonts w:hint="eastAsia" w:ascii="宋体" w:hAnsi="宋体" w:cs="宋体"/>
          <w:color w:val="auto"/>
          <w:highlight w:val="none"/>
        </w:rPr>
        <w:t xml:space="preserve"> </w:t>
      </w:r>
      <w:r>
        <w:rPr>
          <w:rFonts w:hint="eastAsia" w:ascii="宋体" w:hAnsi="宋体" w:cs="宋体"/>
          <w:color w:val="auto"/>
          <w:sz w:val="24"/>
          <w:highlight w:val="none"/>
          <w:u w:val="single"/>
          <w:lang w:eastAsia="zh-CN"/>
        </w:rPr>
        <w:t>乔司街道集镇一体化养护项目</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w:t>
      </w:r>
      <w:r>
        <w:rPr>
          <w:rFonts w:hint="eastAsia" w:ascii="宋体" w:hAnsi="宋体" w:cs="宋体"/>
          <w:color w:val="auto"/>
          <w:kern w:val="0"/>
          <w:sz w:val="24"/>
          <w:u w:val="single"/>
          <w:lang w:val="en-US" w:eastAsia="zh-CN"/>
        </w:rPr>
        <w:t>其他未列明行业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2D59F55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28B6AB1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08C7AAC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6B534DF5">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2C5C628B">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70056AB9">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sectPr>
      <w:headerReference r:id="rId24" w:type="first"/>
      <w:footerReference r:id="rId27" w:type="first"/>
      <w:headerReference r:id="rId23" w:type="default"/>
      <w:footerReference r:id="rId25" w:type="default"/>
      <w:footerReference r:id="rId26"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swiss"/>
    <w:pitch w:val="default"/>
    <w:sig w:usb0="800001E3" w:usb1="1200FFEF" w:usb2="00040000" w:usb3="04000000" w:csb0="00000001" w:csb1="4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63A9BE">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736CE6">
    <w:pPr>
      <w:pStyle w:val="44"/>
      <w:framePr w:wrap="around" w:vAnchor="text" w:hAnchor="margin" w:xAlign="right" w:y="1"/>
      <w:rPr>
        <w:rStyle w:val="74"/>
      </w:rPr>
    </w:pPr>
    <w:r>
      <w:fldChar w:fldCharType="begin"/>
    </w:r>
    <w:r>
      <w:rPr>
        <w:rStyle w:val="74"/>
      </w:rPr>
      <w:instrText xml:space="preserve">PAGE  </w:instrText>
    </w:r>
    <w:r>
      <w:fldChar w:fldCharType="end"/>
    </w:r>
  </w:p>
  <w:p w14:paraId="5E0900AF">
    <w:pPr>
      <w:pStyle w:val="44"/>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CCF49">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7D46D5">
    <w:pPr>
      <w:pStyle w:val="44"/>
    </w:pPr>
    <w:r>
      <w:rPr>
        <w:rFonts w:eastAsia="宋体"/>
        <w:szCs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矩形 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010B3573">
                          <w:pPr>
                            <w:snapToGrid w:val="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24</w:t>
                          </w:r>
                          <w:r>
                            <w:rPr>
                              <w:sz w:val="18"/>
                            </w:rPr>
                            <w:fldChar w:fldCharType="end"/>
                          </w:r>
                          <w:r>
                            <w:rPr>
                              <w:sz w:val="18"/>
                            </w:rPr>
                            <w:t xml:space="preserve"> 页</w:t>
                          </w:r>
                        </w:p>
                      </w:txbxContent>
                    </wps:txbx>
                    <wps:bodyPr wrap="none" lIns="0" tIns="0" rIns="0" bIns="0" upright="0">
                      <a:spAutoFit/>
                    </wps:bodyPr>
                  </wps:wsp>
                </a:graphicData>
              </a:graphic>
            </wp:anchor>
          </w:drawing>
        </mc:Choice>
        <mc:Fallback>
          <w:pict>
            <v:rect id="_x0000_s1026" o:spid="_x0000_s1026" o:spt="1"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Ll1uVLQAAAABQEAAA8AAAAAAAAAAQAgAAAAIgAAAGRycy9kb3ducmV2LnhtbFBLAQIUABQA&#10;AAAIAIdO4kDfGHFbvwEAAIwDAAAOAAAAAAAAAAEAIAAAAB8BAABkcnMvZTJvRG9jLnhtbFBLBQYA&#10;AAAABgAGAFkBAABQBQAAAAA=&#10;">
              <v:fill on="f" focussize="0,0"/>
              <v:stroke on="f"/>
              <v:imagedata o:title=""/>
              <o:lock v:ext="edit" aspectratio="f"/>
              <v:textbox inset="0mm,0mm,0mm,0mm" style="mso-fit-shape-to-text:t;">
                <w:txbxContent>
                  <w:p w14:paraId="010B3573">
                    <w:pPr>
                      <w:snapToGrid w:val="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24</w:t>
                    </w:r>
                    <w:r>
                      <w:rPr>
                        <w:sz w:val="18"/>
                      </w:rPr>
                      <w:fldChar w:fldCharType="end"/>
                    </w:r>
                    <w:r>
                      <w:rPr>
                        <w:sz w:val="18"/>
                      </w:rPr>
                      <w:t xml:space="preserve"> 页</w:t>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C33E9E">
    <w:pPr>
      <w:pStyle w:val="44"/>
    </w:pP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矩形 1"/>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4DD96D57">
                          <w:pPr>
                            <w:pStyle w:val="44"/>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t>26</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73</w:t>
                          </w:r>
                          <w:r>
                            <w:rPr>
                              <w:rFonts w:hint="eastAsia"/>
                              <w:lang w:eastAsia="zh-CN"/>
                            </w:rPr>
                            <w:fldChar w:fldCharType="end"/>
                          </w:r>
                          <w:r>
                            <w:rPr>
                              <w:rFonts w:hint="eastAsia"/>
                              <w:lang w:eastAsia="zh-CN"/>
                            </w:rPr>
                            <w:t xml:space="preserve"> 页</w:t>
                          </w:r>
                        </w:p>
                      </w:txbxContent>
                    </wps:txbx>
                    <wps:bodyPr wrap="none" lIns="0" tIns="0" rIns="0" bIns="0" upright="1">
                      <a:spAutoFit/>
                    </wps:bodyPr>
                  </wps:wsp>
                </a:graphicData>
              </a:graphic>
            </wp:anchor>
          </w:drawing>
        </mc:Choice>
        <mc:Fallback>
          <w:pict>
            <v:rect id="_x0000_s1026" o:spid="_x0000_s1026" o:spt="1"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Ll1uVLQAAAABQEAAA8AAAAAAAAAAQAgAAAAIgAAAGRycy9kb3ducmV2LnhtbFBLAQIUABQA&#10;AAAIAIdO4kC4cAW9vwEAAIwDAAAOAAAAAAAAAAEAIAAAAB8BAABkcnMvZTJvRG9jLnhtbFBLBQYA&#10;AAAABgAGAFkBAABQBQAAAAA=&#10;">
              <v:fill on="f" focussize="0,0"/>
              <v:stroke on="f"/>
              <v:imagedata o:title=""/>
              <o:lock v:ext="edit" aspectratio="f"/>
              <v:textbox inset="0mm,0mm,0mm,0mm" style="mso-fit-shape-to-text:t;">
                <w:txbxContent>
                  <w:p w14:paraId="4DD96D57">
                    <w:pPr>
                      <w:pStyle w:val="44"/>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t>26</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73</w:t>
                    </w:r>
                    <w:r>
                      <w:rPr>
                        <w:rFonts w:hint="eastAsia"/>
                        <w:lang w:eastAsia="zh-CN"/>
                      </w:rPr>
                      <w:fldChar w:fldCharType="end"/>
                    </w:r>
                    <w:r>
                      <w:rPr>
                        <w:rFonts w:hint="eastAsia"/>
                        <w:lang w:eastAsia="zh-CN"/>
                      </w:rPr>
                      <w:t xml:space="preserve"> 页</w:t>
                    </w:r>
                  </w:p>
                </w:txbxContent>
              </v:textbox>
            </v:rect>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6DF42">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98249BA">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6467A5">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A8062F7">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33AF66">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948AC30">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8C8FC4">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5831DD3">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A5DEE7">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E3EDA19">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46EDA8">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AB157C5">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9E069">
    <w:pPr>
      <w:pStyle w:val="44"/>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22FE7">
    <w:pPr>
      <w:pStyle w:val="44"/>
      <w:framePr w:wrap="around" w:vAnchor="text" w:hAnchor="margin" w:xAlign="right" w:y="1"/>
      <w:rPr>
        <w:rStyle w:val="74"/>
      </w:rPr>
    </w:pPr>
    <w:r>
      <w:fldChar w:fldCharType="begin"/>
    </w:r>
    <w:r>
      <w:rPr>
        <w:rStyle w:val="74"/>
      </w:rPr>
      <w:instrText xml:space="preserve">PAGE  </w:instrText>
    </w:r>
    <w:r>
      <w:fldChar w:fldCharType="end"/>
    </w:r>
  </w:p>
  <w:p w14:paraId="65FC6C0A">
    <w:pPr>
      <w:pStyle w:val="44"/>
      <w:ind w:right="360"/>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CEB675">
    <w:pPr>
      <w:pStyle w:val="44"/>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5" w:name="_Toc164085800"/>
    <w:bookmarkStart w:id="516" w:name="_Toc36110187"/>
    <w:bookmarkStart w:id="517" w:name="_Toc91899912"/>
    <w:bookmarkStart w:id="518" w:name="_Toc131845147"/>
    <w:r>
      <w:rPr>
        <w:rFonts w:hint="eastAsia" w:ascii="仿宋_GB2312" w:eastAsia="仿宋_GB2312"/>
        <w:kern w:val="0"/>
        <w:szCs w:val="21"/>
      </w:rPr>
      <w:t xml:space="preserve"> 页</w:t>
    </w:r>
    <w:bookmarkEnd w:id="515"/>
    <w:bookmarkEnd w:id="516"/>
    <w:bookmarkEnd w:id="517"/>
    <w:bookmarkEnd w:id="51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986DA1">
    <w:pPr>
      <w:pStyle w:val="45"/>
      <w:pBdr>
        <w:bottom w:val="single" w:color="auto" w:sz="6" w:space="4"/>
      </w:pBdr>
      <w:jc w:val="right"/>
    </w:pPr>
    <w:r>
      <w:t></w:t>
    </w:r>
    <w:r>
      <w:rPr>
        <w:rFonts w:hint="eastAsia"/>
      </w:rPr>
      <w:t xml:space="preserve">             </w:t>
    </w:r>
    <w:r>
      <w:t>杭州市政府采购公开招标文件</w:t>
    </w:r>
  </w:p>
  <w:p w14:paraId="5E97806E">
    <w:pPr>
      <w:pStyle w:val="62"/>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C7586B">
    <w:pPr>
      <w:pStyle w:val="45"/>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D032C0">
    <w:pPr>
      <w:pStyle w:val="45"/>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3B6CC">
    <w:pPr>
      <w:pStyle w:val="45"/>
      <w:rPr>
        <w:rFonts w:ascii="仿宋_GB2312" w:eastAsia="仿宋_GB2312"/>
        <w:b/>
        <w:i/>
        <w:u w:val="single"/>
      </w:rPr>
    </w:pPr>
    <w:r>
      <w:t></w:t>
    </w:r>
    <w:r>
      <w:rPr>
        <w:rFonts w:hint="eastAsia"/>
      </w:rPr>
      <w:t xml:space="preserve">                                                  </w:t>
    </w:r>
    <w:r>
      <w:t xml:space="preserve">             杭州市政府采购公开招标文件</w:t>
    </w:r>
  </w:p>
  <w:p w14:paraId="7DC11C7F">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CA6B78">
    <w:pPr>
      <w:pStyle w:val="45"/>
    </w:pPr>
    <w:r>
      <w:t></w:t>
    </w:r>
    <w:r>
      <w:rPr>
        <w:rFonts w:hint="eastAsia"/>
      </w:rPr>
      <w:t xml:space="preserve">         </w:t>
    </w:r>
  </w:p>
  <w:p w14:paraId="6F97612A">
    <w:pPr>
      <w:pStyle w:val="45"/>
    </w:pPr>
    <w:r>
      <w:rPr>
        <w:rFonts w:hint="eastAsia"/>
      </w:rPr>
      <w:t xml:space="preserve">                                                                  </w:t>
    </w: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F8352">
    <w:pPr>
      <w:pStyle w:val="45"/>
      <w:rPr>
        <w:rFonts w:ascii="仿宋_GB2312" w:eastAsia="仿宋_GB2312"/>
        <w:b/>
        <w:i/>
        <w:u w:val="single"/>
      </w:rPr>
    </w:pPr>
    <w:r>
      <w:t></w:t>
    </w:r>
    <w:r>
      <w:rPr>
        <w:rFonts w:hint="eastAsia"/>
      </w:rPr>
      <w:t xml:space="preserve">                                                  </w:t>
    </w:r>
    <w:r>
      <w:t>杭州市政府采购公开招标文件</w:t>
    </w:r>
  </w:p>
  <w:p w14:paraId="4E6D3F42">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F6727">
    <w:pPr>
      <w:pStyle w:val="45"/>
      <w:jc w:val="right"/>
    </w:pPr>
    <w:r>
      <w:t></w:t>
    </w:r>
    <w:r>
      <w:rPr>
        <w:rFonts w:hint="eastAsia"/>
      </w:rPr>
      <w:t xml:space="preserve">                 </w:t>
    </w:r>
    <w:r>
      <w:t xml:space="preserve">                                </w:t>
    </w:r>
    <w:r>
      <w:rPr>
        <w:rFonts w:hint="eastAsia"/>
      </w:rPr>
      <w:t xml:space="preserve">         </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65F28">
    <w:pPr>
      <w:pStyle w:val="45"/>
      <w:jc w:val="right"/>
      <w:rPr>
        <w:rFonts w:ascii="仿宋_GB2312" w:eastAsia="仿宋_GB2312"/>
        <w:b/>
        <w:i/>
        <w:u w:val="single"/>
      </w:rPr>
    </w:pPr>
    <w:r>
      <w:rPr>
        <w:rFonts w:hint="eastAsia"/>
      </w:rPr>
      <w:t xml:space="preserve">                                  </w:t>
    </w:r>
    <w:r>
      <w:t>杭州市政府采购公开招标文件</w:t>
    </w:r>
  </w:p>
  <w:p w14:paraId="6EB7AF38">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F54DC7">
    <w:pPr>
      <w:pStyle w:val="45"/>
      <w:jc w:val="right"/>
    </w:pPr>
    <w:r>
      <w:rPr>
        <w:rFonts w:hint="eastAsia"/>
      </w:rPr>
      <w:t xml:space="preserve">                                                                                                        </w:t>
    </w: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982D0">
    <w:pPr>
      <w:pStyle w:val="45"/>
      <w:jc w:val="right"/>
      <w:rPr>
        <w:rFonts w:ascii="仿宋_GB2312" w:eastAsia="仿宋_GB2312"/>
        <w:b/>
        <w:i/>
        <w:iCs/>
        <w:u w:val="single"/>
      </w:rPr>
    </w:pP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DFFC5">
    <w:pPr>
      <w:pStyle w:val="45"/>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9417F05"/>
    <w:multiLevelType w:val="singleLevel"/>
    <w:tmpl w:val="B9417F05"/>
    <w:lvl w:ilvl="0" w:tentative="0">
      <w:start w:val="2"/>
      <w:numFmt w:val="chineseCounting"/>
      <w:suff w:val="nothing"/>
      <w:lvlText w:val="%1、"/>
      <w:lvlJc w:val="left"/>
      <w:rPr>
        <w:rFonts w:hint="eastAsia"/>
      </w:rPr>
    </w:lvl>
  </w:abstractNum>
  <w:abstractNum w:abstractNumId="1">
    <w:nsid w:val="D2AB8452"/>
    <w:multiLevelType w:val="singleLevel"/>
    <w:tmpl w:val="D2AB8452"/>
    <w:lvl w:ilvl="0" w:tentative="0">
      <w:start w:val="2"/>
      <w:numFmt w:val="decimal"/>
      <w:suff w:val="nothing"/>
      <w:lvlText w:val="（%1）"/>
      <w:lvlJc w:val="left"/>
    </w:lvl>
  </w:abstractNum>
  <w:abstractNum w:abstractNumId="2">
    <w:nsid w:val="D3FCCB72"/>
    <w:multiLevelType w:val="singleLevel"/>
    <w:tmpl w:val="D3FCCB72"/>
    <w:lvl w:ilvl="0" w:tentative="0">
      <w:start w:val="4"/>
      <w:numFmt w:val="chineseCounting"/>
      <w:suff w:val="space"/>
      <w:lvlText w:val="第%1部分"/>
      <w:lvlJc w:val="left"/>
      <w:rPr>
        <w:rFonts w:hint="eastAsia"/>
      </w:rPr>
    </w:lvl>
  </w:abstractNum>
  <w:abstractNum w:abstractNumId="3">
    <w:nsid w:val="41892D21"/>
    <w:multiLevelType w:val="singleLevel"/>
    <w:tmpl w:val="41892D21"/>
    <w:lvl w:ilvl="0" w:tentative="0">
      <w:start w:val="1"/>
      <w:numFmt w:val="decimal"/>
      <w:suff w:val="nothing"/>
      <w:lvlText w:val="（%1）"/>
      <w:lvlJc w:val="left"/>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0B4876"/>
    <w:rsid w:val="02474006"/>
    <w:rsid w:val="025F0711"/>
    <w:rsid w:val="026B2E25"/>
    <w:rsid w:val="02824D4D"/>
    <w:rsid w:val="0286044B"/>
    <w:rsid w:val="02DC4B10"/>
    <w:rsid w:val="02DD76CE"/>
    <w:rsid w:val="02F36323"/>
    <w:rsid w:val="02F5619C"/>
    <w:rsid w:val="0326446A"/>
    <w:rsid w:val="032D5555"/>
    <w:rsid w:val="036634D2"/>
    <w:rsid w:val="03DD35E4"/>
    <w:rsid w:val="03EC7C9F"/>
    <w:rsid w:val="04076900"/>
    <w:rsid w:val="041A5A3B"/>
    <w:rsid w:val="042311BA"/>
    <w:rsid w:val="042B157A"/>
    <w:rsid w:val="048F763B"/>
    <w:rsid w:val="049F330E"/>
    <w:rsid w:val="04AA775C"/>
    <w:rsid w:val="04AF1889"/>
    <w:rsid w:val="04F66F48"/>
    <w:rsid w:val="05251E14"/>
    <w:rsid w:val="058C1932"/>
    <w:rsid w:val="05A16594"/>
    <w:rsid w:val="05A7762D"/>
    <w:rsid w:val="060E5941"/>
    <w:rsid w:val="06110FAF"/>
    <w:rsid w:val="06493CA7"/>
    <w:rsid w:val="065A6178"/>
    <w:rsid w:val="066F1CF3"/>
    <w:rsid w:val="06930BB8"/>
    <w:rsid w:val="06E44449"/>
    <w:rsid w:val="07245D42"/>
    <w:rsid w:val="07264C62"/>
    <w:rsid w:val="0779354C"/>
    <w:rsid w:val="07834179"/>
    <w:rsid w:val="07A33592"/>
    <w:rsid w:val="08061376"/>
    <w:rsid w:val="08096ED2"/>
    <w:rsid w:val="08452D77"/>
    <w:rsid w:val="086401F8"/>
    <w:rsid w:val="08751CAA"/>
    <w:rsid w:val="087E4C40"/>
    <w:rsid w:val="08A871D0"/>
    <w:rsid w:val="08D66AD6"/>
    <w:rsid w:val="08DA33A3"/>
    <w:rsid w:val="08E80F13"/>
    <w:rsid w:val="09335624"/>
    <w:rsid w:val="093F48C0"/>
    <w:rsid w:val="093F7668"/>
    <w:rsid w:val="0944690F"/>
    <w:rsid w:val="09535675"/>
    <w:rsid w:val="095F057D"/>
    <w:rsid w:val="09642282"/>
    <w:rsid w:val="09733572"/>
    <w:rsid w:val="09772C16"/>
    <w:rsid w:val="098353B5"/>
    <w:rsid w:val="09A92330"/>
    <w:rsid w:val="09B06B87"/>
    <w:rsid w:val="09C13146"/>
    <w:rsid w:val="09C93373"/>
    <w:rsid w:val="09E04166"/>
    <w:rsid w:val="0A1C0718"/>
    <w:rsid w:val="0A3E7710"/>
    <w:rsid w:val="0A3F73AB"/>
    <w:rsid w:val="0A4E70E3"/>
    <w:rsid w:val="0A5B7E63"/>
    <w:rsid w:val="0A922F71"/>
    <w:rsid w:val="0AA374A5"/>
    <w:rsid w:val="0AAB7649"/>
    <w:rsid w:val="0ABC5606"/>
    <w:rsid w:val="0B30404E"/>
    <w:rsid w:val="0B4C6C14"/>
    <w:rsid w:val="0B547599"/>
    <w:rsid w:val="0B631A88"/>
    <w:rsid w:val="0B683D45"/>
    <w:rsid w:val="0B7F3F11"/>
    <w:rsid w:val="0B884417"/>
    <w:rsid w:val="0BEC5B5C"/>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401CB6"/>
    <w:rsid w:val="0E5604B2"/>
    <w:rsid w:val="0E6D5D79"/>
    <w:rsid w:val="0E9D0089"/>
    <w:rsid w:val="0EB803EE"/>
    <w:rsid w:val="0EF94D4B"/>
    <w:rsid w:val="0F4958DC"/>
    <w:rsid w:val="0F515DF7"/>
    <w:rsid w:val="0F596BA8"/>
    <w:rsid w:val="0F6248D2"/>
    <w:rsid w:val="0F693536"/>
    <w:rsid w:val="0F7B0511"/>
    <w:rsid w:val="0F7B76D9"/>
    <w:rsid w:val="0F816ACD"/>
    <w:rsid w:val="0F8F00B0"/>
    <w:rsid w:val="0F9832DB"/>
    <w:rsid w:val="0FBF3FD2"/>
    <w:rsid w:val="0FBF7FF3"/>
    <w:rsid w:val="0FD17A37"/>
    <w:rsid w:val="100007FB"/>
    <w:rsid w:val="10646583"/>
    <w:rsid w:val="107D4B15"/>
    <w:rsid w:val="108A3C80"/>
    <w:rsid w:val="108F3E01"/>
    <w:rsid w:val="10BB4615"/>
    <w:rsid w:val="10C26171"/>
    <w:rsid w:val="10F33360"/>
    <w:rsid w:val="10FC16EA"/>
    <w:rsid w:val="110F1D40"/>
    <w:rsid w:val="11266F33"/>
    <w:rsid w:val="11744968"/>
    <w:rsid w:val="118963A1"/>
    <w:rsid w:val="11C6522A"/>
    <w:rsid w:val="11E104CC"/>
    <w:rsid w:val="11E20309"/>
    <w:rsid w:val="12255233"/>
    <w:rsid w:val="12530213"/>
    <w:rsid w:val="126544D5"/>
    <w:rsid w:val="127723A9"/>
    <w:rsid w:val="12862074"/>
    <w:rsid w:val="12883966"/>
    <w:rsid w:val="129E45B4"/>
    <w:rsid w:val="12D81596"/>
    <w:rsid w:val="13072A44"/>
    <w:rsid w:val="135F4BE2"/>
    <w:rsid w:val="139B1A0A"/>
    <w:rsid w:val="139D25C7"/>
    <w:rsid w:val="13B97F56"/>
    <w:rsid w:val="13BF3CE4"/>
    <w:rsid w:val="13CE750E"/>
    <w:rsid w:val="141008D8"/>
    <w:rsid w:val="14125FE6"/>
    <w:rsid w:val="146D271E"/>
    <w:rsid w:val="14982588"/>
    <w:rsid w:val="149A5AD9"/>
    <w:rsid w:val="14A7619D"/>
    <w:rsid w:val="150536C3"/>
    <w:rsid w:val="150C1963"/>
    <w:rsid w:val="151447A0"/>
    <w:rsid w:val="154A6454"/>
    <w:rsid w:val="15762120"/>
    <w:rsid w:val="160B5ABA"/>
    <w:rsid w:val="16A8729C"/>
    <w:rsid w:val="16B33777"/>
    <w:rsid w:val="16BC70A7"/>
    <w:rsid w:val="16C6339E"/>
    <w:rsid w:val="172F2D79"/>
    <w:rsid w:val="17557BEF"/>
    <w:rsid w:val="17D349C1"/>
    <w:rsid w:val="1830729E"/>
    <w:rsid w:val="1870062C"/>
    <w:rsid w:val="18817102"/>
    <w:rsid w:val="18830A15"/>
    <w:rsid w:val="18852B28"/>
    <w:rsid w:val="1888169E"/>
    <w:rsid w:val="188B5321"/>
    <w:rsid w:val="194A4A71"/>
    <w:rsid w:val="19932372"/>
    <w:rsid w:val="19A20DD5"/>
    <w:rsid w:val="19AE03F1"/>
    <w:rsid w:val="1A071A03"/>
    <w:rsid w:val="1A1F16AE"/>
    <w:rsid w:val="1A3B5C77"/>
    <w:rsid w:val="1A984BAD"/>
    <w:rsid w:val="1AB8220E"/>
    <w:rsid w:val="1AE4166C"/>
    <w:rsid w:val="1AF06CFB"/>
    <w:rsid w:val="1AF11B8D"/>
    <w:rsid w:val="1AF317CD"/>
    <w:rsid w:val="1AF63A1E"/>
    <w:rsid w:val="1B11359C"/>
    <w:rsid w:val="1B2A271F"/>
    <w:rsid w:val="1B530544"/>
    <w:rsid w:val="1B713184"/>
    <w:rsid w:val="1B772385"/>
    <w:rsid w:val="1BA209CF"/>
    <w:rsid w:val="1BA75FED"/>
    <w:rsid w:val="1BB4777D"/>
    <w:rsid w:val="1BD75AB8"/>
    <w:rsid w:val="1C0459C2"/>
    <w:rsid w:val="1C08093E"/>
    <w:rsid w:val="1C13053F"/>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A0861"/>
    <w:rsid w:val="1E8B6156"/>
    <w:rsid w:val="1EA703CC"/>
    <w:rsid w:val="1EA82479"/>
    <w:rsid w:val="1EB7330C"/>
    <w:rsid w:val="1F0A0FF3"/>
    <w:rsid w:val="1F5771FF"/>
    <w:rsid w:val="1FD52DD5"/>
    <w:rsid w:val="1FE868A9"/>
    <w:rsid w:val="20034907"/>
    <w:rsid w:val="20173E4B"/>
    <w:rsid w:val="204E48BC"/>
    <w:rsid w:val="208921B3"/>
    <w:rsid w:val="20973DEB"/>
    <w:rsid w:val="20B26522"/>
    <w:rsid w:val="20B44310"/>
    <w:rsid w:val="211116EB"/>
    <w:rsid w:val="213435D0"/>
    <w:rsid w:val="216133FC"/>
    <w:rsid w:val="21D56769"/>
    <w:rsid w:val="21E52EF3"/>
    <w:rsid w:val="21FB5D7B"/>
    <w:rsid w:val="22015E94"/>
    <w:rsid w:val="220B1C3D"/>
    <w:rsid w:val="221D1D20"/>
    <w:rsid w:val="22334A87"/>
    <w:rsid w:val="226D06CE"/>
    <w:rsid w:val="22BE6801"/>
    <w:rsid w:val="233500BF"/>
    <w:rsid w:val="23377FF7"/>
    <w:rsid w:val="236B425F"/>
    <w:rsid w:val="23836192"/>
    <w:rsid w:val="23901F29"/>
    <w:rsid w:val="239C0061"/>
    <w:rsid w:val="23B908A4"/>
    <w:rsid w:val="23E95BEF"/>
    <w:rsid w:val="23FC786C"/>
    <w:rsid w:val="23FD0064"/>
    <w:rsid w:val="245375B0"/>
    <w:rsid w:val="24642C0A"/>
    <w:rsid w:val="24B22173"/>
    <w:rsid w:val="24B95AD9"/>
    <w:rsid w:val="24BE1264"/>
    <w:rsid w:val="24BE24DA"/>
    <w:rsid w:val="24C34ACD"/>
    <w:rsid w:val="24CF5825"/>
    <w:rsid w:val="24D663E6"/>
    <w:rsid w:val="24D77F2B"/>
    <w:rsid w:val="25711C1B"/>
    <w:rsid w:val="258B00E2"/>
    <w:rsid w:val="25A917A6"/>
    <w:rsid w:val="25BE27CC"/>
    <w:rsid w:val="25E93970"/>
    <w:rsid w:val="25EA2F9C"/>
    <w:rsid w:val="25F74A5C"/>
    <w:rsid w:val="2628662C"/>
    <w:rsid w:val="262D45DE"/>
    <w:rsid w:val="263F3C27"/>
    <w:rsid w:val="26871DC8"/>
    <w:rsid w:val="26A53EF9"/>
    <w:rsid w:val="26A94201"/>
    <w:rsid w:val="26AC274F"/>
    <w:rsid w:val="27044A29"/>
    <w:rsid w:val="271D34C8"/>
    <w:rsid w:val="276142BF"/>
    <w:rsid w:val="27783712"/>
    <w:rsid w:val="27907362"/>
    <w:rsid w:val="28333E1D"/>
    <w:rsid w:val="28454BD6"/>
    <w:rsid w:val="28455253"/>
    <w:rsid w:val="28551971"/>
    <w:rsid w:val="285B1C53"/>
    <w:rsid w:val="28643ED1"/>
    <w:rsid w:val="289F7086"/>
    <w:rsid w:val="28C32028"/>
    <w:rsid w:val="28CC490F"/>
    <w:rsid w:val="28DE40AA"/>
    <w:rsid w:val="29345E77"/>
    <w:rsid w:val="294C65AD"/>
    <w:rsid w:val="294D5840"/>
    <w:rsid w:val="29806583"/>
    <w:rsid w:val="298B3C4C"/>
    <w:rsid w:val="29B024F5"/>
    <w:rsid w:val="29D65B8A"/>
    <w:rsid w:val="29F26D24"/>
    <w:rsid w:val="2A15033F"/>
    <w:rsid w:val="2A1662C1"/>
    <w:rsid w:val="2A1C7367"/>
    <w:rsid w:val="2A2815FA"/>
    <w:rsid w:val="2A353998"/>
    <w:rsid w:val="2A6D6092"/>
    <w:rsid w:val="2A7D76B4"/>
    <w:rsid w:val="2A8E3E21"/>
    <w:rsid w:val="2AEA300A"/>
    <w:rsid w:val="2AEC2D35"/>
    <w:rsid w:val="2B437463"/>
    <w:rsid w:val="2B606866"/>
    <w:rsid w:val="2B7807EE"/>
    <w:rsid w:val="2BA50BF7"/>
    <w:rsid w:val="2BBF00EC"/>
    <w:rsid w:val="2BC37CFD"/>
    <w:rsid w:val="2BD5237F"/>
    <w:rsid w:val="2BE536CE"/>
    <w:rsid w:val="2BE758D9"/>
    <w:rsid w:val="2C062AE7"/>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683536"/>
    <w:rsid w:val="2F946CCB"/>
    <w:rsid w:val="2FD25781"/>
    <w:rsid w:val="2FDC745C"/>
    <w:rsid w:val="2FFD7934"/>
    <w:rsid w:val="30733ACD"/>
    <w:rsid w:val="308C3862"/>
    <w:rsid w:val="309379D8"/>
    <w:rsid w:val="30A270F7"/>
    <w:rsid w:val="30DF1478"/>
    <w:rsid w:val="30EC586F"/>
    <w:rsid w:val="310402C4"/>
    <w:rsid w:val="314550B7"/>
    <w:rsid w:val="318E043F"/>
    <w:rsid w:val="319C6071"/>
    <w:rsid w:val="31AC537E"/>
    <w:rsid w:val="31AF6491"/>
    <w:rsid w:val="31E3679B"/>
    <w:rsid w:val="31E732FD"/>
    <w:rsid w:val="320C7AB3"/>
    <w:rsid w:val="32192170"/>
    <w:rsid w:val="32517576"/>
    <w:rsid w:val="32BE5C2C"/>
    <w:rsid w:val="32FB6478"/>
    <w:rsid w:val="33263B3F"/>
    <w:rsid w:val="332B3AC7"/>
    <w:rsid w:val="336963EB"/>
    <w:rsid w:val="33816EEB"/>
    <w:rsid w:val="33EB55CD"/>
    <w:rsid w:val="33EC4C02"/>
    <w:rsid w:val="34021770"/>
    <w:rsid w:val="340D2360"/>
    <w:rsid w:val="3410665D"/>
    <w:rsid w:val="34211214"/>
    <w:rsid w:val="342E63AB"/>
    <w:rsid w:val="34950E68"/>
    <w:rsid w:val="34986E94"/>
    <w:rsid w:val="34AF62C9"/>
    <w:rsid w:val="34CB4388"/>
    <w:rsid w:val="34FA6E12"/>
    <w:rsid w:val="354D7158"/>
    <w:rsid w:val="358D5588"/>
    <w:rsid w:val="36191F33"/>
    <w:rsid w:val="36196F42"/>
    <w:rsid w:val="363A3B40"/>
    <w:rsid w:val="365302AE"/>
    <w:rsid w:val="36607A0A"/>
    <w:rsid w:val="366E227C"/>
    <w:rsid w:val="366F2E0D"/>
    <w:rsid w:val="367B6A5C"/>
    <w:rsid w:val="36A74ADA"/>
    <w:rsid w:val="36AD60D5"/>
    <w:rsid w:val="36B224F9"/>
    <w:rsid w:val="36EC0CC9"/>
    <w:rsid w:val="373E3534"/>
    <w:rsid w:val="373F410B"/>
    <w:rsid w:val="37EE7094"/>
    <w:rsid w:val="37FB65FF"/>
    <w:rsid w:val="38296C89"/>
    <w:rsid w:val="383002EB"/>
    <w:rsid w:val="38586797"/>
    <w:rsid w:val="38BC0149"/>
    <w:rsid w:val="38D87D1C"/>
    <w:rsid w:val="39636459"/>
    <w:rsid w:val="396B7F6C"/>
    <w:rsid w:val="39B417A9"/>
    <w:rsid w:val="39FC5695"/>
    <w:rsid w:val="3A006D8E"/>
    <w:rsid w:val="3A3651E5"/>
    <w:rsid w:val="3A725202"/>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64325"/>
    <w:rsid w:val="3E1868B4"/>
    <w:rsid w:val="3E377251"/>
    <w:rsid w:val="3E42664B"/>
    <w:rsid w:val="3E5A7334"/>
    <w:rsid w:val="3E7B5D6B"/>
    <w:rsid w:val="3E843E66"/>
    <w:rsid w:val="3E8F51FE"/>
    <w:rsid w:val="3E926F87"/>
    <w:rsid w:val="3E9A59DE"/>
    <w:rsid w:val="3EA5765F"/>
    <w:rsid w:val="3EAF4836"/>
    <w:rsid w:val="3EC05334"/>
    <w:rsid w:val="3EC33DFA"/>
    <w:rsid w:val="3F060E16"/>
    <w:rsid w:val="3F1D1096"/>
    <w:rsid w:val="3F2F0234"/>
    <w:rsid w:val="3F4B7B46"/>
    <w:rsid w:val="3F6363FE"/>
    <w:rsid w:val="3F756B8F"/>
    <w:rsid w:val="3F786788"/>
    <w:rsid w:val="3F95482B"/>
    <w:rsid w:val="4019356B"/>
    <w:rsid w:val="40592157"/>
    <w:rsid w:val="405C68FD"/>
    <w:rsid w:val="406E1CAE"/>
    <w:rsid w:val="40A0133A"/>
    <w:rsid w:val="40C31A53"/>
    <w:rsid w:val="40FF545D"/>
    <w:rsid w:val="410067C8"/>
    <w:rsid w:val="41887763"/>
    <w:rsid w:val="418F0D2A"/>
    <w:rsid w:val="41D01505"/>
    <w:rsid w:val="42344C52"/>
    <w:rsid w:val="42474939"/>
    <w:rsid w:val="424C3C57"/>
    <w:rsid w:val="42566B5B"/>
    <w:rsid w:val="42613FF3"/>
    <w:rsid w:val="42660D96"/>
    <w:rsid w:val="428667D2"/>
    <w:rsid w:val="42A06598"/>
    <w:rsid w:val="42CD1CE0"/>
    <w:rsid w:val="42D069A7"/>
    <w:rsid w:val="42E1381E"/>
    <w:rsid w:val="42ED6459"/>
    <w:rsid w:val="42FE58DD"/>
    <w:rsid w:val="43174B3D"/>
    <w:rsid w:val="434B790E"/>
    <w:rsid w:val="4360274F"/>
    <w:rsid w:val="43977AB6"/>
    <w:rsid w:val="43A3342B"/>
    <w:rsid w:val="43C77C27"/>
    <w:rsid w:val="43DE09EE"/>
    <w:rsid w:val="43F10C63"/>
    <w:rsid w:val="44002FAD"/>
    <w:rsid w:val="449101DD"/>
    <w:rsid w:val="44A2581D"/>
    <w:rsid w:val="44DE1391"/>
    <w:rsid w:val="451B225C"/>
    <w:rsid w:val="452410C9"/>
    <w:rsid w:val="45317DFB"/>
    <w:rsid w:val="456D3CE4"/>
    <w:rsid w:val="4579042C"/>
    <w:rsid w:val="457F0571"/>
    <w:rsid w:val="45851176"/>
    <w:rsid w:val="45C63B94"/>
    <w:rsid w:val="460E7DA5"/>
    <w:rsid w:val="46422483"/>
    <w:rsid w:val="464E0242"/>
    <w:rsid w:val="4659254A"/>
    <w:rsid w:val="465B0637"/>
    <w:rsid w:val="465E3F0D"/>
    <w:rsid w:val="466A16E6"/>
    <w:rsid w:val="46893F2B"/>
    <w:rsid w:val="46C4686E"/>
    <w:rsid w:val="46D0396F"/>
    <w:rsid w:val="477B778F"/>
    <w:rsid w:val="478203EC"/>
    <w:rsid w:val="47B025FA"/>
    <w:rsid w:val="4809698F"/>
    <w:rsid w:val="480A27B0"/>
    <w:rsid w:val="4811697D"/>
    <w:rsid w:val="487A3E25"/>
    <w:rsid w:val="487D430B"/>
    <w:rsid w:val="488B5503"/>
    <w:rsid w:val="48904ABD"/>
    <w:rsid w:val="48937E21"/>
    <w:rsid w:val="489A0361"/>
    <w:rsid w:val="48B94FF3"/>
    <w:rsid w:val="48E37AAB"/>
    <w:rsid w:val="48FD4B4C"/>
    <w:rsid w:val="490A68E0"/>
    <w:rsid w:val="491055FE"/>
    <w:rsid w:val="495F5B3E"/>
    <w:rsid w:val="496F77D7"/>
    <w:rsid w:val="497654FD"/>
    <w:rsid w:val="497955D6"/>
    <w:rsid w:val="49800079"/>
    <w:rsid w:val="49B64211"/>
    <w:rsid w:val="49E56AF9"/>
    <w:rsid w:val="49F6167F"/>
    <w:rsid w:val="4A064FA0"/>
    <w:rsid w:val="4A16615C"/>
    <w:rsid w:val="4A4424D7"/>
    <w:rsid w:val="4AB82D0F"/>
    <w:rsid w:val="4AEB7664"/>
    <w:rsid w:val="4AFD7C19"/>
    <w:rsid w:val="4B0567D1"/>
    <w:rsid w:val="4B236AAE"/>
    <w:rsid w:val="4B65492A"/>
    <w:rsid w:val="4B707271"/>
    <w:rsid w:val="4B9739F7"/>
    <w:rsid w:val="4BEE2503"/>
    <w:rsid w:val="4C245A30"/>
    <w:rsid w:val="4C9A3174"/>
    <w:rsid w:val="4CB6685F"/>
    <w:rsid w:val="4CC367FE"/>
    <w:rsid w:val="4D077F3C"/>
    <w:rsid w:val="4D123355"/>
    <w:rsid w:val="4D1A70D0"/>
    <w:rsid w:val="4D2A3B31"/>
    <w:rsid w:val="4D312C52"/>
    <w:rsid w:val="4D905305"/>
    <w:rsid w:val="4D964A72"/>
    <w:rsid w:val="4D9C1254"/>
    <w:rsid w:val="4DCB03CA"/>
    <w:rsid w:val="4E793892"/>
    <w:rsid w:val="4E800872"/>
    <w:rsid w:val="4EA21CBF"/>
    <w:rsid w:val="4EC569ED"/>
    <w:rsid w:val="4ED50EA1"/>
    <w:rsid w:val="4EEC050C"/>
    <w:rsid w:val="4EF91787"/>
    <w:rsid w:val="4F104EC3"/>
    <w:rsid w:val="4F47354A"/>
    <w:rsid w:val="4F6D4A83"/>
    <w:rsid w:val="4F911C54"/>
    <w:rsid w:val="4FE625E0"/>
    <w:rsid w:val="5021480F"/>
    <w:rsid w:val="503C65D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C339E3"/>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5E10B07"/>
    <w:rsid w:val="56404CD3"/>
    <w:rsid w:val="566B6D1E"/>
    <w:rsid w:val="56AA2087"/>
    <w:rsid w:val="57032A2C"/>
    <w:rsid w:val="570F5219"/>
    <w:rsid w:val="575D12B5"/>
    <w:rsid w:val="57610A87"/>
    <w:rsid w:val="577B1140"/>
    <w:rsid w:val="577B7F21"/>
    <w:rsid w:val="577F181B"/>
    <w:rsid w:val="578346D1"/>
    <w:rsid w:val="57921984"/>
    <w:rsid w:val="579737F0"/>
    <w:rsid w:val="57AB7B30"/>
    <w:rsid w:val="57AF5251"/>
    <w:rsid w:val="57B26373"/>
    <w:rsid w:val="57B63F04"/>
    <w:rsid w:val="57CD20C2"/>
    <w:rsid w:val="57D675AB"/>
    <w:rsid w:val="57D95FDD"/>
    <w:rsid w:val="58917D2F"/>
    <w:rsid w:val="5894085C"/>
    <w:rsid w:val="58AE4F0C"/>
    <w:rsid w:val="58B02827"/>
    <w:rsid w:val="58B85899"/>
    <w:rsid w:val="58E363A9"/>
    <w:rsid w:val="591E0896"/>
    <w:rsid w:val="595E1678"/>
    <w:rsid w:val="596D5BD4"/>
    <w:rsid w:val="597E3DD8"/>
    <w:rsid w:val="59F80043"/>
    <w:rsid w:val="5A09252F"/>
    <w:rsid w:val="5A0B2778"/>
    <w:rsid w:val="5A2A7C7B"/>
    <w:rsid w:val="5A3E2560"/>
    <w:rsid w:val="5A460F3A"/>
    <w:rsid w:val="5A5D3B6E"/>
    <w:rsid w:val="5A637A76"/>
    <w:rsid w:val="5A6D33BA"/>
    <w:rsid w:val="5A792B1F"/>
    <w:rsid w:val="5A874767"/>
    <w:rsid w:val="5A903982"/>
    <w:rsid w:val="5AA85BE2"/>
    <w:rsid w:val="5AAD6F28"/>
    <w:rsid w:val="5AD63A24"/>
    <w:rsid w:val="5B2E1A1D"/>
    <w:rsid w:val="5B843A1C"/>
    <w:rsid w:val="5B873E3F"/>
    <w:rsid w:val="5C02690E"/>
    <w:rsid w:val="5C196DA7"/>
    <w:rsid w:val="5C2A048C"/>
    <w:rsid w:val="5C80234E"/>
    <w:rsid w:val="5C8A680C"/>
    <w:rsid w:val="5C9835F2"/>
    <w:rsid w:val="5CF35D1E"/>
    <w:rsid w:val="5D0C4701"/>
    <w:rsid w:val="5D0F0395"/>
    <w:rsid w:val="5D221076"/>
    <w:rsid w:val="5D397964"/>
    <w:rsid w:val="5D5A391C"/>
    <w:rsid w:val="5D5F10C0"/>
    <w:rsid w:val="5D891B7B"/>
    <w:rsid w:val="5DAD38EE"/>
    <w:rsid w:val="5E006862"/>
    <w:rsid w:val="5E0207B9"/>
    <w:rsid w:val="5E1834A1"/>
    <w:rsid w:val="5E205981"/>
    <w:rsid w:val="5E261785"/>
    <w:rsid w:val="5E4A7017"/>
    <w:rsid w:val="5E552BBA"/>
    <w:rsid w:val="5E611C10"/>
    <w:rsid w:val="5E7A0F3F"/>
    <w:rsid w:val="5EFC7377"/>
    <w:rsid w:val="5F06174D"/>
    <w:rsid w:val="5F3A3602"/>
    <w:rsid w:val="5F45733B"/>
    <w:rsid w:val="5F6277C6"/>
    <w:rsid w:val="5F6D0B1D"/>
    <w:rsid w:val="5F8D0B82"/>
    <w:rsid w:val="5FAE1227"/>
    <w:rsid w:val="5FCC5339"/>
    <w:rsid w:val="5FE34A5B"/>
    <w:rsid w:val="5FFE1E36"/>
    <w:rsid w:val="60000E7D"/>
    <w:rsid w:val="60232584"/>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2765CB"/>
    <w:rsid w:val="624F3E49"/>
    <w:rsid w:val="62632286"/>
    <w:rsid w:val="62885958"/>
    <w:rsid w:val="62F40B65"/>
    <w:rsid w:val="62FC2CFE"/>
    <w:rsid w:val="63024505"/>
    <w:rsid w:val="635600A5"/>
    <w:rsid w:val="635654DA"/>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59D5057"/>
    <w:rsid w:val="65C2575B"/>
    <w:rsid w:val="66195831"/>
    <w:rsid w:val="662E75B1"/>
    <w:rsid w:val="66342C2E"/>
    <w:rsid w:val="663E784C"/>
    <w:rsid w:val="66817F9D"/>
    <w:rsid w:val="668B6A45"/>
    <w:rsid w:val="66F57DCC"/>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082D16"/>
    <w:rsid w:val="691664E5"/>
    <w:rsid w:val="693E15D3"/>
    <w:rsid w:val="69627681"/>
    <w:rsid w:val="6977531D"/>
    <w:rsid w:val="69CC2BFF"/>
    <w:rsid w:val="69ED50D5"/>
    <w:rsid w:val="69FD55B8"/>
    <w:rsid w:val="6A0B1C62"/>
    <w:rsid w:val="6A2406C8"/>
    <w:rsid w:val="6ADE0BD1"/>
    <w:rsid w:val="6AE96859"/>
    <w:rsid w:val="6B147746"/>
    <w:rsid w:val="6B24787C"/>
    <w:rsid w:val="6B573233"/>
    <w:rsid w:val="6B5B6274"/>
    <w:rsid w:val="6B935D53"/>
    <w:rsid w:val="6B9E5223"/>
    <w:rsid w:val="6C196F71"/>
    <w:rsid w:val="6C226FCB"/>
    <w:rsid w:val="6C31226F"/>
    <w:rsid w:val="6C552F0B"/>
    <w:rsid w:val="6C8C67B7"/>
    <w:rsid w:val="6C9D744C"/>
    <w:rsid w:val="6CB05166"/>
    <w:rsid w:val="6D167928"/>
    <w:rsid w:val="6D26299B"/>
    <w:rsid w:val="6D4772EC"/>
    <w:rsid w:val="6D7A3958"/>
    <w:rsid w:val="6D821E63"/>
    <w:rsid w:val="6D9078AF"/>
    <w:rsid w:val="6DAA3FEF"/>
    <w:rsid w:val="6DB70DD5"/>
    <w:rsid w:val="6DC0172B"/>
    <w:rsid w:val="6DCB690C"/>
    <w:rsid w:val="6DD41A5B"/>
    <w:rsid w:val="6DF43C2E"/>
    <w:rsid w:val="6DF51CA3"/>
    <w:rsid w:val="6E8335BD"/>
    <w:rsid w:val="6E8E12EF"/>
    <w:rsid w:val="6E972936"/>
    <w:rsid w:val="6EAE5FCA"/>
    <w:rsid w:val="6ED446C5"/>
    <w:rsid w:val="6F2A7D94"/>
    <w:rsid w:val="6F611B12"/>
    <w:rsid w:val="6F8331F1"/>
    <w:rsid w:val="6F8708C8"/>
    <w:rsid w:val="6FAE1A09"/>
    <w:rsid w:val="6FD75BF8"/>
    <w:rsid w:val="704B4683"/>
    <w:rsid w:val="707723D0"/>
    <w:rsid w:val="70C366B0"/>
    <w:rsid w:val="70F5661B"/>
    <w:rsid w:val="71360107"/>
    <w:rsid w:val="713B688E"/>
    <w:rsid w:val="71C2651B"/>
    <w:rsid w:val="71D43752"/>
    <w:rsid w:val="71F1796A"/>
    <w:rsid w:val="72154626"/>
    <w:rsid w:val="72262B5D"/>
    <w:rsid w:val="72283FF7"/>
    <w:rsid w:val="722E7212"/>
    <w:rsid w:val="723A0474"/>
    <w:rsid w:val="725923E4"/>
    <w:rsid w:val="72864BF7"/>
    <w:rsid w:val="729023FC"/>
    <w:rsid w:val="73C0646E"/>
    <w:rsid w:val="73E7CF11"/>
    <w:rsid w:val="7402368A"/>
    <w:rsid w:val="742222F5"/>
    <w:rsid w:val="74476126"/>
    <w:rsid w:val="74706664"/>
    <w:rsid w:val="747F3682"/>
    <w:rsid w:val="749C4185"/>
    <w:rsid w:val="74CA71A2"/>
    <w:rsid w:val="74F82DF2"/>
    <w:rsid w:val="75067759"/>
    <w:rsid w:val="752E6DCD"/>
    <w:rsid w:val="7551380D"/>
    <w:rsid w:val="75600BE5"/>
    <w:rsid w:val="7564475C"/>
    <w:rsid w:val="7583797F"/>
    <w:rsid w:val="75D20F1D"/>
    <w:rsid w:val="75DA2C18"/>
    <w:rsid w:val="75F54412"/>
    <w:rsid w:val="75FC3F2C"/>
    <w:rsid w:val="761D08E0"/>
    <w:rsid w:val="765D347C"/>
    <w:rsid w:val="76826699"/>
    <w:rsid w:val="76C87133"/>
    <w:rsid w:val="76CD08D5"/>
    <w:rsid w:val="76DB4B92"/>
    <w:rsid w:val="76FD013A"/>
    <w:rsid w:val="77052AA4"/>
    <w:rsid w:val="77136511"/>
    <w:rsid w:val="77340A39"/>
    <w:rsid w:val="77351FD0"/>
    <w:rsid w:val="77472422"/>
    <w:rsid w:val="777431F1"/>
    <w:rsid w:val="777F31F2"/>
    <w:rsid w:val="77D1700D"/>
    <w:rsid w:val="77EC04CC"/>
    <w:rsid w:val="780B02AE"/>
    <w:rsid w:val="78775729"/>
    <w:rsid w:val="78A42DB0"/>
    <w:rsid w:val="78A656AB"/>
    <w:rsid w:val="78B2245C"/>
    <w:rsid w:val="78D47729"/>
    <w:rsid w:val="78E172CC"/>
    <w:rsid w:val="78EA1D1F"/>
    <w:rsid w:val="7904172F"/>
    <w:rsid w:val="790F7E27"/>
    <w:rsid w:val="792A231A"/>
    <w:rsid w:val="79316829"/>
    <w:rsid w:val="797E66A9"/>
    <w:rsid w:val="798518A4"/>
    <w:rsid w:val="79A97383"/>
    <w:rsid w:val="79E27E8B"/>
    <w:rsid w:val="79EF495E"/>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E0103"/>
    <w:rsid w:val="7C0A0FE4"/>
    <w:rsid w:val="7C254906"/>
    <w:rsid w:val="7C590818"/>
    <w:rsid w:val="7C6A15B3"/>
    <w:rsid w:val="7C7C10F6"/>
    <w:rsid w:val="7C853BEA"/>
    <w:rsid w:val="7C881368"/>
    <w:rsid w:val="7CDE72A4"/>
    <w:rsid w:val="7CE27788"/>
    <w:rsid w:val="7D0C32F1"/>
    <w:rsid w:val="7D0F408D"/>
    <w:rsid w:val="7D491C6C"/>
    <w:rsid w:val="7D5429C0"/>
    <w:rsid w:val="7D6E6D43"/>
    <w:rsid w:val="7D733B0F"/>
    <w:rsid w:val="7DB57A34"/>
    <w:rsid w:val="7DE60973"/>
    <w:rsid w:val="7DEF0916"/>
    <w:rsid w:val="7E1E5218"/>
    <w:rsid w:val="7E9A4E1F"/>
    <w:rsid w:val="7EA7723A"/>
    <w:rsid w:val="7EF56FBB"/>
    <w:rsid w:val="7F0768EB"/>
    <w:rsid w:val="7F143BEC"/>
    <w:rsid w:val="7F715AF2"/>
    <w:rsid w:val="7F886E69"/>
    <w:rsid w:val="BB7FA927"/>
    <w:rsid w:val="F5FFD31F"/>
    <w:rsid w:val="F6FF6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6"/>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30"/>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6"/>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50"/>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10"/>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61"/>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5"/>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semiHidden/>
    <w:unhideWhenUsed/>
    <w:qFormat/>
    <w:uiPriority w:val="1"/>
  </w:style>
  <w:style w:type="table" w:default="1" w:styleId="64">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6"/>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32"/>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5"/>
    <w:qFormat/>
    <w:uiPriority w:val="0"/>
    <w:pPr>
      <w:shd w:val="clear" w:color="auto" w:fill="000080"/>
    </w:pPr>
  </w:style>
  <w:style w:type="paragraph" w:styleId="19">
    <w:name w:val="annotation text"/>
    <w:basedOn w:val="1"/>
    <w:link w:val="347"/>
    <w:qFormat/>
    <w:uiPriority w:val="99"/>
    <w:pPr>
      <w:jc w:val="left"/>
    </w:pPr>
  </w:style>
  <w:style w:type="paragraph" w:styleId="20">
    <w:name w:val="Salutation"/>
    <w:basedOn w:val="1"/>
    <w:next w:val="1"/>
    <w:link w:val="301"/>
    <w:qFormat/>
    <w:uiPriority w:val="0"/>
    <w:rPr>
      <w:rFonts w:ascii="仿宋_GB2312" w:eastAsia="仿宋_GB2312"/>
      <w:sz w:val="28"/>
      <w:szCs w:val="20"/>
    </w:rPr>
  </w:style>
  <w:style w:type="paragraph" w:styleId="21">
    <w:name w:val="Body Text 3"/>
    <w:basedOn w:val="1"/>
    <w:link w:val="333"/>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433"/>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25"/>
    <w:link w:val="324"/>
    <w:qFormat/>
    <w:uiPriority w:val="0"/>
    <w:pPr>
      <w:ind w:firstLine="420"/>
    </w:pPr>
    <w:rPr>
      <w:rFonts w:hAnsi="Calibri" w:cs="Times New Roman"/>
      <w:snapToGrid/>
      <w:szCs w:val="20"/>
    </w:rPr>
  </w:style>
  <w:style w:type="paragraph" w:styleId="25">
    <w:name w:val="toc 6"/>
    <w:basedOn w:val="1"/>
    <w:next w:val="1"/>
    <w:qFormat/>
    <w:uiPriority w:val="0"/>
    <w:pPr>
      <w:ind w:left="2100" w:leftChars="1000"/>
    </w:pPr>
  </w:style>
  <w:style w:type="paragraph" w:styleId="26">
    <w:name w:val="Body Text Indent"/>
    <w:basedOn w:val="1"/>
    <w:next w:val="27"/>
    <w:link w:val="268"/>
    <w:qFormat/>
    <w:uiPriority w:val="0"/>
    <w:pPr>
      <w:spacing w:line="480" w:lineRule="exact"/>
      <w:ind w:firstLine="480" w:firstLineChars="200"/>
    </w:pPr>
    <w:rPr>
      <w:rFonts w:ascii="宋体" w:hAnsi="宋体"/>
      <w:sz w:val="24"/>
    </w:rPr>
  </w:style>
  <w:style w:type="paragraph" w:styleId="27">
    <w:name w:val="Body Text First Indent 2"/>
    <w:basedOn w:val="26"/>
    <w:next w:val="1"/>
    <w:link w:val="124"/>
    <w:qFormat/>
    <w:uiPriority w:val="0"/>
    <w:pPr>
      <w:adjustRightInd/>
      <w:spacing w:after="120" w:line="240" w:lineRule="auto"/>
      <w:ind w:left="420" w:leftChars="200" w:firstLine="210"/>
    </w:pPr>
    <w:rPr>
      <w:sz w:val="21"/>
    </w:r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22"/>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next w:val="36"/>
    <w:link w:val="128"/>
    <w:qFormat/>
    <w:uiPriority w:val="0"/>
    <w:rPr>
      <w:rFonts w:ascii="宋体" w:hAnsi="Courier New" w:cs="Arial"/>
      <w:snapToGrid w:val="0"/>
      <w:szCs w:val="21"/>
    </w:rPr>
  </w:style>
  <w:style w:type="paragraph" w:customStyle="1" w:styleId="36">
    <w:name w:val="正文1"/>
    <w:basedOn w:val="34"/>
    <w:next w:val="37"/>
    <w:qFormat/>
    <w:uiPriority w:val="0"/>
    <w:pPr>
      <w:ind w:left="0" w:leftChars="0" w:firstLine="480" w:firstLineChars="200"/>
    </w:pPr>
    <w:rPr>
      <w:rFonts w:ascii="仿宋_GB2312" w:hAnsi="Courier New" w:eastAsia="仿宋_GB2312"/>
      <w:kern w:val="28"/>
      <w:sz w:val="24"/>
    </w:rPr>
  </w:style>
  <w:style w:type="paragraph" w:customStyle="1" w:styleId="37">
    <w:name w:val="标题 21"/>
    <w:basedOn w:val="36"/>
    <w:next w:val="36"/>
    <w:qFormat/>
    <w:uiPriority w:val="0"/>
    <w:pPr>
      <w:keepNext/>
      <w:keepLines/>
      <w:tabs>
        <w:tab w:val="left" w:pos="706"/>
        <w:tab w:val="clear" w:pos="8268"/>
      </w:tabs>
      <w:spacing w:line="360" w:lineRule="auto"/>
      <w:ind w:left="106" w:firstLine="454"/>
      <w:outlineLvl w:val="1"/>
    </w:pPr>
    <w:rPr>
      <w:rFonts w:ascii="Arial" w:hAnsi="Arial" w:eastAsia="??"/>
      <w:b/>
      <w:bCs/>
      <w:szCs w:val="32"/>
    </w:rPr>
  </w:style>
  <w:style w:type="paragraph" w:styleId="38">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9">
    <w:name w:val="toc 8"/>
    <w:basedOn w:val="1"/>
    <w:next w:val="1"/>
    <w:qFormat/>
    <w:uiPriority w:val="0"/>
    <w:pPr>
      <w:ind w:left="2940" w:leftChars="1400"/>
    </w:pPr>
  </w:style>
  <w:style w:type="paragraph" w:styleId="40">
    <w:name w:val="Date"/>
    <w:basedOn w:val="1"/>
    <w:next w:val="1"/>
    <w:link w:val="184"/>
    <w:qFormat/>
    <w:uiPriority w:val="0"/>
    <w:pPr>
      <w:ind w:left="100" w:leftChars="2500"/>
    </w:pPr>
    <w:rPr>
      <w:rFonts w:ascii="宋体"/>
      <w:sz w:val="24"/>
      <w:szCs w:val="21"/>
      <w:lang w:val="zh-CN"/>
    </w:rPr>
  </w:style>
  <w:style w:type="paragraph" w:styleId="41">
    <w:name w:val="Body Text Indent 2"/>
    <w:basedOn w:val="1"/>
    <w:link w:val="311"/>
    <w:qFormat/>
    <w:uiPriority w:val="0"/>
    <w:pPr>
      <w:spacing w:line="360" w:lineRule="auto"/>
      <w:ind w:firstLine="601"/>
      <w:textAlignment w:val="baseline"/>
    </w:pPr>
    <w:rPr>
      <w:rFonts w:ascii="宋体"/>
      <w:kern w:val="0"/>
      <w:sz w:val="28"/>
      <w:szCs w:val="20"/>
    </w:rPr>
  </w:style>
  <w:style w:type="paragraph" w:styleId="42">
    <w:name w:val="endnote text"/>
    <w:basedOn w:val="1"/>
    <w:link w:val="934"/>
    <w:qFormat/>
    <w:uiPriority w:val="0"/>
    <w:rPr>
      <w:lang w:val="zh-CN"/>
    </w:rPr>
  </w:style>
  <w:style w:type="paragraph" w:styleId="43">
    <w:name w:val="Balloon Text"/>
    <w:basedOn w:val="1"/>
    <w:link w:val="191"/>
    <w:qFormat/>
    <w:uiPriority w:val="0"/>
    <w:rPr>
      <w:sz w:val="18"/>
      <w:szCs w:val="18"/>
    </w:rPr>
  </w:style>
  <w:style w:type="paragraph" w:styleId="44">
    <w:name w:val="footer"/>
    <w:basedOn w:val="1"/>
    <w:link w:val="386"/>
    <w:qFormat/>
    <w:uiPriority w:val="99"/>
    <w:pPr>
      <w:tabs>
        <w:tab w:val="center" w:pos="4153"/>
        <w:tab w:val="right" w:pos="8306"/>
      </w:tabs>
      <w:snapToGrid w:val="0"/>
      <w:jc w:val="left"/>
    </w:pPr>
    <w:rPr>
      <w:sz w:val="18"/>
      <w:szCs w:val="18"/>
    </w:rPr>
  </w:style>
  <w:style w:type="paragraph" w:styleId="45">
    <w:name w:val="header"/>
    <w:basedOn w:val="1"/>
    <w:link w:val="395"/>
    <w:qFormat/>
    <w:uiPriority w:val="99"/>
    <w:pPr>
      <w:pBdr>
        <w:bottom w:val="single" w:color="auto" w:sz="6" w:space="1"/>
      </w:pBdr>
      <w:tabs>
        <w:tab w:val="center" w:pos="4153"/>
        <w:tab w:val="right" w:pos="8306"/>
      </w:tabs>
      <w:snapToGrid w:val="0"/>
      <w:jc w:val="center"/>
    </w:pPr>
    <w:rPr>
      <w:sz w:val="18"/>
      <w:szCs w:val="18"/>
    </w:rPr>
  </w:style>
  <w:style w:type="paragraph" w:styleId="46">
    <w:name w:val="Signature"/>
    <w:basedOn w:val="1"/>
    <w:link w:val="348"/>
    <w:qFormat/>
    <w:uiPriority w:val="0"/>
    <w:pPr>
      <w:spacing w:after="600" w:line="312" w:lineRule="atLeast"/>
      <w:jc w:val="center"/>
      <w:textAlignment w:val="baseline"/>
    </w:pPr>
    <w:rPr>
      <w:rFonts w:eastAsia="仿宋_GB2312"/>
      <w:kern w:val="0"/>
      <w:sz w:val="24"/>
      <w:szCs w:val="20"/>
    </w:rPr>
  </w:style>
  <w:style w:type="paragraph" w:styleId="47">
    <w:name w:val="toc 1"/>
    <w:basedOn w:val="1"/>
    <w:next w:val="1"/>
    <w:qFormat/>
    <w:uiPriority w:val="0"/>
  </w:style>
  <w:style w:type="paragraph" w:styleId="48">
    <w:name w:val="toc 4"/>
    <w:basedOn w:val="1"/>
    <w:next w:val="1"/>
    <w:qFormat/>
    <w:uiPriority w:val="0"/>
    <w:pPr>
      <w:ind w:left="1260" w:leftChars="600"/>
    </w:pPr>
  </w:style>
  <w:style w:type="paragraph" w:styleId="49">
    <w:name w:val="index heading"/>
    <w:basedOn w:val="1"/>
    <w:next w:val="50"/>
    <w:qFormat/>
    <w:uiPriority w:val="0"/>
    <w:pPr>
      <w:adjustRightInd/>
      <w:ind w:firstLine="200" w:firstLineChars="200"/>
    </w:pPr>
  </w:style>
  <w:style w:type="paragraph" w:styleId="50">
    <w:name w:val="index 1"/>
    <w:basedOn w:val="1"/>
    <w:next w:val="1"/>
    <w:qFormat/>
    <w:uiPriority w:val="0"/>
    <w:pPr>
      <w:adjustRightInd/>
      <w:spacing w:line="360" w:lineRule="auto"/>
      <w:ind w:firstLine="200" w:firstLineChars="200"/>
      <w:jc w:val="center"/>
    </w:pPr>
    <w:rPr>
      <w:sz w:val="24"/>
      <w:szCs w:val="20"/>
    </w:rPr>
  </w:style>
  <w:style w:type="paragraph" w:styleId="51">
    <w:name w:val="Subtitle"/>
    <w:link w:val="136"/>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2">
    <w:name w:val="List Number 5"/>
    <w:basedOn w:val="1"/>
    <w:qFormat/>
    <w:uiPriority w:val="0"/>
    <w:pPr>
      <w:tabs>
        <w:tab w:val="left" w:pos="902"/>
      </w:tabs>
      <w:adjustRightInd/>
      <w:spacing w:line="400" w:lineRule="exact"/>
      <w:ind w:left="902" w:hanging="420"/>
    </w:pPr>
    <w:rPr>
      <w:sz w:val="24"/>
      <w:szCs w:val="20"/>
    </w:rPr>
  </w:style>
  <w:style w:type="paragraph" w:styleId="53">
    <w:name w:val="List"/>
    <w:basedOn w:val="1"/>
    <w:qFormat/>
    <w:uiPriority w:val="0"/>
    <w:pPr>
      <w:ind w:left="200" w:hanging="200" w:hangingChars="200"/>
    </w:pPr>
  </w:style>
  <w:style w:type="paragraph" w:styleId="54">
    <w:name w:val="footnote text"/>
    <w:basedOn w:val="5"/>
    <w:link w:val="313"/>
    <w:qFormat/>
    <w:uiPriority w:val="0"/>
    <w:pPr>
      <w:adjustRightInd/>
      <w:snapToGrid/>
      <w:spacing w:before="60" w:after="60" w:line="300" w:lineRule="exact"/>
      <w:ind w:firstLine="0"/>
    </w:pPr>
    <w:rPr>
      <w:rFonts w:ascii="Calibri"/>
      <w:snapToGrid/>
      <w:color w:val="0000FF"/>
      <w:kern w:val="0"/>
      <w:sz w:val="21"/>
    </w:rPr>
  </w:style>
  <w:style w:type="paragraph" w:styleId="55">
    <w:name w:val="List 5"/>
    <w:basedOn w:val="1"/>
    <w:qFormat/>
    <w:uiPriority w:val="0"/>
    <w:pPr>
      <w:adjustRightInd/>
      <w:ind w:left="100" w:leftChars="800" w:hanging="200" w:hangingChars="200"/>
    </w:pPr>
  </w:style>
  <w:style w:type="paragraph" w:styleId="56">
    <w:name w:val="Body Text Indent 3"/>
    <w:basedOn w:val="1"/>
    <w:link w:val="378"/>
    <w:qFormat/>
    <w:uiPriority w:val="0"/>
    <w:pPr>
      <w:spacing w:line="360" w:lineRule="auto"/>
      <w:ind w:firstLine="420"/>
    </w:pPr>
    <w:rPr>
      <w:sz w:val="24"/>
      <w:szCs w:val="20"/>
    </w:rPr>
  </w:style>
  <w:style w:type="paragraph" w:styleId="57">
    <w:name w:val="toc 2"/>
    <w:basedOn w:val="1"/>
    <w:next w:val="1"/>
    <w:qFormat/>
    <w:uiPriority w:val="0"/>
    <w:pPr>
      <w:ind w:left="420" w:leftChars="200"/>
    </w:pPr>
  </w:style>
  <w:style w:type="paragraph" w:styleId="58">
    <w:name w:val="toc 9"/>
    <w:basedOn w:val="1"/>
    <w:next w:val="1"/>
    <w:qFormat/>
    <w:uiPriority w:val="0"/>
    <w:pPr>
      <w:ind w:left="3360" w:leftChars="1600"/>
    </w:pPr>
  </w:style>
  <w:style w:type="paragraph" w:styleId="59">
    <w:name w:val="Body Text 2"/>
    <w:basedOn w:val="1"/>
    <w:link w:val="305"/>
    <w:qFormat/>
    <w:uiPriority w:val="0"/>
    <w:pPr>
      <w:spacing w:after="120" w:line="480" w:lineRule="auto"/>
    </w:pPr>
  </w:style>
  <w:style w:type="paragraph" w:styleId="60">
    <w:name w:val="HTML Preformatted"/>
    <w:basedOn w:val="1"/>
    <w:link w:val="30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1">
    <w:name w:val="Normal (Web)"/>
    <w:basedOn w:val="1"/>
    <w:qFormat/>
    <w:uiPriority w:val="99"/>
    <w:pPr>
      <w:widowControl/>
      <w:spacing w:before="100" w:beforeAutospacing="1" w:after="100" w:afterAutospacing="1"/>
      <w:jc w:val="left"/>
    </w:pPr>
    <w:rPr>
      <w:rFonts w:ascii="宋体" w:hAnsi="宋体"/>
      <w:kern w:val="0"/>
      <w:sz w:val="24"/>
    </w:rPr>
  </w:style>
  <w:style w:type="paragraph" w:styleId="62">
    <w:name w:val="Title"/>
    <w:basedOn w:val="1"/>
    <w:next w:val="1"/>
    <w:link w:val="289"/>
    <w:qFormat/>
    <w:uiPriority w:val="10"/>
    <w:pPr>
      <w:widowControl/>
      <w:overflowPunct w:val="0"/>
      <w:autoSpaceDE w:val="0"/>
      <w:autoSpaceDN w:val="0"/>
      <w:jc w:val="center"/>
      <w:textAlignment w:val="baseline"/>
    </w:pPr>
    <w:rPr>
      <w:b/>
      <w:kern w:val="0"/>
      <w:sz w:val="24"/>
      <w:szCs w:val="20"/>
      <w:lang w:val="en-GB"/>
    </w:rPr>
  </w:style>
  <w:style w:type="paragraph" w:styleId="63">
    <w:name w:val="annotation subject"/>
    <w:basedOn w:val="19"/>
    <w:next w:val="19"/>
    <w:link w:val="99"/>
    <w:qFormat/>
    <w:uiPriority w:val="0"/>
    <w:rPr>
      <w:b/>
      <w:bCs/>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qFormat/>
    <w:uiPriority w:val="22"/>
    <w:rPr>
      <w:b/>
      <w:bCs/>
    </w:rPr>
  </w:style>
  <w:style w:type="character" w:styleId="73">
    <w:name w:val="endnote reference"/>
    <w:qFormat/>
    <w:uiPriority w:val="0"/>
    <w:rPr>
      <w:vertAlign w:val="superscript"/>
    </w:rPr>
  </w:style>
  <w:style w:type="character" w:styleId="74">
    <w:name w:val="page number"/>
    <w:basedOn w:val="71"/>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paragraph" w:customStyle="1" w:styleId="81">
    <w:name w:val="正文文本首行缩进 2"/>
    <w:basedOn w:val="26"/>
    <w:qFormat/>
    <w:uiPriority w:val="99"/>
    <w:pPr>
      <w:spacing w:line="200" w:lineRule="atLeast"/>
      <w:ind w:firstLine="420"/>
    </w:pPr>
    <w:rPr>
      <w:rFonts w:ascii="宋体" w:hAnsi="Courier New"/>
      <w:spacing w:val="-4"/>
      <w:sz w:val="18"/>
    </w:rPr>
  </w:style>
  <w:style w:type="paragraph" w:customStyle="1" w:styleId="8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3">
    <w:name w:val="正文空2字"/>
    <w:basedOn w:val="84"/>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4">
    <w:name w:val="左对齐正文"/>
    <w:qFormat/>
    <w:uiPriority w:val="99"/>
    <w:rPr>
      <w:rFonts w:ascii="Calibri" w:hAnsi="Calibri" w:eastAsia="仿宋_GB2312" w:cs="Calibri"/>
      <w:kern w:val="2"/>
      <w:sz w:val="32"/>
      <w:szCs w:val="32"/>
      <w:lang w:val="en-US" w:eastAsia="zh-CN" w:bidi="ar-SA"/>
    </w:rPr>
  </w:style>
  <w:style w:type="character" w:customStyle="1" w:styleId="85">
    <w:name w:val="表格非标题文字 Char"/>
    <w:link w:val="86"/>
    <w:qFormat/>
    <w:uiPriority w:val="0"/>
    <w:rPr>
      <w:rFonts w:ascii="Futura Bk" w:hAnsi="Futura Bk"/>
      <w:kern w:val="2"/>
      <w:sz w:val="18"/>
      <w:szCs w:val="21"/>
      <w:lang w:val="en-US" w:eastAsia="zh-CN" w:bidi="ar-SA"/>
    </w:rPr>
  </w:style>
  <w:style w:type="paragraph" w:customStyle="1" w:styleId="86">
    <w:name w:val="表格非标题文字"/>
    <w:link w:val="85"/>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7">
    <w:name w:val="*正文 Char"/>
    <w:link w:val="88"/>
    <w:qFormat/>
    <w:locked/>
    <w:uiPriority w:val="0"/>
    <w:rPr>
      <w:rFonts w:ascii="宋体" w:hAnsi="宋体"/>
      <w:sz w:val="24"/>
    </w:rPr>
  </w:style>
  <w:style w:type="paragraph" w:customStyle="1" w:styleId="88">
    <w:name w:val="*正文"/>
    <w:basedOn w:val="1"/>
    <w:link w:val="87"/>
    <w:qFormat/>
    <w:uiPriority w:val="0"/>
    <w:pPr>
      <w:snapToGrid w:val="0"/>
      <w:spacing w:line="360" w:lineRule="auto"/>
      <w:ind w:firstLine="482"/>
      <w:jc w:val="left"/>
    </w:pPr>
    <w:rPr>
      <w:rFonts w:ascii="宋体" w:hAnsi="宋体"/>
      <w:kern w:val="0"/>
      <w:sz w:val="24"/>
      <w:szCs w:val="20"/>
    </w:rPr>
  </w:style>
  <w:style w:type="character" w:customStyle="1" w:styleId="89">
    <w:name w:val="Char Char71"/>
    <w:semiHidden/>
    <w:qFormat/>
    <w:uiPriority w:val="0"/>
    <w:rPr>
      <w:rFonts w:eastAsia="宋体"/>
      <w:kern w:val="2"/>
      <w:sz w:val="21"/>
      <w:szCs w:val="24"/>
      <w:lang w:val="en-US" w:eastAsia="zh-CN" w:bidi="ar-SA"/>
    </w:rPr>
  </w:style>
  <w:style w:type="character" w:customStyle="1" w:styleId="90">
    <w:name w:val="Char Char6"/>
    <w:qFormat/>
    <w:uiPriority w:val="0"/>
    <w:rPr>
      <w:rFonts w:eastAsia="宋体"/>
      <w:kern w:val="2"/>
      <w:sz w:val="21"/>
      <w:szCs w:val="24"/>
      <w:lang w:val="en-US" w:eastAsia="zh-CN" w:bidi="ar-SA"/>
    </w:rPr>
  </w:style>
  <w:style w:type="character" w:customStyle="1" w:styleId="91">
    <w:name w:val="正文缩进 Char"/>
    <w:qFormat/>
    <w:uiPriority w:val="0"/>
    <w:rPr>
      <w:rFonts w:eastAsia="宋体"/>
      <w:kern w:val="2"/>
      <w:sz w:val="21"/>
      <w:lang w:val="en-US" w:eastAsia="zh-CN"/>
    </w:rPr>
  </w:style>
  <w:style w:type="character" w:customStyle="1" w:styleId="92">
    <w:name w:val="正文首行缩进 Char1"/>
    <w:qFormat/>
    <w:uiPriority w:val="0"/>
    <w:rPr>
      <w:rFonts w:ascii="宋体" w:hAnsi="Times New Roman" w:eastAsia="宋体" w:cs="Times New Roman"/>
      <w:snapToGrid w:val="0"/>
      <w:kern w:val="2"/>
      <w:sz w:val="24"/>
      <w:szCs w:val="21"/>
      <w:lang w:val="zh-CN"/>
    </w:rPr>
  </w:style>
  <w:style w:type="character" w:customStyle="1" w:styleId="93">
    <w:name w:val="Char Char28"/>
    <w:qFormat/>
    <w:uiPriority w:val="6"/>
    <w:rPr>
      <w:rFonts w:ascii="仿宋_GB2312" w:hAnsi="仿宋_GB2312" w:eastAsia="仿宋_GB2312"/>
      <w:kern w:val="1"/>
      <w:sz w:val="28"/>
    </w:rPr>
  </w:style>
  <w:style w:type="character" w:customStyle="1" w:styleId="94">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5">
    <w:name w:val="Heading 1 Char"/>
    <w:qFormat/>
    <w:uiPriority w:val="6"/>
    <w:rPr>
      <w:rFonts w:ascii="Times New Roman" w:hAnsi="Times New Roman" w:eastAsia="黑体" w:cs="Times New Roman"/>
      <w:b/>
      <w:kern w:val="0"/>
      <w:sz w:val="24"/>
      <w:szCs w:val="24"/>
    </w:rPr>
  </w:style>
  <w:style w:type="character" w:customStyle="1" w:styleId="96">
    <w:name w:val="U_正文 Char"/>
    <w:link w:val="97"/>
    <w:qFormat/>
    <w:uiPriority w:val="0"/>
    <w:rPr>
      <w:sz w:val="24"/>
      <w:szCs w:val="24"/>
    </w:rPr>
  </w:style>
  <w:style w:type="paragraph" w:customStyle="1" w:styleId="97">
    <w:name w:val="U_正文"/>
    <w:basedOn w:val="1"/>
    <w:link w:val="96"/>
    <w:qFormat/>
    <w:uiPriority w:val="0"/>
    <w:pPr>
      <w:adjustRightInd/>
      <w:spacing w:beforeLines="20" w:afterLines="20" w:line="300" w:lineRule="auto"/>
      <w:ind w:firstLine="200" w:firstLineChars="200"/>
    </w:pPr>
    <w:rPr>
      <w:kern w:val="0"/>
      <w:sz w:val="24"/>
    </w:rPr>
  </w:style>
  <w:style w:type="character" w:customStyle="1" w:styleId="98">
    <w:name w:val="HTML 地址 Char1"/>
    <w:qFormat/>
    <w:uiPriority w:val="0"/>
    <w:rPr>
      <w:rFonts w:ascii="Times New Roman" w:hAnsi="Times New Roman" w:eastAsia="宋体" w:cs="Times New Roman"/>
      <w:i/>
      <w:iCs/>
      <w:szCs w:val="24"/>
    </w:rPr>
  </w:style>
  <w:style w:type="character" w:customStyle="1" w:styleId="99">
    <w:name w:val="批注主题 Char1"/>
    <w:link w:val="63"/>
    <w:qFormat/>
    <w:uiPriority w:val="0"/>
    <w:rPr>
      <w:b/>
      <w:bCs/>
      <w:kern w:val="2"/>
      <w:sz w:val="21"/>
      <w:szCs w:val="24"/>
    </w:rPr>
  </w:style>
  <w:style w:type="character" w:customStyle="1" w:styleId="100">
    <w:name w:val="Char Char51"/>
    <w:qFormat/>
    <w:uiPriority w:val="0"/>
    <w:rPr>
      <w:rFonts w:ascii="宋体" w:hAnsi="Courier New" w:eastAsia="宋体"/>
      <w:kern w:val="2"/>
      <w:sz w:val="21"/>
      <w:lang w:val="en-US" w:eastAsia="zh-CN"/>
    </w:rPr>
  </w:style>
  <w:style w:type="character" w:customStyle="1" w:styleId="101">
    <w:name w:val="表正文 Char"/>
    <w:qFormat/>
    <w:uiPriority w:val="0"/>
    <w:rPr>
      <w:rFonts w:ascii="宋体" w:eastAsia="宋体"/>
      <w:snapToGrid w:val="0"/>
      <w:color w:val="000000"/>
      <w:kern w:val="28"/>
      <w:sz w:val="28"/>
      <w:lang w:val="en-US" w:eastAsia="zh-CN" w:bidi="ar-SA"/>
    </w:rPr>
  </w:style>
  <w:style w:type="character" w:customStyle="1" w:styleId="102">
    <w:name w:val="Char Char34"/>
    <w:qFormat/>
    <w:uiPriority w:val="6"/>
    <w:rPr>
      <w:b/>
      <w:kern w:val="1"/>
      <w:sz w:val="28"/>
      <w:szCs w:val="28"/>
    </w:rPr>
  </w:style>
  <w:style w:type="character" w:customStyle="1" w:styleId="103">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4">
    <w:name w:val="哈哈正文 Char"/>
    <w:link w:val="105"/>
    <w:qFormat/>
    <w:uiPriority w:val="0"/>
    <w:rPr>
      <w:rFonts w:ascii="宋体" w:hAnsi="宋体" w:eastAsia="宋体"/>
      <w:kern w:val="2"/>
      <w:sz w:val="24"/>
      <w:lang w:bidi="ar-SA"/>
    </w:rPr>
  </w:style>
  <w:style w:type="paragraph" w:customStyle="1" w:styleId="105">
    <w:name w:val="哈哈正文"/>
    <w:basedOn w:val="1"/>
    <w:link w:val="104"/>
    <w:qFormat/>
    <w:uiPriority w:val="0"/>
    <w:pPr>
      <w:adjustRightInd/>
      <w:spacing w:line="360" w:lineRule="auto"/>
      <w:ind w:firstLine="200" w:firstLineChars="200"/>
    </w:pPr>
    <w:rPr>
      <w:rFonts w:ascii="宋体" w:hAnsi="宋体"/>
      <w:sz w:val="24"/>
      <w:szCs w:val="20"/>
    </w:rPr>
  </w:style>
  <w:style w:type="character" w:customStyle="1" w:styleId="106">
    <w:name w:val="未处理的提及1"/>
    <w:qFormat/>
    <w:uiPriority w:val="0"/>
    <w:rPr>
      <w:color w:val="808080"/>
      <w:shd w:val="clear" w:color="auto" w:fill="E6E6E6"/>
    </w:rPr>
  </w:style>
  <w:style w:type="character" w:customStyle="1" w:styleId="107">
    <w:name w:val="txt"/>
    <w:qFormat/>
    <w:uiPriority w:val="0"/>
    <w:rPr>
      <w:rFonts w:ascii="仿宋_GB2312" w:eastAsia="微软雅黑"/>
      <w:b/>
      <w:kern w:val="2"/>
      <w:sz w:val="32"/>
      <w:szCs w:val="32"/>
      <w:lang w:val="en-US" w:eastAsia="zh-CN" w:bidi="ar-SA"/>
    </w:rPr>
  </w:style>
  <w:style w:type="character" w:customStyle="1" w:styleId="108">
    <w:name w:val="二级标题 Char Char"/>
    <w:qFormat/>
    <w:uiPriority w:val="0"/>
    <w:rPr>
      <w:rFonts w:ascii="宋体" w:hAnsi="宋体" w:eastAsia="宋体"/>
      <w:b/>
      <w:snapToGrid w:val="0"/>
      <w:kern w:val="2"/>
      <w:sz w:val="24"/>
      <w:szCs w:val="24"/>
      <w:lang w:val="en-US" w:eastAsia="zh-CN" w:bidi="ar-SA"/>
    </w:rPr>
  </w:style>
  <w:style w:type="character" w:customStyle="1" w:styleId="109">
    <w:name w:val="Char Char32"/>
    <w:qFormat/>
    <w:uiPriority w:val="6"/>
    <w:rPr>
      <w:b/>
      <w:kern w:val="1"/>
      <w:sz w:val="24"/>
      <w:szCs w:val="24"/>
    </w:rPr>
  </w:style>
  <w:style w:type="character" w:customStyle="1" w:styleId="110">
    <w:name w:val="PI Char1"/>
    <w:qFormat/>
    <w:uiPriority w:val="0"/>
    <w:rPr>
      <w:rFonts w:ascii="宋体" w:hAnsi="宋体"/>
      <w:kern w:val="2"/>
      <w:sz w:val="24"/>
      <w:szCs w:val="24"/>
    </w:rPr>
  </w:style>
  <w:style w:type="character" w:customStyle="1" w:styleId="111">
    <w:name w:val="tw4winTerm"/>
    <w:qFormat/>
    <w:uiPriority w:val="0"/>
    <w:rPr>
      <w:color w:val="0000FF"/>
    </w:rPr>
  </w:style>
  <w:style w:type="character" w:customStyle="1" w:styleId="112">
    <w:name w:val="Footer Char"/>
    <w:qFormat/>
    <w:locked/>
    <w:uiPriority w:val="0"/>
    <w:rPr>
      <w:rFonts w:eastAsia="宋体"/>
      <w:kern w:val="2"/>
      <w:sz w:val="18"/>
      <w:lang w:val="en-US" w:eastAsia="zh-CN" w:bidi="ar-SA"/>
    </w:rPr>
  </w:style>
  <w:style w:type="character" w:customStyle="1" w:styleId="113">
    <w:name w:val="普通文字 Char Char1"/>
    <w:qFormat/>
    <w:uiPriority w:val="0"/>
    <w:rPr>
      <w:rFonts w:ascii="宋体" w:hAnsi="Courier New"/>
      <w:kern w:val="2"/>
      <w:sz w:val="21"/>
    </w:rPr>
  </w:style>
  <w:style w:type="character" w:customStyle="1" w:styleId="114">
    <w:name w:val="Char Char101"/>
    <w:qFormat/>
    <w:uiPriority w:val="6"/>
    <w:rPr>
      <w:rFonts w:ascii="宋体" w:hAnsi="宋体"/>
      <w:kern w:val="2"/>
      <w:sz w:val="21"/>
      <w:szCs w:val="24"/>
      <w:lang w:val="en-US" w:eastAsia="zh-CN"/>
    </w:rPr>
  </w:style>
  <w:style w:type="character" w:customStyle="1" w:styleId="115">
    <w:name w:val="标题 4 Char"/>
    <w:qFormat/>
    <w:uiPriority w:val="0"/>
    <w:rPr>
      <w:rFonts w:ascii="Arial" w:hAnsi="Arial" w:eastAsia="黑体"/>
      <w:b/>
      <w:kern w:val="2"/>
      <w:sz w:val="28"/>
    </w:rPr>
  </w:style>
  <w:style w:type="character" w:customStyle="1" w:styleId="116">
    <w:name w:val="链接"/>
    <w:qFormat/>
    <w:uiPriority w:val="0"/>
    <w:rPr>
      <w:color w:val="0000FF"/>
      <w:sz w:val="21"/>
      <w:szCs w:val="21"/>
      <w:u w:val="single"/>
    </w:rPr>
  </w:style>
  <w:style w:type="character" w:customStyle="1" w:styleId="117">
    <w:name w:val="h4 Char"/>
    <w:qFormat/>
    <w:uiPriority w:val="0"/>
    <w:rPr>
      <w:rFonts w:ascii="Arial" w:hAnsi="Arial" w:eastAsia="黑体"/>
      <w:b/>
      <w:bCs/>
      <w:kern w:val="2"/>
      <w:sz w:val="28"/>
      <w:szCs w:val="28"/>
      <w:lang w:val="zh-CN" w:eastAsia="zh-CN" w:bidi="ar-SA"/>
    </w:rPr>
  </w:style>
  <w:style w:type="character" w:customStyle="1" w:styleId="118">
    <w:name w:val="5正文 Char"/>
    <w:link w:val="119"/>
    <w:qFormat/>
    <w:uiPriority w:val="0"/>
    <w:rPr>
      <w:rFonts w:ascii="仿宋_GB2312" w:hAnsi="微软雅黑" w:eastAsia="仿宋_GB2312"/>
      <w:sz w:val="28"/>
      <w:szCs w:val="21"/>
    </w:rPr>
  </w:style>
  <w:style w:type="paragraph" w:customStyle="1" w:styleId="119">
    <w:name w:val="5正文"/>
    <w:basedOn w:val="1"/>
    <w:link w:val="118"/>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0">
    <w:name w:val="标题 3 字符"/>
    <w:qFormat/>
    <w:uiPriority w:val="9"/>
    <w:rPr>
      <w:b/>
      <w:bCs/>
      <w:kern w:val="2"/>
      <w:sz w:val="32"/>
      <w:szCs w:val="32"/>
    </w:rPr>
  </w:style>
  <w:style w:type="character" w:customStyle="1" w:styleId="121">
    <w:name w:val="样式6 Char"/>
    <w:qFormat/>
    <w:uiPriority w:val="0"/>
    <w:rPr>
      <w:rFonts w:ascii="仿宋_GB2312" w:hAnsi="宋体" w:eastAsia="仿宋_GB2312"/>
      <w:b/>
      <w:bCs/>
      <w:kern w:val="2"/>
      <w:sz w:val="24"/>
      <w:szCs w:val="24"/>
      <w:lang w:val="en-US" w:eastAsia="zh-CN" w:bidi="ar-SA"/>
    </w:rPr>
  </w:style>
  <w:style w:type="character" w:customStyle="1" w:styleId="122">
    <w:name w:val="Char Char14"/>
    <w:qFormat/>
    <w:uiPriority w:val="6"/>
    <w:rPr>
      <w:rFonts w:ascii="黑体" w:hAnsi="黑体" w:eastAsia="黑体"/>
    </w:rPr>
  </w:style>
  <w:style w:type="character" w:customStyle="1" w:styleId="123">
    <w:name w:val="Heading 2 Hidden Char"/>
    <w:qFormat/>
    <w:uiPriority w:val="0"/>
    <w:rPr>
      <w:rFonts w:ascii="仿宋_GB2312" w:eastAsia="仿宋_GB2312"/>
      <w:b/>
      <w:bCs/>
      <w:kern w:val="2"/>
      <w:sz w:val="24"/>
      <w:szCs w:val="24"/>
      <w:lang w:val="zh-CN" w:eastAsia="zh-CN" w:bidi="ar-SA"/>
    </w:rPr>
  </w:style>
  <w:style w:type="character" w:customStyle="1" w:styleId="124">
    <w:name w:val="正文首行缩进 2 Char"/>
    <w:link w:val="27"/>
    <w:qFormat/>
    <w:uiPriority w:val="0"/>
    <w:rPr>
      <w:rFonts w:ascii="宋体" w:hAnsi="宋体"/>
      <w:kern w:val="2"/>
      <w:sz w:val="21"/>
      <w:szCs w:val="24"/>
    </w:rPr>
  </w:style>
  <w:style w:type="character" w:customStyle="1" w:styleId="125">
    <w:name w:val="font11"/>
    <w:qFormat/>
    <w:uiPriority w:val="0"/>
    <w:rPr>
      <w:rFonts w:hint="default" w:ascii="Times New Roman" w:hAnsi="Times New Roman" w:cs="Times New Roman"/>
      <w:color w:val="000000"/>
      <w:sz w:val="22"/>
      <w:szCs w:val="22"/>
      <w:u w:val="none"/>
    </w:rPr>
  </w:style>
  <w:style w:type="character" w:customStyle="1" w:styleId="126">
    <w:name w:val="表正文 Char1"/>
    <w:qFormat/>
    <w:uiPriority w:val="0"/>
    <w:rPr>
      <w:rFonts w:ascii="宋体" w:eastAsia="宋体"/>
      <w:snapToGrid w:val="0"/>
      <w:color w:val="000000"/>
      <w:kern w:val="28"/>
      <w:sz w:val="28"/>
    </w:rPr>
  </w:style>
  <w:style w:type="character" w:customStyle="1" w:styleId="127">
    <w:name w:val="blue1"/>
    <w:basedOn w:val="71"/>
    <w:qFormat/>
    <w:uiPriority w:val="0"/>
    <w:rPr>
      <w:rFonts w:ascii="Arial" w:hAnsi="Arial" w:eastAsia="黑体" w:cs="Arial"/>
      <w:snapToGrid w:val="0"/>
      <w:kern w:val="0"/>
      <w:szCs w:val="21"/>
    </w:rPr>
  </w:style>
  <w:style w:type="character" w:customStyle="1" w:styleId="128">
    <w:name w:val="纯文本 Char"/>
    <w:link w:val="35"/>
    <w:qFormat/>
    <w:uiPriority w:val="0"/>
    <w:rPr>
      <w:rFonts w:ascii="宋体" w:hAnsi="Courier New" w:eastAsia="宋体" w:cs="Arial"/>
      <w:snapToGrid w:val="0"/>
      <w:kern w:val="2"/>
      <w:sz w:val="21"/>
      <w:szCs w:val="21"/>
      <w:lang w:val="en-US" w:eastAsia="zh-CN" w:bidi="ar-SA"/>
    </w:rPr>
  </w:style>
  <w:style w:type="character" w:customStyle="1" w:styleId="129">
    <w:name w:val="标书1 Char"/>
    <w:qFormat/>
    <w:uiPriority w:val="0"/>
    <w:rPr>
      <w:rFonts w:eastAsia="宋体"/>
      <w:b/>
      <w:bCs/>
      <w:kern w:val="44"/>
      <w:sz w:val="44"/>
      <w:szCs w:val="44"/>
      <w:lang w:val="en-US" w:eastAsia="zh-CN" w:bidi="ar-SA"/>
    </w:rPr>
  </w:style>
  <w:style w:type="character" w:customStyle="1" w:styleId="130">
    <w:name w:val="样式5 Char"/>
    <w:qFormat/>
    <w:uiPriority w:val="0"/>
    <w:rPr>
      <w:rFonts w:ascii="仿宋_GB2312" w:hAnsi="仿宋" w:eastAsia="仿宋_GB2312"/>
      <w:kern w:val="2"/>
      <w:sz w:val="24"/>
      <w:szCs w:val="24"/>
    </w:rPr>
  </w:style>
  <w:style w:type="character" w:customStyle="1" w:styleId="131">
    <w:name w:val="样式4 Char"/>
    <w:qFormat/>
    <w:uiPriority w:val="0"/>
    <w:rPr>
      <w:rFonts w:ascii="仿宋_GB2312" w:hAnsi="仿宋" w:eastAsia="仿宋_GB2312"/>
      <w:b/>
      <w:kern w:val="2"/>
      <w:sz w:val="32"/>
      <w:szCs w:val="32"/>
      <w:lang w:bidi="ar-SA"/>
    </w:rPr>
  </w:style>
  <w:style w:type="character" w:customStyle="1" w:styleId="132">
    <w:name w:val="插图说明 Char"/>
    <w:qFormat/>
    <w:uiPriority w:val="0"/>
    <w:rPr>
      <w:rFonts w:eastAsia="黑体"/>
      <w:sz w:val="24"/>
      <w:lang w:val="en-US" w:eastAsia="zh-CN"/>
    </w:rPr>
  </w:style>
  <w:style w:type="character" w:customStyle="1" w:styleId="133">
    <w:name w:val="正文2 Char Char"/>
    <w:link w:val="134"/>
    <w:qFormat/>
    <w:uiPriority w:val="0"/>
    <w:rPr>
      <w:rFonts w:eastAsia="宋体"/>
      <w:kern w:val="2"/>
      <w:sz w:val="24"/>
      <w:lang w:val="en-US" w:eastAsia="zh-CN" w:bidi="ar-SA"/>
    </w:rPr>
  </w:style>
  <w:style w:type="paragraph" w:customStyle="1" w:styleId="134">
    <w:name w:val="正文2"/>
    <w:basedOn w:val="1"/>
    <w:link w:val="133"/>
    <w:qFormat/>
    <w:uiPriority w:val="0"/>
    <w:pPr>
      <w:spacing w:before="156" w:line="360" w:lineRule="auto"/>
      <w:ind w:firstLine="510" w:firstLineChars="200"/>
    </w:pPr>
    <w:rPr>
      <w:sz w:val="24"/>
      <w:szCs w:val="20"/>
    </w:rPr>
  </w:style>
  <w:style w:type="character" w:customStyle="1" w:styleId="135">
    <w:name w:val="Char Char24"/>
    <w:qFormat/>
    <w:uiPriority w:val="6"/>
    <w:rPr>
      <w:kern w:val="1"/>
      <w:sz w:val="21"/>
    </w:rPr>
  </w:style>
  <w:style w:type="character" w:customStyle="1" w:styleId="136">
    <w:name w:val="副标题 Char"/>
    <w:link w:val="51"/>
    <w:qFormat/>
    <w:uiPriority w:val="0"/>
    <w:rPr>
      <w:rFonts w:ascii="Arial" w:hAnsi="Arial" w:eastAsia="隶书"/>
      <w:b/>
      <w:bCs/>
      <w:kern w:val="28"/>
      <w:sz w:val="44"/>
      <w:szCs w:val="32"/>
      <w:lang w:val="en-US" w:eastAsia="zh-CN" w:bidi="ar-SA"/>
    </w:rPr>
  </w:style>
  <w:style w:type="character" w:customStyle="1" w:styleId="137">
    <w:name w:val="普通文字 Char1 Char"/>
    <w:qFormat/>
    <w:uiPriority w:val="0"/>
    <w:rPr>
      <w:rFonts w:ascii="宋体" w:hAnsi="Courier New" w:eastAsia="宋体"/>
      <w:kern w:val="2"/>
      <w:sz w:val="21"/>
      <w:szCs w:val="24"/>
      <w:lang w:val="en-US" w:eastAsia="zh-CN" w:bidi="ar-SA"/>
    </w:rPr>
  </w:style>
  <w:style w:type="character" w:customStyle="1" w:styleId="138">
    <w:name w:val="h3 Char1"/>
    <w:qFormat/>
    <w:uiPriority w:val="0"/>
    <w:rPr>
      <w:rFonts w:eastAsia="宋体"/>
      <w:b/>
      <w:bCs/>
      <w:kern w:val="2"/>
      <w:sz w:val="32"/>
      <w:szCs w:val="32"/>
      <w:lang w:bidi="ar-SA"/>
    </w:rPr>
  </w:style>
  <w:style w:type="character" w:customStyle="1" w:styleId="139">
    <w:name w:val="标题 Char1"/>
    <w:qFormat/>
    <w:uiPriority w:val="0"/>
    <w:rPr>
      <w:rFonts w:ascii="Cambria" w:hAnsi="Cambria" w:eastAsia="宋体" w:cs="Times New Roman"/>
      <w:b/>
      <w:bCs/>
      <w:sz w:val="32"/>
      <w:szCs w:val="32"/>
      <w:lang w:bidi="ar-SA"/>
    </w:rPr>
  </w:style>
  <w:style w:type="character" w:customStyle="1" w:styleId="140">
    <w:name w:val="gf正文1 Char"/>
    <w:qFormat/>
    <w:uiPriority w:val="0"/>
    <w:rPr>
      <w:rFonts w:ascii="宋体" w:hAnsi="宋体" w:eastAsia="宋体" w:cs="宋体"/>
      <w:kern w:val="2"/>
      <w:sz w:val="24"/>
      <w:szCs w:val="24"/>
      <w:lang w:val="en-US" w:eastAsia="zh-CN" w:bidi="ar-SA"/>
    </w:rPr>
  </w:style>
  <w:style w:type="character" w:customStyle="1" w:styleId="141">
    <w:name w:val="正文文本缩进 Char1"/>
    <w:qFormat/>
    <w:uiPriority w:val="0"/>
    <w:rPr>
      <w:rFonts w:ascii="Calibri" w:hAnsi="Calibri"/>
      <w:sz w:val="28"/>
    </w:rPr>
  </w:style>
  <w:style w:type="character" w:customStyle="1" w:styleId="142">
    <w:name w:val="No Spacing Char"/>
    <w:link w:val="143"/>
    <w:qFormat/>
    <w:uiPriority w:val="1"/>
    <w:rPr>
      <w:sz w:val="22"/>
      <w:szCs w:val="22"/>
      <w:lang w:val="en-US" w:eastAsia="zh-CN" w:bidi="ar-SA"/>
    </w:rPr>
  </w:style>
  <w:style w:type="paragraph" w:customStyle="1" w:styleId="143">
    <w:name w:val="无间隔1"/>
    <w:link w:val="142"/>
    <w:qFormat/>
    <w:uiPriority w:val="1"/>
    <w:rPr>
      <w:rFonts w:ascii="Times New Roman" w:hAnsi="Times New Roman" w:eastAsia="宋体" w:cs="Times New Roman"/>
      <w:sz w:val="22"/>
      <w:szCs w:val="22"/>
      <w:lang w:val="en-US" w:eastAsia="zh-CN" w:bidi="ar-SA"/>
    </w:rPr>
  </w:style>
  <w:style w:type="character" w:customStyle="1" w:styleId="144">
    <w:name w:val="样式7 Char"/>
    <w:qFormat/>
    <w:uiPriority w:val="0"/>
    <w:rPr>
      <w:rFonts w:ascii="仿宋_GB2312" w:hAnsi="仿宋" w:eastAsia="仿宋_GB2312"/>
      <w:b/>
      <w:kern w:val="2"/>
      <w:sz w:val="24"/>
      <w:szCs w:val="24"/>
    </w:rPr>
  </w:style>
  <w:style w:type="character" w:customStyle="1" w:styleId="145">
    <w:name w:val="font12gray1"/>
    <w:qFormat/>
    <w:uiPriority w:val="0"/>
    <w:rPr>
      <w:rFonts w:ascii="仿宋_GB2312" w:eastAsia="微软雅黑"/>
      <w:b/>
      <w:spacing w:val="300"/>
      <w:kern w:val="2"/>
      <w:sz w:val="18"/>
      <w:szCs w:val="18"/>
      <w:lang w:val="en-US" w:eastAsia="zh-CN" w:bidi="ar-SA"/>
    </w:rPr>
  </w:style>
  <w:style w:type="character" w:customStyle="1" w:styleId="146">
    <w:name w:val="Char Char7"/>
    <w:semiHidden/>
    <w:qFormat/>
    <w:uiPriority w:val="0"/>
    <w:rPr>
      <w:rFonts w:eastAsia="宋体"/>
      <w:kern w:val="2"/>
      <w:sz w:val="21"/>
      <w:szCs w:val="24"/>
      <w:lang w:val="en-US" w:eastAsia="zh-CN" w:bidi="ar-SA"/>
    </w:rPr>
  </w:style>
  <w:style w:type="character" w:customStyle="1" w:styleId="147">
    <w:name w:val="表名 Char"/>
    <w:qFormat/>
    <w:uiPriority w:val="0"/>
    <w:rPr>
      <w:rFonts w:eastAsia="宋体"/>
      <w:b/>
      <w:bCs/>
      <w:kern w:val="2"/>
      <w:sz w:val="24"/>
      <w:szCs w:val="24"/>
      <w:lang w:val="en-US" w:eastAsia="zh-CN" w:bidi="ar-SA"/>
    </w:rPr>
  </w:style>
  <w:style w:type="character" w:customStyle="1" w:styleId="148">
    <w:name w:val="Document Map Char"/>
    <w:qFormat/>
    <w:locked/>
    <w:uiPriority w:val="0"/>
    <w:rPr>
      <w:rFonts w:eastAsia="宋体"/>
      <w:kern w:val="2"/>
      <w:sz w:val="21"/>
      <w:szCs w:val="24"/>
      <w:lang w:val="en-US" w:eastAsia="zh-CN" w:bidi="ar-SA"/>
    </w:rPr>
  </w:style>
  <w:style w:type="character" w:customStyle="1" w:styleId="149">
    <w:name w:val="font41"/>
    <w:qFormat/>
    <w:uiPriority w:val="0"/>
    <w:rPr>
      <w:rFonts w:hint="eastAsia" w:ascii="仿宋_GB2312" w:eastAsia="仿宋_GB2312" w:cs="仿宋_GB2312"/>
      <w:color w:val="000000"/>
      <w:sz w:val="22"/>
      <w:szCs w:val="22"/>
      <w:u w:val="none"/>
    </w:rPr>
  </w:style>
  <w:style w:type="character" w:customStyle="1" w:styleId="150">
    <w:name w:val="标题 6 Char"/>
    <w:link w:val="8"/>
    <w:qFormat/>
    <w:uiPriority w:val="0"/>
    <w:rPr>
      <w:rFonts w:ascii="Arial" w:hAnsi="Arial" w:eastAsia="黑体"/>
      <w:b/>
      <w:bCs/>
      <w:kern w:val="2"/>
      <w:sz w:val="24"/>
      <w:szCs w:val="24"/>
    </w:rPr>
  </w:style>
  <w:style w:type="character" w:customStyle="1" w:styleId="151">
    <w:name w:val="纯文本 Char_0"/>
    <w:link w:val="152"/>
    <w:qFormat/>
    <w:uiPriority w:val="0"/>
    <w:rPr>
      <w:rFonts w:ascii="宋体" w:hAnsi="Courier New"/>
      <w:kern w:val="2"/>
      <w:sz w:val="21"/>
      <w:szCs w:val="21"/>
      <w:lang w:val="en-US" w:eastAsia="zh-CN"/>
    </w:rPr>
  </w:style>
  <w:style w:type="paragraph" w:customStyle="1" w:styleId="152">
    <w:name w:val="纯文本_0_0"/>
    <w:basedOn w:val="153"/>
    <w:link w:val="151"/>
    <w:qFormat/>
    <w:uiPriority w:val="0"/>
    <w:rPr>
      <w:rFonts w:ascii="宋体" w:hAnsi="Courier New"/>
      <w:szCs w:val="21"/>
    </w:rPr>
  </w:style>
  <w:style w:type="paragraph" w:customStyle="1" w:styleId="153">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4">
    <w:name w:val="Balloon Text Char"/>
    <w:qFormat/>
    <w:locked/>
    <w:uiPriority w:val="0"/>
    <w:rPr>
      <w:rFonts w:eastAsia="宋体"/>
      <w:kern w:val="2"/>
      <w:sz w:val="18"/>
      <w:szCs w:val="18"/>
      <w:lang w:val="en-US" w:eastAsia="zh-CN" w:bidi="ar-SA"/>
    </w:rPr>
  </w:style>
  <w:style w:type="character" w:customStyle="1" w:styleId="155">
    <w:name w:val="正文 项目2 Char"/>
    <w:basedOn w:val="156"/>
    <w:qFormat/>
    <w:uiPriority w:val="0"/>
    <w:rPr>
      <w:rFonts w:ascii="仿宋_GB2312" w:hAnsi="仿宋_GB2312" w:eastAsia="仿宋_GB2312"/>
      <w:kern w:val="2"/>
      <w:sz w:val="24"/>
      <w:lang w:bidi="ar-SA"/>
    </w:rPr>
  </w:style>
  <w:style w:type="character" w:customStyle="1" w:styleId="156">
    <w:name w:val="正文 项目 Char"/>
    <w:qFormat/>
    <w:uiPriority w:val="0"/>
    <w:rPr>
      <w:rFonts w:ascii="仿宋_GB2312" w:hAnsi="仿宋_GB2312" w:eastAsia="仿宋_GB2312"/>
      <w:kern w:val="2"/>
      <w:sz w:val="24"/>
      <w:lang w:bidi="ar-SA"/>
    </w:rPr>
  </w:style>
  <w:style w:type="character" w:customStyle="1" w:styleId="157">
    <w:name w:val="h Char Char1"/>
    <w:qFormat/>
    <w:uiPriority w:val="0"/>
    <w:rPr>
      <w:rFonts w:eastAsia="宋体"/>
      <w:kern w:val="2"/>
      <w:sz w:val="18"/>
      <w:szCs w:val="18"/>
      <w:lang w:val="en-US" w:eastAsia="zh-CN" w:bidi="ar-SA"/>
    </w:rPr>
  </w:style>
  <w:style w:type="character" w:customStyle="1" w:styleId="158">
    <w:name w:val="Char Char27"/>
    <w:qFormat/>
    <w:uiPriority w:val="6"/>
    <w:rPr>
      <w:rFonts w:ascii="宋体" w:hAnsi="宋体" w:eastAsia="宋体"/>
      <w:color w:val="000000"/>
      <w:kern w:val="1"/>
      <w:sz w:val="28"/>
      <w:lang w:val="en-US" w:eastAsia="zh-CN" w:bidi="ar-SA"/>
    </w:rPr>
  </w:style>
  <w:style w:type="character" w:customStyle="1" w:styleId="159">
    <w:name w:val="px14"/>
    <w:qFormat/>
    <w:uiPriority w:val="0"/>
    <w:rPr>
      <w:rFonts w:ascii="仿宋_GB2312" w:eastAsia="微软雅黑" w:cs="Times New Roman"/>
      <w:b/>
      <w:kern w:val="2"/>
      <w:sz w:val="32"/>
      <w:szCs w:val="32"/>
      <w:lang w:val="en-US" w:eastAsia="zh-CN" w:bidi="ar-SA"/>
    </w:rPr>
  </w:style>
  <w:style w:type="character" w:customStyle="1" w:styleId="160">
    <w:name w:val="HTML 预设格式 Char1"/>
    <w:qFormat/>
    <w:uiPriority w:val="0"/>
    <w:rPr>
      <w:rFonts w:ascii="Courier New" w:hAnsi="Courier New" w:eastAsia="宋体" w:cs="Courier New"/>
      <w:sz w:val="20"/>
      <w:szCs w:val="20"/>
    </w:rPr>
  </w:style>
  <w:style w:type="character" w:customStyle="1" w:styleId="161">
    <w:name w:val="普通文字 Char1"/>
    <w:qFormat/>
    <w:uiPriority w:val="0"/>
    <w:rPr>
      <w:rFonts w:ascii="宋体" w:hAnsi="Courier New" w:eastAsia="宋体"/>
      <w:kern w:val="2"/>
      <w:sz w:val="21"/>
      <w:lang w:val="en-US" w:eastAsia="zh-CN"/>
    </w:rPr>
  </w:style>
  <w:style w:type="character" w:customStyle="1" w:styleId="162">
    <w:name w:val="hei16b1"/>
    <w:qFormat/>
    <w:uiPriority w:val="0"/>
    <w:rPr>
      <w:rFonts w:hint="default" w:ascii="Arial" w:hAnsi="Arial" w:cs="Arial"/>
      <w:b/>
      <w:bCs/>
      <w:color w:val="000000"/>
      <w:sz w:val="24"/>
      <w:szCs w:val="24"/>
    </w:rPr>
  </w:style>
  <w:style w:type="character" w:customStyle="1" w:styleId="163">
    <w:name w:val="正文（绿盟科技） Char"/>
    <w:link w:val="164"/>
    <w:qFormat/>
    <w:uiPriority w:val="0"/>
    <w:rPr>
      <w:rFonts w:ascii="Arial" w:hAnsi="Arial"/>
      <w:sz w:val="21"/>
      <w:szCs w:val="21"/>
    </w:rPr>
  </w:style>
  <w:style w:type="paragraph" w:customStyle="1" w:styleId="164">
    <w:name w:val="正文（绿盟科技）"/>
    <w:link w:val="163"/>
    <w:qFormat/>
    <w:uiPriority w:val="0"/>
    <w:pPr>
      <w:spacing w:line="300" w:lineRule="auto"/>
    </w:pPr>
    <w:rPr>
      <w:rFonts w:ascii="Arial" w:hAnsi="Arial" w:eastAsia="宋体" w:cs="Times New Roman"/>
      <w:sz w:val="21"/>
      <w:szCs w:val="21"/>
      <w:lang w:val="en-US" w:eastAsia="zh-CN" w:bidi="ar-SA"/>
    </w:rPr>
  </w:style>
  <w:style w:type="character" w:customStyle="1" w:styleId="165">
    <w:name w:val="Char Char19"/>
    <w:qFormat/>
    <w:uiPriority w:val="6"/>
    <w:rPr>
      <w:rFonts w:ascii="宋体" w:hAnsi="宋体"/>
      <w:i/>
      <w:sz w:val="24"/>
      <w:szCs w:val="24"/>
    </w:rPr>
  </w:style>
  <w:style w:type="character" w:customStyle="1" w:styleId="166">
    <w:name w:val="页脚 Char"/>
    <w:qFormat/>
    <w:uiPriority w:val="0"/>
    <w:rPr>
      <w:rFonts w:eastAsia="仿宋_GB2312"/>
      <w:kern w:val="2"/>
      <w:sz w:val="18"/>
      <w:lang w:val="en-US" w:eastAsia="zh-CN"/>
    </w:rPr>
  </w:style>
  <w:style w:type="character" w:customStyle="1" w:styleId="167">
    <w:name w:val="批注主题 Char"/>
    <w:qFormat/>
    <w:uiPriority w:val="0"/>
    <w:rPr>
      <w:rFonts w:eastAsia="宋体"/>
      <w:b/>
      <w:bCs/>
      <w:kern w:val="2"/>
      <w:sz w:val="21"/>
      <w:szCs w:val="24"/>
      <w:lang w:val="en-US" w:eastAsia="zh-CN" w:bidi="ar-SA"/>
    </w:rPr>
  </w:style>
  <w:style w:type="character" w:customStyle="1" w:styleId="168">
    <w:name w:val="Comment Text Char"/>
    <w:qFormat/>
    <w:locked/>
    <w:uiPriority w:val="0"/>
    <w:rPr>
      <w:rFonts w:ascii="宋体" w:hAnsi="宋体" w:eastAsia="宋体"/>
      <w:kern w:val="2"/>
      <w:sz w:val="24"/>
      <w:lang w:val="en-US" w:eastAsia="zh-CN" w:bidi="ar-SA"/>
    </w:rPr>
  </w:style>
  <w:style w:type="character" w:customStyle="1" w:styleId="169">
    <w:name w:val="标题 2 字符"/>
    <w:qFormat/>
    <w:uiPriority w:val="1"/>
    <w:rPr>
      <w:rFonts w:ascii="仿宋_GB2312" w:hAnsi="Times New Roman" w:eastAsia="仿宋_GB2312" w:cs="Times New Roman"/>
      <w:b/>
      <w:kern w:val="2"/>
      <w:sz w:val="24"/>
      <w:lang w:val="zh-CN"/>
    </w:rPr>
  </w:style>
  <w:style w:type="character" w:customStyle="1" w:styleId="170">
    <w:name w:val="Char Char72"/>
    <w:qFormat/>
    <w:uiPriority w:val="0"/>
    <w:rPr>
      <w:rFonts w:eastAsia="宋体"/>
      <w:kern w:val="2"/>
      <w:sz w:val="21"/>
      <w:szCs w:val="24"/>
      <w:lang w:val="en-US" w:eastAsia="zh-CN" w:bidi="ar-SA"/>
    </w:rPr>
  </w:style>
  <w:style w:type="character" w:customStyle="1" w:styleId="171">
    <w:name w:val="正文文本缩进 Char2"/>
    <w:qFormat/>
    <w:uiPriority w:val="0"/>
    <w:rPr>
      <w:rFonts w:ascii="Times New Roman" w:hAnsi="Times New Roman" w:eastAsia="宋体" w:cs="Times New Roman"/>
      <w:snapToGrid w:val="0"/>
      <w:kern w:val="0"/>
      <w:szCs w:val="24"/>
    </w:rPr>
  </w:style>
  <w:style w:type="character" w:customStyle="1" w:styleId="172">
    <w:name w:val="样式2 Char"/>
    <w:qFormat/>
    <w:uiPriority w:val="0"/>
    <w:rPr>
      <w:rFonts w:ascii="仿宋_GB2312" w:hAnsi="仿宋" w:eastAsia="仿宋_GB2312" w:cs="仿宋_GB2312"/>
      <w:b/>
      <w:bCs/>
      <w:sz w:val="32"/>
      <w:szCs w:val="30"/>
      <w:lang w:val="zh-CN"/>
    </w:rPr>
  </w:style>
  <w:style w:type="character" w:customStyle="1" w:styleId="173">
    <w:name w:val="表格名称[858D7CFB-ED40-4347-BF05-701D383B685F]"/>
    <w:link w:val="174"/>
    <w:qFormat/>
    <w:uiPriority w:val="0"/>
    <w:rPr>
      <w:sz w:val="32"/>
    </w:rPr>
  </w:style>
  <w:style w:type="paragraph" w:customStyle="1" w:styleId="174">
    <w:name w:val="表格名称"/>
    <w:basedOn w:val="3"/>
    <w:link w:val="173"/>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5">
    <w:name w:val="Char Char4"/>
    <w:qFormat/>
    <w:uiPriority w:val="0"/>
    <w:rPr>
      <w:rFonts w:eastAsia="宋体"/>
      <w:b/>
      <w:sz w:val="24"/>
      <w:lang w:val="en-GB" w:eastAsia="zh-CN" w:bidi="ar-SA"/>
    </w:rPr>
  </w:style>
  <w:style w:type="character" w:customStyle="1" w:styleId="176">
    <w:name w:val="c7 style3"/>
    <w:qFormat/>
    <w:uiPriority w:val="0"/>
  </w:style>
  <w:style w:type="character" w:customStyle="1" w:styleId="177">
    <w:name w:val="正文文本 3 Char1"/>
    <w:semiHidden/>
    <w:qFormat/>
    <w:uiPriority w:val="99"/>
    <w:rPr>
      <w:rFonts w:ascii="Times New Roman" w:hAnsi="Times New Roman" w:eastAsia="宋体" w:cs="Times New Roman"/>
      <w:sz w:val="16"/>
      <w:szCs w:val="16"/>
    </w:rPr>
  </w:style>
  <w:style w:type="character" w:customStyle="1" w:styleId="178">
    <w:name w:val="tw4winInternal"/>
    <w:qFormat/>
    <w:uiPriority w:val="0"/>
    <w:rPr>
      <w:rFonts w:ascii="Courier New" w:hAnsi="Courier New" w:cs="Courier New"/>
      <w:color w:val="FF0000"/>
      <w:lang w:val="en-US" w:eastAsia="zh-CN"/>
    </w:rPr>
  </w:style>
  <w:style w:type="character" w:customStyle="1" w:styleId="179">
    <w:name w:val="Char Char10"/>
    <w:semiHidden/>
    <w:qFormat/>
    <w:uiPriority w:val="0"/>
    <w:rPr>
      <w:rFonts w:ascii="宋体" w:hAnsi="宋体"/>
      <w:kern w:val="2"/>
      <w:sz w:val="21"/>
      <w:szCs w:val="24"/>
      <w:lang w:val="en-US" w:eastAsia="zh-CN"/>
    </w:rPr>
  </w:style>
  <w:style w:type="character" w:customStyle="1" w:styleId="180">
    <w:name w:val="shadow11"/>
    <w:qFormat/>
    <w:uiPriority w:val="0"/>
    <w:rPr>
      <w:color w:val="000000"/>
      <w:sz w:val="21"/>
    </w:rPr>
  </w:style>
  <w:style w:type="character" w:customStyle="1" w:styleId="181">
    <w:name w:val="正文非缩进 Char3"/>
    <w:qFormat/>
    <w:uiPriority w:val="0"/>
    <w:rPr>
      <w:rFonts w:ascii="宋体" w:eastAsia="宋体"/>
      <w:snapToGrid w:val="0"/>
      <w:color w:val="000000"/>
      <w:kern w:val="28"/>
      <w:sz w:val="28"/>
      <w:lang w:val="en-US" w:eastAsia="zh-CN" w:bidi="ar-SA"/>
    </w:rPr>
  </w:style>
  <w:style w:type="character" w:customStyle="1" w:styleId="182">
    <w:name w:val="Char Char"/>
    <w:qFormat/>
    <w:uiPriority w:val="0"/>
    <w:rPr>
      <w:rFonts w:ascii="宋体" w:hAnsi="Courier New" w:eastAsia="宋体"/>
      <w:kern w:val="2"/>
      <w:sz w:val="21"/>
      <w:lang w:val="en-US" w:eastAsia="zh-CN" w:bidi="ar-SA"/>
    </w:rPr>
  </w:style>
  <w:style w:type="character" w:customStyle="1" w:styleId="183">
    <w:name w:val="签名 Char1"/>
    <w:qFormat/>
    <w:uiPriority w:val="0"/>
    <w:rPr>
      <w:rFonts w:ascii="Times New Roman" w:hAnsi="Times New Roman" w:eastAsia="宋体" w:cs="Times New Roman"/>
      <w:szCs w:val="24"/>
    </w:rPr>
  </w:style>
  <w:style w:type="character" w:customStyle="1" w:styleId="184">
    <w:name w:val="日期 Char"/>
    <w:link w:val="40"/>
    <w:qFormat/>
    <w:uiPriority w:val="0"/>
    <w:rPr>
      <w:rFonts w:ascii="宋体"/>
      <w:kern w:val="2"/>
      <w:sz w:val="24"/>
      <w:szCs w:val="21"/>
      <w:lang w:val="zh-CN"/>
    </w:rPr>
  </w:style>
  <w:style w:type="character" w:customStyle="1" w:styleId="185">
    <w:name w:val="标题 9 Char"/>
    <w:link w:val="11"/>
    <w:qFormat/>
    <w:uiPriority w:val="0"/>
    <w:rPr>
      <w:rFonts w:ascii="Arial" w:hAnsi="Arial" w:eastAsia="黑体"/>
      <w:kern w:val="2"/>
      <w:sz w:val="21"/>
      <w:szCs w:val="21"/>
    </w:rPr>
  </w:style>
  <w:style w:type="character" w:customStyle="1" w:styleId="186">
    <w:name w:val="Char Char18"/>
    <w:qFormat/>
    <w:uiPriority w:val="6"/>
    <w:rPr>
      <w:rFonts w:ascii="宋体" w:hAnsi="宋体"/>
      <w:sz w:val="28"/>
    </w:rPr>
  </w:style>
  <w:style w:type="character" w:customStyle="1" w:styleId="187">
    <w:name w:val="批注文字 Char"/>
    <w:qFormat/>
    <w:uiPriority w:val="99"/>
    <w:rPr>
      <w:kern w:val="2"/>
      <w:sz w:val="21"/>
      <w:szCs w:val="24"/>
    </w:rPr>
  </w:style>
  <w:style w:type="character" w:customStyle="1" w:styleId="188">
    <w:name w:val="Char Char22"/>
    <w:qFormat/>
    <w:uiPriority w:val="6"/>
    <w:rPr>
      <w:rFonts w:ascii="宋体" w:hAnsi="宋体"/>
      <w:kern w:val="1"/>
      <w:sz w:val="24"/>
      <w:szCs w:val="24"/>
    </w:rPr>
  </w:style>
  <w:style w:type="character" w:customStyle="1" w:styleId="189">
    <w:name w:val="pt141"/>
    <w:qFormat/>
    <w:uiPriority w:val="0"/>
    <w:rPr>
      <w:color w:val="330066"/>
      <w:sz w:val="22"/>
      <w:szCs w:val="22"/>
    </w:rPr>
  </w:style>
  <w:style w:type="character" w:customStyle="1" w:styleId="190">
    <w:name w:val="正文文本缩进 2 Char1"/>
    <w:semiHidden/>
    <w:qFormat/>
    <w:uiPriority w:val="99"/>
    <w:rPr>
      <w:rFonts w:ascii="Times New Roman" w:hAnsi="Times New Roman" w:eastAsia="宋体" w:cs="Times New Roman"/>
      <w:szCs w:val="24"/>
    </w:rPr>
  </w:style>
  <w:style w:type="character" w:customStyle="1" w:styleId="191">
    <w:name w:val="批注框文本 Char"/>
    <w:link w:val="43"/>
    <w:qFormat/>
    <w:uiPriority w:val="0"/>
    <w:rPr>
      <w:kern w:val="2"/>
      <w:sz w:val="18"/>
      <w:szCs w:val="18"/>
    </w:rPr>
  </w:style>
  <w:style w:type="character" w:customStyle="1" w:styleId="192">
    <w:name w:val="Char Char611"/>
    <w:qFormat/>
    <w:uiPriority w:val="0"/>
    <w:rPr>
      <w:rFonts w:eastAsia="宋体"/>
      <w:kern w:val="2"/>
      <w:sz w:val="21"/>
      <w:szCs w:val="24"/>
      <w:lang w:val="en-US" w:eastAsia="zh-CN" w:bidi="ar-SA"/>
    </w:rPr>
  </w:style>
  <w:style w:type="character" w:customStyle="1" w:styleId="193">
    <w:name w:val="highlight1"/>
    <w:qFormat/>
    <w:uiPriority w:val="0"/>
    <w:rPr>
      <w:rFonts w:ascii="仿宋_GB2312" w:eastAsia="微软雅黑"/>
      <w:b/>
      <w:kern w:val="2"/>
      <w:sz w:val="23"/>
      <w:szCs w:val="23"/>
      <w:lang w:val="en-US" w:eastAsia="zh-CN" w:bidi="ar-SA"/>
    </w:rPr>
  </w:style>
  <w:style w:type="character" w:customStyle="1" w:styleId="194">
    <w:name w:val="my正文 Char"/>
    <w:link w:val="195"/>
    <w:qFormat/>
    <w:locked/>
    <w:uiPriority w:val="0"/>
    <w:rPr>
      <w:rFonts w:ascii="Tahoma" w:hAnsi="Tahoma"/>
      <w:sz w:val="24"/>
      <w:szCs w:val="24"/>
    </w:rPr>
  </w:style>
  <w:style w:type="paragraph" w:customStyle="1" w:styleId="195">
    <w:name w:val="my正文"/>
    <w:basedOn w:val="1"/>
    <w:link w:val="194"/>
    <w:qFormat/>
    <w:uiPriority w:val="0"/>
    <w:pPr>
      <w:adjustRightInd/>
      <w:spacing w:line="360" w:lineRule="auto"/>
      <w:ind w:firstLine="480" w:firstLineChars="200"/>
    </w:pPr>
    <w:rPr>
      <w:rFonts w:ascii="Tahoma" w:hAnsi="Tahoma"/>
      <w:kern w:val="0"/>
      <w:sz w:val="24"/>
    </w:rPr>
  </w:style>
  <w:style w:type="character" w:customStyle="1" w:styleId="196">
    <w:name w:val="正文缩进 Char2"/>
    <w:link w:val="5"/>
    <w:qFormat/>
    <w:uiPriority w:val="0"/>
    <w:rPr>
      <w:rFonts w:ascii="宋体" w:eastAsia="宋体"/>
      <w:snapToGrid w:val="0"/>
      <w:color w:val="000000"/>
      <w:kern w:val="28"/>
      <w:sz w:val="28"/>
      <w:lang w:val="en-US" w:eastAsia="zh-CN" w:bidi="ar-SA"/>
    </w:rPr>
  </w:style>
  <w:style w:type="character" w:customStyle="1" w:styleId="197">
    <w:name w:val="Used by Word for text of Help footnotes Char Char1"/>
    <w:qFormat/>
    <w:uiPriority w:val="0"/>
    <w:rPr>
      <w:color w:val="0000FF"/>
      <w:sz w:val="21"/>
    </w:rPr>
  </w:style>
  <w:style w:type="character" w:customStyle="1" w:styleId="198">
    <w:name w:val="页眉 Char"/>
    <w:qFormat/>
    <w:uiPriority w:val="0"/>
    <w:rPr>
      <w:rFonts w:eastAsia="仿宋_GB2312"/>
      <w:kern w:val="2"/>
      <w:sz w:val="18"/>
      <w:lang w:val="en-US" w:eastAsia="zh-CN"/>
    </w:rPr>
  </w:style>
  <w:style w:type="character" w:customStyle="1" w:styleId="199">
    <w:name w:val="FA正文 Char Char"/>
    <w:qFormat/>
    <w:uiPriority w:val="0"/>
    <w:rPr>
      <w:rFonts w:hAnsi="宋体"/>
      <w:kern w:val="2"/>
      <w:sz w:val="24"/>
      <w:lang w:bidi="ar-SA"/>
    </w:rPr>
  </w:style>
  <w:style w:type="character" w:customStyle="1" w:styleId="200">
    <w:name w:val="纯文本 字符"/>
    <w:qFormat/>
    <w:uiPriority w:val="0"/>
    <w:rPr>
      <w:rFonts w:ascii="宋体" w:hAnsi="Courier New" w:eastAsia="宋体" w:cs="Arial"/>
      <w:snapToGrid w:val="0"/>
      <w:kern w:val="2"/>
      <w:sz w:val="21"/>
      <w:szCs w:val="21"/>
      <w:lang w:val="en-US" w:eastAsia="zh-CN" w:bidi="ar-SA"/>
    </w:rPr>
  </w:style>
  <w:style w:type="character" w:customStyle="1" w:styleId="201">
    <w:name w:val="3级 Char"/>
    <w:link w:val="202"/>
    <w:qFormat/>
    <w:uiPriority w:val="0"/>
    <w:rPr>
      <w:rFonts w:ascii="宋体" w:hAnsi="宋体"/>
      <w:b/>
      <w:bCs/>
      <w:snapToGrid/>
      <w:sz w:val="28"/>
    </w:rPr>
  </w:style>
  <w:style w:type="paragraph" w:customStyle="1" w:styleId="202">
    <w:name w:val="3级"/>
    <w:basedOn w:val="203"/>
    <w:link w:val="201"/>
    <w:qFormat/>
    <w:uiPriority w:val="0"/>
    <w:pPr>
      <w:ind w:left="0" w:right="466" w:firstLine="288"/>
    </w:pPr>
    <w:rPr>
      <w:rFonts w:hAnsi="宋体"/>
      <w:snapToGrid/>
    </w:rPr>
  </w:style>
  <w:style w:type="paragraph" w:customStyle="1" w:styleId="203">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4">
    <w:name w:val="myp11"/>
    <w:qFormat/>
    <w:uiPriority w:val="0"/>
    <w:rPr>
      <w:rFonts w:ascii="仿宋_GB2312" w:eastAsia="微软雅黑"/>
      <w:b/>
      <w:kern w:val="2"/>
      <w:sz w:val="32"/>
      <w:szCs w:val="32"/>
      <w:lang w:val="en-US" w:eastAsia="zh-CN" w:bidi="ar-SA"/>
    </w:rPr>
  </w:style>
  <w:style w:type="character" w:customStyle="1" w:styleId="205">
    <w:name w:val="文档结构图 Char1"/>
    <w:link w:val="18"/>
    <w:qFormat/>
    <w:uiPriority w:val="0"/>
    <w:rPr>
      <w:kern w:val="2"/>
      <w:sz w:val="21"/>
      <w:szCs w:val="24"/>
      <w:shd w:val="clear" w:color="auto" w:fill="000080"/>
    </w:rPr>
  </w:style>
  <w:style w:type="character" w:customStyle="1" w:styleId="206">
    <w:name w:val="H6 Char"/>
    <w:qFormat/>
    <w:uiPriority w:val="0"/>
    <w:rPr>
      <w:rFonts w:ascii="Arial" w:hAnsi="Arial" w:eastAsia="黑体"/>
      <w:b/>
      <w:bCs/>
      <w:kern w:val="2"/>
      <w:sz w:val="24"/>
      <w:szCs w:val="24"/>
    </w:rPr>
  </w:style>
  <w:style w:type="character" w:customStyle="1" w:styleId="207">
    <w:name w:val="Char Char91"/>
    <w:qFormat/>
    <w:uiPriority w:val="0"/>
    <w:rPr>
      <w:rFonts w:eastAsia="宋体"/>
      <w:kern w:val="2"/>
      <w:sz w:val="18"/>
      <w:szCs w:val="18"/>
      <w:lang w:val="en-US" w:eastAsia="zh-CN" w:bidi="ar-SA"/>
    </w:rPr>
  </w:style>
  <w:style w:type="character" w:customStyle="1" w:styleId="208">
    <w:name w:val="副标题 Char1"/>
    <w:qFormat/>
    <w:uiPriority w:val="0"/>
    <w:rPr>
      <w:rFonts w:ascii="Cambria" w:hAnsi="Cambria" w:eastAsia="宋体" w:cs="Times New Roman"/>
      <w:b/>
      <w:bCs/>
      <w:snapToGrid w:val="0"/>
      <w:kern w:val="28"/>
      <w:sz w:val="32"/>
      <w:szCs w:val="32"/>
    </w:rPr>
  </w:style>
  <w:style w:type="character" w:customStyle="1" w:styleId="209">
    <w:name w:val="font61"/>
    <w:qFormat/>
    <w:uiPriority w:val="0"/>
    <w:rPr>
      <w:rFonts w:hint="eastAsia" w:ascii="仿宋" w:hAnsi="仿宋" w:eastAsia="仿宋" w:cs="仿宋"/>
      <w:color w:val="000000"/>
      <w:sz w:val="20"/>
      <w:szCs w:val="20"/>
      <w:u w:val="none"/>
    </w:rPr>
  </w:style>
  <w:style w:type="character" w:customStyle="1" w:styleId="210">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1">
    <w:name w:val="Char Char211"/>
    <w:qFormat/>
    <w:uiPriority w:val="0"/>
    <w:rPr>
      <w:rFonts w:eastAsia="宋体"/>
      <w:b/>
      <w:bCs/>
      <w:kern w:val="2"/>
      <w:sz w:val="21"/>
      <w:szCs w:val="24"/>
      <w:lang w:val="en-US" w:eastAsia="zh-CN" w:bidi="ar-SA"/>
    </w:rPr>
  </w:style>
  <w:style w:type="character" w:customStyle="1" w:styleId="212">
    <w:name w:val="标题 2 Char"/>
    <w:qFormat/>
    <w:uiPriority w:val="0"/>
    <w:rPr>
      <w:rFonts w:ascii="Arial" w:hAnsi="Arial" w:eastAsia="黑体"/>
      <w:b/>
      <w:kern w:val="2"/>
      <w:sz w:val="32"/>
      <w:lang w:val="en-US" w:eastAsia="zh-CN"/>
    </w:rPr>
  </w:style>
  <w:style w:type="character" w:customStyle="1" w:styleId="213">
    <w:name w:val="maywed421"/>
    <w:qFormat/>
    <w:uiPriority w:val="0"/>
    <w:rPr>
      <w:color w:val="366FB6"/>
      <w:u w:val="none"/>
    </w:rPr>
  </w:style>
  <w:style w:type="character" w:customStyle="1" w:styleId="214">
    <w:name w:val="正文文本缩进 Char"/>
    <w:qFormat/>
    <w:uiPriority w:val="0"/>
    <w:rPr>
      <w:rFonts w:ascii="宋体" w:hAnsi="宋体"/>
      <w:kern w:val="2"/>
      <w:sz w:val="24"/>
      <w:szCs w:val="24"/>
    </w:rPr>
  </w:style>
  <w:style w:type="character" w:customStyle="1" w:styleId="215">
    <w:name w:val="Char Char102"/>
    <w:semiHidden/>
    <w:qFormat/>
    <w:uiPriority w:val="0"/>
    <w:rPr>
      <w:rFonts w:ascii="宋体" w:hAnsi="宋体"/>
      <w:kern w:val="2"/>
      <w:sz w:val="21"/>
      <w:szCs w:val="24"/>
      <w:lang w:val="en-US" w:eastAsia="zh-CN"/>
    </w:rPr>
  </w:style>
  <w:style w:type="character" w:customStyle="1" w:styleId="216">
    <w:name w:val="页眉 Char1"/>
    <w:qFormat/>
    <w:uiPriority w:val="0"/>
    <w:rPr>
      <w:rFonts w:eastAsia="宋体"/>
      <w:kern w:val="2"/>
      <w:sz w:val="18"/>
      <w:szCs w:val="18"/>
      <w:lang w:val="en-US" w:eastAsia="zh-CN" w:bidi="ar-SA"/>
    </w:rPr>
  </w:style>
  <w:style w:type="character" w:customStyle="1" w:styleId="217">
    <w:name w:val="md"/>
    <w:basedOn w:val="71"/>
    <w:qFormat/>
    <w:uiPriority w:val="0"/>
    <w:rPr>
      <w:rFonts w:ascii="Arial" w:hAnsi="Arial" w:eastAsia="黑体" w:cs="Arial"/>
      <w:snapToGrid w:val="0"/>
      <w:kern w:val="0"/>
      <w:szCs w:val="21"/>
    </w:rPr>
  </w:style>
  <w:style w:type="character" w:customStyle="1" w:styleId="218">
    <w:name w:val="big1"/>
    <w:qFormat/>
    <w:uiPriority w:val="0"/>
    <w:rPr>
      <w:rFonts w:hint="eastAsia" w:ascii="宋体" w:hAnsi="宋体" w:eastAsia="宋体"/>
      <w:color w:val="333333"/>
      <w:sz w:val="22"/>
      <w:szCs w:val="22"/>
    </w:rPr>
  </w:style>
  <w:style w:type="character" w:customStyle="1" w:styleId="219">
    <w:name w:val="Char Char311"/>
    <w:qFormat/>
    <w:uiPriority w:val="0"/>
    <w:rPr>
      <w:rFonts w:eastAsia="宋体"/>
      <w:kern w:val="2"/>
      <w:sz w:val="21"/>
      <w:szCs w:val="24"/>
      <w:lang w:val="en-US" w:eastAsia="zh-CN" w:bidi="ar-SA"/>
    </w:rPr>
  </w:style>
  <w:style w:type="character" w:customStyle="1" w:styleId="220">
    <w:name w:val="Char Char81"/>
    <w:qFormat/>
    <w:uiPriority w:val="6"/>
    <w:rPr>
      <w:rFonts w:eastAsia="宋体"/>
      <w:b/>
      <w:sz w:val="24"/>
      <w:lang w:val="en-GB" w:eastAsia="zh-CN"/>
    </w:rPr>
  </w:style>
  <w:style w:type="character" w:customStyle="1" w:styleId="221">
    <w:name w:val="样式3 Char"/>
    <w:basedOn w:val="172"/>
    <w:qFormat/>
    <w:uiPriority w:val="0"/>
    <w:rPr>
      <w:rFonts w:ascii="仿宋_GB2312" w:hAnsi="仿宋" w:eastAsia="仿宋_GB2312" w:cs="仿宋_GB2312"/>
      <w:sz w:val="32"/>
      <w:szCs w:val="30"/>
      <w:lang w:val="zh-CN"/>
    </w:rPr>
  </w:style>
  <w:style w:type="character" w:customStyle="1" w:styleId="222">
    <w:name w:val="HTML 地址 Char"/>
    <w:link w:val="32"/>
    <w:qFormat/>
    <w:uiPriority w:val="0"/>
    <w:rPr>
      <w:rFonts w:ascii="宋体" w:hAnsi="宋体"/>
      <w:i/>
      <w:iCs/>
      <w:sz w:val="24"/>
      <w:szCs w:val="24"/>
    </w:rPr>
  </w:style>
  <w:style w:type="character" w:customStyle="1" w:styleId="223">
    <w:name w:val="正文首行缩进 2 Char1"/>
    <w:qFormat/>
    <w:uiPriority w:val="0"/>
    <w:rPr>
      <w:rFonts w:ascii="Times New Roman" w:hAnsi="Times New Roman" w:eastAsia="宋体" w:cs="Times New Roman"/>
      <w:kern w:val="2"/>
      <w:sz w:val="24"/>
      <w:szCs w:val="24"/>
    </w:rPr>
  </w:style>
  <w:style w:type="character" w:customStyle="1" w:styleId="224">
    <w:name w:val="副标题 Char2"/>
    <w:qFormat/>
    <w:uiPriority w:val="0"/>
    <w:rPr>
      <w:rFonts w:ascii="Cambria" w:hAnsi="Cambria" w:eastAsia="宋体" w:cs="Times New Roman"/>
      <w:b/>
      <w:bCs/>
      <w:snapToGrid w:val="0"/>
      <w:kern w:val="28"/>
      <w:sz w:val="32"/>
      <w:szCs w:val="32"/>
    </w:rPr>
  </w:style>
  <w:style w:type="character" w:customStyle="1" w:styleId="225">
    <w:name w:val="标题4-dyf Char"/>
    <w:link w:val="226"/>
    <w:qFormat/>
    <w:uiPriority w:val="0"/>
    <w:rPr>
      <w:rFonts w:ascii="Cambria" w:hAnsi="Cambria"/>
      <w:b/>
      <w:bCs/>
      <w:color w:val="000000"/>
      <w:kern w:val="2"/>
      <w:sz w:val="21"/>
      <w:szCs w:val="21"/>
    </w:rPr>
  </w:style>
  <w:style w:type="paragraph" w:customStyle="1" w:styleId="226">
    <w:name w:val="标题4-dyf"/>
    <w:basedOn w:val="6"/>
    <w:link w:val="225"/>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7">
    <w:name w:val="dectext1"/>
    <w:qFormat/>
    <w:uiPriority w:val="0"/>
    <w:rPr>
      <w:rFonts w:ascii="宋体" w:hAnsi="宋体" w:eastAsia="宋体"/>
      <w:color w:val="333333"/>
      <w:sz w:val="21"/>
      <w:szCs w:val="21"/>
      <w:u w:val="none"/>
    </w:rPr>
  </w:style>
  <w:style w:type="character" w:customStyle="1" w:styleId="228">
    <w:name w:val="冯 Char"/>
    <w:link w:val="229"/>
    <w:qFormat/>
    <w:uiPriority w:val="0"/>
    <w:rPr>
      <w:rFonts w:ascii="宋体" w:hAnsi="宋体"/>
      <w:color w:val="000000"/>
      <w:sz w:val="24"/>
      <w:szCs w:val="24"/>
    </w:rPr>
  </w:style>
  <w:style w:type="paragraph" w:customStyle="1" w:styleId="229">
    <w:name w:val="冯"/>
    <w:basedOn w:val="1"/>
    <w:link w:val="228"/>
    <w:qFormat/>
    <w:uiPriority w:val="0"/>
    <w:pPr>
      <w:widowControl/>
      <w:adjustRightInd/>
      <w:spacing w:line="360" w:lineRule="auto"/>
      <w:ind w:firstLine="480" w:firstLineChars="200"/>
    </w:pPr>
    <w:rPr>
      <w:rFonts w:ascii="宋体" w:hAnsi="宋体"/>
      <w:color w:val="000000"/>
      <w:kern w:val="0"/>
      <w:sz w:val="24"/>
    </w:rPr>
  </w:style>
  <w:style w:type="character" w:customStyle="1" w:styleId="230">
    <w:name w:val="Header Char"/>
    <w:qFormat/>
    <w:locked/>
    <w:uiPriority w:val="0"/>
    <w:rPr>
      <w:rFonts w:eastAsia="宋体"/>
      <w:kern w:val="2"/>
      <w:sz w:val="18"/>
      <w:szCs w:val="18"/>
      <w:lang w:val="en-US" w:eastAsia="zh-CN" w:bidi="ar-SA"/>
    </w:rPr>
  </w:style>
  <w:style w:type="character" w:customStyle="1" w:styleId="231">
    <w:name w:val="Char Char12"/>
    <w:qFormat/>
    <w:uiPriority w:val="0"/>
    <w:rPr>
      <w:rFonts w:ascii="仿宋_GB2312" w:eastAsia="仿宋_GB2312"/>
      <w:b/>
      <w:bCs/>
      <w:kern w:val="2"/>
      <w:sz w:val="24"/>
      <w:szCs w:val="24"/>
      <w:lang w:val="zh-CN" w:eastAsia="zh-CN" w:bidi="ar-SA"/>
    </w:rPr>
  </w:style>
  <w:style w:type="character" w:customStyle="1" w:styleId="232">
    <w:name w:val="题注 Char"/>
    <w:link w:val="16"/>
    <w:qFormat/>
    <w:uiPriority w:val="0"/>
    <w:rPr>
      <w:b/>
      <w:kern w:val="2"/>
      <w:sz w:val="28"/>
    </w:rPr>
  </w:style>
  <w:style w:type="character" w:customStyle="1" w:styleId="233">
    <w:name w:val="普通文字 Char3"/>
    <w:qFormat/>
    <w:uiPriority w:val="0"/>
    <w:rPr>
      <w:rFonts w:ascii="宋体" w:hAnsi="Courier New" w:eastAsia="宋体"/>
      <w:kern w:val="2"/>
      <w:sz w:val="21"/>
      <w:lang w:val="en-US" w:eastAsia="zh-CN" w:bidi="ar-SA"/>
    </w:rPr>
  </w:style>
  <w:style w:type="character" w:customStyle="1" w:styleId="234">
    <w:name w:val="公文正文 Char"/>
    <w:qFormat/>
    <w:uiPriority w:val="0"/>
    <w:rPr>
      <w:rFonts w:ascii="仿宋_GB2312" w:eastAsia="仿宋_GB2312"/>
      <w:kern w:val="2"/>
      <w:sz w:val="24"/>
      <w:szCs w:val="24"/>
      <w:lang w:val="en-US" w:eastAsia="zh-CN" w:bidi="ar-SA"/>
    </w:rPr>
  </w:style>
  <w:style w:type="character" w:customStyle="1" w:styleId="235">
    <w:name w:val="正文首行缩进 Char Char Char Char Char"/>
    <w:qFormat/>
    <w:uiPriority w:val="0"/>
    <w:rPr>
      <w:rFonts w:ascii="宋体"/>
      <w:kern w:val="2"/>
      <w:sz w:val="24"/>
      <w:lang w:val="zh-CN"/>
    </w:rPr>
  </w:style>
  <w:style w:type="character" w:customStyle="1" w:styleId="236">
    <w:name w:val="PI Char"/>
    <w:qFormat/>
    <w:uiPriority w:val="0"/>
    <w:rPr>
      <w:rFonts w:ascii="宋体" w:hAnsi="宋体" w:eastAsia="宋体"/>
      <w:kern w:val="2"/>
      <w:sz w:val="24"/>
      <w:szCs w:val="24"/>
      <w:lang w:val="en-US" w:eastAsia="zh-CN" w:bidi="ar-SA"/>
    </w:rPr>
  </w:style>
  <w:style w:type="character" w:customStyle="1" w:styleId="237">
    <w:name w:val="Default Char"/>
    <w:link w:val="238"/>
    <w:qFormat/>
    <w:uiPriority w:val="0"/>
    <w:rPr>
      <w:rFonts w:ascii="仿宋_GB2312" w:eastAsia="仿宋_GB2312" w:cs="仿宋_GB2312"/>
      <w:color w:val="000000"/>
      <w:sz w:val="24"/>
      <w:szCs w:val="24"/>
      <w:lang w:val="en-US" w:eastAsia="zh-CN" w:bidi="ar-SA"/>
    </w:rPr>
  </w:style>
  <w:style w:type="paragraph" w:customStyle="1" w:styleId="238">
    <w:name w:val="Default"/>
    <w:link w:val="237"/>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9">
    <w:name w:val="style91"/>
    <w:qFormat/>
    <w:uiPriority w:val="0"/>
    <w:rPr>
      <w:color w:val="333333"/>
    </w:rPr>
  </w:style>
  <w:style w:type="character" w:customStyle="1" w:styleId="240">
    <w:name w:val="列出段落 Char2"/>
    <w:qFormat/>
    <w:uiPriority w:val="34"/>
    <w:rPr>
      <w:rFonts w:ascii="Calibri" w:hAnsi="Calibri"/>
      <w:kern w:val="2"/>
      <w:sz w:val="28"/>
    </w:rPr>
  </w:style>
  <w:style w:type="character" w:customStyle="1" w:styleId="241">
    <w:name w:val="mdeck"/>
    <w:qFormat/>
    <w:uiPriority w:val="0"/>
    <w:rPr>
      <w:rFonts w:ascii="仿宋_GB2312" w:eastAsia="微软雅黑"/>
      <w:b/>
      <w:kern w:val="2"/>
      <w:sz w:val="32"/>
      <w:szCs w:val="32"/>
      <w:lang w:val="en-US" w:eastAsia="zh-CN" w:bidi="ar-SA"/>
    </w:rPr>
  </w:style>
  <w:style w:type="character" w:customStyle="1" w:styleId="242">
    <w:name w:val="unnamed11"/>
    <w:qFormat/>
    <w:uiPriority w:val="0"/>
    <w:rPr>
      <w:sz w:val="20"/>
      <w:szCs w:val="20"/>
    </w:rPr>
  </w:style>
  <w:style w:type="character" w:customStyle="1" w:styleId="243">
    <w:name w:val="正文文本 Char2"/>
    <w:semiHidden/>
    <w:qFormat/>
    <w:uiPriority w:val="99"/>
    <w:rPr>
      <w:rFonts w:ascii="Times New Roman" w:hAnsi="Times New Roman" w:eastAsia="宋体" w:cs="Times New Roman"/>
      <w:snapToGrid w:val="0"/>
      <w:kern w:val="0"/>
      <w:szCs w:val="24"/>
    </w:rPr>
  </w:style>
  <w:style w:type="character" w:customStyle="1" w:styleId="244">
    <w:name w:val="标书正文格式 Char"/>
    <w:qFormat/>
    <w:uiPriority w:val="0"/>
    <w:rPr>
      <w:rFonts w:eastAsia="楷体_GB2312"/>
      <w:kern w:val="2"/>
      <w:sz w:val="24"/>
      <w:szCs w:val="24"/>
      <w:lang w:bidi="ar-SA"/>
    </w:rPr>
  </w:style>
  <w:style w:type="character" w:customStyle="1" w:styleId="245">
    <w:name w:val="Char Char11"/>
    <w:qFormat/>
    <w:locked/>
    <w:uiPriority w:val="0"/>
    <w:rPr>
      <w:rFonts w:ascii="宋体" w:hAnsi="宋体" w:eastAsia="宋体"/>
      <w:b/>
      <w:kern w:val="2"/>
      <w:sz w:val="24"/>
      <w:szCs w:val="24"/>
      <w:lang w:val="en-US" w:eastAsia="zh-CN" w:bidi="ar-SA"/>
    </w:rPr>
  </w:style>
  <w:style w:type="character" w:customStyle="1" w:styleId="246">
    <w:name w:val="ca-131"/>
    <w:qFormat/>
    <w:uiPriority w:val="0"/>
    <w:rPr>
      <w:rFonts w:hint="eastAsia" w:ascii="仿宋_GB2312" w:eastAsia="仿宋_GB2312"/>
      <w:b/>
      <w:bCs/>
      <w:color w:val="000000"/>
      <w:spacing w:val="-20"/>
      <w:sz w:val="24"/>
      <w:szCs w:val="24"/>
    </w:rPr>
  </w:style>
  <w:style w:type="character" w:customStyle="1" w:styleId="247">
    <w:name w:val="tw4winMark"/>
    <w:qFormat/>
    <w:uiPriority w:val="0"/>
    <w:rPr>
      <w:rFonts w:ascii="Courier New" w:hAnsi="Courier New" w:cs="Courier New"/>
      <w:vanish/>
      <w:color w:val="800080"/>
      <w:sz w:val="24"/>
      <w:szCs w:val="24"/>
      <w:vertAlign w:val="subscript"/>
    </w:rPr>
  </w:style>
  <w:style w:type="character" w:customStyle="1" w:styleId="248">
    <w:name w:val="正文样式 Char"/>
    <w:link w:val="249"/>
    <w:qFormat/>
    <w:uiPriority w:val="0"/>
    <w:rPr>
      <w:rFonts w:ascii="Calibri" w:hAnsi="Calibri"/>
      <w:sz w:val="24"/>
      <w:szCs w:val="24"/>
    </w:rPr>
  </w:style>
  <w:style w:type="paragraph" w:customStyle="1" w:styleId="249">
    <w:name w:val="正文样式"/>
    <w:basedOn w:val="1"/>
    <w:link w:val="248"/>
    <w:qFormat/>
    <w:uiPriority w:val="0"/>
    <w:pPr>
      <w:adjustRightInd/>
      <w:spacing w:line="360" w:lineRule="auto"/>
      <w:ind w:firstLine="480" w:firstLineChars="200"/>
    </w:pPr>
    <w:rPr>
      <w:kern w:val="0"/>
      <w:sz w:val="24"/>
    </w:rPr>
  </w:style>
  <w:style w:type="character" w:customStyle="1" w:styleId="250">
    <w:name w:val="表正文 Char3"/>
    <w:qFormat/>
    <w:uiPriority w:val="0"/>
    <w:rPr>
      <w:rFonts w:eastAsia="宋体"/>
    </w:rPr>
  </w:style>
  <w:style w:type="character" w:customStyle="1" w:styleId="251">
    <w:name w:val="H5 Char"/>
    <w:qFormat/>
    <w:uiPriority w:val="0"/>
    <w:rPr>
      <w:b/>
      <w:bCs/>
      <w:kern w:val="2"/>
      <w:sz w:val="28"/>
      <w:szCs w:val="28"/>
    </w:rPr>
  </w:style>
  <w:style w:type="character" w:customStyle="1" w:styleId="252">
    <w:name w:val="Char Char3"/>
    <w:qFormat/>
    <w:uiPriority w:val="0"/>
    <w:rPr>
      <w:rFonts w:eastAsia="宋体"/>
      <w:kern w:val="2"/>
      <w:sz w:val="21"/>
      <w:szCs w:val="24"/>
      <w:lang w:val="en-US" w:eastAsia="zh-CN" w:bidi="ar-SA"/>
    </w:rPr>
  </w:style>
  <w:style w:type="character" w:customStyle="1" w:styleId="253">
    <w:name w:val="正文 编号 Char"/>
    <w:qFormat/>
    <w:uiPriority w:val="0"/>
    <w:rPr>
      <w:rFonts w:ascii="仿宋_GB2312" w:hAnsi="仿宋_GB2312" w:eastAsia="仿宋_GB2312"/>
      <w:kern w:val="2"/>
      <w:sz w:val="24"/>
      <w:lang w:bidi="ar-SA"/>
    </w:rPr>
  </w:style>
  <w:style w:type="character" w:customStyle="1" w:styleId="254">
    <w:name w:val="question-title2"/>
    <w:qFormat/>
    <w:uiPriority w:val="6"/>
    <w:rPr>
      <w:rFonts w:ascii="Arial" w:hAnsi="Arial" w:eastAsia="黑体" w:cs="Arial"/>
      <w:snapToGrid w:val="0"/>
      <w:kern w:val="0"/>
      <w:szCs w:val="21"/>
    </w:rPr>
  </w:style>
  <w:style w:type="character" w:customStyle="1" w:styleId="255">
    <w:name w:val="gf正文1 Char Char"/>
    <w:link w:val="256"/>
    <w:qFormat/>
    <w:uiPriority w:val="0"/>
    <w:rPr>
      <w:rFonts w:ascii="宋体" w:hAnsi="宋体" w:cs="宋体"/>
      <w:kern w:val="2"/>
      <w:sz w:val="24"/>
      <w:szCs w:val="24"/>
    </w:rPr>
  </w:style>
  <w:style w:type="paragraph" w:customStyle="1" w:styleId="256">
    <w:name w:val="gf正文1"/>
    <w:basedOn w:val="1"/>
    <w:link w:val="255"/>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7">
    <w:name w:val="Char Char15"/>
    <w:qFormat/>
    <w:uiPriority w:val="6"/>
    <w:rPr>
      <w:rFonts w:ascii="宋体" w:hAnsi="宋体"/>
      <w:kern w:val="1"/>
      <w:sz w:val="21"/>
    </w:rPr>
  </w:style>
  <w:style w:type="character" w:customStyle="1" w:styleId="258">
    <w:name w:val="正文缩进 Char3"/>
    <w:qFormat/>
    <w:uiPriority w:val="0"/>
    <w:rPr>
      <w:rFonts w:ascii="宋体" w:eastAsia="宋体"/>
      <w:snapToGrid w:val="0"/>
      <w:color w:val="000000"/>
      <w:kern w:val="28"/>
      <w:sz w:val="28"/>
      <w:lang w:val="en-US" w:eastAsia="zh-CN" w:bidi="ar-SA"/>
    </w:rPr>
  </w:style>
  <w:style w:type="character" w:customStyle="1" w:styleId="259">
    <w:name w:val="列出段落 Char1"/>
    <w:link w:val="260"/>
    <w:qFormat/>
    <w:uiPriority w:val="0"/>
    <w:rPr>
      <w:rFonts w:ascii="Calibri" w:hAnsi="Calibri"/>
      <w:sz w:val="24"/>
      <w:lang w:eastAsia="en-US"/>
    </w:rPr>
  </w:style>
  <w:style w:type="paragraph" w:customStyle="1" w:styleId="260">
    <w:name w:val="列表1"/>
    <w:basedOn w:val="1"/>
    <w:next w:val="261"/>
    <w:link w:val="259"/>
    <w:qFormat/>
    <w:uiPriority w:val="0"/>
    <w:pPr>
      <w:widowControl/>
      <w:adjustRightInd/>
      <w:spacing w:after="200" w:line="360" w:lineRule="auto"/>
      <w:ind w:left="720" w:firstLine="200" w:firstLineChars="200"/>
      <w:jc w:val="left"/>
    </w:pPr>
    <w:rPr>
      <w:kern w:val="0"/>
      <w:sz w:val="24"/>
      <w:szCs w:val="20"/>
      <w:lang w:eastAsia="en-US"/>
    </w:rPr>
  </w:style>
  <w:style w:type="paragraph" w:styleId="261">
    <w:name w:val="List Paragraph"/>
    <w:basedOn w:val="1"/>
    <w:qFormat/>
    <w:uiPriority w:val="34"/>
    <w:pPr>
      <w:spacing w:line="360" w:lineRule="auto"/>
      <w:ind w:firstLine="200" w:firstLineChars="200"/>
    </w:pPr>
    <w:rPr>
      <w:rFonts w:eastAsia="楷体_GB2312" w:cs="Lucida Sans"/>
      <w:sz w:val="24"/>
    </w:rPr>
  </w:style>
  <w:style w:type="character" w:customStyle="1" w:styleId="262">
    <w:name w:val="Char Char8"/>
    <w:qFormat/>
    <w:uiPriority w:val="0"/>
    <w:rPr>
      <w:rFonts w:eastAsia="宋体"/>
      <w:b/>
      <w:sz w:val="24"/>
      <w:lang w:val="en-GB" w:eastAsia="zh-CN"/>
    </w:rPr>
  </w:style>
  <w:style w:type="character" w:customStyle="1" w:styleId="263">
    <w:name w:val="Normal Indent Char Char"/>
    <w:qFormat/>
    <w:uiPriority w:val="0"/>
    <w:rPr>
      <w:rFonts w:eastAsia="宋体"/>
      <w:kern w:val="2"/>
      <w:sz w:val="21"/>
      <w:lang w:val="en-US" w:eastAsia="zh-CN" w:bidi="ar-SA"/>
    </w:rPr>
  </w:style>
  <w:style w:type="character" w:customStyle="1" w:styleId="264">
    <w:name w:val="列表段落 字符"/>
    <w:qFormat/>
    <w:uiPriority w:val="99"/>
  </w:style>
  <w:style w:type="character" w:customStyle="1" w:styleId="265">
    <w:name w:val="Ò³Ã¼ Char Char1"/>
    <w:qFormat/>
    <w:uiPriority w:val="0"/>
    <w:rPr>
      <w:rFonts w:eastAsia="宋体"/>
      <w:kern w:val="2"/>
      <w:sz w:val="18"/>
      <w:szCs w:val="18"/>
      <w:lang w:val="en-US" w:eastAsia="zh-CN" w:bidi="ar-SA"/>
    </w:rPr>
  </w:style>
  <w:style w:type="character" w:customStyle="1" w:styleId="266">
    <w:name w:val="方案正文 Char"/>
    <w:qFormat/>
    <w:uiPriority w:val="0"/>
    <w:rPr>
      <w:rFonts w:ascii="仿宋_GB2312" w:eastAsia="仿宋_GB2312"/>
      <w:b/>
      <w:color w:val="000000"/>
      <w:kern w:val="2"/>
      <w:sz w:val="24"/>
      <w:lang w:val="en-US" w:eastAsia="zh-CN" w:bidi="ar-SA"/>
    </w:rPr>
  </w:style>
  <w:style w:type="character" w:customStyle="1" w:styleId="267">
    <w:name w:val="Char Char30"/>
    <w:qFormat/>
    <w:uiPriority w:val="6"/>
    <w:rPr>
      <w:rFonts w:ascii="Arial" w:hAnsi="Arial" w:eastAsia="黑体"/>
      <w:kern w:val="1"/>
      <w:sz w:val="21"/>
      <w:szCs w:val="21"/>
    </w:rPr>
  </w:style>
  <w:style w:type="character" w:customStyle="1" w:styleId="268">
    <w:name w:val="正文文本缩进 Char3"/>
    <w:link w:val="26"/>
    <w:qFormat/>
    <w:uiPriority w:val="0"/>
    <w:rPr>
      <w:rFonts w:ascii="宋体" w:hAnsi="宋体"/>
      <w:kern w:val="2"/>
      <w:sz w:val="24"/>
      <w:szCs w:val="24"/>
    </w:rPr>
  </w:style>
  <w:style w:type="character" w:customStyle="1" w:styleId="269">
    <w:name w:val="font01"/>
    <w:qFormat/>
    <w:uiPriority w:val="0"/>
    <w:rPr>
      <w:rFonts w:hint="eastAsia" w:ascii="微软雅黑" w:hAnsi="微软雅黑" w:eastAsia="微软雅黑" w:cs="微软雅黑"/>
      <w:color w:val="000000"/>
      <w:sz w:val="20"/>
      <w:szCs w:val="20"/>
      <w:u w:val="none"/>
    </w:rPr>
  </w:style>
  <w:style w:type="character" w:customStyle="1" w:styleId="270">
    <w:name w:val="Char Char20"/>
    <w:qFormat/>
    <w:uiPriority w:val="6"/>
    <w:rPr>
      <w:kern w:val="1"/>
      <w:sz w:val="24"/>
    </w:rPr>
  </w:style>
  <w:style w:type="character" w:customStyle="1" w:styleId="271">
    <w:name w:val="tw4winExternal"/>
    <w:qFormat/>
    <w:uiPriority w:val="0"/>
    <w:rPr>
      <w:rFonts w:ascii="Courier New" w:hAnsi="Courier New" w:cs="Courier New"/>
      <w:color w:val="808080"/>
      <w:lang w:val="en-US" w:eastAsia="zh-CN"/>
    </w:rPr>
  </w:style>
  <w:style w:type="character" w:customStyle="1" w:styleId="272">
    <w:name w:val="标题 4 Char1"/>
    <w:qFormat/>
    <w:uiPriority w:val="9"/>
    <w:rPr>
      <w:rFonts w:ascii="Cambria" w:hAnsi="Cambria" w:eastAsia="宋体" w:cs="Times New Roman"/>
      <w:b/>
      <w:bCs/>
      <w:kern w:val="2"/>
      <w:sz w:val="28"/>
      <w:szCs w:val="28"/>
    </w:rPr>
  </w:style>
  <w:style w:type="character" w:customStyle="1" w:styleId="273">
    <w:name w:val="批注文字 Char2"/>
    <w:qFormat/>
    <w:uiPriority w:val="99"/>
    <w:rPr>
      <w:rFonts w:ascii="Times New Roman" w:hAnsi="Times New Roman" w:eastAsia="宋体" w:cs="Times New Roman"/>
      <w:snapToGrid w:val="0"/>
      <w:kern w:val="0"/>
      <w:szCs w:val="24"/>
    </w:rPr>
  </w:style>
  <w:style w:type="character" w:customStyle="1" w:styleId="274">
    <w:name w:val="正文文本 2 Char"/>
    <w:qFormat/>
    <w:uiPriority w:val="0"/>
    <w:rPr>
      <w:rFonts w:eastAsia="宋体"/>
      <w:kern w:val="2"/>
      <w:sz w:val="21"/>
      <w:szCs w:val="24"/>
      <w:lang w:val="en-US" w:eastAsia="zh-CN" w:bidi="ar-SA"/>
    </w:rPr>
  </w:style>
  <w:style w:type="character" w:customStyle="1" w:styleId="275">
    <w:name w:val="Ò³Ã¼ Char Char"/>
    <w:qFormat/>
    <w:uiPriority w:val="0"/>
    <w:rPr>
      <w:rFonts w:eastAsia="宋体"/>
      <w:kern w:val="2"/>
      <w:sz w:val="18"/>
      <w:lang w:val="en-US" w:eastAsia="zh-CN" w:bidi="ar-SA"/>
    </w:rPr>
  </w:style>
  <w:style w:type="character" w:customStyle="1" w:styleId="276">
    <w:name w:val="message1"/>
    <w:qFormat/>
    <w:uiPriority w:val="0"/>
    <w:rPr>
      <w:rFonts w:hint="default" w:ascii="Tahoma" w:hAnsi="Tahoma" w:cs="Tahoma"/>
      <w:sz w:val="18"/>
      <w:szCs w:val="18"/>
    </w:rPr>
  </w:style>
  <w:style w:type="character" w:customStyle="1" w:styleId="277">
    <w:name w:val="Char Char23"/>
    <w:qFormat/>
    <w:uiPriority w:val="6"/>
    <w:rPr>
      <w:color w:val="0000FF"/>
      <w:sz w:val="21"/>
    </w:rPr>
  </w:style>
  <w:style w:type="character" w:customStyle="1" w:styleId="278">
    <w:name w:val="批注框文本 字符"/>
    <w:qFormat/>
    <w:uiPriority w:val="0"/>
    <w:rPr>
      <w:rFonts w:ascii="Arial" w:hAnsi="Arial" w:eastAsia="黑体" w:cs="Arial"/>
      <w:snapToGrid w:val="0"/>
      <w:kern w:val="0"/>
      <w:sz w:val="18"/>
      <w:szCs w:val="18"/>
    </w:rPr>
  </w:style>
  <w:style w:type="character" w:customStyle="1" w:styleId="279">
    <w:name w:val="纯文本 Char2"/>
    <w:semiHidden/>
    <w:qFormat/>
    <w:uiPriority w:val="99"/>
    <w:rPr>
      <w:rFonts w:ascii="宋体" w:hAnsi="Courier New" w:eastAsia="宋体" w:cs="Courier New"/>
    </w:rPr>
  </w:style>
  <w:style w:type="character" w:customStyle="1" w:styleId="280">
    <w:name w:val="Char Char25"/>
    <w:qFormat/>
    <w:uiPriority w:val="6"/>
    <w:rPr>
      <w:rFonts w:ascii="宋体" w:hAnsi="宋体"/>
      <w:kern w:val="1"/>
      <w:sz w:val="24"/>
      <w:lang w:val="zh-CN"/>
    </w:rPr>
  </w:style>
  <w:style w:type="character" w:customStyle="1" w:styleId="281">
    <w:name w:val="Char Char411"/>
    <w:qFormat/>
    <w:uiPriority w:val="0"/>
    <w:rPr>
      <w:rFonts w:eastAsia="宋体"/>
      <w:b/>
      <w:sz w:val="24"/>
      <w:lang w:val="en-GB" w:eastAsia="zh-CN" w:bidi="ar-SA"/>
    </w:rPr>
  </w:style>
  <w:style w:type="character" w:customStyle="1" w:styleId="282">
    <w:name w:val="Heading 7 Char"/>
    <w:qFormat/>
    <w:locked/>
    <w:uiPriority w:val="0"/>
    <w:rPr>
      <w:rFonts w:ascii="宋体" w:hAnsi="宋体" w:eastAsia="宋体"/>
      <w:b/>
      <w:bCs/>
      <w:kern w:val="2"/>
      <w:sz w:val="24"/>
      <w:szCs w:val="24"/>
      <w:lang w:val="en-US" w:eastAsia="zh-CN" w:bidi="ar-SA"/>
    </w:rPr>
  </w:style>
  <w:style w:type="character" w:customStyle="1" w:styleId="283">
    <w:name w:val="此正文 Char"/>
    <w:link w:val="284"/>
    <w:qFormat/>
    <w:uiPriority w:val="0"/>
    <w:rPr>
      <w:kern w:val="2"/>
      <w:sz w:val="24"/>
      <w:szCs w:val="24"/>
    </w:rPr>
  </w:style>
  <w:style w:type="paragraph" w:customStyle="1" w:styleId="284">
    <w:name w:val="此正文"/>
    <w:basedOn w:val="1"/>
    <w:link w:val="283"/>
    <w:qFormat/>
    <w:uiPriority w:val="0"/>
    <w:pPr>
      <w:adjustRightInd/>
      <w:spacing w:line="360" w:lineRule="auto"/>
      <w:ind w:firstLine="200" w:firstLineChars="200"/>
    </w:pPr>
    <w:rPr>
      <w:sz w:val="24"/>
    </w:rPr>
  </w:style>
  <w:style w:type="character" w:customStyle="1" w:styleId="285">
    <w:name w:val="Char Char2"/>
    <w:qFormat/>
    <w:uiPriority w:val="0"/>
    <w:rPr>
      <w:rFonts w:eastAsia="宋体"/>
      <w:b/>
      <w:bCs/>
      <w:kern w:val="2"/>
      <w:sz w:val="21"/>
      <w:szCs w:val="24"/>
      <w:lang w:val="en-US" w:eastAsia="zh-CN" w:bidi="ar-SA"/>
    </w:rPr>
  </w:style>
  <w:style w:type="character" w:customStyle="1" w:styleId="286">
    <w:name w:val="标题 1 Char"/>
    <w:link w:val="2"/>
    <w:qFormat/>
    <w:uiPriority w:val="9"/>
    <w:rPr>
      <w:b/>
      <w:bCs/>
      <w:kern w:val="44"/>
      <w:sz w:val="44"/>
      <w:szCs w:val="44"/>
    </w:rPr>
  </w:style>
  <w:style w:type="character" w:customStyle="1" w:styleId="287">
    <w:name w:val="Footer-Even Char1"/>
    <w:qFormat/>
    <w:uiPriority w:val="0"/>
    <w:rPr>
      <w:rFonts w:eastAsia="宋体"/>
      <w:kern w:val="2"/>
      <w:sz w:val="18"/>
      <w:szCs w:val="18"/>
      <w:lang w:val="en-US" w:eastAsia="zh-CN" w:bidi="ar-SA"/>
    </w:rPr>
  </w:style>
  <w:style w:type="character" w:customStyle="1" w:styleId="288">
    <w:name w:val="Char Char29"/>
    <w:qFormat/>
    <w:uiPriority w:val="6"/>
    <w:rPr>
      <w:rFonts w:ascii="Arial" w:hAnsi="Arial" w:eastAsia="微软雅黑"/>
      <w:b/>
      <w:kern w:val="1"/>
      <w:sz w:val="44"/>
      <w:szCs w:val="32"/>
      <w:lang w:val="en-US" w:eastAsia="zh-CN" w:bidi="ar-SA"/>
    </w:rPr>
  </w:style>
  <w:style w:type="character" w:customStyle="1" w:styleId="289">
    <w:name w:val="标题 Char2"/>
    <w:link w:val="62"/>
    <w:qFormat/>
    <w:uiPriority w:val="10"/>
    <w:rPr>
      <w:b/>
      <w:sz w:val="24"/>
      <w:lang w:val="en-GB"/>
    </w:rPr>
  </w:style>
  <w:style w:type="character" w:customStyle="1" w:styleId="290">
    <w:name w:val="font81"/>
    <w:qFormat/>
    <w:uiPriority w:val="0"/>
    <w:rPr>
      <w:rFonts w:ascii="微软雅黑" w:hAnsi="微软雅黑" w:eastAsia="微软雅黑" w:cs="微软雅黑"/>
      <w:color w:val="000000"/>
      <w:sz w:val="20"/>
      <w:szCs w:val="20"/>
      <w:u w:val="none"/>
    </w:rPr>
  </w:style>
  <w:style w:type="character" w:customStyle="1" w:styleId="291">
    <w:name w:val="Char Char312"/>
    <w:qFormat/>
    <w:uiPriority w:val="0"/>
    <w:rPr>
      <w:rFonts w:ascii="Times New Roman" w:hAnsi="Times New Roman" w:eastAsia="宋体" w:cs="Times New Roman"/>
      <w:b/>
      <w:kern w:val="2"/>
      <w:sz w:val="32"/>
      <w:szCs w:val="24"/>
      <w:lang w:val="en-US" w:eastAsia="zh-CN" w:bidi="ar-SA"/>
    </w:rPr>
  </w:style>
  <w:style w:type="character" w:customStyle="1" w:styleId="292">
    <w:name w:val="t21"/>
    <w:qFormat/>
    <w:uiPriority w:val="0"/>
    <w:rPr>
      <w:rFonts w:ascii="仿宋_GB2312" w:eastAsia="微软雅黑"/>
      <w:b/>
      <w:kern w:val="2"/>
      <w:sz w:val="23"/>
      <w:szCs w:val="23"/>
      <w:lang w:val="en-US" w:eastAsia="zh-CN" w:bidi="ar-SA"/>
    </w:rPr>
  </w:style>
  <w:style w:type="character" w:customStyle="1" w:styleId="293">
    <w:name w:val="样式8 Char"/>
    <w:qFormat/>
    <w:uiPriority w:val="0"/>
    <w:rPr>
      <w:rFonts w:ascii="仿宋_GB2312" w:hAnsi="宋体" w:eastAsia="仿宋_GB2312"/>
      <w:b/>
      <w:bCs/>
      <w:kern w:val="2"/>
      <w:sz w:val="24"/>
      <w:szCs w:val="24"/>
    </w:rPr>
  </w:style>
  <w:style w:type="character" w:customStyle="1" w:styleId="294">
    <w:name w:val="表格 Char Char"/>
    <w:qFormat/>
    <w:uiPriority w:val="0"/>
    <w:rPr>
      <w:rFonts w:ascii="宋体" w:hAnsi="宋体" w:eastAsia="宋体"/>
      <w:lang w:bidi="ar-SA"/>
    </w:rPr>
  </w:style>
  <w:style w:type="character" w:customStyle="1" w:styleId="295">
    <w:name w:val="正文文本 字符1"/>
    <w:qFormat/>
    <w:uiPriority w:val="0"/>
    <w:rPr>
      <w:rFonts w:ascii="Calibri" w:hAnsi="Calibri" w:eastAsia="黑体" w:cs="Arial"/>
      <w:snapToGrid w:val="0"/>
      <w:kern w:val="2"/>
      <w:sz w:val="28"/>
      <w:szCs w:val="21"/>
    </w:rPr>
  </w:style>
  <w:style w:type="character" w:customStyle="1" w:styleId="296">
    <w:name w:val="标题 5 Char"/>
    <w:link w:val="7"/>
    <w:qFormat/>
    <w:uiPriority w:val="9"/>
    <w:rPr>
      <w:b/>
      <w:bCs/>
      <w:kern w:val="2"/>
      <w:sz w:val="28"/>
      <w:szCs w:val="28"/>
    </w:rPr>
  </w:style>
  <w:style w:type="character" w:customStyle="1" w:styleId="297">
    <w:name w:val="标题 6 Char1"/>
    <w:qFormat/>
    <w:uiPriority w:val="0"/>
    <w:rPr>
      <w:rFonts w:ascii="Arial" w:hAnsi="Arial" w:eastAsia="黑体" w:cs="Times New Roman"/>
      <w:b/>
      <w:sz w:val="24"/>
      <w:szCs w:val="20"/>
      <w:lang w:bidi="ar-SA"/>
    </w:rPr>
  </w:style>
  <w:style w:type="character" w:customStyle="1" w:styleId="298">
    <w:name w:val="带编号样式 Char"/>
    <w:qFormat/>
    <w:uiPriority w:val="0"/>
    <w:rPr>
      <w:rFonts w:ascii="仿宋_GB2312" w:eastAsia="仿宋_GB2312"/>
      <w:color w:val="000000"/>
      <w:sz w:val="24"/>
      <w:lang w:bidi="ar-SA"/>
    </w:rPr>
  </w:style>
  <w:style w:type="character" w:customStyle="1" w:styleId="299">
    <w:name w:val="unnamed31"/>
    <w:qFormat/>
    <w:uiPriority w:val="0"/>
    <w:rPr>
      <w:rFonts w:ascii="Tahoma" w:hAnsi="Tahoma" w:eastAsia="宋体"/>
      <w:b/>
      <w:kern w:val="2"/>
      <w:sz w:val="24"/>
      <w:szCs w:val="32"/>
      <w:u w:val="none"/>
      <w:lang w:val="en-US" w:eastAsia="zh-CN" w:bidi="ar-SA"/>
    </w:rPr>
  </w:style>
  <w:style w:type="character" w:customStyle="1" w:styleId="300">
    <w:name w:val="正文首行缩进 Char Char Char Char Char Char1"/>
    <w:qFormat/>
    <w:uiPriority w:val="0"/>
    <w:rPr>
      <w:rFonts w:ascii="宋体" w:eastAsia="宋体"/>
      <w:kern w:val="2"/>
      <w:sz w:val="24"/>
      <w:szCs w:val="24"/>
      <w:lang w:val="zh-CN" w:bidi="ar-SA"/>
    </w:rPr>
  </w:style>
  <w:style w:type="character" w:customStyle="1" w:styleId="301">
    <w:name w:val="称呼 Char"/>
    <w:link w:val="20"/>
    <w:qFormat/>
    <w:uiPriority w:val="0"/>
    <w:rPr>
      <w:rFonts w:ascii="仿宋_GB2312" w:eastAsia="仿宋_GB2312"/>
      <w:kern w:val="2"/>
      <w:sz w:val="28"/>
    </w:rPr>
  </w:style>
  <w:style w:type="character" w:customStyle="1" w:styleId="302">
    <w:name w:val="文本正文 Char Char"/>
    <w:qFormat/>
    <w:locked/>
    <w:uiPriority w:val="0"/>
    <w:rPr>
      <w:sz w:val="24"/>
      <w:lang w:bidi="ar-SA"/>
    </w:rPr>
  </w:style>
  <w:style w:type="character" w:customStyle="1" w:styleId="303">
    <w:name w:val="正文缩进 字符"/>
    <w:qFormat/>
    <w:uiPriority w:val="0"/>
    <w:rPr>
      <w:rFonts w:ascii="宋体" w:eastAsia="宋体"/>
      <w:snapToGrid w:val="0"/>
      <w:color w:val="000000"/>
      <w:kern w:val="28"/>
      <w:sz w:val="28"/>
      <w:lang w:val="en-US" w:eastAsia="zh-CN" w:bidi="ar-SA"/>
    </w:rPr>
  </w:style>
  <w:style w:type="character" w:customStyle="1" w:styleId="304">
    <w:name w:val="HTML 预设格式 Char"/>
    <w:link w:val="60"/>
    <w:qFormat/>
    <w:uiPriority w:val="0"/>
    <w:rPr>
      <w:rFonts w:ascii="黑体" w:hAnsi="Courier New" w:eastAsia="黑体"/>
    </w:rPr>
  </w:style>
  <w:style w:type="character" w:customStyle="1" w:styleId="305">
    <w:name w:val="正文文本 2 Char1"/>
    <w:link w:val="59"/>
    <w:qFormat/>
    <w:uiPriority w:val="0"/>
    <w:rPr>
      <w:kern w:val="2"/>
      <w:sz w:val="21"/>
      <w:szCs w:val="24"/>
    </w:rPr>
  </w:style>
  <w:style w:type="character" w:customStyle="1" w:styleId="306">
    <w:name w:val="样式 样式 标题 4h4H4Fab-4T5Ref Heading 1rh1Heading sqlsect 1.2.3.... +... Char"/>
    <w:link w:val="307"/>
    <w:qFormat/>
    <w:uiPriority w:val="0"/>
    <w:rPr>
      <w:rFonts w:ascii="微软雅黑" w:hAnsi="微软雅黑" w:eastAsia="微软雅黑"/>
      <w:b/>
      <w:bCs/>
      <w:kern w:val="2"/>
      <w:sz w:val="24"/>
      <w:szCs w:val="28"/>
    </w:rPr>
  </w:style>
  <w:style w:type="paragraph" w:customStyle="1" w:styleId="307">
    <w:name w:val="样式 样式 标题 4h4H4Fab-4T5Ref Heading 1rh1Heading sqlsect 1.2.3.... +..."/>
    <w:basedOn w:val="308"/>
    <w:link w:val="306"/>
    <w:qFormat/>
    <w:uiPriority w:val="0"/>
    <w:pPr>
      <w:tabs>
        <w:tab w:val="left" w:pos="2356"/>
      </w:tabs>
    </w:pPr>
  </w:style>
  <w:style w:type="paragraph" w:customStyle="1" w:styleId="308">
    <w:name w:val="样式 标题 4h4H4Fab-4T5Ref Heading 1rh1Heading sqlsect 1.2.3...."/>
    <w:basedOn w:val="6"/>
    <w:link w:val="416"/>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9">
    <w:name w:val="正文非缩进 Char"/>
    <w:qFormat/>
    <w:uiPriority w:val="0"/>
    <w:rPr>
      <w:rFonts w:ascii="宋体" w:eastAsia="宋体"/>
      <w:snapToGrid w:val="0"/>
      <w:color w:val="000000"/>
      <w:kern w:val="28"/>
      <w:sz w:val="28"/>
      <w:lang w:val="en-US" w:eastAsia="zh-CN" w:bidi="ar-SA"/>
    </w:rPr>
  </w:style>
  <w:style w:type="character" w:customStyle="1" w:styleId="310">
    <w:name w:val="标题 7 Char"/>
    <w:link w:val="9"/>
    <w:qFormat/>
    <w:uiPriority w:val="0"/>
    <w:rPr>
      <w:b/>
      <w:bCs/>
      <w:kern w:val="2"/>
      <w:sz w:val="24"/>
      <w:szCs w:val="24"/>
    </w:rPr>
  </w:style>
  <w:style w:type="character" w:customStyle="1" w:styleId="311">
    <w:name w:val="正文文本缩进 2 Char"/>
    <w:link w:val="41"/>
    <w:qFormat/>
    <w:uiPriority w:val="0"/>
    <w:rPr>
      <w:rFonts w:ascii="宋体"/>
      <w:sz w:val="28"/>
    </w:rPr>
  </w:style>
  <w:style w:type="character" w:customStyle="1" w:styleId="312">
    <w:name w:val="Char Char5"/>
    <w:qFormat/>
    <w:uiPriority w:val="0"/>
    <w:rPr>
      <w:rFonts w:ascii="宋体" w:hAnsi="Courier New" w:eastAsia="宋体"/>
      <w:kern w:val="2"/>
      <w:sz w:val="21"/>
      <w:lang w:val="en-US" w:eastAsia="zh-CN"/>
    </w:rPr>
  </w:style>
  <w:style w:type="character" w:customStyle="1" w:styleId="313">
    <w:name w:val="脚注文本 Char"/>
    <w:link w:val="54"/>
    <w:qFormat/>
    <w:uiPriority w:val="0"/>
    <w:rPr>
      <w:color w:val="0000FF"/>
      <w:sz w:val="21"/>
    </w:rPr>
  </w:style>
  <w:style w:type="character" w:customStyle="1" w:styleId="314">
    <w:name w:val="称呼 Char1"/>
    <w:qFormat/>
    <w:uiPriority w:val="0"/>
    <w:rPr>
      <w:rFonts w:ascii="Times New Roman" w:hAnsi="Times New Roman" w:eastAsia="宋体" w:cs="Times New Roman"/>
      <w:szCs w:val="24"/>
    </w:rPr>
  </w:style>
  <w:style w:type="character" w:customStyle="1" w:styleId="315">
    <w:name w:val="正文1 Char"/>
    <w:qFormat/>
    <w:uiPriority w:val="0"/>
    <w:rPr>
      <w:rFonts w:ascii="宋体" w:eastAsia="宋体"/>
      <w:snapToGrid w:val="0"/>
      <w:color w:val="000000"/>
      <w:kern w:val="28"/>
      <w:sz w:val="28"/>
      <w:lang w:val="en-US" w:eastAsia="zh-CN" w:bidi="ar-SA"/>
    </w:rPr>
  </w:style>
  <w:style w:type="character" w:customStyle="1" w:styleId="316">
    <w:name w:val="正文缩进 Char1"/>
    <w:qFormat/>
    <w:uiPriority w:val="0"/>
    <w:rPr>
      <w:rFonts w:ascii="宋体" w:eastAsia="宋体"/>
      <w:snapToGrid w:val="0"/>
      <w:color w:val="000000"/>
      <w:kern w:val="28"/>
      <w:sz w:val="28"/>
      <w:lang w:val="en-US" w:eastAsia="zh-CN" w:bidi="ar-SA"/>
    </w:rPr>
  </w:style>
  <w:style w:type="character" w:customStyle="1" w:styleId="317">
    <w:name w:val="font21"/>
    <w:qFormat/>
    <w:uiPriority w:val="0"/>
    <w:rPr>
      <w:rFonts w:hint="eastAsia" w:ascii="宋体" w:hAnsi="宋体" w:eastAsia="宋体"/>
      <w:kern w:val="2"/>
      <w:sz w:val="28"/>
      <w:szCs w:val="28"/>
      <w:lang w:val="en-US" w:eastAsia="zh-CN" w:bidi="ar-SA"/>
    </w:rPr>
  </w:style>
  <w:style w:type="character" w:customStyle="1" w:styleId="318">
    <w:name w:val="Char Char26"/>
    <w:qFormat/>
    <w:uiPriority w:val="6"/>
    <w:rPr>
      <w:kern w:val="1"/>
      <w:sz w:val="21"/>
      <w:szCs w:val="24"/>
    </w:rPr>
  </w:style>
  <w:style w:type="character" w:customStyle="1" w:styleId="319">
    <w:name w:val="Item List Char"/>
    <w:link w:val="320"/>
    <w:qFormat/>
    <w:uiPriority w:val="0"/>
    <w:rPr>
      <w:rFonts w:ascii="Arial"/>
      <w:bCs/>
      <w:sz w:val="21"/>
      <w:szCs w:val="21"/>
      <w:lang w:val="en-US" w:eastAsia="zh-CN" w:bidi="ar-SA"/>
    </w:rPr>
  </w:style>
  <w:style w:type="paragraph" w:customStyle="1" w:styleId="320">
    <w:name w:val="Item List"/>
    <w:link w:val="319"/>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1">
    <w:name w:val="批注框文本 Char1"/>
    <w:qFormat/>
    <w:uiPriority w:val="0"/>
    <w:rPr>
      <w:rFonts w:ascii="Times New Roman" w:hAnsi="Times New Roman" w:eastAsia="宋体" w:cs="Times New Roman"/>
      <w:sz w:val="18"/>
      <w:szCs w:val="18"/>
    </w:rPr>
  </w:style>
  <w:style w:type="character" w:customStyle="1" w:styleId="322">
    <w:name w:val="纯文本 Char1"/>
    <w:link w:val="323"/>
    <w:qFormat/>
    <w:uiPriority w:val="0"/>
    <w:rPr>
      <w:rFonts w:ascii="宋体" w:hAnsi="Courier New"/>
    </w:rPr>
  </w:style>
  <w:style w:type="paragraph" w:customStyle="1" w:styleId="323">
    <w:name w:val="纯文本1"/>
    <w:basedOn w:val="1"/>
    <w:link w:val="322"/>
    <w:qFormat/>
    <w:uiPriority w:val="0"/>
    <w:pPr>
      <w:adjustRightInd/>
    </w:pPr>
    <w:rPr>
      <w:rFonts w:ascii="宋体" w:hAnsi="Courier New"/>
      <w:kern w:val="0"/>
      <w:sz w:val="20"/>
      <w:szCs w:val="20"/>
    </w:rPr>
  </w:style>
  <w:style w:type="character" w:customStyle="1" w:styleId="324">
    <w:name w:val="正文首行缩进 Char"/>
    <w:link w:val="24"/>
    <w:qFormat/>
    <w:uiPriority w:val="0"/>
    <w:rPr>
      <w:rFonts w:ascii="宋体"/>
      <w:kern w:val="2"/>
      <w:sz w:val="24"/>
      <w:lang w:val="zh-CN"/>
    </w:rPr>
  </w:style>
  <w:style w:type="character" w:customStyle="1" w:styleId="325">
    <w:name w:val="h3 Char"/>
    <w:qFormat/>
    <w:uiPriority w:val="0"/>
    <w:rPr>
      <w:rFonts w:eastAsia="宋体"/>
      <w:b/>
      <w:kern w:val="2"/>
      <w:sz w:val="32"/>
      <w:lang w:val="en-US" w:eastAsia="zh-CN" w:bidi="ar-SA"/>
    </w:rPr>
  </w:style>
  <w:style w:type="character" w:customStyle="1" w:styleId="326">
    <w:name w:val="dandyren_title1"/>
    <w:qFormat/>
    <w:uiPriority w:val="0"/>
    <w:rPr>
      <w:b/>
      <w:bCs/>
      <w:color w:val="FF6633"/>
      <w:sz w:val="18"/>
      <w:szCs w:val="18"/>
    </w:rPr>
  </w:style>
  <w:style w:type="character" w:customStyle="1" w:styleId="327">
    <w:name w:val="Char Char31"/>
    <w:qFormat/>
    <w:uiPriority w:val="6"/>
    <w:rPr>
      <w:rFonts w:ascii="Arial" w:hAnsi="Arial" w:eastAsia="黑体"/>
      <w:kern w:val="1"/>
      <w:sz w:val="24"/>
      <w:szCs w:val="24"/>
    </w:rPr>
  </w:style>
  <w:style w:type="character" w:customStyle="1" w:styleId="328">
    <w:name w:val="h Char1"/>
    <w:qFormat/>
    <w:uiPriority w:val="0"/>
    <w:rPr>
      <w:sz w:val="18"/>
      <w:szCs w:val="18"/>
    </w:rPr>
  </w:style>
  <w:style w:type="character" w:customStyle="1" w:styleId="329">
    <w:name w:val="solutionfonts"/>
    <w:qFormat/>
    <w:uiPriority w:val="0"/>
  </w:style>
  <w:style w:type="character" w:customStyle="1" w:styleId="330">
    <w:name w:val="标题 4 Char2"/>
    <w:link w:val="6"/>
    <w:qFormat/>
    <w:uiPriority w:val="9"/>
    <w:rPr>
      <w:rFonts w:ascii="Arial" w:hAnsi="Arial" w:eastAsia="黑体"/>
      <w:b/>
      <w:bCs/>
      <w:kern w:val="2"/>
      <w:sz w:val="28"/>
      <w:szCs w:val="28"/>
      <w:lang w:val="zh-CN"/>
    </w:rPr>
  </w:style>
  <w:style w:type="character" w:customStyle="1" w:styleId="331">
    <w:name w:val="首行缩进 Char"/>
    <w:qFormat/>
    <w:uiPriority w:val="0"/>
    <w:rPr>
      <w:rFonts w:ascii="宋体" w:eastAsia="宋体"/>
      <w:kern w:val="2"/>
      <w:sz w:val="24"/>
      <w:lang w:val="en-US" w:eastAsia="zh-CN" w:bidi="ar-SA"/>
    </w:rPr>
  </w:style>
  <w:style w:type="character" w:customStyle="1" w:styleId="332">
    <w:name w:val="Char Char52"/>
    <w:qFormat/>
    <w:uiPriority w:val="0"/>
    <w:rPr>
      <w:rFonts w:ascii="宋体" w:hAnsi="Courier New" w:eastAsia="宋体"/>
      <w:kern w:val="2"/>
      <w:sz w:val="21"/>
      <w:lang w:val="en-US" w:eastAsia="zh-CN"/>
    </w:rPr>
  </w:style>
  <w:style w:type="character" w:customStyle="1" w:styleId="333">
    <w:name w:val="正文文本 3 Char"/>
    <w:link w:val="21"/>
    <w:qFormat/>
    <w:uiPriority w:val="0"/>
    <w:rPr>
      <w:kern w:val="2"/>
      <w:sz w:val="21"/>
    </w:rPr>
  </w:style>
  <w:style w:type="character" w:customStyle="1" w:styleId="334">
    <w:name w:val="font31"/>
    <w:qFormat/>
    <w:uiPriority w:val="0"/>
    <w:rPr>
      <w:rFonts w:hint="eastAsia" w:ascii="仿宋" w:hAnsi="仿宋" w:eastAsia="仿宋" w:cs="仿宋"/>
      <w:color w:val="000000"/>
      <w:sz w:val="20"/>
      <w:szCs w:val="20"/>
      <w:u w:val="none"/>
    </w:rPr>
  </w:style>
  <w:style w:type="character" w:customStyle="1" w:styleId="335">
    <w:name w:val="正文说明 Char"/>
    <w:link w:val="336"/>
    <w:qFormat/>
    <w:uiPriority w:val="0"/>
    <w:rPr>
      <w:sz w:val="24"/>
      <w:szCs w:val="24"/>
    </w:rPr>
  </w:style>
  <w:style w:type="paragraph" w:customStyle="1" w:styleId="336">
    <w:name w:val="正文说明"/>
    <w:basedOn w:val="1"/>
    <w:link w:val="335"/>
    <w:qFormat/>
    <w:uiPriority w:val="0"/>
    <w:pPr>
      <w:adjustRightInd/>
      <w:spacing w:line="360" w:lineRule="auto"/>
    </w:pPr>
    <w:rPr>
      <w:kern w:val="0"/>
      <w:sz w:val="24"/>
    </w:rPr>
  </w:style>
  <w:style w:type="character" w:customStyle="1" w:styleId="337">
    <w:name w:val="脚注文本 Char1"/>
    <w:qFormat/>
    <w:uiPriority w:val="0"/>
    <w:rPr>
      <w:rFonts w:ascii="Times New Roman" w:hAnsi="Times New Roman" w:eastAsia="宋体" w:cs="Times New Roman"/>
      <w:sz w:val="18"/>
      <w:szCs w:val="18"/>
    </w:rPr>
  </w:style>
  <w:style w:type="character" w:customStyle="1" w:styleId="338">
    <w:name w:val="Char Char1211"/>
    <w:qFormat/>
    <w:uiPriority w:val="0"/>
    <w:rPr>
      <w:rFonts w:ascii="仿宋_GB2312" w:eastAsia="仿宋_GB2312"/>
      <w:b/>
      <w:bCs/>
      <w:kern w:val="2"/>
      <w:sz w:val="24"/>
      <w:szCs w:val="24"/>
      <w:lang w:val="zh-CN" w:eastAsia="zh-CN" w:bidi="ar-SA"/>
    </w:rPr>
  </w:style>
  <w:style w:type="character" w:customStyle="1" w:styleId="339">
    <w:name w:val="标题 Char"/>
    <w:qFormat/>
    <w:uiPriority w:val="0"/>
    <w:rPr>
      <w:rFonts w:eastAsia="宋体"/>
      <w:b/>
      <w:sz w:val="24"/>
      <w:lang w:val="en-GB" w:eastAsia="zh-CN" w:bidi="ar-SA"/>
    </w:rPr>
  </w:style>
  <w:style w:type="character" w:customStyle="1" w:styleId="340">
    <w:name w:val="Char Char35"/>
    <w:qFormat/>
    <w:uiPriority w:val="6"/>
    <w:rPr>
      <w:rFonts w:ascii="Arial" w:hAnsi="Arial" w:eastAsia="黑体"/>
      <w:b/>
      <w:kern w:val="1"/>
      <w:sz w:val="28"/>
      <w:szCs w:val="28"/>
      <w:lang w:val="zh-CN"/>
    </w:rPr>
  </w:style>
  <w:style w:type="character" w:customStyle="1" w:styleId="341">
    <w:name w:val="纯文本 Char Char Char"/>
    <w:qFormat/>
    <w:uiPriority w:val="0"/>
    <w:rPr>
      <w:rFonts w:ascii="宋体" w:hAnsi="Courier New" w:eastAsia="宋体"/>
      <w:kern w:val="2"/>
      <w:sz w:val="21"/>
      <w:lang w:val="en-US" w:eastAsia="zh-CN" w:bidi="ar-SA"/>
    </w:rPr>
  </w:style>
  <w:style w:type="character" w:customStyle="1" w:styleId="342">
    <w:name w:val="Table Text Char"/>
    <w:link w:val="343"/>
    <w:qFormat/>
    <w:uiPriority w:val="0"/>
    <w:rPr>
      <w:sz w:val="24"/>
      <w:szCs w:val="24"/>
    </w:rPr>
  </w:style>
  <w:style w:type="paragraph" w:customStyle="1" w:styleId="343">
    <w:name w:val="Table Text"/>
    <w:basedOn w:val="1"/>
    <w:link w:val="342"/>
    <w:qFormat/>
    <w:uiPriority w:val="0"/>
    <w:pPr>
      <w:widowControl/>
      <w:spacing w:before="60" w:after="60"/>
      <w:jc w:val="left"/>
    </w:pPr>
    <w:rPr>
      <w:kern w:val="0"/>
      <w:sz w:val="24"/>
    </w:rPr>
  </w:style>
  <w:style w:type="character" w:customStyle="1" w:styleId="344">
    <w:name w:val="正文1 Char1"/>
    <w:qFormat/>
    <w:uiPriority w:val="0"/>
    <w:rPr>
      <w:rFonts w:ascii="仿宋_GB2312" w:hAnsi="Courier New" w:eastAsia="仿宋_GB2312"/>
      <w:kern w:val="28"/>
      <w:sz w:val="24"/>
      <w:szCs w:val="24"/>
      <w:lang w:val="en-US" w:eastAsia="zh-CN"/>
    </w:rPr>
  </w:style>
  <w:style w:type="character" w:customStyle="1" w:styleId="345">
    <w:name w:val="页脚 Char1"/>
    <w:qFormat/>
    <w:uiPriority w:val="0"/>
    <w:rPr>
      <w:rFonts w:eastAsia="宋体"/>
      <w:kern w:val="2"/>
      <w:sz w:val="18"/>
      <w:szCs w:val="18"/>
      <w:lang w:val="en-US" w:eastAsia="zh-CN" w:bidi="ar-SA"/>
    </w:rPr>
  </w:style>
  <w:style w:type="character" w:customStyle="1" w:styleId="346">
    <w:name w:val="Bold"/>
    <w:qFormat/>
    <w:uiPriority w:val="0"/>
    <w:rPr>
      <w:rFonts w:ascii="Arial" w:hAnsi="Arial" w:eastAsia="黑体" w:cs="Times New Roman"/>
      <w:b/>
      <w:kern w:val="2"/>
      <w:sz w:val="32"/>
      <w:szCs w:val="32"/>
      <w:lang w:val="en-US" w:eastAsia="zh-CN" w:bidi="ar-SA"/>
    </w:rPr>
  </w:style>
  <w:style w:type="character" w:customStyle="1" w:styleId="347">
    <w:name w:val="批注文字 Char1"/>
    <w:link w:val="19"/>
    <w:qFormat/>
    <w:uiPriority w:val="99"/>
    <w:rPr>
      <w:kern w:val="2"/>
      <w:sz w:val="21"/>
      <w:szCs w:val="24"/>
    </w:rPr>
  </w:style>
  <w:style w:type="character" w:customStyle="1" w:styleId="348">
    <w:name w:val="签名 Char"/>
    <w:link w:val="46"/>
    <w:qFormat/>
    <w:uiPriority w:val="0"/>
    <w:rPr>
      <w:rFonts w:eastAsia="仿宋_GB2312"/>
      <w:sz w:val="24"/>
    </w:rPr>
  </w:style>
  <w:style w:type="character" w:customStyle="1" w:styleId="349">
    <w:name w:val="hui3"/>
    <w:qFormat/>
    <w:uiPriority w:val="0"/>
    <w:rPr>
      <w:color w:val="333333"/>
    </w:rPr>
  </w:style>
  <w:style w:type="character" w:customStyle="1" w:styleId="350">
    <w:name w:val="Char Char17"/>
    <w:qFormat/>
    <w:uiPriority w:val="6"/>
    <w:rPr>
      <w:rFonts w:eastAsia="仿宋_GB2312"/>
      <w:sz w:val="24"/>
    </w:rPr>
  </w:style>
  <w:style w:type="character" w:customStyle="1" w:styleId="351">
    <w:name w:val="标题 4 字符"/>
    <w:qFormat/>
    <w:uiPriority w:val="9"/>
    <w:rPr>
      <w:rFonts w:ascii="等线 Light" w:hAnsi="等线 Light" w:eastAsia="等线 Light" w:cs="Times New Roman"/>
      <w:b/>
      <w:bCs/>
      <w:snapToGrid w:val="0"/>
      <w:kern w:val="0"/>
      <w:sz w:val="28"/>
      <w:szCs w:val="28"/>
    </w:rPr>
  </w:style>
  <w:style w:type="character" w:customStyle="1" w:styleId="352">
    <w:name w:val="Char Char37"/>
    <w:qFormat/>
    <w:uiPriority w:val="6"/>
    <w:rPr>
      <w:b/>
      <w:kern w:val="1"/>
      <w:sz w:val="44"/>
      <w:szCs w:val="44"/>
    </w:rPr>
  </w:style>
  <w:style w:type="character" w:customStyle="1" w:styleId="353">
    <w:name w:val="列出段落 Char"/>
    <w:qFormat/>
    <w:uiPriority w:val="0"/>
    <w:rPr>
      <w:rFonts w:eastAsia="楷体_GB2312" w:cs="Lucida Sans"/>
      <w:kern w:val="2"/>
      <w:sz w:val="24"/>
      <w:szCs w:val="24"/>
      <w:lang w:val="en-US" w:eastAsia="zh-CN" w:bidi="ar-SA"/>
    </w:rPr>
  </w:style>
  <w:style w:type="character" w:customStyle="1" w:styleId="354">
    <w:name w:val="正文文本缩进 3 Char1"/>
    <w:semiHidden/>
    <w:qFormat/>
    <w:uiPriority w:val="99"/>
    <w:rPr>
      <w:rFonts w:ascii="Times New Roman" w:hAnsi="Times New Roman" w:eastAsia="宋体" w:cs="Times New Roman"/>
      <w:sz w:val="16"/>
      <w:szCs w:val="16"/>
    </w:rPr>
  </w:style>
  <w:style w:type="character" w:customStyle="1" w:styleId="355">
    <w:name w:val="公文正文 Char Char"/>
    <w:link w:val="356"/>
    <w:qFormat/>
    <w:uiPriority w:val="0"/>
    <w:rPr>
      <w:rFonts w:ascii="仿宋_GB2312" w:eastAsia="仿宋_GB2312"/>
      <w:kern w:val="2"/>
      <w:sz w:val="24"/>
      <w:szCs w:val="24"/>
    </w:rPr>
  </w:style>
  <w:style w:type="paragraph" w:customStyle="1" w:styleId="356">
    <w:name w:val="公文正文"/>
    <w:basedOn w:val="1"/>
    <w:link w:val="355"/>
    <w:qFormat/>
    <w:uiPriority w:val="0"/>
    <w:pPr>
      <w:adjustRightInd/>
      <w:spacing w:before="156" w:line="360" w:lineRule="auto"/>
      <w:ind w:firstLine="360" w:firstLineChars="200"/>
    </w:pPr>
    <w:rPr>
      <w:rFonts w:ascii="仿宋_GB2312" w:eastAsia="仿宋_GB2312"/>
      <w:sz w:val="24"/>
    </w:rPr>
  </w:style>
  <w:style w:type="character" w:customStyle="1" w:styleId="357">
    <w:name w:val="Table Text Char1"/>
    <w:qFormat/>
    <w:uiPriority w:val="0"/>
    <w:rPr>
      <w:rFonts w:eastAsia="宋体"/>
      <w:sz w:val="24"/>
      <w:szCs w:val="24"/>
      <w:lang w:val="en-US" w:eastAsia="zh-CN" w:bidi="ar-SA"/>
    </w:rPr>
  </w:style>
  <w:style w:type="character" w:customStyle="1" w:styleId="358">
    <w:name w:val="标题 1 Char Char"/>
    <w:qFormat/>
    <w:uiPriority w:val="0"/>
    <w:rPr>
      <w:rFonts w:hint="eastAsia" w:ascii="宋体" w:hAnsi="宋体" w:eastAsia="宋体"/>
      <w:b/>
      <w:spacing w:val="-2"/>
      <w:sz w:val="24"/>
      <w:lang w:val="en-US" w:eastAsia="zh-CN" w:bidi="ar-SA"/>
    </w:rPr>
  </w:style>
  <w:style w:type="character" w:customStyle="1" w:styleId="359">
    <w:name w:val="正文（缩进2汉字） Char"/>
    <w:link w:val="360"/>
    <w:qFormat/>
    <w:uiPriority w:val="0"/>
    <w:rPr>
      <w:rFonts w:ascii="宋体"/>
    </w:rPr>
  </w:style>
  <w:style w:type="paragraph" w:customStyle="1" w:styleId="360">
    <w:name w:val="正文（缩进2汉字）"/>
    <w:basedOn w:val="1"/>
    <w:link w:val="359"/>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1">
    <w:name w:val="标题 8 Char"/>
    <w:link w:val="10"/>
    <w:qFormat/>
    <w:uiPriority w:val="0"/>
    <w:rPr>
      <w:rFonts w:ascii="Arial" w:hAnsi="Arial" w:eastAsia="黑体"/>
      <w:kern w:val="2"/>
      <w:sz w:val="24"/>
      <w:szCs w:val="24"/>
    </w:rPr>
  </w:style>
  <w:style w:type="character" w:customStyle="1" w:styleId="362">
    <w:name w:val="标书表格字体格式 Char"/>
    <w:qFormat/>
    <w:uiPriority w:val="0"/>
    <w:rPr>
      <w:kern w:val="2"/>
      <w:sz w:val="21"/>
      <w:szCs w:val="24"/>
      <w:lang w:bidi="ar-SA"/>
    </w:rPr>
  </w:style>
  <w:style w:type="character" w:customStyle="1" w:styleId="363">
    <w:name w:val="tw4winError"/>
    <w:qFormat/>
    <w:uiPriority w:val="0"/>
    <w:rPr>
      <w:rFonts w:ascii="Courier New" w:hAnsi="Courier New" w:cs="Courier New"/>
      <w:color w:val="00FF00"/>
      <w:sz w:val="40"/>
      <w:szCs w:val="40"/>
    </w:rPr>
  </w:style>
  <w:style w:type="character" w:customStyle="1" w:styleId="364">
    <w:name w:val="Body Text(ch) Char Char"/>
    <w:qFormat/>
    <w:uiPriority w:val="0"/>
    <w:rPr>
      <w:rFonts w:ascii="宋体"/>
      <w:kern w:val="2"/>
      <w:sz w:val="24"/>
      <w:szCs w:val="21"/>
      <w:lang w:val="zh-CN"/>
    </w:rPr>
  </w:style>
  <w:style w:type="character" w:customStyle="1" w:styleId="365">
    <w:name w:val="正文首行缩进两字 Char"/>
    <w:qFormat/>
    <w:uiPriority w:val="0"/>
    <w:rPr>
      <w:sz w:val="24"/>
      <w:szCs w:val="24"/>
      <w:lang w:val="en-US" w:eastAsia="zh-CN" w:bidi="ar-SA"/>
    </w:rPr>
  </w:style>
  <w:style w:type="character" w:customStyle="1" w:styleId="366">
    <w:name w:val="正文文本 Char"/>
    <w:qFormat/>
    <w:uiPriority w:val="0"/>
    <w:rPr>
      <w:rFonts w:eastAsia="宋体"/>
      <w:kern w:val="2"/>
      <w:sz w:val="24"/>
      <w:szCs w:val="24"/>
      <w:lang w:val="en-US" w:eastAsia="zh-CN" w:bidi="ar-SA"/>
    </w:rPr>
  </w:style>
  <w:style w:type="character" w:customStyle="1" w:styleId="367">
    <w:name w:val="文档结构图 字符1"/>
    <w:qFormat/>
    <w:uiPriority w:val="0"/>
    <w:rPr>
      <w:rFonts w:ascii="宋体" w:hAnsi="Calibri" w:eastAsia="黑体" w:cs="Arial"/>
      <w:snapToGrid w:val="0"/>
      <w:kern w:val="2"/>
      <w:sz w:val="18"/>
      <w:szCs w:val="18"/>
    </w:rPr>
  </w:style>
  <w:style w:type="character" w:customStyle="1" w:styleId="368">
    <w:name w:val="content"/>
    <w:qFormat/>
    <w:uiPriority w:val="0"/>
  </w:style>
  <w:style w:type="character" w:customStyle="1" w:styleId="369">
    <w:name w:val="tw4winPopup"/>
    <w:qFormat/>
    <w:uiPriority w:val="0"/>
    <w:rPr>
      <w:rFonts w:ascii="Courier New" w:hAnsi="Courier New" w:cs="Courier New"/>
      <w:color w:val="008000"/>
      <w:lang w:val="en-US" w:eastAsia="zh-CN"/>
    </w:rPr>
  </w:style>
  <w:style w:type="character" w:customStyle="1" w:styleId="370">
    <w:name w:val="param-name"/>
    <w:qFormat/>
    <w:uiPriority w:val="99"/>
    <w:rPr>
      <w:rFonts w:ascii="Arial" w:hAnsi="Arial" w:eastAsia="黑体" w:cs="Arial"/>
      <w:snapToGrid w:val="0"/>
      <w:kern w:val="0"/>
      <w:szCs w:val="21"/>
    </w:rPr>
  </w:style>
  <w:style w:type="character" w:customStyle="1" w:styleId="371">
    <w:name w:val="标准正文格式 Char"/>
    <w:qFormat/>
    <w:uiPriority w:val="0"/>
    <w:rPr>
      <w:rFonts w:ascii="宋体" w:eastAsia="仿宋_GB2312" w:cs="宋体"/>
      <w:color w:val="000000"/>
      <w:sz w:val="24"/>
      <w:lang w:val="en-US" w:eastAsia="zh-CN" w:bidi="ar-SA"/>
    </w:rPr>
  </w:style>
  <w:style w:type="character" w:customStyle="1" w:styleId="372">
    <w:name w:val="Char Char212"/>
    <w:qFormat/>
    <w:uiPriority w:val="0"/>
    <w:rPr>
      <w:rFonts w:eastAsia="宋体"/>
      <w:b/>
      <w:bCs/>
      <w:kern w:val="2"/>
      <w:sz w:val="21"/>
      <w:szCs w:val="24"/>
      <w:lang w:val="en-US" w:eastAsia="zh-CN" w:bidi="ar-SA"/>
    </w:rPr>
  </w:style>
  <w:style w:type="character" w:customStyle="1" w:styleId="373">
    <w:name w:val="文档结构图 Char"/>
    <w:qFormat/>
    <w:uiPriority w:val="0"/>
    <w:rPr>
      <w:rFonts w:eastAsia="宋体"/>
      <w:kern w:val="2"/>
      <w:sz w:val="21"/>
      <w:szCs w:val="24"/>
      <w:lang w:val="en-US" w:eastAsia="zh-CN" w:bidi="ar-SA"/>
    </w:rPr>
  </w:style>
  <w:style w:type="character" w:customStyle="1" w:styleId="374">
    <w:name w:val="zbggmain style9"/>
    <w:qFormat/>
    <w:uiPriority w:val="0"/>
  </w:style>
  <w:style w:type="character" w:customStyle="1" w:styleId="375">
    <w:name w:val="Char Char16"/>
    <w:qFormat/>
    <w:uiPriority w:val="6"/>
    <w:rPr>
      <w:kern w:val="1"/>
      <w:sz w:val="18"/>
      <w:szCs w:val="18"/>
    </w:rPr>
  </w:style>
  <w:style w:type="character" w:customStyle="1" w:styleId="376">
    <w:name w:val="font51"/>
    <w:qFormat/>
    <w:uiPriority w:val="0"/>
    <w:rPr>
      <w:rFonts w:hint="eastAsia" w:ascii="仿宋" w:hAnsi="仿宋" w:eastAsia="仿宋" w:cs="仿宋"/>
      <w:color w:val="000000"/>
      <w:sz w:val="20"/>
      <w:szCs w:val="20"/>
      <w:u w:val="none"/>
    </w:rPr>
  </w:style>
  <w:style w:type="character" w:customStyle="1" w:styleId="377">
    <w:name w:val="Char Char82"/>
    <w:qFormat/>
    <w:uiPriority w:val="0"/>
    <w:rPr>
      <w:rFonts w:eastAsia="宋体"/>
      <w:b/>
      <w:sz w:val="24"/>
      <w:lang w:val="en-GB" w:eastAsia="zh-CN"/>
    </w:rPr>
  </w:style>
  <w:style w:type="character" w:customStyle="1" w:styleId="378">
    <w:name w:val="正文文本缩进 3 Char"/>
    <w:link w:val="56"/>
    <w:qFormat/>
    <w:uiPriority w:val="0"/>
    <w:rPr>
      <w:kern w:val="2"/>
      <w:sz w:val="24"/>
    </w:rPr>
  </w:style>
  <w:style w:type="character" w:customStyle="1" w:styleId="379">
    <w:name w:val="日期 Char1"/>
    <w:semiHidden/>
    <w:qFormat/>
    <w:uiPriority w:val="99"/>
    <w:rPr>
      <w:rFonts w:ascii="Times New Roman" w:hAnsi="Times New Roman" w:eastAsia="宋体" w:cs="Times New Roman"/>
      <w:szCs w:val="24"/>
    </w:rPr>
  </w:style>
  <w:style w:type="character" w:customStyle="1" w:styleId="380">
    <w:name w:val="页眉 字符"/>
    <w:qFormat/>
    <w:uiPriority w:val="99"/>
    <w:rPr>
      <w:kern w:val="2"/>
      <w:sz w:val="18"/>
      <w:szCs w:val="18"/>
    </w:rPr>
  </w:style>
  <w:style w:type="character" w:customStyle="1" w:styleId="381">
    <w:name w:val="Char Char33"/>
    <w:qFormat/>
    <w:uiPriority w:val="6"/>
    <w:rPr>
      <w:rFonts w:ascii="Arial" w:hAnsi="Arial" w:eastAsia="黑体"/>
      <w:b/>
      <w:kern w:val="1"/>
      <w:sz w:val="24"/>
      <w:szCs w:val="24"/>
    </w:rPr>
  </w:style>
  <w:style w:type="character" w:customStyle="1" w:styleId="382">
    <w:name w:val="b11_01b Char"/>
    <w:link w:val="383"/>
    <w:qFormat/>
    <w:uiPriority w:val="0"/>
    <w:rPr>
      <w:rFonts w:ascii="Verdana" w:hAnsi="Verdana"/>
      <w:b/>
      <w:bCs/>
      <w:color w:val="4A82CA"/>
      <w:sz w:val="17"/>
      <w:szCs w:val="17"/>
    </w:rPr>
  </w:style>
  <w:style w:type="paragraph" w:customStyle="1" w:styleId="383">
    <w:name w:val="b11_01b"/>
    <w:basedOn w:val="1"/>
    <w:next w:val="1"/>
    <w:link w:val="382"/>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4">
    <w:name w:val="Char Char121"/>
    <w:qFormat/>
    <w:uiPriority w:val="6"/>
    <w:rPr>
      <w:rFonts w:ascii="仿宋_GB2312" w:eastAsia="仿宋_GB2312"/>
      <w:b/>
      <w:bCs/>
      <w:kern w:val="2"/>
      <w:sz w:val="24"/>
      <w:szCs w:val="24"/>
      <w:lang w:val="zh-CN" w:eastAsia="zh-CN" w:bidi="ar-SA"/>
    </w:rPr>
  </w:style>
  <w:style w:type="character" w:customStyle="1" w:styleId="385">
    <w:name w:val="Footer-Even Char"/>
    <w:qFormat/>
    <w:uiPriority w:val="0"/>
    <w:rPr>
      <w:rFonts w:eastAsia="宋体"/>
      <w:kern w:val="2"/>
      <w:sz w:val="18"/>
      <w:lang w:val="en-US" w:eastAsia="zh-CN" w:bidi="ar-SA"/>
    </w:rPr>
  </w:style>
  <w:style w:type="character" w:customStyle="1" w:styleId="386">
    <w:name w:val="页脚 Char2"/>
    <w:link w:val="44"/>
    <w:qFormat/>
    <w:locked/>
    <w:uiPriority w:val="99"/>
    <w:rPr>
      <w:kern w:val="2"/>
      <w:sz w:val="18"/>
      <w:szCs w:val="18"/>
    </w:rPr>
  </w:style>
  <w:style w:type="character" w:customStyle="1" w:styleId="387">
    <w:name w:val="Char Char36"/>
    <w:qFormat/>
    <w:uiPriority w:val="6"/>
    <w:rPr>
      <w:rFonts w:ascii="仿宋_GB2312" w:hAnsi="仿宋_GB2312" w:eastAsia="仿宋_GB2312" w:cs="Arial"/>
      <w:b/>
      <w:kern w:val="1"/>
      <w:sz w:val="32"/>
      <w:szCs w:val="32"/>
      <w:lang w:val="zh-CN" w:eastAsia="zh-CN" w:bidi="ar-SA"/>
    </w:rPr>
  </w:style>
  <w:style w:type="character" w:customStyle="1" w:styleId="388">
    <w:name w:val="Char Char61"/>
    <w:qFormat/>
    <w:uiPriority w:val="6"/>
    <w:rPr>
      <w:rFonts w:eastAsia="宋体"/>
      <w:kern w:val="2"/>
      <w:sz w:val="21"/>
      <w:szCs w:val="24"/>
      <w:lang w:val="en-US" w:eastAsia="zh-CN" w:bidi="ar-SA"/>
    </w:rPr>
  </w:style>
  <w:style w:type="character" w:customStyle="1" w:styleId="389">
    <w:name w:val="正文文字缩进 2 Char Char"/>
    <w:qFormat/>
    <w:uiPriority w:val="0"/>
    <w:rPr>
      <w:rFonts w:ascii="宋体"/>
      <w:sz w:val="28"/>
    </w:rPr>
  </w:style>
  <w:style w:type="character" w:customStyle="1" w:styleId="390">
    <w:name w:val="f141"/>
    <w:qFormat/>
    <w:uiPriority w:val="0"/>
    <w:rPr>
      <w:rFonts w:ascii="Tahoma" w:hAnsi="Tahoma" w:eastAsia="宋体"/>
      <w:b/>
      <w:kern w:val="2"/>
      <w:sz w:val="21"/>
      <w:szCs w:val="21"/>
      <w:lang w:val="en-US" w:eastAsia="zh-CN" w:bidi="ar-SA"/>
    </w:rPr>
  </w:style>
  <w:style w:type="character" w:customStyle="1" w:styleId="391">
    <w:name w:val="段落 Char Char"/>
    <w:link w:val="392"/>
    <w:qFormat/>
    <w:uiPriority w:val="0"/>
    <w:rPr>
      <w:rFonts w:ascii="宋体" w:hAnsi="宋体"/>
      <w:sz w:val="24"/>
    </w:rPr>
  </w:style>
  <w:style w:type="paragraph" w:customStyle="1" w:styleId="392">
    <w:name w:val="段落"/>
    <w:basedOn w:val="1"/>
    <w:link w:val="391"/>
    <w:qFormat/>
    <w:uiPriority w:val="0"/>
    <w:pPr>
      <w:adjustRightInd/>
      <w:spacing w:line="360" w:lineRule="auto"/>
      <w:ind w:firstLine="480" w:firstLineChars="200"/>
    </w:pPr>
    <w:rPr>
      <w:rFonts w:ascii="宋体" w:hAnsi="宋体"/>
      <w:kern w:val="0"/>
      <w:sz w:val="24"/>
      <w:szCs w:val="20"/>
    </w:rPr>
  </w:style>
  <w:style w:type="character" w:customStyle="1" w:styleId="393">
    <w:name w:val="标题 3 Char2"/>
    <w:qFormat/>
    <w:uiPriority w:val="0"/>
    <w:rPr>
      <w:rFonts w:eastAsia="宋体"/>
      <w:b/>
      <w:bCs/>
      <w:kern w:val="2"/>
      <w:sz w:val="32"/>
      <w:szCs w:val="32"/>
      <w:lang w:val="en-US" w:eastAsia="zh-CN" w:bidi="ar-SA"/>
    </w:rPr>
  </w:style>
  <w:style w:type="character" w:customStyle="1" w:styleId="394">
    <w:name w:val="apple-converted-space"/>
    <w:qFormat/>
    <w:uiPriority w:val="0"/>
  </w:style>
  <w:style w:type="character" w:customStyle="1" w:styleId="395">
    <w:name w:val="页眉 Char2"/>
    <w:link w:val="45"/>
    <w:qFormat/>
    <w:uiPriority w:val="99"/>
    <w:rPr>
      <w:kern w:val="2"/>
      <w:sz w:val="18"/>
      <w:szCs w:val="18"/>
    </w:rPr>
  </w:style>
  <w:style w:type="character" w:customStyle="1" w:styleId="396">
    <w:name w:val="Char Char9"/>
    <w:qFormat/>
    <w:uiPriority w:val="0"/>
    <w:rPr>
      <w:rFonts w:eastAsia="宋体"/>
      <w:kern w:val="2"/>
      <w:sz w:val="18"/>
      <w:szCs w:val="18"/>
      <w:lang w:val="en-US" w:eastAsia="zh-CN" w:bidi="ar-SA"/>
    </w:rPr>
  </w:style>
  <w:style w:type="character" w:customStyle="1" w:styleId="397">
    <w:name w:val="Char Char41"/>
    <w:qFormat/>
    <w:uiPriority w:val="0"/>
    <w:rPr>
      <w:rFonts w:eastAsia="宋体"/>
      <w:b/>
      <w:sz w:val="24"/>
      <w:lang w:val="en-GB" w:eastAsia="zh-CN" w:bidi="ar-SA"/>
    </w:rPr>
  </w:style>
  <w:style w:type="character" w:customStyle="1" w:styleId="398">
    <w:name w:val="large1"/>
    <w:qFormat/>
    <w:uiPriority w:val="0"/>
    <w:rPr>
      <w:rFonts w:hint="eastAsia" w:ascii="宋体" w:hAnsi="宋体" w:eastAsia="宋体"/>
      <w:sz w:val="21"/>
      <w:szCs w:val="21"/>
    </w:rPr>
  </w:style>
  <w:style w:type="character" w:customStyle="1" w:styleId="399">
    <w:name w:val="正文段 Char"/>
    <w:link w:val="400"/>
    <w:qFormat/>
    <w:uiPriority w:val="0"/>
    <w:rPr>
      <w:sz w:val="24"/>
    </w:rPr>
  </w:style>
  <w:style w:type="paragraph" w:customStyle="1" w:styleId="400">
    <w:name w:val="正文段"/>
    <w:basedOn w:val="1"/>
    <w:link w:val="399"/>
    <w:qFormat/>
    <w:uiPriority w:val="0"/>
    <w:pPr>
      <w:widowControl/>
      <w:snapToGrid w:val="0"/>
      <w:spacing w:after="156" w:afterLines="50"/>
      <w:ind w:firstLine="200" w:firstLineChars="200"/>
    </w:pPr>
    <w:rPr>
      <w:kern w:val="0"/>
      <w:sz w:val="24"/>
      <w:szCs w:val="20"/>
    </w:rPr>
  </w:style>
  <w:style w:type="character" w:customStyle="1" w:styleId="401">
    <w:name w:val="Char Char13"/>
    <w:qFormat/>
    <w:uiPriority w:val="6"/>
    <w:rPr>
      <w:rFonts w:ascii="宋体" w:hAnsi="宋体"/>
      <w:kern w:val="1"/>
      <w:sz w:val="21"/>
      <w:szCs w:val="24"/>
    </w:rPr>
  </w:style>
  <w:style w:type="character" w:customStyle="1" w:styleId="402">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3">
    <w:name w:val="冯广丽 Char"/>
    <w:link w:val="404"/>
    <w:qFormat/>
    <w:uiPriority w:val="0"/>
    <w:rPr>
      <w:rFonts w:ascii="宋体" w:hAnsi="宋体"/>
      <w:kern w:val="2"/>
      <w:sz w:val="24"/>
      <w:szCs w:val="22"/>
    </w:rPr>
  </w:style>
  <w:style w:type="paragraph" w:customStyle="1" w:styleId="404">
    <w:name w:val="冯广丽"/>
    <w:basedOn w:val="1"/>
    <w:link w:val="403"/>
    <w:qFormat/>
    <w:uiPriority w:val="0"/>
    <w:pPr>
      <w:adjustRightInd/>
      <w:spacing w:line="360" w:lineRule="auto"/>
      <w:ind w:firstLine="480" w:firstLineChars="200"/>
    </w:pPr>
    <w:rPr>
      <w:rFonts w:ascii="宋体" w:hAnsi="宋体"/>
      <w:sz w:val="24"/>
      <w:szCs w:val="22"/>
    </w:rPr>
  </w:style>
  <w:style w:type="character" w:customStyle="1" w:styleId="405">
    <w:name w:val="批注文字 字符"/>
    <w:qFormat/>
    <w:uiPriority w:val="0"/>
    <w:rPr>
      <w:rFonts w:ascii="Arial" w:hAnsi="Arial" w:eastAsia="黑体" w:cs="Arial"/>
      <w:snapToGrid w:val="0"/>
      <w:kern w:val="0"/>
      <w:szCs w:val="21"/>
    </w:rPr>
  </w:style>
  <w:style w:type="character" w:customStyle="1" w:styleId="406">
    <w:name w:val="Char Char161"/>
    <w:qFormat/>
    <w:uiPriority w:val="0"/>
    <w:rPr>
      <w:rFonts w:eastAsia="宋体"/>
      <w:b/>
      <w:kern w:val="2"/>
      <w:sz w:val="32"/>
      <w:lang w:val="en-US" w:eastAsia="zh-CN"/>
    </w:rPr>
  </w:style>
  <w:style w:type="character" w:customStyle="1" w:styleId="407">
    <w:name w:val="javascript"/>
    <w:qFormat/>
    <w:uiPriority w:val="0"/>
  </w:style>
  <w:style w:type="character" w:customStyle="1" w:styleId="408">
    <w:name w:val="图名 Char"/>
    <w:qFormat/>
    <w:uiPriority w:val="0"/>
    <w:rPr>
      <w:rFonts w:ascii="Arial" w:hAnsi="Arial" w:eastAsia="黑体"/>
      <w:kern w:val="2"/>
      <w:sz w:val="24"/>
      <w:szCs w:val="24"/>
      <w:lang w:val="en-US" w:eastAsia="zh-CN" w:bidi="ar-SA"/>
    </w:rPr>
  </w:style>
  <w:style w:type="character" w:customStyle="1" w:styleId="409">
    <w:name w:val="Used by Word for text of Help footnotes Char Char"/>
    <w:qFormat/>
    <w:uiPriority w:val="0"/>
    <w:rPr>
      <w:rFonts w:ascii="Times New Roman" w:hAnsi="Times New Roman" w:eastAsia="宋体" w:cs="Times New Roman"/>
      <w:sz w:val="20"/>
      <w:szCs w:val="20"/>
    </w:rPr>
  </w:style>
  <w:style w:type="character" w:customStyle="1" w:styleId="410">
    <w:name w:val="编号，小四 Char"/>
    <w:link w:val="411"/>
    <w:qFormat/>
    <w:uiPriority w:val="0"/>
    <w:rPr>
      <w:rFonts w:ascii="Arial" w:hAnsi="Arial"/>
      <w:sz w:val="24"/>
    </w:rPr>
  </w:style>
  <w:style w:type="paragraph" w:customStyle="1" w:styleId="411">
    <w:name w:val="编号，小四"/>
    <w:basedOn w:val="1"/>
    <w:link w:val="410"/>
    <w:qFormat/>
    <w:uiPriority w:val="0"/>
    <w:pPr>
      <w:tabs>
        <w:tab w:val="left" w:pos="432"/>
      </w:tabs>
      <w:adjustRightInd/>
      <w:spacing w:line="360" w:lineRule="auto"/>
      <w:ind w:left="432" w:hanging="432"/>
    </w:pPr>
    <w:rPr>
      <w:rFonts w:ascii="Arial" w:hAnsi="Arial"/>
      <w:kern w:val="0"/>
      <w:sz w:val="24"/>
      <w:szCs w:val="20"/>
    </w:rPr>
  </w:style>
  <w:style w:type="character" w:customStyle="1" w:styleId="412">
    <w:name w:val="Font Style82"/>
    <w:qFormat/>
    <w:uiPriority w:val="99"/>
    <w:rPr>
      <w:rFonts w:ascii="宋体" w:eastAsia="宋体" w:cs="宋体"/>
      <w:color w:val="000000"/>
      <w:sz w:val="14"/>
      <w:szCs w:val="14"/>
    </w:rPr>
  </w:style>
  <w:style w:type="character" w:customStyle="1" w:styleId="413">
    <w:name w:val="标题 2 Char Char"/>
    <w:qFormat/>
    <w:uiPriority w:val="0"/>
    <w:rPr>
      <w:rFonts w:ascii="楷体_GB2312" w:hAnsi="Arial" w:eastAsia="楷体_GB2312"/>
      <w:b/>
      <w:bCs/>
      <w:kern w:val="2"/>
      <w:sz w:val="24"/>
      <w:szCs w:val="32"/>
      <w:lang w:val="en-US" w:eastAsia="zh-CN" w:bidi="ar-SA"/>
    </w:rPr>
  </w:style>
  <w:style w:type="character" w:customStyle="1" w:styleId="414">
    <w:name w:val="未用 Char"/>
    <w:qFormat/>
    <w:uiPriority w:val="0"/>
    <w:rPr>
      <w:rFonts w:ascii="Arial" w:hAnsi="Arial" w:eastAsia="黑体"/>
      <w:kern w:val="2"/>
      <w:sz w:val="21"/>
      <w:szCs w:val="21"/>
      <w:lang w:val="en-US" w:eastAsia="zh-CN" w:bidi="ar-SA"/>
    </w:rPr>
  </w:style>
  <w:style w:type="character" w:customStyle="1" w:styleId="415">
    <w:name w:val="myp1111"/>
    <w:qFormat/>
    <w:uiPriority w:val="0"/>
    <w:rPr>
      <w:rFonts w:hint="default" w:ascii="ˎ̥" w:hAnsi="ˎ̥"/>
      <w:color w:val="000000"/>
      <w:sz w:val="20"/>
      <w:szCs w:val="20"/>
      <w:u w:val="none"/>
    </w:rPr>
  </w:style>
  <w:style w:type="character" w:customStyle="1" w:styleId="416">
    <w:name w:val="样式 标题 4h4H4Fab-4T5Ref Heading 1rh1Heading sqlsect 1.2.3.... Char"/>
    <w:link w:val="308"/>
    <w:qFormat/>
    <w:uiPriority w:val="0"/>
    <w:rPr>
      <w:rFonts w:ascii="微软雅黑" w:hAnsi="微软雅黑" w:eastAsia="微软雅黑"/>
      <w:b/>
      <w:bCs/>
      <w:kern w:val="2"/>
      <w:sz w:val="24"/>
      <w:szCs w:val="28"/>
    </w:rPr>
  </w:style>
  <w:style w:type="character" w:customStyle="1" w:styleId="417">
    <w:name w:val="h Char Char"/>
    <w:qFormat/>
    <w:uiPriority w:val="0"/>
    <w:rPr>
      <w:rFonts w:eastAsia="宋体"/>
      <w:kern w:val="2"/>
      <w:sz w:val="18"/>
      <w:lang w:val="en-US" w:eastAsia="zh-CN" w:bidi="ar-SA"/>
    </w:rPr>
  </w:style>
  <w:style w:type="character" w:customStyle="1" w:styleId="418">
    <w:name w:val="仿宋正文 Char"/>
    <w:link w:val="419"/>
    <w:qFormat/>
    <w:uiPriority w:val="0"/>
    <w:rPr>
      <w:rFonts w:ascii="仿宋_GB2312" w:eastAsia="仿宋_GB2312"/>
      <w:kern w:val="2"/>
      <w:sz w:val="24"/>
      <w:lang w:val="en-US" w:eastAsia="zh-CN" w:bidi="ar-SA"/>
    </w:rPr>
  </w:style>
  <w:style w:type="paragraph" w:customStyle="1" w:styleId="419">
    <w:name w:val="仿宋正文"/>
    <w:basedOn w:val="1"/>
    <w:link w:val="418"/>
    <w:qFormat/>
    <w:uiPriority w:val="0"/>
    <w:pPr>
      <w:adjustRightInd/>
      <w:spacing w:line="360" w:lineRule="auto"/>
      <w:ind w:firstLine="480" w:firstLineChars="200"/>
    </w:pPr>
    <w:rPr>
      <w:rFonts w:ascii="仿宋_GB2312" w:eastAsia="仿宋_GB2312"/>
      <w:sz w:val="24"/>
      <w:szCs w:val="20"/>
    </w:rPr>
  </w:style>
  <w:style w:type="character" w:customStyle="1" w:styleId="420">
    <w:name w:val="正文首行缩进 Char Char Char Char Char Char"/>
    <w:qFormat/>
    <w:uiPriority w:val="0"/>
    <w:rPr>
      <w:rFonts w:ascii="宋体" w:eastAsia="宋体"/>
      <w:kern w:val="2"/>
      <w:sz w:val="24"/>
      <w:lang w:val="zh-CN" w:bidi="ar-SA"/>
    </w:rPr>
  </w:style>
  <w:style w:type="character" w:customStyle="1" w:styleId="421">
    <w:name w:val="样式 宋体"/>
    <w:qFormat/>
    <w:uiPriority w:val="0"/>
    <w:rPr>
      <w:rFonts w:ascii="宋体" w:hAnsi="宋体"/>
      <w:sz w:val="24"/>
    </w:rPr>
  </w:style>
  <w:style w:type="character" w:customStyle="1" w:styleId="422">
    <w:name w:val="tw4winJump"/>
    <w:qFormat/>
    <w:uiPriority w:val="0"/>
    <w:rPr>
      <w:rFonts w:ascii="Courier New" w:hAnsi="Courier New" w:cs="Courier New"/>
      <w:color w:val="008080"/>
      <w:lang w:val="en-US" w:eastAsia="zh-CN"/>
    </w:rPr>
  </w:style>
  <w:style w:type="character" w:customStyle="1" w:styleId="423">
    <w:name w:val="标题 1 字符"/>
    <w:qFormat/>
    <w:uiPriority w:val="9"/>
    <w:rPr>
      <w:rFonts w:ascii="Arial" w:hAnsi="Arial" w:eastAsia="黑体" w:cs="Arial"/>
      <w:b/>
      <w:bCs/>
      <w:snapToGrid w:val="0"/>
      <w:kern w:val="44"/>
      <w:sz w:val="44"/>
      <w:szCs w:val="44"/>
    </w:rPr>
  </w:style>
  <w:style w:type="character" w:customStyle="1" w:styleId="424">
    <w:name w:val="style36"/>
    <w:basedOn w:val="71"/>
    <w:qFormat/>
    <w:uiPriority w:val="0"/>
    <w:rPr>
      <w:rFonts w:ascii="Arial" w:hAnsi="Arial" w:eastAsia="黑体" w:cs="Arial"/>
      <w:snapToGrid w:val="0"/>
      <w:kern w:val="0"/>
      <w:szCs w:val="21"/>
    </w:rPr>
  </w:style>
  <w:style w:type="character" w:customStyle="1" w:styleId="425">
    <w:name w:val="pt9"/>
    <w:qFormat/>
    <w:uiPriority w:val="0"/>
    <w:rPr>
      <w:rFonts w:ascii="仿宋_GB2312" w:eastAsia="微软雅黑"/>
      <w:b/>
      <w:kern w:val="2"/>
      <w:sz w:val="32"/>
      <w:szCs w:val="32"/>
      <w:lang w:val="en-US" w:eastAsia="zh-CN" w:bidi="ar-SA"/>
    </w:rPr>
  </w:style>
  <w:style w:type="character" w:customStyle="1" w:styleId="426">
    <w:name w:val="DO_NOT_TRANSLATE"/>
    <w:qFormat/>
    <w:uiPriority w:val="0"/>
    <w:rPr>
      <w:rFonts w:ascii="Courier New" w:hAnsi="Courier New" w:cs="Courier New"/>
      <w:color w:val="800000"/>
      <w:lang w:val="en-US" w:eastAsia="zh-CN"/>
    </w:rPr>
  </w:style>
  <w:style w:type="character" w:customStyle="1" w:styleId="427">
    <w:name w:val="标书1 Char1"/>
    <w:qFormat/>
    <w:uiPriority w:val="0"/>
    <w:rPr>
      <w:rFonts w:eastAsia="宋体"/>
      <w:b/>
      <w:bCs/>
      <w:kern w:val="44"/>
      <w:sz w:val="44"/>
      <w:szCs w:val="44"/>
      <w:lang w:val="en-US" w:eastAsia="zh-CN" w:bidi="ar-SA"/>
    </w:rPr>
  </w:style>
  <w:style w:type="character" w:customStyle="1" w:styleId="428">
    <w:name w:val="页脚 字符"/>
    <w:qFormat/>
    <w:uiPriority w:val="99"/>
    <w:rPr>
      <w:kern w:val="2"/>
      <w:sz w:val="18"/>
      <w:szCs w:val="18"/>
    </w:rPr>
  </w:style>
  <w:style w:type="character" w:customStyle="1" w:styleId="429">
    <w:name w:val="正文2 Char"/>
    <w:qFormat/>
    <w:uiPriority w:val="0"/>
    <w:rPr>
      <w:rFonts w:eastAsia="宋体"/>
      <w:kern w:val="2"/>
      <w:sz w:val="24"/>
      <w:lang w:val="en-US" w:eastAsia="zh-CN" w:bidi="ar-SA"/>
    </w:rPr>
  </w:style>
  <w:style w:type="character" w:customStyle="1" w:styleId="430">
    <w:name w:val="Char Char21"/>
    <w:qFormat/>
    <w:uiPriority w:val="6"/>
    <w:rPr>
      <w:rFonts w:ascii="宋体" w:hAnsi="宋体"/>
      <w:kern w:val="1"/>
      <w:sz w:val="24"/>
      <w:szCs w:val="21"/>
      <w:lang w:val="zh-CN"/>
    </w:rPr>
  </w:style>
  <w:style w:type="character" w:customStyle="1" w:styleId="431">
    <w:name w:val="样式 正文缩进 + 首行缩进:  2 字符 Char Char"/>
    <w:link w:val="432"/>
    <w:qFormat/>
    <w:uiPriority w:val="0"/>
    <w:rPr>
      <w:rFonts w:cs="宋体"/>
      <w:kern w:val="2"/>
      <w:sz w:val="24"/>
    </w:rPr>
  </w:style>
  <w:style w:type="paragraph" w:customStyle="1" w:styleId="432">
    <w:name w:val="样式 正文缩进 + 首行缩进:  2 字符"/>
    <w:basedOn w:val="5"/>
    <w:link w:val="431"/>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3">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4">
    <w:name w:val="gray6"/>
    <w:basedOn w:val="71"/>
    <w:qFormat/>
    <w:uiPriority w:val="0"/>
    <w:rPr>
      <w:rFonts w:ascii="Arial" w:hAnsi="Arial" w:eastAsia="黑体" w:cs="Arial"/>
      <w:snapToGrid w:val="0"/>
      <w:kern w:val="0"/>
      <w:szCs w:val="21"/>
    </w:rPr>
  </w:style>
  <w:style w:type="character" w:customStyle="1" w:styleId="435">
    <w:name w:val="hui"/>
    <w:basedOn w:val="71"/>
    <w:qFormat/>
    <w:uiPriority w:val="0"/>
    <w:rPr>
      <w:rFonts w:ascii="Arial" w:hAnsi="Arial" w:eastAsia="黑体" w:cs="Arial"/>
      <w:snapToGrid w:val="0"/>
      <w:kern w:val="0"/>
      <w:szCs w:val="21"/>
    </w:rPr>
  </w:style>
  <w:style w:type="character" w:customStyle="1" w:styleId="436">
    <w:name w:val="哈哈正文 Char Char"/>
    <w:qFormat/>
    <w:uiPriority w:val="0"/>
    <w:rPr>
      <w:rFonts w:ascii="宋体" w:hAnsi="宋体" w:eastAsia="宋体" w:cs="宋体"/>
      <w:kern w:val="2"/>
      <w:sz w:val="24"/>
      <w:lang w:val="en-US" w:eastAsia="zh-CN" w:bidi="ar-SA"/>
    </w:rPr>
  </w:style>
  <w:style w:type="paragraph" w:customStyle="1" w:styleId="437">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8">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9">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0">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1">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2">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3">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4">
    <w:name w:val="标题4_自定义"/>
    <w:basedOn w:val="6"/>
    <w:qFormat/>
    <w:uiPriority w:val="0"/>
    <w:pPr>
      <w:adjustRightInd/>
      <w:spacing w:before="0" w:after="0" w:line="360" w:lineRule="auto"/>
    </w:pPr>
    <w:rPr>
      <w:rFonts w:ascii="Verdana" w:eastAsia="Verdana"/>
      <w:sz w:val="21"/>
      <w:lang w:val="en-US"/>
    </w:rPr>
  </w:style>
  <w:style w:type="paragraph" w:customStyle="1" w:styleId="445">
    <w:name w:val="正文 内标 序号标"/>
    <w:basedOn w:val="446"/>
    <w:qFormat/>
    <w:uiPriority w:val="0"/>
    <w:pPr>
      <w:tabs>
        <w:tab w:val="left" w:pos="0"/>
      </w:tabs>
      <w:adjustRightInd/>
      <w:spacing w:before="0"/>
      <w:ind w:firstLine="482"/>
    </w:pPr>
    <w:rPr>
      <w:rFonts w:ascii="微软雅黑" w:hAnsi="微软雅黑"/>
      <w:sz w:val="24"/>
      <w:szCs w:val="24"/>
    </w:rPr>
  </w:style>
  <w:style w:type="paragraph" w:customStyle="1" w:styleId="446">
    <w:name w:val="My正文"/>
    <w:basedOn w:val="1"/>
    <w:qFormat/>
    <w:uiPriority w:val="0"/>
    <w:pPr>
      <w:spacing w:before="120" w:line="360" w:lineRule="auto"/>
      <w:ind w:firstLine="567"/>
    </w:pPr>
    <w:rPr>
      <w:rFonts w:ascii="Arial" w:hAnsi="Arial"/>
      <w:sz w:val="20"/>
      <w:szCs w:val="20"/>
    </w:rPr>
  </w:style>
  <w:style w:type="paragraph" w:customStyle="1" w:styleId="447">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8">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9">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0">
    <w:name w:val="修订2"/>
    <w:qFormat/>
    <w:uiPriority w:val="0"/>
    <w:rPr>
      <w:rFonts w:ascii="Times New Roman" w:hAnsi="Times New Roman" w:eastAsia="宋体" w:cs="Times New Roman"/>
      <w:kern w:val="2"/>
      <w:sz w:val="21"/>
      <w:lang w:val="en-US" w:eastAsia="zh-CN" w:bidi="ar-SA"/>
    </w:rPr>
  </w:style>
  <w:style w:type="paragraph" w:customStyle="1" w:styleId="451">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2">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3">
    <w:name w:val="文章标题"/>
    <w:next w:val="454"/>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4">
    <w:name w:val="封面公司名"/>
    <w:qFormat/>
    <w:uiPriority w:val="0"/>
    <w:pPr>
      <w:jc w:val="center"/>
    </w:pPr>
    <w:rPr>
      <w:rFonts w:ascii="Arial" w:hAnsi="Arial" w:eastAsia="楷体_GB2312" w:cs="宋体"/>
      <w:bCs/>
      <w:kern w:val="2"/>
      <w:sz w:val="28"/>
      <w:lang w:val="en-US" w:eastAsia="zh-CN" w:bidi="ar-SA"/>
    </w:rPr>
  </w:style>
  <w:style w:type="paragraph" w:customStyle="1" w:styleId="455">
    <w:name w:val="Char1 Char Char Char5"/>
    <w:basedOn w:val="1"/>
    <w:qFormat/>
    <w:uiPriority w:val="0"/>
    <w:pPr>
      <w:adjustRightInd/>
      <w:ind w:firstLine="200" w:firstLineChars="200"/>
    </w:pPr>
    <w:rPr>
      <w:rFonts w:ascii="Tahoma" w:hAnsi="Tahoma"/>
      <w:sz w:val="24"/>
      <w:szCs w:val="20"/>
    </w:rPr>
  </w:style>
  <w:style w:type="paragraph" w:customStyle="1" w:styleId="456">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7">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8">
    <w:name w:val="Char Char Char Char Char Char Char Char"/>
    <w:basedOn w:val="1"/>
    <w:qFormat/>
    <w:uiPriority w:val="0"/>
    <w:pPr>
      <w:tabs>
        <w:tab w:val="left" w:pos="360"/>
      </w:tabs>
    </w:pPr>
    <w:rPr>
      <w:sz w:val="24"/>
      <w:szCs w:val="20"/>
    </w:rPr>
  </w:style>
  <w:style w:type="paragraph" w:customStyle="1" w:styleId="459">
    <w:name w:val="Char Char11 Char Char Char"/>
    <w:basedOn w:val="1"/>
    <w:qFormat/>
    <w:uiPriority w:val="0"/>
    <w:pPr>
      <w:spacing w:line="360" w:lineRule="auto"/>
    </w:pPr>
    <w:rPr>
      <w:szCs w:val="20"/>
    </w:rPr>
  </w:style>
  <w:style w:type="paragraph" w:customStyle="1" w:styleId="460">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1">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2">
    <w:name w:val="样式3"/>
    <w:basedOn w:val="463"/>
    <w:qFormat/>
    <w:uiPriority w:val="0"/>
    <w:pPr>
      <w:tabs>
        <w:tab w:val="left" w:pos="2790"/>
        <w:tab w:val="left" w:pos="4230"/>
      </w:tabs>
      <w:spacing w:before="312" w:beforeLines="100"/>
      <w:jc w:val="left"/>
    </w:pPr>
  </w:style>
  <w:style w:type="paragraph" w:customStyle="1" w:styleId="463">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4">
    <w:name w:val="Char Char1 Char Char1 Char Char1"/>
    <w:basedOn w:val="1"/>
    <w:qFormat/>
    <w:uiPriority w:val="0"/>
    <w:pPr>
      <w:tabs>
        <w:tab w:val="left" w:pos="840"/>
      </w:tabs>
      <w:ind w:left="840" w:hanging="420"/>
    </w:pPr>
    <w:rPr>
      <w:rFonts w:ascii="Tahoma" w:hAnsi="Tahoma"/>
      <w:sz w:val="24"/>
    </w:rPr>
  </w:style>
  <w:style w:type="paragraph" w:customStyle="1" w:styleId="465">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6">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7">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8">
    <w:name w:val="正文21"/>
    <w:basedOn w:val="1"/>
    <w:qFormat/>
    <w:uiPriority w:val="0"/>
    <w:pPr>
      <w:adjustRightInd/>
      <w:spacing w:before="156" w:line="360" w:lineRule="auto"/>
      <w:ind w:firstLine="510" w:firstLineChars="200"/>
    </w:pPr>
    <w:rPr>
      <w:sz w:val="24"/>
      <w:szCs w:val="20"/>
    </w:rPr>
  </w:style>
  <w:style w:type="paragraph" w:customStyle="1" w:styleId="469">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0">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1">
    <w:name w:val="Char1"/>
    <w:basedOn w:val="1"/>
    <w:qFormat/>
    <w:uiPriority w:val="0"/>
    <w:rPr>
      <w:rFonts w:ascii="仿宋_GB2312" w:eastAsia="仿宋_GB2312"/>
      <w:b/>
      <w:sz w:val="32"/>
      <w:szCs w:val="32"/>
    </w:rPr>
  </w:style>
  <w:style w:type="paragraph" w:customStyle="1" w:styleId="472">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3">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4">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5">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6">
    <w:name w:val="6级标题"/>
    <w:basedOn w:val="477"/>
    <w:qFormat/>
    <w:uiPriority w:val="0"/>
    <w:pPr>
      <w:keepNext/>
      <w:tabs>
        <w:tab w:val="left" w:pos="360"/>
      </w:tabs>
      <w:spacing w:before="0" w:after="0"/>
      <w:outlineLvl w:val="5"/>
    </w:pPr>
  </w:style>
  <w:style w:type="paragraph" w:customStyle="1" w:styleId="477">
    <w:name w:val="5级标题"/>
    <w:basedOn w:val="478"/>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8">
    <w:name w:val="4级标题"/>
    <w:basedOn w:val="261"/>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9">
    <w:name w:val="样式 正文文本缩进 + 段前: 2 字符"/>
    <w:basedOn w:val="1"/>
    <w:qFormat/>
    <w:uiPriority w:val="0"/>
    <w:pPr>
      <w:adjustRightInd/>
      <w:ind w:left="420" w:leftChars="200"/>
      <w:jc w:val="left"/>
    </w:pPr>
    <w:rPr>
      <w:sz w:val="28"/>
      <w:szCs w:val="20"/>
      <w:lang w:eastAsia="zh-TW"/>
    </w:rPr>
  </w:style>
  <w:style w:type="paragraph" w:customStyle="1" w:styleId="480">
    <w:name w:val="Char2 Char Char"/>
    <w:basedOn w:val="1"/>
    <w:qFormat/>
    <w:uiPriority w:val="0"/>
    <w:pPr>
      <w:adjustRightInd/>
    </w:pPr>
    <w:rPr>
      <w:rFonts w:ascii="Tahoma" w:hAnsi="Tahoma"/>
      <w:sz w:val="24"/>
      <w:szCs w:val="20"/>
    </w:rPr>
  </w:style>
  <w:style w:type="paragraph" w:customStyle="1" w:styleId="481">
    <w:name w:val="_Style 11"/>
    <w:basedOn w:val="1"/>
    <w:qFormat/>
    <w:uiPriority w:val="34"/>
    <w:pPr>
      <w:adjustRightInd/>
      <w:ind w:firstLine="420" w:firstLineChars="200"/>
    </w:pPr>
    <w:rPr>
      <w:rFonts w:eastAsia="仿宋_GB2312"/>
      <w:sz w:val="28"/>
    </w:rPr>
  </w:style>
  <w:style w:type="paragraph" w:customStyle="1" w:styleId="482">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3">
    <w:name w:val="Char Char Char"/>
    <w:basedOn w:val="1"/>
    <w:qFormat/>
    <w:uiPriority w:val="0"/>
    <w:rPr>
      <w:rFonts w:ascii="Tahoma" w:hAnsi="Tahoma"/>
      <w:sz w:val="24"/>
      <w:szCs w:val="20"/>
    </w:rPr>
  </w:style>
  <w:style w:type="paragraph" w:customStyle="1" w:styleId="484">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5">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6">
    <w:name w:val="No Spacing"/>
    <w:basedOn w:val="1"/>
    <w:link w:val="935"/>
    <w:qFormat/>
    <w:uiPriority w:val="99"/>
    <w:rPr>
      <w:szCs w:val="22"/>
    </w:rPr>
  </w:style>
  <w:style w:type="paragraph" w:customStyle="1" w:styleId="487">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8">
    <w:name w:val="Char Char Char Char Char Char Char Char Char Char Char Char1 Char1"/>
    <w:basedOn w:val="1"/>
    <w:qFormat/>
    <w:uiPriority w:val="6"/>
    <w:rPr>
      <w:rFonts w:ascii="Tahoma" w:hAnsi="Tahoma" w:cs="仿宋_GB2312"/>
      <w:sz w:val="24"/>
      <w:szCs w:val="20"/>
    </w:rPr>
  </w:style>
  <w:style w:type="paragraph" w:customStyle="1" w:styleId="489">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0">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1">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2">
    <w:name w:val="MM Topic 2"/>
    <w:basedOn w:val="3"/>
    <w:qFormat/>
    <w:uiPriority w:val="0"/>
    <w:pPr>
      <w:tabs>
        <w:tab w:val="left" w:pos="1260"/>
      </w:tabs>
      <w:ind w:left="1260" w:hanging="420"/>
    </w:pPr>
    <w:rPr>
      <w:rFonts w:ascii="Arial" w:hAnsi="Arial" w:eastAsia="黑体"/>
      <w:lang w:val="en-US"/>
    </w:rPr>
  </w:style>
  <w:style w:type="paragraph" w:customStyle="1" w:styleId="493">
    <w:name w:val="五级无标题条"/>
    <w:basedOn w:val="1"/>
    <w:qFormat/>
    <w:uiPriority w:val="0"/>
    <w:pPr>
      <w:adjustRightInd/>
    </w:pPr>
  </w:style>
  <w:style w:type="paragraph" w:customStyle="1" w:styleId="494">
    <w:name w:val="Char5"/>
    <w:basedOn w:val="1"/>
    <w:qFormat/>
    <w:uiPriority w:val="0"/>
    <w:rPr>
      <w:rFonts w:ascii="仿宋_GB2312" w:eastAsia="仿宋_GB2312"/>
      <w:b/>
      <w:sz w:val="32"/>
      <w:szCs w:val="32"/>
    </w:rPr>
  </w:style>
  <w:style w:type="paragraph" w:customStyle="1" w:styleId="495">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6">
    <w:name w:val="彩色列表 - 强调文字颜色 12"/>
    <w:basedOn w:val="1"/>
    <w:qFormat/>
    <w:uiPriority w:val="0"/>
    <w:pPr>
      <w:adjustRightInd/>
      <w:ind w:firstLine="420" w:firstLineChars="200"/>
    </w:pPr>
    <w:rPr>
      <w:rFonts w:ascii="Calibri" w:hAnsi="Calibri"/>
      <w:szCs w:val="22"/>
    </w:rPr>
  </w:style>
  <w:style w:type="paragraph" w:customStyle="1" w:styleId="497">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8">
    <w:name w:val="Char2"/>
    <w:basedOn w:val="1"/>
    <w:qFormat/>
    <w:uiPriority w:val="0"/>
    <w:rPr>
      <w:rFonts w:ascii="仿宋_GB2312" w:eastAsia="仿宋_GB2312"/>
      <w:b/>
      <w:sz w:val="32"/>
      <w:szCs w:val="32"/>
    </w:rPr>
  </w:style>
  <w:style w:type="paragraph" w:customStyle="1" w:styleId="499">
    <w:name w:val="数字标题3"/>
    <w:basedOn w:val="4"/>
    <w:next w:val="1"/>
    <w:qFormat/>
    <w:uiPriority w:val="0"/>
    <w:pPr>
      <w:spacing w:line="240" w:lineRule="auto"/>
    </w:pPr>
    <w:rPr>
      <w:sz w:val="28"/>
      <w:szCs w:val="28"/>
    </w:rPr>
  </w:style>
  <w:style w:type="paragraph" w:customStyle="1" w:styleId="500">
    <w:name w:val="FA正文"/>
    <w:basedOn w:val="1"/>
    <w:qFormat/>
    <w:uiPriority w:val="0"/>
    <w:pPr>
      <w:spacing w:line="360" w:lineRule="auto"/>
      <w:ind w:firstLine="480" w:firstLineChars="200"/>
    </w:pPr>
    <w:rPr>
      <w:rFonts w:hAnsi="宋体"/>
      <w:sz w:val="24"/>
      <w:szCs w:val="20"/>
    </w:rPr>
  </w:style>
  <w:style w:type="paragraph" w:customStyle="1" w:styleId="501">
    <w:name w:val="MM Topic 5"/>
    <w:basedOn w:val="7"/>
    <w:qFormat/>
    <w:uiPriority w:val="0"/>
    <w:pPr>
      <w:tabs>
        <w:tab w:val="left" w:pos="2520"/>
      </w:tabs>
      <w:adjustRightInd/>
      <w:ind w:left="2520" w:hanging="420"/>
    </w:pPr>
  </w:style>
  <w:style w:type="paragraph" w:customStyle="1" w:styleId="502">
    <w:name w:val="Char Char Char Char Char Char Char Char Char Char1"/>
    <w:basedOn w:val="1"/>
    <w:qFormat/>
    <w:uiPriority w:val="0"/>
    <w:rPr>
      <w:rFonts w:ascii="仿宋_GB2312" w:eastAsia="仿宋_GB2312"/>
      <w:b/>
      <w:sz w:val="32"/>
      <w:szCs w:val="32"/>
    </w:rPr>
  </w:style>
  <w:style w:type="paragraph" w:customStyle="1" w:styleId="503">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4">
    <w:name w:val="修订1"/>
    <w:qFormat/>
    <w:uiPriority w:val="3"/>
    <w:rPr>
      <w:rFonts w:ascii="Times New Roman" w:hAnsi="Times New Roman" w:eastAsia="宋体" w:cs="Times New Roman"/>
      <w:color w:val="000000"/>
      <w:kern w:val="1"/>
      <w:sz w:val="21"/>
      <w:lang w:val="en-US" w:eastAsia="zh-CN" w:bidi="ar-SA"/>
    </w:rPr>
  </w:style>
  <w:style w:type="paragraph" w:customStyle="1" w:styleId="505">
    <w:name w:val="Char2 Char Char Char"/>
    <w:basedOn w:val="1"/>
    <w:qFormat/>
    <w:uiPriority w:val="0"/>
    <w:rPr>
      <w:rFonts w:ascii="仿宋_GB2312" w:eastAsia="仿宋_GB2312"/>
      <w:b/>
      <w:sz w:val="32"/>
      <w:szCs w:val="32"/>
    </w:rPr>
  </w:style>
  <w:style w:type="paragraph" w:customStyle="1" w:styleId="506">
    <w:name w:val="Char2 Char Char Char1"/>
    <w:basedOn w:val="1"/>
    <w:qFormat/>
    <w:uiPriority w:val="6"/>
    <w:rPr>
      <w:rFonts w:ascii="仿宋_GB2312" w:eastAsia="仿宋_GB2312"/>
      <w:b/>
      <w:sz w:val="32"/>
      <w:szCs w:val="32"/>
    </w:rPr>
  </w:style>
  <w:style w:type="paragraph" w:customStyle="1" w:styleId="507">
    <w:name w:val="默认段落样式"/>
    <w:basedOn w:val="134"/>
    <w:qFormat/>
    <w:uiPriority w:val="0"/>
    <w:pPr>
      <w:spacing w:before="0"/>
      <w:ind w:firstLine="480"/>
      <w:outlineLvl w:val="2"/>
    </w:pPr>
    <w:rPr>
      <w:rFonts w:ascii="仿宋_GB2312" w:hAnsi="宋体" w:eastAsia="仿宋_GB2312"/>
      <w:color w:val="000000"/>
      <w:szCs w:val="24"/>
    </w:rPr>
  </w:style>
  <w:style w:type="paragraph" w:customStyle="1" w:styleId="508">
    <w:name w:val="图中文字"/>
    <w:basedOn w:val="1"/>
    <w:qFormat/>
    <w:uiPriority w:val="0"/>
    <w:pPr>
      <w:snapToGrid w:val="0"/>
      <w:spacing w:line="0" w:lineRule="atLeast"/>
      <w:ind w:firstLine="200" w:firstLineChars="200"/>
      <w:jc w:val="center"/>
    </w:pPr>
    <w:rPr>
      <w:sz w:val="24"/>
      <w:szCs w:val="20"/>
    </w:rPr>
  </w:style>
  <w:style w:type="paragraph" w:customStyle="1" w:styleId="509">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0">
    <w:name w:val="MM Topic 3"/>
    <w:basedOn w:val="4"/>
    <w:qFormat/>
    <w:uiPriority w:val="0"/>
    <w:pPr>
      <w:tabs>
        <w:tab w:val="left" w:pos="1680"/>
      </w:tabs>
      <w:adjustRightInd/>
      <w:ind w:left="1680" w:hanging="420"/>
    </w:pPr>
  </w:style>
  <w:style w:type="paragraph" w:customStyle="1" w:styleId="511">
    <w:name w:val="标准小四"/>
    <w:basedOn w:val="1"/>
    <w:qFormat/>
    <w:uiPriority w:val="0"/>
    <w:pPr>
      <w:spacing w:line="360" w:lineRule="auto"/>
      <w:ind w:firstLine="480" w:firstLineChars="200"/>
    </w:pPr>
    <w:rPr>
      <w:rFonts w:ascii="Arial" w:hAnsi="Arial"/>
      <w:sz w:val="24"/>
      <w:szCs w:val="21"/>
    </w:rPr>
  </w:style>
  <w:style w:type="paragraph" w:customStyle="1" w:styleId="512">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3">
    <w:name w:val="表格（小）"/>
    <w:basedOn w:val="1"/>
    <w:qFormat/>
    <w:uiPriority w:val="0"/>
    <w:pPr>
      <w:adjustRightInd/>
      <w:snapToGrid w:val="0"/>
      <w:spacing w:line="300" w:lineRule="auto"/>
    </w:pPr>
    <w:rPr>
      <w:rFonts w:eastAsia="仿宋"/>
      <w:szCs w:val="21"/>
    </w:rPr>
  </w:style>
  <w:style w:type="paragraph" w:customStyle="1" w:styleId="514">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5">
    <w:name w:val="Char2 Char Char1"/>
    <w:basedOn w:val="1"/>
    <w:qFormat/>
    <w:uiPriority w:val="6"/>
    <w:pPr>
      <w:adjustRightInd/>
    </w:pPr>
    <w:rPr>
      <w:rFonts w:ascii="Tahoma" w:hAnsi="Tahoma"/>
      <w:sz w:val="24"/>
      <w:szCs w:val="20"/>
    </w:rPr>
  </w:style>
  <w:style w:type="paragraph" w:customStyle="1" w:styleId="516">
    <w:name w:val="列出段落5"/>
    <w:basedOn w:val="1"/>
    <w:qFormat/>
    <w:uiPriority w:val="0"/>
    <w:pPr>
      <w:spacing w:line="360" w:lineRule="auto"/>
      <w:ind w:firstLine="200" w:firstLineChars="200"/>
    </w:pPr>
    <w:rPr>
      <w:rFonts w:eastAsia="楷体_GB2312" w:cs="Lucida Sans"/>
      <w:sz w:val="24"/>
    </w:rPr>
  </w:style>
  <w:style w:type="paragraph" w:customStyle="1" w:styleId="517">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8">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9">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0">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1">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2">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3">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4">
    <w:name w:val="_Style 3"/>
    <w:basedOn w:val="1"/>
    <w:qFormat/>
    <w:uiPriority w:val="0"/>
    <w:pPr>
      <w:adjustRightInd/>
      <w:ind w:firstLine="420" w:firstLineChars="200"/>
    </w:pPr>
    <w:rPr>
      <w:rFonts w:eastAsia="仿宋_GB2312"/>
      <w:sz w:val="28"/>
    </w:rPr>
  </w:style>
  <w:style w:type="paragraph" w:customStyle="1" w:styleId="525">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6">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7">
    <w:name w:val="左对齐表格文字"/>
    <w:basedOn w:val="1"/>
    <w:qFormat/>
    <w:uiPriority w:val="0"/>
    <w:pPr>
      <w:adjustRightInd/>
      <w:ind w:firstLine="200" w:firstLineChars="200"/>
      <w:jc w:val="right"/>
    </w:pPr>
  </w:style>
  <w:style w:type="paragraph" w:customStyle="1" w:styleId="528">
    <w:name w:val="Char Char11 Char Char Char Char Char Char Char Char Char"/>
    <w:basedOn w:val="1"/>
    <w:qFormat/>
    <w:uiPriority w:val="0"/>
    <w:pPr>
      <w:spacing w:line="360" w:lineRule="auto"/>
    </w:pPr>
    <w:rPr>
      <w:szCs w:val="20"/>
    </w:rPr>
  </w:style>
  <w:style w:type="paragraph" w:customStyle="1" w:styleId="529">
    <w:name w:val="正文1.25"/>
    <w:basedOn w:val="1"/>
    <w:qFormat/>
    <w:uiPriority w:val="0"/>
    <w:pPr>
      <w:adjustRightInd/>
      <w:spacing w:line="300" w:lineRule="auto"/>
      <w:ind w:firstLine="480" w:firstLineChars="200"/>
    </w:pPr>
    <w:rPr>
      <w:sz w:val="24"/>
      <w:szCs w:val="20"/>
    </w:rPr>
  </w:style>
  <w:style w:type="paragraph" w:customStyle="1" w:styleId="530">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1">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2">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3">
    <w:name w:val="Char Char1 Char Char Char1"/>
    <w:basedOn w:val="1"/>
    <w:qFormat/>
    <w:uiPriority w:val="6"/>
    <w:rPr>
      <w:rFonts w:ascii="仿宋_GB2312" w:eastAsia="仿宋_GB2312"/>
      <w:b/>
      <w:sz w:val="32"/>
      <w:szCs w:val="20"/>
    </w:rPr>
  </w:style>
  <w:style w:type="paragraph" w:customStyle="1" w:styleId="534">
    <w:name w:val="列出段落2"/>
    <w:basedOn w:val="1"/>
    <w:qFormat/>
    <w:uiPriority w:val="0"/>
    <w:pPr>
      <w:adjustRightInd/>
      <w:ind w:firstLine="420" w:firstLineChars="200"/>
    </w:pPr>
    <w:rPr>
      <w:rFonts w:ascii="宋体" w:hAnsi="宋体"/>
      <w:sz w:val="24"/>
    </w:rPr>
  </w:style>
  <w:style w:type="paragraph" w:customStyle="1" w:styleId="535">
    <w:name w:val="默认段落字体 Para Char Char Char Char Char Char Char"/>
    <w:basedOn w:val="1"/>
    <w:qFormat/>
    <w:uiPriority w:val="0"/>
    <w:rPr>
      <w:rFonts w:eastAsia="仿宋_GB2312"/>
      <w:sz w:val="28"/>
      <w:szCs w:val="20"/>
    </w:rPr>
  </w:style>
  <w:style w:type="paragraph" w:customStyle="1" w:styleId="536">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7">
    <w:name w:val="样式 标题 4PIM 4H4h4bulletblbbH41H42H43H44H45H46H47H48...1"/>
    <w:basedOn w:val="6"/>
    <w:qFormat/>
    <w:uiPriority w:val="0"/>
    <w:pPr>
      <w:widowControl/>
      <w:jc w:val="left"/>
    </w:pPr>
    <w:rPr>
      <w:rFonts w:cs="宋体"/>
      <w:sz w:val="24"/>
      <w:szCs w:val="20"/>
    </w:rPr>
  </w:style>
  <w:style w:type="paragraph" w:customStyle="1" w:styleId="538">
    <w:name w:val="彩色列表 - 强调文字颜色 11"/>
    <w:basedOn w:val="1"/>
    <w:qFormat/>
    <w:uiPriority w:val="0"/>
    <w:pPr>
      <w:adjustRightInd/>
      <w:ind w:firstLine="420" w:firstLineChars="200"/>
    </w:pPr>
    <w:rPr>
      <w:rFonts w:ascii="Calibri" w:hAnsi="Calibri"/>
      <w:szCs w:val="22"/>
    </w:rPr>
  </w:style>
  <w:style w:type="paragraph" w:customStyle="1" w:styleId="539">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40">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1">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2">
    <w:name w:val="Char Char Char1 Char1"/>
    <w:basedOn w:val="1"/>
    <w:qFormat/>
    <w:uiPriority w:val="6"/>
    <w:rPr>
      <w:szCs w:val="20"/>
    </w:rPr>
  </w:style>
  <w:style w:type="paragraph" w:customStyle="1" w:styleId="543">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4">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5">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6">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7">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8">
    <w:name w:val="CM14"/>
    <w:basedOn w:val="238"/>
    <w:next w:val="238"/>
    <w:qFormat/>
    <w:uiPriority w:val="0"/>
    <w:pPr>
      <w:spacing w:after="68"/>
    </w:pPr>
    <w:rPr>
      <w:rFonts w:ascii="FHLHE E+ Futura Bk" w:eastAsia="FHLHE E+ Futura Bk" w:cs="Times New Roman"/>
      <w:color w:val="auto"/>
    </w:rPr>
  </w:style>
  <w:style w:type="paragraph" w:customStyle="1" w:styleId="549">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0">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1">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2">
    <w:name w:val="正文文字 2"/>
    <w:basedOn w:val="238"/>
    <w:next w:val="238"/>
    <w:qFormat/>
    <w:uiPriority w:val="0"/>
    <w:rPr>
      <w:rFonts w:ascii="宋体" w:eastAsia="宋体" w:cs="Times New Roman"/>
      <w:color w:val="auto"/>
    </w:rPr>
  </w:style>
  <w:style w:type="paragraph" w:customStyle="1" w:styleId="553">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4">
    <w:name w:val="Char Char1 Char"/>
    <w:basedOn w:val="1"/>
    <w:qFormat/>
    <w:uiPriority w:val="0"/>
    <w:rPr>
      <w:rFonts w:ascii="仿宋_GB2312" w:eastAsia="仿宋_GB2312"/>
      <w:b/>
      <w:sz w:val="32"/>
      <w:szCs w:val="32"/>
    </w:rPr>
  </w:style>
  <w:style w:type="paragraph" w:customStyle="1" w:styleId="555">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6">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7">
    <w:name w:val="Char Char111"/>
    <w:basedOn w:val="1"/>
    <w:qFormat/>
    <w:uiPriority w:val="0"/>
    <w:pPr>
      <w:spacing w:line="360" w:lineRule="auto"/>
    </w:pPr>
    <w:rPr>
      <w:szCs w:val="20"/>
    </w:rPr>
  </w:style>
  <w:style w:type="paragraph" w:customStyle="1" w:styleId="558">
    <w:name w:val="Char"/>
    <w:basedOn w:val="1"/>
    <w:qFormat/>
    <w:uiPriority w:val="0"/>
    <w:rPr>
      <w:rFonts w:ascii="仿宋_GB2312" w:eastAsia="仿宋_GB2312"/>
      <w:b/>
      <w:sz w:val="32"/>
      <w:szCs w:val="32"/>
    </w:rPr>
  </w:style>
  <w:style w:type="paragraph" w:customStyle="1" w:styleId="559">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0">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1">
    <w:name w:val="Char Char Char1 Char"/>
    <w:basedOn w:val="1"/>
    <w:qFormat/>
    <w:uiPriority w:val="0"/>
    <w:rPr>
      <w:szCs w:val="20"/>
    </w:rPr>
  </w:style>
  <w:style w:type="paragraph" w:customStyle="1" w:styleId="562">
    <w:name w:val="正文标准"/>
    <w:basedOn w:val="1"/>
    <w:qFormat/>
    <w:uiPriority w:val="0"/>
    <w:pPr>
      <w:adjustRightInd/>
      <w:spacing w:line="360" w:lineRule="auto"/>
      <w:ind w:firstLine="200" w:firstLineChars="200"/>
    </w:pPr>
    <w:rPr>
      <w:rFonts w:ascii="宋体" w:hAnsi="Calibri"/>
      <w:sz w:val="24"/>
    </w:rPr>
  </w:style>
  <w:style w:type="paragraph" w:customStyle="1" w:styleId="563">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4">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5">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6">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7">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8">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9">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70">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2">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3">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4">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5">
    <w:name w:val="Char Char Char Char Char Char Char Char Char Char"/>
    <w:basedOn w:val="1"/>
    <w:qFormat/>
    <w:uiPriority w:val="0"/>
    <w:rPr>
      <w:rFonts w:ascii="仿宋_GB2312" w:eastAsia="仿宋_GB2312"/>
      <w:b/>
      <w:sz w:val="32"/>
      <w:szCs w:val="32"/>
    </w:rPr>
  </w:style>
  <w:style w:type="paragraph" w:customStyle="1" w:styleId="576">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7">
    <w:name w:val="_正文段落"/>
    <w:basedOn w:val="1"/>
    <w:qFormat/>
    <w:uiPriority w:val="0"/>
    <w:pPr>
      <w:adjustRightInd/>
      <w:ind w:firstLine="560"/>
    </w:pPr>
    <w:rPr>
      <w:rFonts w:ascii="仿宋_GB2312" w:hAnsi="仿宋" w:eastAsia="仿宋_GB2312"/>
      <w:kern w:val="0"/>
      <w:sz w:val="28"/>
      <w:szCs w:val="28"/>
    </w:rPr>
  </w:style>
  <w:style w:type="paragraph" w:customStyle="1" w:styleId="578">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9">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0">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1">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2">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3">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4">
    <w:name w:val="Char Char Char1 Char2"/>
    <w:basedOn w:val="1"/>
    <w:qFormat/>
    <w:uiPriority w:val="0"/>
    <w:rPr>
      <w:szCs w:val="20"/>
    </w:rPr>
  </w:style>
  <w:style w:type="paragraph" w:customStyle="1" w:styleId="585">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6">
    <w:name w:val="默认段落字体 Para Char"/>
    <w:basedOn w:val="1"/>
    <w:qFormat/>
    <w:uiPriority w:val="0"/>
    <w:rPr>
      <w:rFonts w:ascii="Tahoma" w:hAnsi="Tahoma"/>
      <w:sz w:val="24"/>
      <w:szCs w:val="20"/>
    </w:rPr>
  </w:style>
  <w:style w:type="paragraph" w:customStyle="1" w:styleId="587">
    <w:name w:val="标题五"/>
    <w:basedOn w:val="1"/>
    <w:qFormat/>
    <w:uiPriority w:val="0"/>
    <w:pPr>
      <w:adjustRightInd/>
      <w:spacing w:before="156" w:beforeLines="50" w:line="360" w:lineRule="auto"/>
    </w:pPr>
    <w:rPr>
      <w:b/>
      <w:sz w:val="24"/>
    </w:rPr>
  </w:style>
  <w:style w:type="paragraph" w:customStyle="1" w:styleId="588">
    <w:name w:val="Char Char1101"/>
    <w:basedOn w:val="1"/>
    <w:qFormat/>
    <w:uiPriority w:val="0"/>
    <w:pPr>
      <w:spacing w:line="360" w:lineRule="auto"/>
    </w:pPr>
    <w:rPr>
      <w:rFonts w:ascii="Tahoma" w:hAnsi="Tahoma"/>
      <w:sz w:val="24"/>
      <w:szCs w:val="20"/>
    </w:rPr>
  </w:style>
  <w:style w:type="paragraph" w:customStyle="1" w:styleId="589">
    <w:name w:val="Char Char Char Char Char Char Char Char1"/>
    <w:basedOn w:val="1"/>
    <w:qFormat/>
    <w:uiPriority w:val="0"/>
    <w:pPr>
      <w:tabs>
        <w:tab w:val="left" w:pos="360"/>
      </w:tabs>
    </w:pPr>
    <w:rPr>
      <w:sz w:val="24"/>
      <w:szCs w:val="20"/>
    </w:rPr>
  </w:style>
  <w:style w:type="paragraph" w:customStyle="1" w:styleId="590">
    <w:name w:val="Char Char Char 字元 字元"/>
    <w:basedOn w:val="1"/>
    <w:qFormat/>
    <w:uiPriority w:val="0"/>
    <w:pPr>
      <w:adjustRightInd/>
      <w:spacing w:line="360" w:lineRule="auto"/>
      <w:ind w:firstLine="200" w:firstLineChars="200"/>
    </w:pPr>
    <w:rPr>
      <w:szCs w:val="20"/>
    </w:rPr>
  </w:style>
  <w:style w:type="paragraph" w:customStyle="1" w:styleId="591">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2">
    <w:name w:val="Char Char Char Char Char Char Char"/>
    <w:basedOn w:val="1"/>
    <w:qFormat/>
    <w:uiPriority w:val="0"/>
    <w:rPr>
      <w:rFonts w:ascii="仿宋_GB2312" w:eastAsia="仿宋_GB2312"/>
      <w:b/>
      <w:sz w:val="32"/>
      <w:szCs w:val="32"/>
    </w:rPr>
  </w:style>
  <w:style w:type="paragraph" w:customStyle="1" w:styleId="593">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4">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5">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6">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597">
    <w:name w:val="批注框文本 Char Char"/>
    <w:basedOn w:val="1"/>
    <w:qFormat/>
    <w:uiPriority w:val="0"/>
    <w:pPr>
      <w:adjustRightInd/>
    </w:pPr>
    <w:rPr>
      <w:sz w:val="18"/>
      <w:szCs w:val="20"/>
    </w:rPr>
  </w:style>
  <w:style w:type="paragraph" w:customStyle="1" w:styleId="598">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9">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0">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1">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2">
    <w:name w:val="索引 11"/>
    <w:basedOn w:val="1"/>
    <w:next w:val="1"/>
    <w:qFormat/>
    <w:uiPriority w:val="99"/>
    <w:pPr>
      <w:adjustRightInd/>
      <w:spacing w:line="360" w:lineRule="auto"/>
    </w:pPr>
    <w:rPr>
      <w:rFonts w:ascii="仿宋_GB2312" w:eastAsia="仿宋_GB2312"/>
      <w:sz w:val="24"/>
      <w:szCs w:val="20"/>
    </w:rPr>
  </w:style>
  <w:style w:type="paragraph" w:customStyle="1" w:styleId="603">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4">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5">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6">
    <w:name w:val="文档正文"/>
    <w:basedOn w:val="1"/>
    <w:qFormat/>
    <w:uiPriority w:val="0"/>
    <w:pPr>
      <w:spacing w:line="480" w:lineRule="atLeast"/>
      <w:ind w:firstLine="567"/>
      <w:textAlignment w:val="baseline"/>
    </w:pPr>
    <w:rPr>
      <w:kern w:val="0"/>
      <w:sz w:val="24"/>
      <w:szCs w:val="20"/>
    </w:rPr>
  </w:style>
  <w:style w:type="paragraph" w:customStyle="1" w:styleId="607">
    <w:name w:val="正文文字表格居中"/>
    <w:basedOn w:val="1"/>
    <w:next w:val="59"/>
    <w:qFormat/>
    <w:uiPriority w:val="0"/>
    <w:pPr>
      <w:snapToGrid w:val="0"/>
      <w:spacing w:line="360" w:lineRule="auto"/>
    </w:pPr>
    <w:rPr>
      <w:rFonts w:ascii="宋体"/>
      <w:b/>
      <w:sz w:val="24"/>
      <w:szCs w:val="20"/>
    </w:rPr>
  </w:style>
  <w:style w:type="paragraph" w:customStyle="1" w:styleId="608">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9">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0">
    <w:name w:val="Plain Text1"/>
    <w:basedOn w:val="1"/>
    <w:qFormat/>
    <w:uiPriority w:val="7"/>
    <w:pPr>
      <w:adjustRightInd/>
    </w:pPr>
    <w:rPr>
      <w:rFonts w:ascii="宋体" w:hAnsi="Courier New"/>
    </w:rPr>
  </w:style>
  <w:style w:type="paragraph" w:customStyle="1" w:styleId="611">
    <w:name w:val="Char3"/>
    <w:basedOn w:val="1"/>
    <w:qFormat/>
    <w:uiPriority w:val="0"/>
    <w:pPr>
      <w:adjustRightInd/>
    </w:pPr>
    <w:rPr>
      <w:rFonts w:ascii="仿宋_GB2312" w:eastAsia="仿宋_GB2312"/>
      <w:b/>
      <w:sz w:val="32"/>
      <w:szCs w:val="32"/>
    </w:rPr>
  </w:style>
  <w:style w:type="paragraph" w:customStyle="1" w:styleId="612">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3">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4">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5">
    <w:name w:val="List Paragraph1"/>
    <w:basedOn w:val="1"/>
    <w:qFormat/>
    <w:uiPriority w:val="0"/>
    <w:pPr>
      <w:spacing w:line="360" w:lineRule="auto"/>
      <w:ind w:firstLine="200" w:firstLineChars="200"/>
    </w:pPr>
    <w:rPr>
      <w:rFonts w:eastAsia="楷体_GB2312" w:cs="Lucida Sans"/>
      <w:sz w:val="24"/>
    </w:rPr>
  </w:style>
  <w:style w:type="paragraph" w:customStyle="1" w:styleId="616">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7">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8">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9">
    <w:name w:val="Char3 Char Char Char"/>
    <w:basedOn w:val="1"/>
    <w:qFormat/>
    <w:uiPriority w:val="0"/>
    <w:pPr>
      <w:widowControl/>
      <w:adjustRightInd/>
      <w:spacing w:after="160" w:line="240" w:lineRule="exact"/>
      <w:jc w:val="left"/>
    </w:pPr>
    <w:rPr>
      <w:szCs w:val="20"/>
    </w:rPr>
  </w:style>
  <w:style w:type="paragraph" w:customStyle="1" w:styleId="620">
    <w:name w:val="表格标题2"/>
    <w:basedOn w:val="621"/>
    <w:qFormat/>
    <w:uiPriority w:val="0"/>
    <w:rPr>
      <w:b/>
    </w:rPr>
  </w:style>
  <w:style w:type="paragraph" w:customStyle="1" w:styleId="621">
    <w:name w:val="表格内文"/>
    <w:basedOn w:val="1"/>
    <w:qFormat/>
    <w:uiPriority w:val="0"/>
    <w:pPr>
      <w:adjustRightInd/>
      <w:spacing w:line="360" w:lineRule="auto"/>
    </w:pPr>
    <w:rPr>
      <w:rFonts w:ascii="宋体" w:hAnsi="宋体" w:cs="宋体"/>
      <w:color w:val="000000"/>
      <w:szCs w:val="20"/>
    </w:rPr>
  </w:style>
  <w:style w:type="paragraph" w:customStyle="1" w:styleId="622">
    <w:name w:val="Char Char Char Char Char Char Char Char Char Char2"/>
    <w:basedOn w:val="1"/>
    <w:qFormat/>
    <w:uiPriority w:val="0"/>
    <w:rPr>
      <w:rFonts w:ascii="仿宋_GB2312" w:eastAsia="仿宋_GB2312"/>
      <w:b/>
      <w:sz w:val="32"/>
      <w:szCs w:val="32"/>
    </w:rPr>
  </w:style>
  <w:style w:type="paragraph" w:customStyle="1" w:styleId="623">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4">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5">
    <w:name w:val="Char Char11 Char Char Char Char Char Char Char Char Char11"/>
    <w:basedOn w:val="1"/>
    <w:qFormat/>
    <w:uiPriority w:val="0"/>
    <w:pPr>
      <w:spacing w:line="360" w:lineRule="auto"/>
    </w:pPr>
    <w:rPr>
      <w:szCs w:val="20"/>
    </w:rPr>
  </w:style>
  <w:style w:type="paragraph" w:customStyle="1" w:styleId="626">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7">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8">
    <w:name w:val="MM Topic 1"/>
    <w:basedOn w:val="2"/>
    <w:qFormat/>
    <w:uiPriority w:val="0"/>
    <w:pPr>
      <w:tabs>
        <w:tab w:val="left" w:pos="840"/>
      </w:tabs>
      <w:adjustRightInd/>
      <w:ind w:left="840" w:hanging="420"/>
    </w:pPr>
  </w:style>
  <w:style w:type="paragraph" w:customStyle="1" w:styleId="629">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30">
    <w:name w:val="文本正文 Char"/>
    <w:basedOn w:val="1"/>
    <w:qFormat/>
    <w:uiPriority w:val="0"/>
    <w:pPr>
      <w:spacing w:line="360" w:lineRule="auto"/>
      <w:ind w:firstLine="200" w:firstLineChars="200"/>
    </w:pPr>
    <w:rPr>
      <w:kern w:val="0"/>
      <w:sz w:val="24"/>
      <w:szCs w:val="20"/>
    </w:rPr>
  </w:style>
  <w:style w:type="paragraph" w:customStyle="1" w:styleId="631">
    <w:name w:val="表格"/>
    <w:basedOn w:val="1"/>
    <w:qFormat/>
    <w:uiPriority w:val="0"/>
    <w:pPr>
      <w:snapToGrid w:val="0"/>
      <w:ind w:firstLine="42" w:firstLineChars="21"/>
    </w:pPr>
    <w:rPr>
      <w:rFonts w:ascii="宋体" w:hAnsi="宋体"/>
      <w:kern w:val="0"/>
      <w:sz w:val="20"/>
      <w:szCs w:val="20"/>
    </w:rPr>
  </w:style>
  <w:style w:type="paragraph" w:customStyle="1" w:styleId="632">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3">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4">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5">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6">
    <w:name w:val="EB_表格"/>
    <w:basedOn w:val="1"/>
    <w:qFormat/>
    <w:uiPriority w:val="0"/>
    <w:pPr>
      <w:adjustRightInd/>
      <w:spacing w:line="300" w:lineRule="auto"/>
      <w:jc w:val="center"/>
    </w:pPr>
  </w:style>
  <w:style w:type="paragraph" w:customStyle="1" w:styleId="637">
    <w:name w:val="_Style 6"/>
    <w:basedOn w:val="1"/>
    <w:qFormat/>
    <w:uiPriority w:val="34"/>
    <w:pPr>
      <w:adjustRightInd/>
      <w:ind w:firstLine="420" w:firstLineChars="200"/>
    </w:pPr>
    <w:rPr>
      <w:rFonts w:eastAsia="仿宋_GB2312"/>
      <w:sz w:val="28"/>
    </w:rPr>
  </w:style>
  <w:style w:type="paragraph" w:customStyle="1" w:styleId="638">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9">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0">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41">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2">
    <w:name w:val="正文表标题"/>
    <w:next w:val="643"/>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3">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4">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5">
    <w:name w:val="trademark"/>
    <w:qFormat/>
    <w:uiPriority w:val="0"/>
    <w:pPr>
      <w:spacing w:after="60"/>
    </w:pPr>
    <w:rPr>
      <w:rFonts w:ascii="Futura Bk" w:hAnsi="Futura Bk" w:eastAsia="宋体" w:cs="Times New Roman"/>
      <w:sz w:val="15"/>
      <w:lang w:val="en-US" w:eastAsia="en-US" w:bidi="ar-SA"/>
    </w:rPr>
  </w:style>
  <w:style w:type="paragraph" w:customStyle="1" w:styleId="646">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7">
    <w:name w:val="Char Char1 Char Char Char Char Char Char1"/>
    <w:basedOn w:val="1"/>
    <w:qFormat/>
    <w:uiPriority w:val="0"/>
    <w:rPr>
      <w:rFonts w:ascii="仿宋_GB2312" w:eastAsia="仿宋_GB2312"/>
      <w:b/>
      <w:sz w:val="32"/>
      <w:szCs w:val="20"/>
    </w:rPr>
  </w:style>
  <w:style w:type="paragraph" w:customStyle="1" w:styleId="648">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9">
    <w:name w:val="Char1 Char Char Char1"/>
    <w:basedOn w:val="1"/>
    <w:qFormat/>
    <w:uiPriority w:val="0"/>
    <w:pPr>
      <w:adjustRightInd/>
      <w:ind w:firstLine="200" w:firstLineChars="200"/>
    </w:pPr>
    <w:rPr>
      <w:rFonts w:ascii="Tahoma" w:hAnsi="Tahoma"/>
      <w:sz w:val="24"/>
      <w:szCs w:val="20"/>
    </w:rPr>
  </w:style>
  <w:style w:type="paragraph" w:customStyle="1" w:styleId="650">
    <w:name w:val="a1"/>
    <w:basedOn w:val="1"/>
    <w:qFormat/>
    <w:uiPriority w:val="0"/>
    <w:pPr>
      <w:widowControl/>
      <w:spacing w:line="300" w:lineRule="atLeast"/>
      <w:jc w:val="left"/>
    </w:pPr>
    <w:rPr>
      <w:rFonts w:ascii="宋体" w:hAnsi="宋体"/>
      <w:kern w:val="0"/>
      <w:sz w:val="18"/>
      <w:szCs w:val="20"/>
    </w:rPr>
  </w:style>
  <w:style w:type="paragraph" w:customStyle="1" w:styleId="651">
    <w:name w:val="样式7"/>
    <w:basedOn w:val="652"/>
    <w:next w:val="1"/>
    <w:qFormat/>
    <w:uiPriority w:val="0"/>
    <w:pPr>
      <w:spacing w:after="156" w:afterLines="50"/>
      <w:jc w:val="left"/>
      <w:outlineLvl w:val="3"/>
    </w:pPr>
    <w:rPr>
      <w:sz w:val="24"/>
      <w:szCs w:val="24"/>
    </w:rPr>
  </w:style>
  <w:style w:type="paragraph" w:customStyle="1" w:styleId="652">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3">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4">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5">
    <w:name w:val="样式 样式2 + 左侧:  1 字符 右侧:  1 字符"/>
    <w:basedOn w:val="463"/>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6">
    <w:name w:val="Char2 Char Char2"/>
    <w:basedOn w:val="1"/>
    <w:qFormat/>
    <w:uiPriority w:val="0"/>
    <w:pPr>
      <w:adjustRightInd/>
    </w:pPr>
    <w:rPr>
      <w:rFonts w:ascii="Tahoma" w:hAnsi="Tahoma"/>
      <w:sz w:val="24"/>
      <w:szCs w:val="20"/>
    </w:rPr>
  </w:style>
  <w:style w:type="paragraph" w:customStyle="1" w:styleId="657">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8">
    <w:name w:val="三级条标题"/>
    <w:basedOn w:val="659"/>
    <w:next w:val="643"/>
    <w:qFormat/>
    <w:uiPriority w:val="0"/>
    <w:pPr>
      <w:tabs>
        <w:tab w:val="left" w:pos="1260"/>
        <w:tab w:val="left" w:pos="1680"/>
        <w:tab w:val="left" w:pos="2100"/>
        <w:tab w:val="left" w:pos="2520"/>
      </w:tabs>
      <w:ind w:left="2520"/>
      <w:outlineLvl w:val="4"/>
    </w:pPr>
  </w:style>
  <w:style w:type="paragraph" w:customStyle="1" w:styleId="659">
    <w:name w:val="二级条标题"/>
    <w:basedOn w:val="660"/>
    <w:next w:val="643"/>
    <w:qFormat/>
    <w:uiPriority w:val="0"/>
    <w:pPr>
      <w:tabs>
        <w:tab w:val="left" w:pos="1260"/>
        <w:tab w:val="left" w:pos="1680"/>
        <w:tab w:val="left" w:pos="2100"/>
      </w:tabs>
      <w:ind w:left="0"/>
      <w:outlineLvl w:val="3"/>
    </w:pPr>
  </w:style>
  <w:style w:type="paragraph" w:customStyle="1" w:styleId="660">
    <w:name w:val="一级条标题"/>
    <w:basedOn w:val="661"/>
    <w:next w:val="643"/>
    <w:qFormat/>
    <w:uiPriority w:val="0"/>
    <w:pPr>
      <w:tabs>
        <w:tab w:val="left" w:pos="1260"/>
        <w:tab w:val="left" w:pos="1680"/>
      </w:tabs>
      <w:spacing w:before="0" w:beforeLines="0" w:after="0" w:afterLines="0"/>
      <w:ind w:left="1680"/>
      <w:outlineLvl w:val="2"/>
    </w:pPr>
  </w:style>
  <w:style w:type="paragraph" w:customStyle="1" w:styleId="661">
    <w:name w:val="章标题"/>
    <w:next w:val="643"/>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2">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3">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4">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5">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6">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7">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8">
    <w:name w:val="正文 项目2"/>
    <w:basedOn w:val="669"/>
    <w:qFormat/>
    <w:uiPriority w:val="0"/>
    <w:pPr>
      <w:tabs>
        <w:tab w:val="left" w:pos="840"/>
      </w:tabs>
      <w:spacing w:after="0"/>
      <w:ind w:left="900"/>
    </w:pPr>
  </w:style>
  <w:style w:type="paragraph" w:customStyle="1" w:styleId="669">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0">
    <w:name w:val="Body Text 2*"/>
    <w:basedOn w:val="1"/>
    <w:qFormat/>
    <w:uiPriority w:val="6"/>
    <w:pPr>
      <w:widowControl/>
      <w:adjustRightInd/>
      <w:ind w:left="720" w:hanging="720"/>
    </w:pPr>
    <w:rPr>
      <w:color w:val="000000"/>
      <w:kern w:val="0"/>
      <w:sz w:val="24"/>
      <w:szCs w:val="20"/>
      <w:lang w:val="en-GB"/>
    </w:rPr>
  </w:style>
  <w:style w:type="paragraph" w:customStyle="1" w:styleId="671">
    <w:name w:val="表1"/>
    <w:basedOn w:val="1"/>
    <w:qFormat/>
    <w:uiPriority w:val="0"/>
    <w:pPr>
      <w:tabs>
        <w:tab w:val="left" w:pos="703"/>
      </w:tabs>
      <w:adjustRightInd/>
      <w:spacing w:line="360" w:lineRule="auto"/>
      <w:ind w:left="703"/>
      <w:jc w:val="center"/>
    </w:pPr>
  </w:style>
  <w:style w:type="paragraph" w:customStyle="1" w:styleId="672">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3">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4">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5">
    <w:name w:val="2级标题"/>
    <w:basedOn w:val="676"/>
    <w:qFormat/>
    <w:uiPriority w:val="0"/>
    <w:pPr>
      <w:jc w:val="left"/>
      <w:outlineLvl w:val="1"/>
    </w:pPr>
    <w:rPr>
      <w:rFonts w:ascii="Times New Roman" w:hAnsi="Times New Roman" w:eastAsia="仿宋"/>
      <w:sz w:val="30"/>
    </w:rPr>
  </w:style>
  <w:style w:type="paragraph" w:customStyle="1" w:styleId="676">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7">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8">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9">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0">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1">
    <w:name w:val="bullet"/>
    <w:basedOn w:val="1"/>
    <w:qFormat/>
    <w:uiPriority w:val="0"/>
    <w:pPr>
      <w:tabs>
        <w:tab w:val="left" w:pos="840"/>
      </w:tabs>
      <w:adjustRightInd/>
      <w:ind w:left="840" w:hanging="420"/>
    </w:pPr>
  </w:style>
  <w:style w:type="paragraph" w:customStyle="1" w:styleId="682">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3">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4">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5">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6">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7">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8">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9">
    <w:name w:val="MM Topic 4"/>
    <w:basedOn w:val="6"/>
    <w:qFormat/>
    <w:uiPriority w:val="0"/>
    <w:pPr>
      <w:tabs>
        <w:tab w:val="left" w:pos="2100"/>
      </w:tabs>
      <w:adjustRightInd/>
      <w:ind w:left="2100" w:hanging="420"/>
    </w:pPr>
    <w:rPr>
      <w:lang w:val="en-US"/>
    </w:rPr>
  </w:style>
  <w:style w:type="paragraph" w:customStyle="1" w:styleId="690">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1">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2">
    <w:name w:val="Char Char11 Char Char Char Char Char Char Char Char Char1"/>
    <w:basedOn w:val="1"/>
    <w:qFormat/>
    <w:uiPriority w:val="6"/>
    <w:pPr>
      <w:spacing w:line="360" w:lineRule="auto"/>
    </w:pPr>
    <w:rPr>
      <w:szCs w:val="20"/>
    </w:rPr>
  </w:style>
  <w:style w:type="paragraph" w:customStyle="1" w:styleId="693">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4">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5">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6">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7">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8">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9">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0">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1">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2">
    <w:name w:val="单元格居中"/>
    <w:basedOn w:val="1"/>
    <w:qFormat/>
    <w:uiPriority w:val="0"/>
    <w:pPr>
      <w:adjustRightInd/>
      <w:spacing w:line="360" w:lineRule="auto"/>
      <w:jc w:val="center"/>
    </w:pPr>
    <w:rPr>
      <w:sz w:val="24"/>
    </w:rPr>
  </w:style>
  <w:style w:type="paragraph" w:customStyle="1" w:styleId="703">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4">
    <w:name w:val="Char Char Char Char Char Char Char1"/>
    <w:basedOn w:val="1"/>
    <w:qFormat/>
    <w:uiPriority w:val="6"/>
    <w:rPr>
      <w:rFonts w:ascii="仿宋_GB2312" w:eastAsia="仿宋_GB2312"/>
      <w:b/>
      <w:sz w:val="32"/>
      <w:szCs w:val="32"/>
    </w:rPr>
  </w:style>
  <w:style w:type="paragraph" w:customStyle="1" w:styleId="705">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6">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7">
    <w:name w:val="Char3 Char Char Char11"/>
    <w:basedOn w:val="1"/>
    <w:qFormat/>
    <w:uiPriority w:val="0"/>
    <w:pPr>
      <w:widowControl/>
      <w:adjustRightInd/>
      <w:spacing w:after="160" w:line="240" w:lineRule="exact"/>
      <w:jc w:val="left"/>
    </w:pPr>
    <w:rPr>
      <w:szCs w:val="20"/>
    </w:rPr>
  </w:style>
  <w:style w:type="paragraph" w:customStyle="1" w:styleId="708">
    <w:name w:val="Char Char1121"/>
    <w:basedOn w:val="1"/>
    <w:qFormat/>
    <w:uiPriority w:val="0"/>
    <w:pPr>
      <w:spacing w:line="360" w:lineRule="auto"/>
    </w:pPr>
    <w:rPr>
      <w:szCs w:val="20"/>
    </w:rPr>
  </w:style>
  <w:style w:type="paragraph" w:customStyle="1" w:styleId="709">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0">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1">
    <w:name w:val="Normal0"/>
    <w:qFormat/>
    <w:uiPriority w:val="0"/>
    <w:rPr>
      <w:rFonts w:ascii="Times New Roman" w:hAnsi="Times New Roman" w:eastAsia="宋体" w:cs="Times New Roman"/>
      <w:lang w:val="en-US" w:eastAsia="en-US" w:bidi="ar-SA"/>
    </w:rPr>
  </w:style>
  <w:style w:type="paragraph" w:customStyle="1" w:styleId="712">
    <w:name w:val="带编号样式"/>
    <w:basedOn w:val="630"/>
    <w:qFormat/>
    <w:uiPriority w:val="0"/>
    <w:pPr>
      <w:tabs>
        <w:tab w:val="left" w:pos="840"/>
      </w:tabs>
      <w:snapToGrid w:val="0"/>
      <w:ind w:left="840" w:hanging="420" w:firstLineChars="0"/>
    </w:pPr>
    <w:rPr>
      <w:rFonts w:ascii="仿宋_GB2312" w:eastAsia="仿宋_GB2312"/>
      <w:color w:val="000000"/>
    </w:rPr>
  </w:style>
  <w:style w:type="paragraph" w:customStyle="1" w:styleId="713">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4">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5">
    <w:name w:val="封面"/>
    <w:basedOn w:val="1"/>
    <w:qFormat/>
    <w:uiPriority w:val="0"/>
    <w:pPr>
      <w:spacing w:line="360" w:lineRule="atLeast"/>
      <w:jc w:val="right"/>
      <w:textAlignment w:val="baseline"/>
    </w:pPr>
    <w:rPr>
      <w:rFonts w:ascii="Symbol" w:hAnsi="Symbol"/>
      <w:kern w:val="0"/>
      <w:szCs w:val="20"/>
    </w:rPr>
  </w:style>
  <w:style w:type="paragraph" w:customStyle="1" w:styleId="716">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7">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8">
    <w:name w:val="默认段落字体 Para Char Char Char1 Char"/>
    <w:basedOn w:val="1"/>
    <w:qFormat/>
    <w:uiPriority w:val="0"/>
    <w:pPr>
      <w:spacing w:line="240" w:lineRule="atLeast"/>
      <w:ind w:left="420" w:firstLine="420"/>
    </w:pPr>
    <w:rPr>
      <w:sz w:val="24"/>
    </w:rPr>
  </w:style>
  <w:style w:type="paragraph" w:customStyle="1" w:styleId="719">
    <w:name w:val="WW-正文文字缩进 2"/>
    <w:basedOn w:val="1"/>
    <w:qFormat/>
    <w:uiPriority w:val="0"/>
    <w:pPr>
      <w:suppressAutoHyphens/>
      <w:adjustRightInd/>
      <w:ind w:firstLine="420"/>
    </w:pPr>
    <w:rPr>
      <w:kern w:val="1"/>
      <w:szCs w:val="20"/>
    </w:rPr>
  </w:style>
  <w:style w:type="paragraph" w:customStyle="1" w:styleId="720">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1">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22">
    <w:name w:val="有符号正文"/>
    <w:basedOn w:val="1"/>
    <w:qFormat/>
    <w:uiPriority w:val="0"/>
    <w:pPr>
      <w:adjustRightInd/>
      <w:spacing w:line="400" w:lineRule="exact"/>
      <w:ind w:firstLine="200" w:firstLineChars="200"/>
    </w:pPr>
    <w:rPr>
      <w:rFonts w:ascii="Arial" w:hAnsi="Arial"/>
    </w:rPr>
  </w:style>
  <w:style w:type="paragraph" w:customStyle="1" w:styleId="723">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4">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5">
    <w:name w:val="4"/>
    <w:basedOn w:val="1"/>
    <w:next w:val="41"/>
    <w:qFormat/>
    <w:uiPriority w:val="0"/>
    <w:pPr>
      <w:spacing w:after="120" w:line="480" w:lineRule="auto"/>
      <w:ind w:left="420" w:leftChars="200"/>
    </w:pPr>
    <w:rPr>
      <w:sz w:val="24"/>
      <w:szCs w:val="20"/>
    </w:rPr>
  </w:style>
  <w:style w:type="paragraph" w:customStyle="1" w:styleId="726">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7">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8">
    <w:name w:val="样式 标题 3H3 + 两端对齐"/>
    <w:basedOn w:val="4"/>
    <w:qFormat/>
    <w:uiPriority w:val="0"/>
    <w:pPr>
      <w:keepLines w:val="0"/>
      <w:spacing w:before="0" w:after="0" w:line="240" w:lineRule="auto"/>
      <w:jc w:val="left"/>
    </w:pPr>
    <w:rPr>
      <w:rFonts w:cs="宋体"/>
      <w:sz w:val="21"/>
      <w:szCs w:val="20"/>
    </w:rPr>
  </w:style>
  <w:style w:type="paragraph" w:customStyle="1" w:styleId="729">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30">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1">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2">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3">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4">
    <w:name w:val="Char Char1 Char Char Char"/>
    <w:basedOn w:val="1"/>
    <w:qFormat/>
    <w:uiPriority w:val="0"/>
    <w:rPr>
      <w:rFonts w:ascii="仿宋_GB2312" w:eastAsia="仿宋_GB2312"/>
      <w:b/>
      <w:sz w:val="32"/>
      <w:szCs w:val="20"/>
    </w:rPr>
  </w:style>
  <w:style w:type="paragraph" w:customStyle="1" w:styleId="735">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6">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7">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8">
    <w:name w:val="Char Char1 Char Char Char2"/>
    <w:basedOn w:val="1"/>
    <w:qFormat/>
    <w:uiPriority w:val="0"/>
    <w:rPr>
      <w:rFonts w:ascii="仿宋_GB2312" w:eastAsia="仿宋_GB2312"/>
      <w:b/>
      <w:sz w:val="32"/>
      <w:szCs w:val="32"/>
    </w:rPr>
  </w:style>
  <w:style w:type="paragraph" w:customStyle="1" w:styleId="739">
    <w:name w:val="Char3 Char Char Char1"/>
    <w:basedOn w:val="1"/>
    <w:qFormat/>
    <w:uiPriority w:val="6"/>
    <w:pPr>
      <w:widowControl/>
      <w:adjustRightInd/>
      <w:spacing w:after="160" w:line="240" w:lineRule="exact"/>
      <w:jc w:val="left"/>
    </w:pPr>
    <w:rPr>
      <w:szCs w:val="20"/>
    </w:rPr>
  </w:style>
  <w:style w:type="paragraph" w:customStyle="1" w:styleId="740">
    <w:name w:val="Char1 Char Char Char21"/>
    <w:basedOn w:val="1"/>
    <w:qFormat/>
    <w:uiPriority w:val="0"/>
    <w:rPr>
      <w:rFonts w:ascii="Tahoma" w:hAnsi="Tahoma"/>
      <w:sz w:val="24"/>
      <w:szCs w:val="20"/>
    </w:rPr>
  </w:style>
  <w:style w:type="paragraph" w:customStyle="1" w:styleId="741">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2">
    <w:name w:val="正文（标题三）"/>
    <w:basedOn w:val="1"/>
    <w:qFormat/>
    <w:uiPriority w:val="0"/>
    <w:pPr>
      <w:spacing w:line="360" w:lineRule="auto"/>
      <w:ind w:firstLine="200" w:firstLineChars="200"/>
    </w:pPr>
    <w:rPr>
      <w:sz w:val="24"/>
    </w:rPr>
  </w:style>
  <w:style w:type="paragraph" w:customStyle="1" w:styleId="743">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4">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5">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6">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7">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8">
    <w:name w:val="Char1 Char Char Char4"/>
    <w:basedOn w:val="1"/>
    <w:qFormat/>
    <w:uiPriority w:val="0"/>
    <w:pPr>
      <w:adjustRightInd/>
      <w:ind w:firstLine="200" w:firstLineChars="200"/>
    </w:pPr>
    <w:rPr>
      <w:rFonts w:ascii="Tahoma" w:hAnsi="Tahoma"/>
      <w:sz w:val="24"/>
      <w:szCs w:val="20"/>
    </w:rPr>
  </w:style>
  <w:style w:type="paragraph" w:customStyle="1" w:styleId="749">
    <w:name w:val="_标题2"/>
    <w:basedOn w:val="716"/>
    <w:next w:val="716"/>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50">
    <w:name w:val="样式1 + (中宋体"/>
    <w:basedOn w:val="727"/>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1">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2">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3">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4">
    <w:name w:val="四号　首行缩进"/>
    <w:basedOn w:val="1"/>
    <w:qFormat/>
    <w:uiPriority w:val="0"/>
    <w:pPr>
      <w:adjustRightInd/>
      <w:spacing w:line="360" w:lineRule="auto"/>
    </w:pPr>
    <w:rPr>
      <w:rFonts w:ascii="宋体" w:hAnsi="宋体"/>
      <w:szCs w:val="20"/>
    </w:rPr>
  </w:style>
  <w:style w:type="paragraph" w:customStyle="1" w:styleId="755">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6">
    <w:name w:val="Char Char Char Char Char Char Char Char Char Char Char1 Char"/>
    <w:basedOn w:val="1"/>
    <w:qFormat/>
    <w:uiPriority w:val="0"/>
    <w:pPr>
      <w:adjustRightInd/>
    </w:pPr>
    <w:rPr>
      <w:rFonts w:ascii="Tahoma" w:hAnsi="Tahoma"/>
      <w:sz w:val="24"/>
    </w:rPr>
  </w:style>
  <w:style w:type="paragraph" w:customStyle="1" w:styleId="757">
    <w:name w:val="Char Char Char Char11"/>
    <w:basedOn w:val="1"/>
    <w:qFormat/>
    <w:uiPriority w:val="0"/>
    <w:rPr>
      <w:rFonts w:ascii="Tahoma" w:hAnsi="Tahoma"/>
      <w:sz w:val="24"/>
      <w:szCs w:val="20"/>
    </w:rPr>
  </w:style>
  <w:style w:type="paragraph" w:customStyle="1" w:styleId="758">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9">
    <w:name w:val="Char Char Char Char"/>
    <w:basedOn w:val="1"/>
    <w:qFormat/>
    <w:uiPriority w:val="0"/>
    <w:rPr>
      <w:rFonts w:ascii="Tahoma" w:hAnsi="Tahoma"/>
      <w:sz w:val="24"/>
      <w:szCs w:val="20"/>
    </w:rPr>
  </w:style>
  <w:style w:type="paragraph" w:customStyle="1" w:styleId="760">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1">
    <w:name w:val="Char19"/>
    <w:basedOn w:val="1"/>
    <w:qFormat/>
    <w:uiPriority w:val="0"/>
    <w:pPr>
      <w:adjustRightInd/>
    </w:pPr>
    <w:rPr>
      <w:szCs w:val="20"/>
    </w:rPr>
  </w:style>
  <w:style w:type="paragraph" w:customStyle="1" w:styleId="762">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3">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4">
    <w:name w:val="_Style 5"/>
    <w:basedOn w:val="1"/>
    <w:qFormat/>
    <w:uiPriority w:val="34"/>
    <w:pPr>
      <w:adjustRightInd/>
      <w:ind w:firstLine="420" w:firstLineChars="200"/>
    </w:pPr>
    <w:rPr>
      <w:rFonts w:eastAsia="仿宋_GB2312"/>
      <w:sz w:val="28"/>
    </w:rPr>
  </w:style>
  <w:style w:type="paragraph" w:customStyle="1" w:styleId="765">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6">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7">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8">
    <w:name w:val="标书表格字体格式"/>
    <w:next w:val="762"/>
    <w:qFormat/>
    <w:uiPriority w:val="0"/>
    <w:rPr>
      <w:rFonts w:ascii="Times New Roman" w:hAnsi="Times New Roman" w:eastAsia="宋体" w:cs="Times New Roman"/>
      <w:kern w:val="2"/>
      <w:sz w:val="21"/>
      <w:szCs w:val="24"/>
      <w:lang w:val="en-US" w:eastAsia="zh-CN" w:bidi="ar-SA"/>
    </w:rPr>
  </w:style>
  <w:style w:type="paragraph" w:customStyle="1" w:styleId="769">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70">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1">
    <w:name w:val="修订3"/>
    <w:qFormat/>
    <w:uiPriority w:val="0"/>
    <w:rPr>
      <w:rFonts w:ascii="Times New Roman" w:hAnsi="Times New Roman" w:eastAsia="宋体" w:cs="Times New Roman"/>
      <w:kern w:val="2"/>
      <w:sz w:val="21"/>
      <w:lang w:val="en-US" w:eastAsia="zh-CN" w:bidi="ar-SA"/>
    </w:rPr>
  </w:style>
  <w:style w:type="paragraph" w:customStyle="1" w:styleId="772">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3">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4">
    <w:name w:val="表文字"/>
    <w:qFormat/>
    <w:uiPriority w:val="0"/>
    <w:rPr>
      <w:rFonts w:ascii="宋体" w:hAnsi="Times New Roman" w:eastAsia="宋体" w:cs="Times New Roman"/>
      <w:kern w:val="2"/>
      <w:lang w:val="en-US" w:eastAsia="zh-CN" w:bidi="ar-SA"/>
    </w:rPr>
  </w:style>
  <w:style w:type="paragraph" w:customStyle="1" w:styleId="775">
    <w:name w:val="MM Title"/>
    <w:basedOn w:val="62"/>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6">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7">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8">
    <w:name w:val="Char Char Char Char Char Char Char Char2"/>
    <w:basedOn w:val="1"/>
    <w:qFormat/>
    <w:uiPriority w:val="0"/>
    <w:pPr>
      <w:tabs>
        <w:tab w:val="left" w:pos="360"/>
      </w:tabs>
    </w:pPr>
    <w:rPr>
      <w:sz w:val="24"/>
      <w:szCs w:val="20"/>
    </w:rPr>
  </w:style>
  <w:style w:type="paragraph" w:customStyle="1" w:styleId="779">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0">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1">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2">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3">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4">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5">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6">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7">
    <w:name w:val="p0"/>
    <w:basedOn w:val="1"/>
    <w:qFormat/>
    <w:uiPriority w:val="0"/>
    <w:pPr>
      <w:widowControl/>
      <w:adjustRightInd/>
    </w:pPr>
    <w:rPr>
      <w:kern w:val="0"/>
      <w:szCs w:val="21"/>
    </w:rPr>
  </w:style>
  <w:style w:type="paragraph" w:customStyle="1" w:styleId="788">
    <w:name w:val="Char6"/>
    <w:basedOn w:val="1"/>
    <w:qFormat/>
    <w:uiPriority w:val="0"/>
    <w:rPr>
      <w:rFonts w:ascii="仿宋_GB2312" w:eastAsia="仿宋_GB2312"/>
      <w:b/>
      <w:sz w:val="32"/>
      <w:szCs w:val="32"/>
    </w:rPr>
  </w:style>
  <w:style w:type="paragraph" w:customStyle="1" w:styleId="789">
    <w:name w:val="Char111"/>
    <w:basedOn w:val="1"/>
    <w:qFormat/>
    <w:uiPriority w:val="0"/>
    <w:rPr>
      <w:rFonts w:ascii="仿宋_GB2312" w:eastAsia="仿宋_GB2312"/>
      <w:b/>
      <w:sz w:val="32"/>
      <w:szCs w:val="32"/>
    </w:rPr>
  </w:style>
  <w:style w:type="paragraph" w:customStyle="1" w:styleId="790">
    <w:name w:val="标题3"/>
    <w:basedOn w:val="4"/>
    <w:next w:val="56"/>
    <w:qFormat/>
    <w:uiPriority w:val="0"/>
    <w:pPr>
      <w:tabs>
        <w:tab w:val="clear" w:pos="900"/>
      </w:tabs>
      <w:spacing w:after="0" w:line="360" w:lineRule="auto"/>
    </w:pPr>
    <w:rPr>
      <w:rFonts w:ascii="仿宋" w:hAnsi="仿宋" w:eastAsia="仿宋" w:cs="仿宋"/>
    </w:rPr>
  </w:style>
  <w:style w:type="paragraph" w:customStyle="1" w:styleId="791">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2">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3">
    <w:name w:val="Char1 Char Char Char2"/>
    <w:basedOn w:val="1"/>
    <w:qFormat/>
    <w:uiPriority w:val="0"/>
    <w:pPr>
      <w:adjustRightInd/>
      <w:ind w:firstLine="200" w:firstLineChars="200"/>
    </w:pPr>
    <w:rPr>
      <w:rFonts w:ascii="Tahoma" w:hAnsi="Tahoma"/>
      <w:sz w:val="24"/>
      <w:szCs w:val="20"/>
    </w:rPr>
  </w:style>
  <w:style w:type="paragraph" w:customStyle="1" w:styleId="794">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5">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6">
    <w:name w:val="Char Char Char Char Char Char Char2"/>
    <w:basedOn w:val="1"/>
    <w:qFormat/>
    <w:uiPriority w:val="0"/>
    <w:rPr>
      <w:rFonts w:ascii="仿宋_GB2312" w:eastAsia="仿宋_GB2312"/>
      <w:b/>
      <w:sz w:val="32"/>
      <w:szCs w:val="32"/>
    </w:rPr>
  </w:style>
  <w:style w:type="paragraph" w:customStyle="1" w:styleId="797">
    <w:name w:val="五级条标题"/>
    <w:basedOn w:val="798"/>
    <w:next w:val="643"/>
    <w:qFormat/>
    <w:uiPriority w:val="0"/>
    <w:pPr>
      <w:tabs>
        <w:tab w:val="left" w:pos="1260"/>
        <w:tab w:val="left" w:pos="1680"/>
        <w:tab w:val="left" w:pos="2100"/>
        <w:tab w:val="left" w:pos="2940"/>
        <w:tab w:val="left" w:pos="3360"/>
      </w:tabs>
      <w:ind w:left="3360"/>
      <w:outlineLvl w:val="6"/>
    </w:pPr>
  </w:style>
  <w:style w:type="paragraph" w:customStyle="1" w:styleId="798">
    <w:name w:val="四级条标题"/>
    <w:basedOn w:val="658"/>
    <w:next w:val="643"/>
    <w:qFormat/>
    <w:uiPriority w:val="0"/>
    <w:pPr>
      <w:tabs>
        <w:tab w:val="left" w:pos="2940"/>
        <w:tab w:val="clear" w:pos="2520"/>
      </w:tabs>
      <w:ind w:left="2940"/>
      <w:outlineLvl w:val="5"/>
    </w:pPr>
  </w:style>
  <w:style w:type="paragraph" w:customStyle="1" w:styleId="799">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00">
    <w:name w:val="Char23"/>
    <w:basedOn w:val="1"/>
    <w:qFormat/>
    <w:uiPriority w:val="0"/>
    <w:rPr>
      <w:rFonts w:ascii="仿宋_GB2312" w:eastAsia="仿宋_GB2312"/>
      <w:b/>
      <w:sz w:val="32"/>
      <w:szCs w:val="32"/>
    </w:rPr>
  </w:style>
  <w:style w:type="paragraph" w:customStyle="1" w:styleId="801">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2">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3">
    <w:name w:val="首行缩进"/>
    <w:basedOn w:val="1"/>
    <w:qFormat/>
    <w:uiPriority w:val="0"/>
    <w:pPr>
      <w:spacing w:line="360" w:lineRule="auto"/>
      <w:ind w:firstLine="480" w:firstLineChars="200"/>
    </w:pPr>
    <w:rPr>
      <w:rFonts w:ascii="宋体"/>
      <w:sz w:val="24"/>
      <w:szCs w:val="20"/>
    </w:rPr>
  </w:style>
  <w:style w:type="paragraph" w:customStyle="1" w:styleId="804">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5">
    <w:name w:val="单元格左对齐"/>
    <w:basedOn w:val="1"/>
    <w:qFormat/>
    <w:uiPriority w:val="0"/>
    <w:pPr>
      <w:adjustRightInd/>
      <w:spacing w:line="360" w:lineRule="auto"/>
    </w:pPr>
    <w:rPr>
      <w:sz w:val="24"/>
    </w:rPr>
  </w:style>
  <w:style w:type="paragraph" w:customStyle="1" w:styleId="806">
    <w:name w:val="正文主体"/>
    <w:basedOn w:val="627"/>
    <w:qFormat/>
    <w:uiPriority w:val="0"/>
  </w:style>
  <w:style w:type="paragraph" w:customStyle="1" w:styleId="807">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8">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9">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10">
    <w:name w:val="正文（首行缩进2字符）"/>
    <w:basedOn w:val="1"/>
    <w:qFormat/>
    <w:uiPriority w:val="0"/>
    <w:pPr>
      <w:adjustRightInd/>
      <w:spacing w:line="360" w:lineRule="auto"/>
      <w:ind w:firstLine="480" w:firstLineChars="200"/>
    </w:pPr>
    <w:rPr>
      <w:sz w:val="24"/>
      <w:szCs w:val="20"/>
    </w:rPr>
  </w:style>
  <w:style w:type="paragraph" w:customStyle="1" w:styleId="811">
    <w:name w:val="P1"/>
    <w:basedOn w:val="1"/>
    <w:qFormat/>
    <w:uiPriority w:val="0"/>
    <w:pPr>
      <w:adjustRightInd/>
      <w:spacing w:line="288" w:lineRule="auto"/>
      <w:ind w:firstLine="425" w:firstLineChars="200"/>
    </w:pPr>
  </w:style>
  <w:style w:type="paragraph" w:customStyle="1" w:styleId="812">
    <w:name w:val="列表内容"/>
    <w:basedOn w:val="1"/>
    <w:next w:val="1"/>
    <w:qFormat/>
    <w:uiPriority w:val="0"/>
    <w:pPr>
      <w:widowControl/>
      <w:tabs>
        <w:tab w:val="left" w:pos="840"/>
      </w:tabs>
      <w:ind w:left="840" w:hanging="420"/>
      <w:jc w:val="left"/>
    </w:pPr>
    <w:rPr>
      <w:kern w:val="0"/>
      <w:sz w:val="18"/>
    </w:rPr>
  </w:style>
  <w:style w:type="paragraph" w:customStyle="1" w:styleId="813">
    <w:name w:val="Char Char11 Char Char Char1"/>
    <w:basedOn w:val="1"/>
    <w:qFormat/>
    <w:uiPriority w:val="6"/>
    <w:pPr>
      <w:spacing w:line="360" w:lineRule="auto"/>
    </w:pPr>
    <w:rPr>
      <w:szCs w:val="20"/>
    </w:rPr>
  </w:style>
  <w:style w:type="paragraph" w:customStyle="1" w:styleId="814">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5">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6">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7">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8">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9">
    <w:name w:val="默认段落字体 Para Char Char Char Char"/>
    <w:basedOn w:val="1"/>
    <w:qFormat/>
    <w:uiPriority w:val="0"/>
    <w:pPr>
      <w:spacing w:line="360" w:lineRule="auto"/>
    </w:pPr>
    <w:rPr>
      <w:szCs w:val="20"/>
    </w:rPr>
  </w:style>
  <w:style w:type="paragraph" w:customStyle="1" w:styleId="820">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1">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2">
    <w:name w:val="Char2 Char Char Char2"/>
    <w:basedOn w:val="1"/>
    <w:qFormat/>
    <w:uiPriority w:val="0"/>
    <w:rPr>
      <w:rFonts w:ascii="仿宋_GB2312" w:eastAsia="仿宋_GB2312"/>
      <w:b/>
      <w:sz w:val="32"/>
      <w:szCs w:val="32"/>
    </w:rPr>
  </w:style>
  <w:style w:type="paragraph" w:customStyle="1" w:styleId="823">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4">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5">
    <w:name w:val="正文 首行缩进:  2 字符 Char"/>
    <w:basedOn w:val="1"/>
    <w:qFormat/>
    <w:uiPriority w:val="0"/>
    <w:pPr>
      <w:adjustRightInd/>
      <w:spacing w:line="360" w:lineRule="auto"/>
      <w:ind w:firstLine="480"/>
    </w:pPr>
    <w:rPr>
      <w:rFonts w:cs="宋体"/>
      <w:sz w:val="24"/>
      <w:szCs w:val="20"/>
    </w:rPr>
  </w:style>
  <w:style w:type="paragraph" w:customStyle="1" w:styleId="826">
    <w:name w:val="Char Char4 Char Char"/>
    <w:basedOn w:val="1"/>
    <w:qFormat/>
    <w:uiPriority w:val="0"/>
    <w:pPr>
      <w:widowControl/>
      <w:adjustRightInd/>
      <w:spacing w:after="160" w:line="240" w:lineRule="exact"/>
      <w:jc w:val="left"/>
    </w:pPr>
  </w:style>
  <w:style w:type="paragraph" w:customStyle="1" w:styleId="827">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8">
    <w:name w:val="Char Char11 Char Char Char2"/>
    <w:basedOn w:val="1"/>
    <w:qFormat/>
    <w:uiPriority w:val="0"/>
    <w:pPr>
      <w:spacing w:line="360" w:lineRule="auto"/>
    </w:pPr>
    <w:rPr>
      <w:szCs w:val="20"/>
    </w:rPr>
  </w:style>
  <w:style w:type="paragraph" w:customStyle="1" w:styleId="829">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30">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1">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2">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3">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4">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5">
    <w:name w:val="Char311"/>
    <w:basedOn w:val="1"/>
    <w:qFormat/>
    <w:uiPriority w:val="0"/>
    <w:pPr>
      <w:adjustRightInd/>
      <w:ind w:firstLine="200" w:firstLineChars="200"/>
    </w:pPr>
    <w:rPr>
      <w:rFonts w:ascii="Tahoma" w:hAnsi="Tahoma"/>
      <w:sz w:val="24"/>
      <w:szCs w:val="20"/>
    </w:rPr>
  </w:style>
  <w:style w:type="paragraph" w:customStyle="1" w:styleId="836">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7">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8">
    <w:name w:val="正文 内标"/>
    <w:basedOn w:val="753"/>
    <w:qFormat/>
    <w:uiPriority w:val="0"/>
    <w:pPr>
      <w:tabs>
        <w:tab w:val="left" w:pos="0"/>
      </w:tabs>
      <w:ind w:left="900" w:firstLine="0" w:firstLineChars="0"/>
    </w:pPr>
  </w:style>
  <w:style w:type="paragraph" w:customStyle="1" w:styleId="839">
    <w:name w:val="Bulleted List"/>
    <w:basedOn w:val="1"/>
    <w:qFormat/>
    <w:uiPriority w:val="0"/>
    <w:pPr>
      <w:tabs>
        <w:tab w:val="left" w:pos="1260"/>
      </w:tabs>
      <w:adjustRightInd/>
      <w:ind w:left="1260" w:hanging="420"/>
    </w:pPr>
  </w:style>
  <w:style w:type="paragraph" w:customStyle="1" w:styleId="840">
    <w:name w:val="样式 正文文本缩进 2 + 仿宋_GB2312 黑色 行距: 1.5 倍行距"/>
    <w:basedOn w:val="41"/>
    <w:qFormat/>
    <w:uiPriority w:val="0"/>
    <w:pPr>
      <w:adjustRightInd/>
      <w:ind w:firstLine="560" w:firstLineChars="200"/>
      <w:textAlignment w:val="auto"/>
    </w:pPr>
    <w:rPr>
      <w:rFonts w:hAnsi="宋体" w:cs="宋体"/>
      <w:color w:val="000000"/>
      <w:kern w:val="2"/>
      <w:sz w:val="24"/>
    </w:rPr>
  </w:style>
  <w:style w:type="paragraph" w:customStyle="1" w:styleId="841">
    <w:name w:val="样式 左侧:  0.85 厘米"/>
    <w:basedOn w:val="1"/>
    <w:qFormat/>
    <w:uiPriority w:val="2"/>
    <w:pPr>
      <w:adjustRightInd/>
      <w:spacing w:line="360" w:lineRule="auto"/>
    </w:pPr>
    <w:rPr>
      <w:rFonts w:cs="宋体"/>
      <w:sz w:val="24"/>
      <w:szCs w:val="20"/>
    </w:rPr>
  </w:style>
  <w:style w:type="paragraph" w:customStyle="1" w:styleId="842">
    <w:name w:val="Char Char Char Char Char Char Char Char Char Char Char Char1 Char"/>
    <w:basedOn w:val="1"/>
    <w:qFormat/>
    <w:uiPriority w:val="0"/>
    <w:rPr>
      <w:rFonts w:ascii="Tahoma" w:hAnsi="Tahoma" w:cs="仿宋_GB2312"/>
      <w:sz w:val="24"/>
      <w:szCs w:val="20"/>
    </w:rPr>
  </w:style>
  <w:style w:type="paragraph" w:customStyle="1" w:styleId="843">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4">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5">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6">
    <w:name w:val="Char Char1 Char Char Char Char Char Char"/>
    <w:basedOn w:val="1"/>
    <w:qFormat/>
    <w:uiPriority w:val="0"/>
    <w:rPr>
      <w:rFonts w:ascii="仿宋_GB2312" w:eastAsia="仿宋_GB2312"/>
      <w:b/>
      <w:sz w:val="32"/>
      <w:szCs w:val="20"/>
    </w:rPr>
  </w:style>
  <w:style w:type="paragraph" w:customStyle="1" w:styleId="84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8">
    <w:name w:val="Char Char1 Char Char Char Char Char Char2"/>
    <w:basedOn w:val="1"/>
    <w:qFormat/>
    <w:uiPriority w:val="0"/>
    <w:rPr>
      <w:rFonts w:ascii="仿宋_GB2312" w:eastAsia="仿宋_GB2312"/>
      <w:b/>
      <w:sz w:val="32"/>
      <w:szCs w:val="20"/>
    </w:rPr>
  </w:style>
  <w:style w:type="paragraph" w:customStyle="1" w:styleId="849">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3">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4">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6">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7">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8">
    <w:name w:val="Char31"/>
    <w:basedOn w:val="1"/>
    <w:qFormat/>
    <w:uiPriority w:val="0"/>
    <w:pPr>
      <w:adjustRightInd/>
    </w:pPr>
    <w:rPr>
      <w:rFonts w:ascii="仿宋_GB2312" w:eastAsia="仿宋_GB2312"/>
      <w:b/>
      <w:sz w:val="32"/>
      <w:szCs w:val="32"/>
    </w:rPr>
  </w:style>
  <w:style w:type="paragraph" w:customStyle="1" w:styleId="859">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6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1">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2">
    <w:name w:val="Char Char1"/>
    <w:basedOn w:val="1"/>
    <w:qFormat/>
    <w:uiPriority w:val="0"/>
    <w:pPr>
      <w:widowControl/>
      <w:spacing w:after="160" w:line="240" w:lineRule="exact"/>
      <w:jc w:val="left"/>
    </w:pPr>
    <w:rPr>
      <w:rFonts w:eastAsia="仿宋_GB2312"/>
      <w:sz w:val="28"/>
    </w:rPr>
  </w:style>
  <w:style w:type="paragraph" w:customStyle="1" w:styleId="863">
    <w:name w:val="Char21"/>
    <w:basedOn w:val="1"/>
    <w:qFormat/>
    <w:uiPriority w:val="0"/>
    <w:pPr>
      <w:adjustRightInd/>
      <w:ind w:firstLine="200" w:firstLineChars="200"/>
    </w:pPr>
    <w:rPr>
      <w:rFonts w:ascii="仿宋_GB2312" w:eastAsia="仿宋_GB2312"/>
      <w:b/>
      <w:sz w:val="32"/>
      <w:szCs w:val="32"/>
    </w:rPr>
  </w:style>
  <w:style w:type="paragraph" w:customStyle="1" w:styleId="864">
    <w:name w:val="列表段落1"/>
    <w:basedOn w:val="1"/>
    <w:qFormat/>
    <w:uiPriority w:val="34"/>
    <w:pPr>
      <w:adjustRightInd/>
      <w:ind w:right="238" w:firstLine="420"/>
    </w:pPr>
    <w:rPr>
      <w:rFonts w:ascii="Calibri" w:hAnsi="Calibri"/>
      <w:sz w:val="24"/>
    </w:rPr>
  </w:style>
  <w:style w:type="paragraph" w:customStyle="1" w:styleId="865">
    <w:name w:val="Char Char110"/>
    <w:basedOn w:val="1"/>
    <w:qFormat/>
    <w:uiPriority w:val="6"/>
    <w:pPr>
      <w:spacing w:line="360" w:lineRule="auto"/>
    </w:pPr>
    <w:rPr>
      <w:rFonts w:ascii="Tahoma" w:hAnsi="Tahoma"/>
      <w:sz w:val="24"/>
      <w:szCs w:val="20"/>
    </w:rPr>
  </w:style>
  <w:style w:type="paragraph" w:customStyle="1" w:styleId="866">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8">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9">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0">
    <w:name w:val="Char Char Char Char Char Char Char Char Char Char Char Char1 Char2"/>
    <w:basedOn w:val="1"/>
    <w:qFormat/>
    <w:uiPriority w:val="0"/>
    <w:rPr>
      <w:rFonts w:ascii="Tahoma" w:hAnsi="Tahoma" w:cs="仿宋_GB2312"/>
      <w:sz w:val="24"/>
      <w:szCs w:val="20"/>
    </w:rPr>
  </w:style>
  <w:style w:type="paragraph" w:customStyle="1" w:styleId="871">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2">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3">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5">
    <w:name w:val="_Style 12"/>
    <w:basedOn w:val="18"/>
    <w:qFormat/>
    <w:uiPriority w:val="0"/>
    <w:pPr>
      <w:snapToGrid w:val="0"/>
      <w:spacing w:line="360" w:lineRule="auto"/>
    </w:pPr>
  </w:style>
  <w:style w:type="paragraph" w:customStyle="1" w:styleId="876">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7">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8">
    <w:name w:val="_Style 94"/>
    <w:basedOn w:val="1"/>
    <w:next w:val="261"/>
    <w:qFormat/>
    <w:uiPriority w:val="34"/>
    <w:pPr>
      <w:adjustRightInd/>
      <w:spacing w:line="360" w:lineRule="auto"/>
      <w:ind w:firstLine="200" w:firstLineChars="200"/>
    </w:pPr>
    <w:rPr>
      <w:rFonts w:ascii="Calibri" w:hAnsi="Calibri"/>
      <w:sz w:val="28"/>
      <w:szCs w:val="20"/>
    </w:rPr>
  </w:style>
  <w:style w:type="paragraph" w:customStyle="1" w:styleId="879">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0">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1">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2">
    <w:name w:val="3级标题"/>
    <w:basedOn w:val="675"/>
    <w:qFormat/>
    <w:uiPriority w:val="0"/>
    <w:pPr>
      <w:outlineLvl w:val="2"/>
    </w:pPr>
  </w:style>
  <w:style w:type="paragraph" w:customStyle="1" w:styleId="88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4">
    <w:name w:val="Char1 Char Char Char3"/>
    <w:basedOn w:val="1"/>
    <w:qFormat/>
    <w:uiPriority w:val="0"/>
    <w:pPr>
      <w:adjustRightInd/>
      <w:ind w:firstLine="200" w:firstLineChars="200"/>
    </w:pPr>
    <w:rPr>
      <w:rFonts w:ascii="Tahoma" w:hAnsi="Tahoma"/>
      <w:sz w:val="24"/>
      <w:szCs w:val="20"/>
    </w:rPr>
  </w:style>
  <w:style w:type="paragraph" w:customStyle="1" w:styleId="885">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6">
    <w:name w:val="MM Empty"/>
    <w:basedOn w:val="1"/>
    <w:qFormat/>
    <w:uiPriority w:val="0"/>
    <w:pPr>
      <w:adjustRightInd/>
    </w:pPr>
  </w:style>
  <w:style w:type="paragraph" w:customStyle="1" w:styleId="887">
    <w:name w:val="Char24"/>
    <w:basedOn w:val="1"/>
    <w:qFormat/>
    <w:uiPriority w:val="0"/>
    <w:rPr>
      <w:rFonts w:ascii="仿宋_GB2312" w:eastAsia="仿宋_GB2312"/>
      <w:b/>
      <w:sz w:val="32"/>
      <w:szCs w:val="32"/>
    </w:rPr>
  </w:style>
  <w:style w:type="paragraph" w:customStyle="1" w:styleId="888">
    <w:name w:val="正文箭头"/>
    <w:basedOn w:val="541"/>
    <w:qFormat/>
    <w:uiPriority w:val="0"/>
  </w:style>
  <w:style w:type="paragraph" w:customStyle="1" w:styleId="889">
    <w:name w:val="U_编号2"/>
    <w:basedOn w:val="1"/>
    <w:qFormat/>
    <w:uiPriority w:val="0"/>
    <w:pPr>
      <w:tabs>
        <w:tab w:val="left" w:pos="785"/>
      </w:tabs>
      <w:adjustRightInd/>
      <w:spacing w:beforeLines="10" w:afterLines="10" w:line="300" w:lineRule="auto"/>
    </w:pPr>
    <w:rPr>
      <w:sz w:val="24"/>
    </w:rPr>
  </w:style>
  <w:style w:type="paragraph" w:customStyle="1" w:styleId="890">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2">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3">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4">
    <w:name w:val="_Style 1"/>
    <w:basedOn w:val="1"/>
    <w:qFormat/>
    <w:uiPriority w:val="34"/>
    <w:pPr>
      <w:adjustRightInd/>
      <w:ind w:firstLine="420" w:firstLineChars="200"/>
    </w:pPr>
    <w:rPr>
      <w:rFonts w:eastAsia="仿宋_GB2312"/>
      <w:sz w:val="28"/>
    </w:rPr>
  </w:style>
  <w:style w:type="paragraph" w:customStyle="1" w:styleId="895">
    <w:name w:val="表格 内容"/>
    <w:basedOn w:val="732"/>
    <w:qFormat/>
    <w:uiPriority w:val="0"/>
    <w:rPr>
      <w:b w:val="0"/>
      <w:sz w:val="20"/>
    </w:rPr>
  </w:style>
  <w:style w:type="paragraph" w:customStyle="1" w:styleId="896">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8">
    <w:name w:val="数字标题5"/>
    <w:basedOn w:val="7"/>
    <w:next w:val="1"/>
    <w:qFormat/>
    <w:uiPriority w:val="0"/>
    <w:pPr>
      <w:tabs>
        <w:tab w:val="left" w:pos="1080"/>
      </w:tabs>
      <w:ind w:left="1080" w:hanging="1080"/>
    </w:pPr>
  </w:style>
  <w:style w:type="paragraph" w:customStyle="1" w:styleId="899">
    <w:name w:val="数字标题1"/>
    <w:basedOn w:val="2"/>
    <w:next w:val="1"/>
    <w:qFormat/>
    <w:uiPriority w:val="0"/>
    <w:pPr>
      <w:tabs>
        <w:tab w:val="left" w:pos="480"/>
      </w:tabs>
      <w:ind w:left="480" w:hanging="480"/>
    </w:pPr>
  </w:style>
  <w:style w:type="paragraph" w:customStyle="1" w:styleId="900">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6">
    <w:name w:val="0"/>
    <w:basedOn w:val="1"/>
    <w:qFormat/>
    <w:uiPriority w:val="0"/>
    <w:pPr>
      <w:widowControl/>
    </w:pPr>
    <w:rPr>
      <w:kern w:val="0"/>
      <w:sz w:val="24"/>
      <w:szCs w:val="20"/>
    </w:rPr>
  </w:style>
  <w:style w:type="paragraph" w:customStyle="1" w:styleId="907">
    <w:name w:val="Char Char113"/>
    <w:basedOn w:val="1"/>
    <w:qFormat/>
    <w:uiPriority w:val="0"/>
    <w:pPr>
      <w:widowControl/>
      <w:spacing w:after="160" w:line="240" w:lineRule="exact"/>
      <w:jc w:val="left"/>
    </w:pPr>
    <w:rPr>
      <w:rFonts w:eastAsia="仿宋_GB2312"/>
      <w:sz w:val="28"/>
    </w:rPr>
  </w:style>
  <w:style w:type="paragraph" w:customStyle="1" w:styleId="90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9">
    <w:name w:val="_Style 8"/>
    <w:basedOn w:val="1"/>
    <w:qFormat/>
    <w:uiPriority w:val="34"/>
    <w:pPr>
      <w:adjustRightInd/>
      <w:ind w:firstLine="420" w:firstLineChars="200"/>
    </w:pPr>
    <w:rPr>
      <w:rFonts w:eastAsia="仿宋_GB2312"/>
      <w:sz w:val="28"/>
    </w:rPr>
  </w:style>
  <w:style w:type="paragraph" w:customStyle="1" w:styleId="910">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1">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3">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4">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5">
    <w:name w:val="Char Char112"/>
    <w:basedOn w:val="1"/>
    <w:qFormat/>
    <w:uiPriority w:val="6"/>
    <w:pPr>
      <w:widowControl/>
      <w:spacing w:after="160" w:line="240" w:lineRule="exact"/>
      <w:jc w:val="left"/>
    </w:pPr>
    <w:rPr>
      <w:rFonts w:eastAsia="仿宋_GB2312"/>
      <w:sz w:val="28"/>
    </w:rPr>
  </w:style>
  <w:style w:type="paragraph" w:customStyle="1" w:styleId="916">
    <w:name w:val="正文 图"/>
    <w:basedOn w:val="446"/>
    <w:qFormat/>
    <w:uiPriority w:val="0"/>
    <w:pPr>
      <w:adjustRightInd/>
      <w:spacing w:before="0"/>
      <w:ind w:firstLine="0"/>
      <w:jc w:val="center"/>
    </w:pPr>
    <w:rPr>
      <w:rFonts w:ascii="微软雅黑" w:hAnsi="微软雅黑"/>
    </w:rPr>
  </w:style>
  <w:style w:type="paragraph" w:customStyle="1" w:styleId="917">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9">
    <w:name w:val="Thf"/>
    <w:basedOn w:val="565"/>
    <w:qFormat/>
    <w:uiPriority w:val="0"/>
    <w:pPr>
      <w:ind w:left="0"/>
    </w:pPr>
  </w:style>
  <w:style w:type="paragraph" w:customStyle="1" w:styleId="920">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2">
    <w:name w:val="注释"/>
    <w:basedOn w:val="1"/>
    <w:qFormat/>
    <w:uiPriority w:val="0"/>
    <w:pPr>
      <w:adjustRightInd/>
      <w:spacing w:line="360" w:lineRule="auto"/>
      <w:ind w:firstLine="480"/>
    </w:pPr>
    <w:rPr>
      <w:sz w:val="24"/>
    </w:rPr>
  </w:style>
  <w:style w:type="table" w:customStyle="1" w:styleId="923">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8">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9">
    <w:name w:val="列出段落111"/>
    <w:basedOn w:val="1"/>
    <w:qFormat/>
    <w:uiPriority w:val="34"/>
    <w:pPr>
      <w:ind w:firstLine="420" w:firstLineChars="200"/>
    </w:pPr>
  </w:style>
  <w:style w:type="character" w:customStyle="1" w:styleId="930">
    <w:name w:val="交叉引用"/>
    <w:qFormat/>
    <w:uiPriority w:val="1"/>
    <w:rPr>
      <w:rFonts w:ascii="Arial" w:hAnsi="Arial" w:eastAsia="黑体"/>
      <w:snapToGrid w:val="0"/>
      <w:color w:val="0000FF"/>
      <w:kern w:val="0"/>
      <w:sz w:val="20"/>
      <w:szCs w:val="21"/>
      <w:u w:val="single"/>
      <w:lang w:val="en-US" w:eastAsia="zh-CN"/>
    </w:rPr>
  </w:style>
  <w:style w:type="character" w:customStyle="1" w:styleId="931">
    <w:name w:val="正文缩进 字符1"/>
    <w:qFormat/>
    <w:uiPriority w:val="0"/>
    <w:rPr>
      <w:rFonts w:ascii="宋体" w:eastAsia="宋体"/>
      <w:snapToGrid w:val="0"/>
      <w:color w:val="000000"/>
      <w:kern w:val="28"/>
      <w:sz w:val="28"/>
      <w:lang w:val="en-US" w:eastAsia="zh-CN" w:bidi="ar-SA"/>
    </w:rPr>
  </w:style>
  <w:style w:type="character" w:customStyle="1" w:styleId="932">
    <w:name w:val="页脚 字符1"/>
    <w:qFormat/>
    <w:locked/>
    <w:uiPriority w:val="99"/>
    <w:rPr>
      <w:kern w:val="2"/>
      <w:sz w:val="18"/>
      <w:szCs w:val="18"/>
    </w:rPr>
  </w:style>
  <w:style w:type="character" w:customStyle="1" w:styleId="933">
    <w:name w:val="页眉 字符1"/>
    <w:qFormat/>
    <w:uiPriority w:val="99"/>
    <w:rPr>
      <w:kern w:val="2"/>
      <w:sz w:val="18"/>
      <w:szCs w:val="18"/>
    </w:rPr>
  </w:style>
  <w:style w:type="character" w:customStyle="1" w:styleId="934">
    <w:name w:val="尾注文本 Char"/>
    <w:link w:val="42"/>
    <w:qFormat/>
    <w:uiPriority w:val="0"/>
    <w:rPr>
      <w:kern w:val="2"/>
      <w:sz w:val="21"/>
      <w:szCs w:val="24"/>
      <w:lang w:val="zh-CN"/>
    </w:rPr>
  </w:style>
  <w:style w:type="character" w:customStyle="1" w:styleId="935">
    <w:name w:val="无间隔 Char"/>
    <w:link w:val="486"/>
    <w:qFormat/>
    <w:uiPriority w:val="99"/>
    <w:rPr>
      <w:kern w:val="2"/>
      <w:sz w:val="21"/>
      <w:szCs w:val="22"/>
    </w:rPr>
  </w:style>
  <w:style w:type="character" w:customStyle="1" w:styleId="936">
    <w:name w:val="标准文本 Char Char"/>
    <w:link w:val="937"/>
    <w:qFormat/>
    <w:uiPriority w:val="0"/>
    <w:rPr>
      <w:rFonts w:cs="宋体"/>
      <w:kern w:val="2"/>
      <w:sz w:val="24"/>
    </w:rPr>
  </w:style>
  <w:style w:type="paragraph" w:customStyle="1" w:styleId="937">
    <w:name w:val="标准文本"/>
    <w:basedOn w:val="1"/>
    <w:link w:val="936"/>
    <w:qFormat/>
    <w:uiPriority w:val="0"/>
    <w:pPr>
      <w:adjustRightInd/>
      <w:spacing w:line="360" w:lineRule="auto"/>
      <w:ind w:firstLine="480" w:firstLineChars="200"/>
    </w:pPr>
    <w:rPr>
      <w:rFonts w:cs="宋体"/>
      <w:sz w:val="24"/>
      <w:szCs w:val="20"/>
    </w:rPr>
  </w:style>
  <w:style w:type="character" w:customStyle="1" w:styleId="938">
    <w:name w:val="Char Char213"/>
    <w:qFormat/>
    <w:uiPriority w:val="0"/>
    <w:rPr>
      <w:rFonts w:eastAsia="Century Gothic"/>
      <w:b/>
      <w:bCs/>
      <w:kern w:val="44"/>
      <w:sz w:val="32"/>
      <w:szCs w:val="44"/>
      <w:lang w:val="en-US" w:eastAsia="zh-CN" w:bidi="ar-SA"/>
    </w:rPr>
  </w:style>
  <w:style w:type="character" w:customStyle="1" w:styleId="939">
    <w:name w:val="apple-style-span"/>
    <w:qFormat/>
    <w:uiPriority w:val="0"/>
    <w:rPr>
      <w:rFonts w:ascii="Arial" w:hAnsi="Arial" w:eastAsia="黑体" w:cs="Arial"/>
      <w:snapToGrid w:val="0"/>
      <w:kern w:val="0"/>
      <w:szCs w:val="21"/>
    </w:rPr>
  </w:style>
  <w:style w:type="character" w:customStyle="1" w:styleId="940">
    <w:name w:val="15"/>
    <w:qFormat/>
    <w:uiPriority w:val="0"/>
    <w:rPr>
      <w:rFonts w:hint="default" w:ascii="Calibri" w:hAnsi="Calibri"/>
      <w:color w:val="0000FF"/>
      <w:u w:val="single"/>
    </w:rPr>
  </w:style>
  <w:style w:type="character" w:customStyle="1" w:styleId="941">
    <w:name w:val="16"/>
    <w:qFormat/>
    <w:uiPriority w:val="0"/>
    <w:rPr>
      <w:rFonts w:hint="eastAsia" w:ascii="宋体" w:hAnsi="宋体" w:eastAsia="宋体"/>
      <w:color w:val="000000"/>
      <w:sz w:val="20"/>
      <w:szCs w:val="20"/>
    </w:rPr>
  </w:style>
  <w:style w:type="character" w:customStyle="1" w:styleId="942">
    <w:name w:val="edui-unclickable"/>
    <w:qFormat/>
    <w:uiPriority w:val="0"/>
    <w:rPr>
      <w:color w:val="808080"/>
    </w:rPr>
  </w:style>
  <w:style w:type="character" w:customStyle="1" w:styleId="943">
    <w:name w:val="tpc_content1"/>
    <w:qFormat/>
    <w:uiPriority w:val="0"/>
    <w:rPr>
      <w:sz w:val="20"/>
      <w:szCs w:val="20"/>
    </w:rPr>
  </w:style>
  <w:style w:type="character" w:customStyle="1" w:styleId="944">
    <w:name w:val="正文文本缩进 字符"/>
    <w:qFormat/>
    <w:uiPriority w:val="0"/>
    <w:rPr>
      <w:rFonts w:ascii="Century Gothic" w:hAnsi="Century Gothic" w:eastAsia="Century Gothic"/>
      <w:kern w:val="2"/>
      <w:sz w:val="24"/>
      <w:lang w:val="en-US" w:eastAsia="zh-CN" w:bidi="ar-SA"/>
    </w:rPr>
  </w:style>
  <w:style w:type="character" w:customStyle="1" w:styleId="945">
    <w:name w:val="正文文本 2 字符"/>
    <w:qFormat/>
    <w:uiPriority w:val="0"/>
    <w:rPr>
      <w:rFonts w:ascii="Arial" w:hAnsi="Arial" w:eastAsia="宋体"/>
      <w:kern w:val="2"/>
      <w:sz w:val="24"/>
      <w:szCs w:val="24"/>
      <w:lang w:val="en-US" w:eastAsia="zh-CN" w:bidi="ar-SA"/>
    </w:rPr>
  </w:style>
  <w:style w:type="character" w:customStyle="1" w:styleId="946">
    <w:name w:val="edui-clickable2"/>
    <w:qFormat/>
    <w:uiPriority w:val="0"/>
    <w:rPr>
      <w:color w:val="0000FF"/>
      <w:u w:val="single"/>
    </w:rPr>
  </w:style>
  <w:style w:type="character" w:customStyle="1" w:styleId="947">
    <w:name w:val="style1"/>
    <w:qFormat/>
    <w:uiPriority w:val="0"/>
    <w:rPr>
      <w:rFonts w:ascii="Arial" w:hAnsi="Arial" w:eastAsia="黑体" w:cs="Arial"/>
      <w:snapToGrid w:val="0"/>
      <w:kern w:val="0"/>
      <w:szCs w:val="21"/>
    </w:rPr>
  </w:style>
  <w:style w:type="character" w:customStyle="1" w:styleId="948">
    <w:name w:val="zbggtop11 style5"/>
    <w:qFormat/>
    <w:uiPriority w:val="0"/>
    <w:rPr>
      <w:rFonts w:ascii="Arial" w:hAnsi="Arial" w:eastAsia="黑体" w:cs="Arial"/>
      <w:snapToGrid w:val="0"/>
      <w:kern w:val="0"/>
      <w:szCs w:val="21"/>
    </w:rPr>
  </w:style>
  <w:style w:type="character" w:customStyle="1" w:styleId="949">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0">
    <w:name w:val="bulletintext1"/>
    <w:qFormat/>
    <w:uiPriority w:val="0"/>
    <w:rPr>
      <w:color w:val="000000"/>
      <w:sz w:val="18"/>
    </w:rPr>
  </w:style>
  <w:style w:type="paragraph" w:customStyle="1" w:styleId="951">
    <w:name w:val="_Style 947"/>
    <w:basedOn w:val="1"/>
    <w:next w:val="261"/>
    <w:qFormat/>
    <w:uiPriority w:val="34"/>
    <w:pPr>
      <w:adjustRightInd/>
      <w:ind w:firstLine="420" w:firstLineChars="200"/>
    </w:pPr>
  </w:style>
  <w:style w:type="paragraph" w:customStyle="1" w:styleId="952">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3">
    <w:name w:val="纯文本2"/>
    <w:basedOn w:val="1"/>
    <w:qFormat/>
    <w:uiPriority w:val="0"/>
    <w:pPr>
      <w:adjustRightInd/>
      <w:snapToGrid w:val="0"/>
      <w:jc w:val="left"/>
    </w:pPr>
    <w:rPr>
      <w:rFonts w:ascii="Century Gothic" w:hAnsi="楷体_GB2312" w:eastAsia="Century Gothic"/>
      <w:szCs w:val="20"/>
    </w:rPr>
  </w:style>
  <w:style w:type="paragraph" w:customStyle="1" w:styleId="954">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5">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6">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7">
    <w:name w:val="Blockquote"/>
    <w:basedOn w:val="1"/>
    <w:qFormat/>
    <w:uiPriority w:val="0"/>
    <w:pPr>
      <w:autoSpaceDE w:val="0"/>
      <w:autoSpaceDN w:val="0"/>
      <w:spacing w:before="100" w:after="100"/>
      <w:ind w:left="360" w:right="360"/>
      <w:jc w:val="left"/>
    </w:pPr>
    <w:rPr>
      <w:kern w:val="0"/>
      <w:sz w:val="24"/>
      <w:szCs w:val="20"/>
    </w:rPr>
  </w:style>
  <w:style w:type="paragraph" w:customStyle="1" w:styleId="958">
    <w:name w:val="p1"/>
    <w:basedOn w:val="1"/>
    <w:qFormat/>
    <w:uiPriority w:val="0"/>
    <w:pPr>
      <w:widowControl/>
      <w:adjustRightInd/>
      <w:jc w:val="left"/>
    </w:pPr>
    <w:rPr>
      <w:rFonts w:ascii=".PingFang SC" w:eastAsia=".PingFang SC"/>
      <w:color w:val="454545"/>
      <w:kern w:val="0"/>
      <w:sz w:val="18"/>
      <w:szCs w:val="18"/>
    </w:rPr>
  </w:style>
  <w:style w:type="paragraph" w:customStyle="1" w:styleId="959">
    <w:name w:val="Table Paragraph"/>
    <w:basedOn w:val="1"/>
    <w:qFormat/>
    <w:uiPriority w:val="0"/>
    <w:pPr>
      <w:adjustRightInd/>
      <w:jc w:val="left"/>
    </w:pPr>
    <w:rPr>
      <w:rFonts w:ascii="Calibri" w:hAnsi="Calibri"/>
      <w:kern w:val="0"/>
      <w:sz w:val="22"/>
      <w:szCs w:val="22"/>
      <w:lang w:eastAsia="en-US"/>
    </w:rPr>
  </w:style>
  <w:style w:type="paragraph" w:customStyle="1" w:styleId="960">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1">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2">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3">
    <w:name w:val="ksfind_class_select1"/>
    <w:basedOn w:val="71"/>
    <w:qFormat/>
    <w:uiPriority w:val="0"/>
    <w:rPr>
      <w:color w:val="000000"/>
      <w:shd w:val="clear" w:color="auto" w:fill="EFD200"/>
    </w:rPr>
  </w:style>
  <w:style w:type="character" w:customStyle="1" w:styleId="964">
    <w:name w:val="font71"/>
    <w:qFormat/>
    <w:uiPriority w:val="0"/>
    <w:rPr>
      <w:rFonts w:hint="eastAsia" w:ascii="宋体" w:hAnsi="宋体" w:eastAsia="宋体" w:cs="宋体"/>
      <w:color w:val="000000"/>
      <w:sz w:val="22"/>
      <w:szCs w:val="22"/>
      <w:u w:val="none"/>
    </w:rPr>
  </w:style>
  <w:style w:type="character" w:customStyle="1" w:styleId="965">
    <w:name w:val="font91"/>
    <w:qFormat/>
    <w:uiPriority w:val="0"/>
    <w:rPr>
      <w:rFonts w:hint="eastAsia" w:ascii="仿宋" w:hAnsi="仿宋" w:eastAsia="仿宋" w:cs="仿宋"/>
      <w:color w:val="000000"/>
      <w:sz w:val="22"/>
      <w:szCs w:val="22"/>
      <w:u w:val="none"/>
    </w:rPr>
  </w:style>
  <w:style w:type="paragraph" w:customStyle="1" w:styleId="966">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7">
    <w:name w:val="Normal Indent1"/>
    <w:basedOn w:val="1"/>
    <w:autoRedefine/>
    <w:qFormat/>
    <w:uiPriority w:val="0"/>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1" Type="http://schemas.openxmlformats.org/officeDocument/2006/relationships/fontTable" Target="fontTable.xml"/><Relationship Id="rId30" Type="http://schemas.openxmlformats.org/officeDocument/2006/relationships/numbering" Target="numbering.xml"/><Relationship Id="rId3" Type="http://schemas.openxmlformats.org/officeDocument/2006/relationships/header" Target="header1.xml"/><Relationship Id="rId29" Type="http://schemas.openxmlformats.org/officeDocument/2006/relationships/customXml" Target="../customXml/item1.xml"/><Relationship Id="rId28" Type="http://schemas.openxmlformats.org/officeDocument/2006/relationships/theme" Target="theme/theme1.xml"/><Relationship Id="rId27" Type="http://schemas.openxmlformats.org/officeDocument/2006/relationships/footer" Target="footer14.xml"/><Relationship Id="rId26" Type="http://schemas.openxmlformats.org/officeDocument/2006/relationships/footer" Target="footer13.xml"/><Relationship Id="rId25" Type="http://schemas.openxmlformats.org/officeDocument/2006/relationships/footer" Target="footer12.xml"/><Relationship Id="rId24" Type="http://schemas.openxmlformats.org/officeDocument/2006/relationships/header" Target="header11.xml"/><Relationship Id="rId23" Type="http://schemas.openxmlformats.org/officeDocument/2006/relationships/header" Target="header10.xml"/><Relationship Id="rId22" Type="http://schemas.openxmlformats.org/officeDocument/2006/relationships/footer" Target="footer11.xml"/><Relationship Id="rId21" Type="http://schemas.openxmlformats.org/officeDocument/2006/relationships/footer" Target="foot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header" Target="header6.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116</Pages>
  <Words>5133</Words>
  <Characters>5610</Characters>
  <Lines>281</Lines>
  <Paragraphs>79</Paragraphs>
  <TotalTime>17</TotalTime>
  <ScaleCrop>false</ScaleCrop>
  <LinksUpToDate>false</LinksUpToDate>
  <CharactersWithSpaces>5924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你的男孩J_J</cp:lastModifiedBy>
  <cp:lastPrinted>2025-03-05T02:55:00Z</cp:lastPrinted>
  <dcterms:modified xsi:type="dcterms:W3CDTF">2025-03-31T05:21:47Z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EFC9ABA984E92A5EC6BEBA67F5A65918_43</vt:lpwstr>
  </property>
  <property fmtid="{D5CDD505-2E9C-101B-9397-08002B2CF9AE}" pid="5" name="KSOTemplateDocerSaveRecord">
    <vt:lpwstr>eyJoZGlkIjoiZTUwZDAxZDRiNDFlNzhiNTMzYmMyZGQ5OGUxZGUwZWIiLCJ1c2VySWQiOiI1MzQ0MjE2OTMifQ==</vt:lpwstr>
  </property>
</Properties>
</file>