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43DA3">
      <w:pPr>
        <w:spacing w:line="360" w:lineRule="auto"/>
        <w:jc w:val="center"/>
        <w:rPr>
          <w:rFonts w:hint="eastAsia" w:ascii="宋体" w:hAnsi="宋体" w:cs="宋体"/>
          <w:b/>
          <w:color w:val="auto"/>
          <w:sz w:val="24"/>
          <w:highlight w:val="none"/>
        </w:rPr>
      </w:pPr>
    </w:p>
    <w:p w14:paraId="044D712F">
      <w:pPr>
        <w:pStyle w:val="61"/>
        <w:rPr>
          <w:color w:val="auto"/>
          <w:highlight w:val="none"/>
        </w:rPr>
      </w:pPr>
    </w:p>
    <w:p w14:paraId="29FBB8D2">
      <w:pPr>
        <w:spacing w:line="360" w:lineRule="auto"/>
        <w:jc w:val="center"/>
        <w:rPr>
          <w:rFonts w:hint="eastAsia" w:ascii="宋体" w:hAnsi="宋体" w:cs="宋体"/>
          <w:b/>
          <w:color w:val="auto"/>
          <w:sz w:val="24"/>
          <w:highlight w:val="none"/>
        </w:rPr>
      </w:pPr>
    </w:p>
    <w:p w14:paraId="38EE123A">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临平山森林防灭火队伍服务采购项目</w:t>
      </w:r>
    </w:p>
    <w:p w14:paraId="203E0EE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07CF0AA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CD8E59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7EB9BEF">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编号:  </w:t>
      </w:r>
      <w:r>
        <w:rPr>
          <w:rFonts w:hint="eastAsia" w:ascii="仿宋" w:hAnsi="仿宋" w:eastAsia="仿宋" w:cs="仿宋"/>
          <w:color w:val="auto"/>
          <w:sz w:val="32"/>
          <w:szCs w:val="32"/>
          <w:highlight w:val="none"/>
          <w:lang w:eastAsia="zh-CN"/>
        </w:rPr>
        <w:t>SQZFCG-2025-001</w:t>
      </w:r>
    </w:p>
    <w:p w14:paraId="44C9D267">
      <w:pPr>
        <w:adjustRightInd/>
        <w:spacing w:line="360" w:lineRule="auto"/>
        <w:rPr>
          <w:rFonts w:hint="eastAsia" w:ascii="仿宋" w:hAnsi="仿宋" w:eastAsia="仿宋" w:cs="仿宋"/>
          <w:color w:val="auto"/>
          <w:sz w:val="28"/>
          <w:szCs w:val="20"/>
          <w:highlight w:val="none"/>
        </w:rPr>
      </w:pPr>
    </w:p>
    <w:p w14:paraId="0D998433">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57156A4">
      <w:pPr>
        <w:spacing w:line="360" w:lineRule="auto"/>
        <w:jc w:val="center"/>
        <w:rPr>
          <w:rFonts w:hint="eastAsia" w:ascii="仿宋" w:hAnsi="仿宋" w:eastAsia="仿宋" w:cs="仿宋"/>
          <w:b/>
          <w:color w:val="auto"/>
          <w:sz w:val="44"/>
          <w:szCs w:val="44"/>
          <w:highlight w:val="none"/>
        </w:rPr>
      </w:pPr>
    </w:p>
    <w:p w14:paraId="7815C1AB">
      <w:pPr>
        <w:spacing w:line="360" w:lineRule="auto"/>
        <w:jc w:val="center"/>
        <w:rPr>
          <w:rFonts w:hint="eastAsia" w:ascii="仿宋" w:hAnsi="仿宋" w:eastAsia="仿宋" w:cs="仿宋"/>
          <w:color w:val="auto"/>
          <w:sz w:val="24"/>
          <w:highlight w:val="none"/>
        </w:rPr>
      </w:pPr>
    </w:p>
    <w:p w14:paraId="75B3B321">
      <w:pPr>
        <w:spacing w:line="360" w:lineRule="auto"/>
        <w:jc w:val="center"/>
        <w:rPr>
          <w:rFonts w:hint="eastAsia" w:ascii="仿宋" w:hAnsi="仿宋" w:eastAsia="仿宋" w:cs="仿宋"/>
          <w:color w:val="auto"/>
          <w:sz w:val="24"/>
          <w:highlight w:val="none"/>
        </w:rPr>
      </w:pPr>
    </w:p>
    <w:p w14:paraId="09EBFC7E">
      <w:pPr>
        <w:spacing w:line="360" w:lineRule="auto"/>
        <w:rPr>
          <w:rFonts w:hint="eastAsia" w:ascii="仿宋" w:hAnsi="仿宋" w:eastAsia="仿宋" w:cs="仿宋"/>
          <w:color w:val="auto"/>
          <w:sz w:val="32"/>
          <w:szCs w:val="32"/>
          <w:highlight w:val="none"/>
        </w:rPr>
      </w:pPr>
    </w:p>
    <w:p w14:paraId="3D4218DC">
      <w:pPr>
        <w:snapToGrid w:val="0"/>
        <w:spacing w:line="360" w:lineRule="auto"/>
        <w:jc w:val="center"/>
        <w:rPr>
          <w:rFonts w:hint="eastAsia" w:ascii="仿宋" w:hAnsi="仿宋" w:eastAsia="仿宋" w:cs="仿宋"/>
          <w:b/>
          <w:bCs/>
          <w:color w:val="auto"/>
          <w:sz w:val="32"/>
          <w:szCs w:val="32"/>
          <w:highlight w:val="none"/>
        </w:rPr>
      </w:pPr>
    </w:p>
    <w:p w14:paraId="2BC07468">
      <w:pPr>
        <w:snapToGrid w:val="0"/>
        <w:spacing w:line="360" w:lineRule="auto"/>
        <w:jc w:val="center"/>
        <w:rPr>
          <w:rFonts w:hint="eastAsia" w:ascii="仿宋" w:hAnsi="仿宋" w:eastAsia="仿宋" w:cs="仿宋"/>
          <w:b/>
          <w:bCs/>
          <w:color w:val="auto"/>
          <w:sz w:val="32"/>
          <w:szCs w:val="32"/>
          <w:highlight w:val="none"/>
        </w:rPr>
      </w:pPr>
    </w:p>
    <w:p w14:paraId="113E945F">
      <w:pPr>
        <w:snapToGrid w:val="0"/>
        <w:spacing w:line="360" w:lineRule="auto"/>
        <w:jc w:val="center"/>
        <w:rPr>
          <w:rFonts w:hint="eastAsia" w:ascii="仿宋" w:hAnsi="仿宋" w:eastAsia="仿宋" w:cs="仿宋"/>
          <w:b/>
          <w:bCs/>
          <w:color w:val="auto"/>
          <w:sz w:val="32"/>
          <w:szCs w:val="32"/>
          <w:highlight w:val="none"/>
        </w:rPr>
      </w:pPr>
    </w:p>
    <w:p w14:paraId="28CECB24">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采购人：杭州市临平区临平公园管理服务中心 </w:t>
      </w:r>
    </w:p>
    <w:p w14:paraId="2053FA9F">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采购代理机构：杭州盛乔工程咨询有限公司</w:t>
      </w:r>
    </w:p>
    <w:p w14:paraId="50C277BC">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月</w:t>
      </w:r>
    </w:p>
    <w:p w14:paraId="4F783632">
      <w:pPr>
        <w:rPr>
          <w:color w:val="auto"/>
          <w:highlight w:val="none"/>
        </w:rPr>
      </w:pPr>
    </w:p>
    <w:p w14:paraId="51C40044">
      <w:pPr>
        <w:spacing w:line="360" w:lineRule="auto"/>
        <w:jc w:val="center"/>
        <w:rPr>
          <w:rFonts w:hint="eastAsia" w:ascii="宋体" w:hAnsi="宋体" w:cs="宋体"/>
          <w:b/>
          <w:color w:val="auto"/>
          <w:sz w:val="48"/>
          <w:szCs w:val="48"/>
          <w:highlight w:val="none"/>
        </w:rPr>
      </w:pPr>
    </w:p>
    <w:p w14:paraId="674B2451">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48BD1BAE">
      <w:pPr>
        <w:spacing w:line="360" w:lineRule="auto"/>
        <w:rPr>
          <w:rFonts w:hint="eastAsia" w:ascii="宋体" w:hAnsi="宋体" w:cs="宋体"/>
          <w:color w:val="auto"/>
          <w:sz w:val="32"/>
          <w:szCs w:val="32"/>
          <w:highlight w:val="none"/>
        </w:rPr>
      </w:pPr>
    </w:p>
    <w:p w14:paraId="19DBBD67">
      <w:pPr>
        <w:spacing w:line="360" w:lineRule="auto"/>
        <w:rPr>
          <w:rFonts w:hint="eastAsia" w:ascii="宋体" w:hAnsi="宋体" w:cs="宋体"/>
          <w:color w:val="auto"/>
          <w:sz w:val="32"/>
          <w:szCs w:val="32"/>
          <w:highlight w:val="none"/>
        </w:rPr>
      </w:pPr>
    </w:p>
    <w:p w14:paraId="1DFDCE1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D73E1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876B38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D134F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E94D5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149784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A98C617">
      <w:pPr>
        <w:spacing w:line="360" w:lineRule="auto"/>
        <w:ind w:firstLine="549" w:firstLineChars="229"/>
        <w:rPr>
          <w:rFonts w:hint="eastAsia" w:ascii="宋体" w:hAnsi="宋体" w:cs="宋体"/>
          <w:color w:val="auto"/>
          <w:sz w:val="24"/>
          <w:highlight w:val="none"/>
        </w:rPr>
      </w:pPr>
      <w:bookmarkStart w:id="0" w:name="_Hlt91233176"/>
      <w:bookmarkEnd w:id="0"/>
      <w:bookmarkStart w:id="1" w:name="_Toc91899869"/>
    </w:p>
    <w:p w14:paraId="41F4291C">
      <w:pPr>
        <w:spacing w:line="360" w:lineRule="auto"/>
        <w:ind w:firstLine="549" w:firstLineChars="229"/>
        <w:rPr>
          <w:rFonts w:hint="eastAsia" w:ascii="宋体" w:hAnsi="宋体" w:cs="宋体"/>
          <w:color w:val="auto"/>
          <w:sz w:val="24"/>
          <w:highlight w:val="none"/>
        </w:rPr>
      </w:pPr>
    </w:p>
    <w:p w14:paraId="4ED9FF52">
      <w:pPr>
        <w:spacing w:line="360" w:lineRule="auto"/>
        <w:ind w:firstLine="549" w:firstLineChars="229"/>
        <w:rPr>
          <w:rFonts w:hint="eastAsia" w:ascii="宋体" w:hAnsi="宋体" w:cs="宋体"/>
          <w:color w:val="auto"/>
          <w:sz w:val="24"/>
          <w:highlight w:val="none"/>
        </w:rPr>
      </w:pPr>
    </w:p>
    <w:p w14:paraId="1C24D910">
      <w:pPr>
        <w:spacing w:line="360" w:lineRule="auto"/>
        <w:ind w:firstLine="549" w:firstLineChars="229"/>
        <w:rPr>
          <w:rFonts w:hint="eastAsia" w:ascii="宋体" w:hAnsi="宋体" w:cs="宋体"/>
          <w:color w:val="auto"/>
          <w:sz w:val="24"/>
          <w:highlight w:val="none"/>
        </w:rPr>
      </w:pPr>
    </w:p>
    <w:p w14:paraId="4CA80058">
      <w:pPr>
        <w:spacing w:line="360" w:lineRule="auto"/>
        <w:ind w:firstLine="549" w:firstLineChars="229"/>
        <w:rPr>
          <w:rFonts w:hint="eastAsia" w:ascii="宋体" w:hAnsi="宋体" w:cs="宋体"/>
          <w:color w:val="auto"/>
          <w:sz w:val="24"/>
          <w:highlight w:val="none"/>
        </w:rPr>
      </w:pPr>
    </w:p>
    <w:p w14:paraId="64221F63">
      <w:pPr>
        <w:spacing w:line="360" w:lineRule="auto"/>
        <w:ind w:firstLine="549" w:firstLineChars="229"/>
        <w:rPr>
          <w:rFonts w:hint="eastAsia" w:ascii="宋体" w:hAnsi="宋体" w:cs="宋体"/>
          <w:color w:val="auto"/>
          <w:sz w:val="24"/>
          <w:highlight w:val="none"/>
        </w:rPr>
      </w:pPr>
    </w:p>
    <w:p w14:paraId="0C1AF6A1">
      <w:pPr>
        <w:spacing w:line="360" w:lineRule="auto"/>
        <w:ind w:firstLine="549" w:firstLineChars="229"/>
        <w:rPr>
          <w:rFonts w:hint="eastAsia" w:ascii="宋体" w:hAnsi="宋体" w:cs="宋体"/>
          <w:color w:val="auto"/>
          <w:sz w:val="24"/>
          <w:highlight w:val="none"/>
        </w:rPr>
      </w:pPr>
    </w:p>
    <w:p w14:paraId="017433EB">
      <w:pPr>
        <w:spacing w:line="360" w:lineRule="auto"/>
        <w:ind w:firstLine="549" w:firstLineChars="229"/>
        <w:rPr>
          <w:rFonts w:hint="eastAsia" w:ascii="宋体" w:hAnsi="宋体" w:cs="宋体"/>
          <w:color w:val="auto"/>
          <w:sz w:val="24"/>
          <w:highlight w:val="none"/>
        </w:rPr>
      </w:pPr>
    </w:p>
    <w:p w14:paraId="61F85F0A">
      <w:pPr>
        <w:spacing w:line="360" w:lineRule="auto"/>
        <w:ind w:firstLine="549" w:firstLineChars="229"/>
        <w:rPr>
          <w:rFonts w:hint="eastAsia" w:ascii="宋体" w:hAnsi="宋体" w:cs="宋体"/>
          <w:color w:val="auto"/>
          <w:sz w:val="24"/>
          <w:highlight w:val="none"/>
        </w:rPr>
      </w:pPr>
    </w:p>
    <w:p w14:paraId="1062E3F8">
      <w:pPr>
        <w:spacing w:line="360" w:lineRule="auto"/>
        <w:ind w:firstLine="549" w:firstLineChars="229"/>
        <w:rPr>
          <w:rFonts w:hint="eastAsia" w:ascii="宋体" w:hAnsi="宋体" w:cs="宋体"/>
          <w:color w:val="auto"/>
          <w:sz w:val="24"/>
          <w:highlight w:val="none"/>
        </w:rPr>
      </w:pPr>
    </w:p>
    <w:p w14:paraId="3CD05E29">
      <w:pPr>
        <w:spacing w:line="360" w:lineRule="auto"/>
        <w:ind w:firstLine="549" w:firstLineChars="229"/>
        <w:rPr>
          <w:rFonts w:hint="eastAsia" w:ascii="宋体" w:hAnsi="宋体" w:cs="宋体"/>
          <w:color w:val="auto"/>
          <w:sz w:val="24"/>
          <w:highlight w:val="none"/>
        </w:rPr>
      </w:pPr>
    </w:p>
    <w:p w14:paraId="20B92629">
      <w:pPr>
        <w:spacing w:line="360" w:lineRule="auto"/>
        <w:ind w:firstLine="549" w:firstLineChars="229"/>
        <w:rPr>
          <w:rFonts w:hint="eastAsia" w:ascii="宋体" w:hAnsi="宋体" w:cs="宋体"/>
          <w:color w:val="auto"/>
          <w:sz w:val="24"/>
          <w:highlight w:val="none"/>
        </w:rPr>
      </w:pPr>
    </w:p>
    <w:p w14:paraId="79F9AF82">
      <w:pPr>
        <w:spacing w:line="360" w:lineRule="auto"/>
        <w:ind w:firstLine="549" w:firstLineChars="229"/>
        <w:rPr>
          <w:rFonts w:hint="eastAsia" w:ascii="宋体" w:hAnsi="宋体" w:cs="宋体"/>
          <w:color w:val="auto"/>
          <w:sz w:val="24"/>
          <w:highlight w:val="none"/>
        </w:rPr>
      </w:pPr>
    </w:p>
    <w:p w14:paraId="7ACF0C67">
      <w:pPr>
        <w:pStyle w:val="673"/>
        <w:spacing w:before="24" w:after="24"/>
        <w:rPr>
          <w:color w:val="auto"/>
          <w:highlight w:val="none"/>
        </w:rPr>
      </w:pPr>
      <w:bookmarkStart w:id="2" w:name="第一部分"/>
      <w:r>
        <w:rPr>
          <w:rFonts w:hint="eastAsia"/>
          <w:color w:val="auto"/>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color w:val="auto"/>
          <w:highlight w:val="none"/>
        </w:rPr>
        <w:t>第一部分 招标公告</w:t>
      </w:r>
    </w:p>
    <w:p w14:paraId="741BC71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68B2EC4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临平山森林防灭火队伍服务采购项目的潜在投标人应在政采云平台（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snapToGrid/>
          <w:color w:val="auto"/>
          <w:kern w:val="2"/>
          <w:sz w:val="24"/>
          <w:szCs w:val="24"/>
          <w:highlight w:val="none"/>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31EDE3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23FEB4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SQZFCG-2025-001</w:t>
      </w:r>
      <w:r>
        <w:rPr>
          <w:rFonts w:hint="eastAsia" w:ascii="宋体" w:hAnsi="宋体" w:cs="宋体"/>
          <w:b/>
          <w:color w:val="auto"/>
          <w:sz w:val="24"/>
          <w:highlight w:val="none"/>
        </w:rPr>
        <w:t xml:space="preserve">   </w:t>
      </w:r>
    </w:p>
    <w:p w14:paraId="2932C476">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临平山森林防灭火队伍服务采购项目</w:t>
      </w:r>
    </w:p>
    <w:p w14:paraId="1BA7B464">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 xml:space="preserve">预算金额（元）：5490000 </w:t>
      </w:r>
    </w:p>
    <w:p w14:paraId="21E117A9">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第一部分：21万元（物资部分）</w:t>
      </w:r>
    </w:p>
    <w:p w14:paraId="0BC02BC9">
      <w:pPr>
        <w:spacing w:line="360" w:lineRule="auto"/>
        <w:ind w:firstLine="2472" w:firstLineChars="1026"/>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第二部分：528万元（其他车辆及服务部分）</w:t>
      </w:r>
    </w:p>
    <w:p w14:paraId="665C6E1F">
      <w:pPr>
        <w:pStyle w:val="7"/>
        <w:spacing w:line="360" w:lineRule="auto"/>
        <w:ind w:firstLine="480"/>
        <w:rPr>
          <w:rFonts w:hint="eastAsia" w:hAnsi="宋体" w:cs="宋体"/>
          <w:color w:val="auto"/>
          <w:sz w:val="24"/>
          <w:highlight w:val="none"/>
        </w:rPr>
      </w:pPr>
      <w:r>
        <w:rPr>
          <w:rFonts w:hint="eastAsia" w:hAnsi="宋体" w:cs="宋体"/>
          <w:b/>
          <w:color w:val="auto"/>
          <w:sz w:val="24"/>
          <w:highlight w:val="none"/>
        </w:rPr>
        <w:t>采购需求：</w:t>
      </w:r>
      <w:r>
        <w:rPr>
          <w:rFonts w:hint="eastAsia" w:hAnsi="宋体" w:cs="宋体"/>
          <w:color w:val="auto"/>
          <w:sz w:val="24"/>
          <w:highlight w:val="none"/>
        </w:rPr>
        <w:t>临平山森林防灭火队伍服务采购项目</w:t>
      </w:r>
    </w:p>
    <w:p w14:paraId="02F98CA2">
      <w:pPr>
        <w:pStyle w:val="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主要为</w:t>
      </w:r>
      <w:r>
        <w:rPr>
          <w:rFonts w:hint="eastAsia" w:hAnsi="宋体" w:cs="宋体"/>
          <w:color w:val="auto"/>
          <w:sz w:val="24"/>
          <w:highlight w:val="none"/>
        </w:rPr>
        <w:t>临平山森林防灭火队伍服务采购项目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A94CF82">
      <w:pPr>
        <w:rPr>
          <w:rFonts w:hint="eastAsia" w:ascii="宋体" w:hAnsi="宋体" w:cs="宋体"/>
          <w:color w:val="auto"/>
          <w:highlight w:val="none"/>
        </w:rPr>
      </w:pPr>
      <w:r>
        <w:rPr>
          <w:rFonts w:hint="eastAsia" w:ascii="宋体" w:hAnsi="宋体" w:cs="宋体"/>
          <w:b/>
          <w:color w:val="auto"/>
          <w:highlight w:val="none"/>
        </w:rPr>
        <w:t>合同履约期限：三年</w:t>
      </w:r>
    </w:p>
    <w:p w14:paraId="79E991F5">
      <w:pPr>
        <w:pStyle w:val="7"/>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739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0914BC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3115012A">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DDA6301">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E14E06D">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.落实政府采购政策需满足的资格要求：无</w:t>
      </w:r>
    </w:p>
    <w:p w14:paraId="51F27EE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EFA49F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924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2F371FA">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474607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10684BFB">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474613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C378C97">
      <w:pPr>
        <w:rPr>
          <w:rFonts w:hint="eastAsia" w:ascii="宋体" w:hAnsi="宋体" w:cs="宋体"/>
          <w:color w:val="auto"/>
          <w:highlight w:val="none"/>
        </w:rPr>
      </w:pPr>
    </w:p>
    <w:p w14:paraId="4A193D5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703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554280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8913996">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065B188C">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C9594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A73996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00</w:t>
      </w:r>
      <w:r>
        <w:rPr>
          <w:rFonts w:hint="eastAsia" w:ascii="宋体" w:hAnsi="宋体" w:cs="宋体"/>
          <w:color w:val="auto"/>
          <w:sz w:val="24"/>
          <w:highlight w:val="none"/>
        </w:rPr>
        <w:t>，每天上午00:00至12:00 ，下午12:00至23:59（北京时间，线上获取法定节假日均可，线下获取文件法定节假日除外）</w:t>
      </w:r>
    </w:p>
    <w:p w14:paraId="5FD16B6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012E80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05B12B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0E960E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437598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rPr>
        <w:t>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A737C1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B6D7B70">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5</w:t>
      </w:r>
      <w:bookmarkStart w:id="518" w:name="_GoBack"/>
      <w:bookmarkEnd w:id="518"/>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rPr>
        <w:t>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225712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172832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611DC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EAA80C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7E1C34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B1BDD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0D6F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7F94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5EC10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41F5C4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22478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C3626A5">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名    称：杭州市临平区临平公园管理服务中心</w:t>
      </w:r>
    </w:p>
    <w:p w14:paraId="1475385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址：浙江省杭州市临平区</w:t>
      </w:r>
    </w:p>
    <w:p w14:paraId="6FFF6ED8">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传    真： /</w:t>
      </w:r>
    </w:p>
    <w:p w14:paraId="354C3D5F">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项目联系人（询问）： 张工</w:t>
      </w:r>
    </w:p>
    <w:p w14:paraId="48DB2460">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项目联系方式（询问）：0571-86161693</w:t>
      </w:r>
    </w:p>
    <w:p w14:paraId="1A0F5FED">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质疑联系人：金工</w:t>
      </w:r>
    </w:p>
    <w:p w14:paraId="5ADFD3E6">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质疑联系方式：0571-86222154</w:t>
      </w:r>
    </w:p>
    <w:p w14:paraId="57D0FF5C">
      <w:pPr>
        <w:spacing w:line="360" w:lineRule="auto"/>
        <w:ind w:firstLine="480"/>
        <w:rPr>
          <w:rFonts w:hint="eastAsia" w:ascii="宋体" w:hAnsi="宋体" w:cs="宋体"/>
          <w:color w:val="auto"/>
          <w:sz w:val="24"/>
          <w:highlight w:val="none"/>
        </w:rPr>
      </w:pPr>
    </w:p>
    <w:p w14:paraId="07E16057">
      <w:pPr>
        <w:spacing w:line="360" w:lineRule="auto"/>
        <w:ind w:firstLine="480"/>
        <w:rPr>
          <w:rFonts w:hint="eastAsia" w:ascii="宋体" w:hAnsi="宋体" w:cs="宋体"/>
          <w:color w:val="auto"/>
          <w:sz w:val="24"/>
          <w:highlight w:val="none"/>
        </w:rPr>
      </w:pPr>
    </w:p>
    <w:p w14:paraId="6C399D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949206D">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56DF98D">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名称：杭州盛乔工程咨询有限公司</w:t>
      </w:r>
    </w:p>
    <w:p w14:paraId="670B44C0">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地址：临平区南苑街道红丰南路61-63室二楼 </w:t>
      </w:r>
    </w:p>
    <w:p w14:paraId="3659723C">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传真：0571-86231818            </w:t>
      </w:r>
    </w:p>
    <w:p w14:paraId="208044A3">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项目联系人（询问）：吴工</w:t>
      </w:r>
    </w:p>
    <w:p w14:paraId="73D5D6B6">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项目联系方式（询问）：15968125059</w:t>
      </w:r>
    </w:p>
    <w:p w14:paraId="6D9AF87A">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质疑联系人：周工</w:t>
      </w:r>
    </w:p>
    <w:p w14:paraId="6D3B63F8">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质疑联系方式：0571-86231818 </w:t>
      </w:r>
    </w:p>
    <w:p w14:paraId="1A77007B">
      <w:pPr>
        <w:spacing w:line="360" w:lineRule="auto"/>
        <w:rPr>
          <w:rFonts w:hint="eastAsia" w:ascii="宋体" w:hAnsi="宋体" w:cs="宋体"/>
          <w:color w:val="auto"/>
          <w:sz w:val="24"/>
          <w:highlight w:val="none"/>
        </w:rPr>
      </w:pPr>
    </w:p>
    <w:p w14:paraId="625A2B00">
      <w:pPr>
        <w:spacing w:line="6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3830814F">
      <w:pPr>
        <w:spacing w:line="6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名称：杭州市临平区财政局采监科、浙江省政府采购行政裁决服务中心（杭州）</w:t>
      </w:r>
    </w:p>
    <w:p w14:paraId="37DD732A">
      <w:pPr>
        <w:spacing w:line="6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地址：杭州市上城区四季青街道新业路市民之家G03办公室（快递仅限ems或顺丰）</w:t>
      </w:r>
    </w:p>
    <w:p w14:paraId="4597E654">
      <w:pPr>
        <w:spacing w:line="6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传真：</w:t>
      </w:r>
    </w:p>
    <w:p w14:paraId="6F6BF6B6">
      <w:pPr>
        <w:spacing w:line="6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联系人 ：朱女士/王女士</w:t>
      </w:r>
    </w:p>
    <w:p w14:paraId="1BE487ED">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cs="宋体"/>
          <w:color w:val="auto"/>
          <w:sz w:val="24"/>
          <w:highlight w:val="none"/>
        </w:rPr>
        <w:t>0571-85252453</w:t>
      </w:r>
    </w:p>
    <w:p w14:paraId="293F407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A9956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79FC45A">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773C9ADE">
      <w:pPr>
        <w:pStyle w:val="673"/>
        <w:spacing w:before="24" w:after="24"/>
        <w:rPr>
          <w:color w:val="auto"/>
          <w:highlight w:val="none"/>
        </w:rPr>
      </w:pPr>
      <w:r>
        <w:rPr>
          <w:rFonts w:hint="eastAsia"/>
          <w:color w:val="auto"/>
          <w:highlight w:val="none"/>
        </w:rPr>
        <w:t>第二部分</w:t>
      </w:r>
      <w:bookmarkEnd w:id="7"/>
      <w:r>
        <w:rPr>
          <w:rFonts w:hint="eastAsia"/>
          <w:color w:val="auto"/>
          <w:highlight w:val="none"/>
        </w:rPr>
        <w:t xml:space="preserve"> 投标人须知</w:t>
      </w:r>
      <w:bookmarkEnd w:id="8"/>
    </w:p>
    <w:p w14:paraId="6B0E1F3F">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9E3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7D1A39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7E448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8CDD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762E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0D17F">
            <w:pPr>
              <w:snapToGrid w:val="0"/>
              <w:spacing w:line="360" w:lineRule="auto"/>
              <w:jc w:val="center"/>
              <w:rPr>
                <w:rFonts w:hint="eastAsia" w:ascii="宋体" w:hAnsi="宋体" w:cs="宋体"/>
                <w:color w:val="auto"/>
                <w:sz w:val="24"/>
                <w:highlight w:val="none"/>
              </w:rPr>
            </w:pPr>
          </w:p>
          <w:p w14:paraId="7821EA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246F7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611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27160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B9D334">
            <w:pPr>
              <w:snapToGrid w:val="0"/>
              <w:spacing w:line="360" w:lineRule="auto"/>
              <w:jc w:val="center"/>
              <w:rPr>
                <w:rFonts w:hint="eastAsia" w:ascii="宋体" w:hAnsi="宋体" w:cs="宋体"/>
                <w:color w:val="auto"/>
                <w:sz w:val="24"/>
                <w:highlight w:val="none"/>
              </w:rPr>
            </w:pPr>
          </w:p>
          <w:p w14:paraId="0BE873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B5B12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A30FC">
            <w:pPr>
              <w:spacing w:line="360" w:lineRule="auto"/>
              <w:ind w:firstLine="480"/>
              <w:rPr>
                <w:rFonts w:hint="eastAsia" w:ascii="宋体" w:hAnsi="宋体" w:cs="宋体"/>
                <w:color w:val="auto"/>
                <w:highlight w:val="none"/>
              </w:rPr>
            </w:pPr>
            <w:r>
              <w:rPr>
                <w:rFonts w:hint="eastAsia" w:ascii="仿宋" w:hAnsi="仿宋" w:eastAsia="仿宋" w:cs="宋体"/>
                <w:b/>
                <w:bCs/>
                <w:color w:val="auto"/>
                <w:sz w:val="24"/>
                <w:szCs w:val="20"/>
                <w:highlight w:val="none"/>
              </w:rPr>
              <w:t>（1）标的：</w:t>
            </w:r>
            <w:r>
              <w:rPr>
                <w:rFonts w:hint="eastAsia" w:ascii="仿宋" w:hAnsi="仿宋" w:eastAsia="仿宋" w:cs="宋体"/>
                <w:b/>
                <w:color w:val="auto"/>
                <w:sz w:val="24"/>
                <w:szCs w:val="20"/>
                <w:highlight w:val="none"/>
              </w:rPr>
              <w:t>临平山森林防灭火队伍服务采购项目，属于租赁和商务服务业</w:t>
            </w:r>
            <w:r>
              <w:rPr>
                <w:rFonts w:hint="eastAsia" w:ascii="仿宋" w:eastAsia="仿宋" w:cs="仿宋"/>
                <w:color w:val="auto"/>
                <w:kern w:val="0"/>
                <w:sz w:val="24"/>
                <w:highlight w:val="none"/>
              </w:rPr>
              <w:t>；具体详见《中小企业划型标准规定》。</w:t>
            </w:r>
          </w:p>
        </w:tc>
      </w:tr>
      <w:tr w14:paraId="33A9E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BBE443">
            <w:pPr>
              <w:snapToGrid w:val="0"/>
              <w:spacing w:line="360" w:lineRule="auto"/>
              <w:jc w:val="center"/>
              <w:rPr>
                <w:rFonts w:hint="eastAsia" w:ascii="宋体" w:hAnsi="宋体" w:cs="宋体"/>
                <w:color w:val="auto"/>
                <w:sz w:val="24"/>
                <w:highlight w:val="none"/>
              </w:rPr>
            </w:pPr>
          </w:p>
          <w:p w14:paraId="2A3091AB">
            <w:pPr>
              <w:snapToGrid w:val="0"/>
              <w:spacing w:line="360" w:lineRule="auto"/>
              <w:jc w:val="center"/>
              <w:rPr>
                <w:rFonts w:hint="eastAsia" w:ascii="宋体" w:hAnsi="宋体" w:cs="宋体"/>
                <w:color w:val="auto"/>
                <w:sz w:val="24"/>
                <w:highlight w:val="none"/>
              </w:rPr>
            </w:pPr>
          </w:p>
          <w:p w14:paraId="245110D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00833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5BC48">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553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A04C297">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785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1A9C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7695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4C48B5">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18E054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813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47479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06D06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93DB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9CC36ED">
            <w:pPr>
              <w:snapToGrid w:val="0"/>
              <w:spacing w:line="360" w:lineRule="auto"/>
              <w:jc w:val="center"/>
              <w:rPr>
                <w:rFonts w:hint="eastAsia" w:ascii="宋体" w:hAnsi="宋体" w:cs="宋体"/>
                <w:color w:val="auto"/>
                <w:sz w:val="24"/>
                <w:highlight w:val="none"/>
              </w:rPr>
            </w:pPr>
          </w:p>
          <w:p w14:paraId="4A63EDDA">
            <w:pPr>
              <w:snapToGrid w:val="0"/>
              <w:spacing w:line="360" w:lineRule="auto"/>
              <w:jc w:val="center"/>
              <w:rPr>
                <w:rFonts w:hint="eastAsia" w:ascii="宋体" w:hAnsi="宋体" w:cs="宋体"/>
                <w:color w:val="auto"/>
                <w:sz w:val="24"/>
                <w:highlight w:val="none"/>
              </w:rPr>
            </w:pPr>
          </w:p>
          <w:p w14:paraId="76A8902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AFC8D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9C13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430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37442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576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9079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08D5D8">
            <w:pPr>
              <w:snapToGrid w:val="0"/>
              <w:spacing w:line="360" w:lineRule="auto"/>
              <w:jc w:val="center"/>
              <w:rPr>
                <w:rFonts w:hint="eastAsia" w:ascii="宋体" w:hAnsi="宋体" w:cs="宋体"/>
                <w:color w:val="auto"/>
                <w:sz w:val="24"/>
                <w:highlight w:val="none"/>
              </w:rPr>
            </w:pPr>
          </w:p>
          <w:p w14:paraId="1E00C1EC">
            <w:pPr>
              <w:snapToGrid w:val="0"/>
              <w:spacing w:line="360" w:lineRule="auto"/>
              <w:jc w:val="center"/>
              <w:rPr>
                <w:rFonts w:hint="eastAsia" w:ascii="宋体" w:hAnsi="宋体" w:cs="宋体"/>
                <w:color w:val="auto"/>
                <w:sz w:val="24"/>
                <w:highlight w:val="none"/>
              </w:rPr>
            </w:pPr>
          </w:p>
          <w:p w14:paraId="1E1C375B">
            <w:pPr>
              <w:snapToGrid w:val="0"/>
              <w:spacing w:line="360" w:lineRule="auto"/>
              <w:jc w:val="center"/>
              <w:rPr>
                <w:rFonts w:hint="eastAsia" w:ascii="宋体" w:hAnsi="宋体" w:cs="宋体"/>
                <w:color w:val="auto"/>
                <w:sz w:val="24"/>
                <w:highlight w:val="none"/>
              </w:rPr>
            </w:pPr>
          </w:p>
          <w:p w14:paraId="3B844F83">
            <w:pPr>
              <w:snapToGrid w:val="0"/>
              <w:spacing w:line="360" w:lineRule="auto"/>
              <w:jc w:val="center"/>
              <w:rPr>
                <w:rFonts w:hint="eastAsia" w:ascii="宋体" w:hAnsi="宋体" w:cs="宋体"/>
                <w:color w:val="auto"/>
                <w:sz w:val="24"/>
                <w:highlight w:val="none"/>
              </w:rPr>
            </w:pPr>
          </w:p>
          <w:p w14:paraId="5DEB29EF">
            <w:pPr>
              <w:snapToGrid w:val="0"/>
              <w:spacing w:line="360" w:lineRule="auto"/>
              <w:jc w:val="center"/>
              <w:rPr>
                <w:rFonts w:hint="eastAsia" w:ascii="宋体" w:hAnsi="宋体" w:cs="宋体"/>
                <w:color w:val="auto"/>
                <w:sz w:val="24"/>
                <w:highlight w:val="none"/>
              </w:rPr>
            </w:pPr>
          </w:p>
          <w:p w14:paraId="21B48B65">
            <w:pPr>
              <w:snapToGrid w:val="0"/>
              <w:spacing w:line="360" w:lineRule="auto"/>
              <w:jc w:val="center"/>
              <w:rPr>
                <w:rFonts w:hint="eastAsia" w:ascii="宋体" w:hAnsi="宋体" w:cs="宋体"/>
                <w:color w:val="auto"/>
                <w:sz w:val="24"/>
                <w:highlight w:val="none"/>
              </w:rPr>
            </w:pPr>
          </w:p>
          <w:p w14:paraId="265465CE">
            <w:pPr>
              <w:snapToGrid w:val="0"/>
              <w:spacing w:line="360" w:lineRule="auto"/>
              <w:jc w:val="center"/>
              <w:rPr>
                <w:rFonts w:hint="eastAsia" w:ascii="宋体" w:hAnsi="宋体" w:cs="宋体"/>
                <w:color w:val="auto"/>
                <w:sz w:val="24"/>
                <w:highlight w:val="none"/>
              </w:rPr>
            </w:pPr>
          </w:p>
          <w:p w14:paraId="0ED24796">
            <w:pPr>
              <w:snapToGrid w:val="0"/>
              <w:spacing w:line="360" w:lineRule="auto"/>
              <w:jc w:val="center"/>
              <w:rPr>
                <w:rFonts w:hint="eastAsia" w:ascii="宋体" w:hAnsi="宋体" w:cs="宋体"/>
                <w:color w:val="auto"/>
                <w:sz w:val="24"/>
                <w:highlight w:val="none"/>
              </w:rPr>
            </w:pPr>
          </w:p>
          <w:p w14:paraId="3410FE5D">
            <w:pPr>
              <w:snapToGrid w:val="0"/>
              <w:spacing w:line="360" w:lineRule="auto"/>
              <w:jc w:val="center"/>
              <w:rPr>
                <w:rFonts w:hint="eastAsia" w:ascii="宋体" w:hAnsi="宋体" w:cs="宋体"/>
                <w:color w:val="auto"/>
                <w:sz w:val="24"/>
                <w:highlight w:val="none"/>
              </w:rPr>
            </w:pPr>
          </w:p>
          <w:p w14:paraId="0AFB0A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CCE7B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2670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95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E97EBBC">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53B63D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72E39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91C43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F2139D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B4A7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59DD9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A055C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3904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590505">
            <w:pPr>
              <w:snapToGrid w:val="0"/>
              <w:spacing w:line="360" w:lineRule="auto"/>
              <w:jc w:val="center"/>
              <w:rPr>
                <w:rFonts w:hint="eastAsia" w:ascii="宋体" w:hAnsi="宋体" w:cs="宋体"/>
                <w:color w:val="auto"/>
                <w:sz w:val="24"/>
                <w:highlight w:val="none"/>
              </w:rPr>
            </w:pPr>
          </w:p>
          <w:p w14:paraId="56226D5A">
            <w:pPr>
              <w:snapToGrid w:val="0"/>
              <w:spacing w:line="360" w:lineRule="auto"/>
              <w:jc w:val="center"/>
              <w:rPr>
                <w:rFonts w:hint="eastAsia" w:ascii="宋体" w:hAnsi="宋体" w:cs="宋体"/>
                <w:color w:val="auto"/>
                <w:sz w:val="24"/>
                <w:highlight w:val="none"/>
              </w:rPr>
            </w:pPr>
          </w:p>
          <w:p w14:paraId="01C9FC0D">
            <w:pPr>
              <w:snapToGrid w:val="0"/>
              <w:spacing w:line="360" w:lineRule="auto"/>
              <w:jc w:val="center"/>
              <w:rPr>
                <w:rFonts w:hint="eastAsia" w:ascii="宋体" w:hAnsi="宋体" w:cs="宋体"/>
                <w:color w:val="auto"/>
                <w:sz w:val="24"/>
                <w:highlight w:val="none"/>
              </w:rPr>
            </w:pPr>
          </w:p>
          <w:p w14:paraId="3CD736D8">
            <w:pPr>
              <w:snapToGrid w:val="0"/>
              <w:spacing w:line="360" w:lineRule="auto"/>
              <w:jc w:val="center"/>
              <w:rPr>
                <w:rFonts w:hint="eastAsia" w:ascii="宋体" w:hAnsi="宋体" w:cs="宋体"/>
                <w:color w:val="auto"/>
                <w:sz w:val="24"/>
                <w:highlight w:val="none"/>
              </w:rPr>
            </w:pPr>
          </w:p>
          <w:p w14:paraId="275FD82F">
            <w:pPr>
              <w:snapToGrid w:val="0"/>
              <w:spacing w:line="360" w:lineRule="auto"/>
              <w:jc w:val="center"/>
              <w:rPr>
                <w:rFonts w:hint="eastAsia" w:ascii="宋体" w:hAnsi="宋体" w:cs="宋体"/>
                <w:color w:val="auto"/>
                <w:sz w:val="24"/>
                <w:highlight w:val="none"/>
              </w:rPr>
            </w:pPr>
          </w:p>
          <w:p w14:paraId="22F55A25">
            <w:pPr>
              <w:snapToGrid w:val="0"/>
              <w:spacing w:line="360" w:lineRule="auto"/>
              <w:jc w:val="center"/>
              <w:rPr>
                <w:rFonts w:hint="eastAsia" w:ascii="宋体" w:hAnsi="宋体" w:cs="宋体"/>
                <w:color w:val="auto"/>
                <w:sz w:val="24"/>
                <w:highlight w:val="none"/>
              </w:rPr>
            </w:pPr>
          </w:p>
          <w:p w14:paraId="398FF377">
            <w:pPr>
              <w:snapToGrid w:val="0"/>
              <w:spacing w:line="360" w:lineRule="auto"/>
              <w:jc w:val="center"/>
              <w:rPr>
                <w:rFonts w:hint="eastAsia" w:ascii="宋体" w:hAnsi="宋体" w:cs="宋体"/>
                <w:color w:val="auto"/>
                <w:sz w:val="24"/>
                <w:highlight w:val="none"/>
              </w:rPr>
            </w:pPr>
          </w:p>
          <w:p w14:paraId="627BF4A5">
            <w:pPr>
              <w:snapToGrid w:val="0"/>
              <w:spacing w:line="360" w:lineRule="auto"/>
              <w:jc w:val="center"/>
              <w:rPr>
                <w:rFonts w:hint="eastAsia" w:ascii="宋体" w:hAnsi="宋体" w:cs="宋体"/>
                <w:color w:val="auto"/>
                <w:sz w:val="24"/>
                <w:highlight w:val="none"/>
              </w:rPr>
            </w:pPr>
          </w:p>
          <w:p w14:paraId="486544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082F15">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503261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828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4D97575">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57BE45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CF2D6F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B2D658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79D7F1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022011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CD9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1021E40">
            <w:pPr>
              <w:snapToGrid w:val="0"/>
              <w:spacing w:line="360" w:lineRule="auto"/>
              <w:jc w:val="center"/>
              <w:rPr>
                <w:rFonts w:hint="eastAsia" w:ascii="宋体" w:hAnsi="宋体" w:cs="宋体"/>
                <w:color w:val="auto"/>
                <w:sz w:val="24"/>
                <w:highlight w:val="none"/>
              </w:rPr>
            </w:pPr>
          </w:p>
          <w:p w14:paraId="294F725D">
            <w:pPr>
              <w:snapToGrid w:val="0"/>
              <w:spacing w:line="360" w:lineRule="auto"/>
              <w:jc w:val="center"/>
              <w:rPr>
                <w:rFonts w:hint="eastAsia" w:ascii="宋体" w:hAnsi="宋体" w:cs="宋体"/>
                <w:color w:val="auto"/>
                <w:sz w:val="24"/>
                <w:highlight w:val="none"/>
              </w:rPr>
            </w:pPr>
          </w:p>
          <w:p w14:paraId="67E32FF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1B3792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D3AF0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36E3CA">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0553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FC971B7">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1C4B4E">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81B0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A0EC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836683">
            <w:pPr>
              <w:snapToGrid w:val="0"/>
              <w:spacing w:line="360" w:lineRule="auto"/>
              <w:jc w:val="center"/>
              <w:rPr>
                <w:rFonts w:hint="eastAsia" w:ascii="宋体" w:hAnsi="宋体" w:cs="宋体"/>
                <w:color w:val="auto"/>
                <w:sz w:val="24"/>
                <w:highlight w:val="none"/>
              </w:rPr>
            </w:pPr>
          </w:p>
          <w:p w14:paraId="29004E2A">
            <w:pPr>
              <w:snapToGrid w:val="0"/>
              <w:spacing w:line="360" w:lineRule="auto"/>
              <w:jc w:val="center"/>
              <w:rPr>
                <w:rFonts w:hint="eastAsia" w:ascii="宋体" w:hAnsi="宋体" w:cs="宋体"/>
                <w:color w:val="auto"/>
                <w:sz w:val="24"/>
                <w:highlight w:val="none"/>
              </w:rPr>
            </w:pPr>
          </w:p>
          <w:p w14:paraId="0BC358E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37863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254682">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34E7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D6C3E9">
            <w:pPr>
              <w:snapToGrid w:val="0"/>
              <w:spacing w:line="360" w:lineRule="auto"/>
              <w:jc w:val="center"/>
              <w:rPr>
                <w:rFonts w:hint="eastAsia" w:ascii="宋体" w:hAnsi="宋体" w:cs="宋体"/>
                <w:color w:val="auto"/>
                <w:sz w:val="24"/>
                <w:highlight w:val="none"/>
              </w:rPr>
            </w:pPr>
          </w:p>
          <w:p w14:paraId="0E2671E7">
            <w:pPr>
              <w:snapToGrid w:val="0"/>
              <w:spacing w:line="360" w:lineRule="auto"/>
              <w:jc w:val="center"/>
              <w:rPr>
                <w:rFonts w:hint="eastAsia" w:ascii="宋体" w:hAnsi="宋体" w:cs="宋体"/>
                <w:color w:val="auto"/>
                <w:sz w:val="24"/>
                <w:highlight w:val="none"/>
              </w:rPr>
            </w:pPr>
          </w:p>
          <w:p w14:paraId="73EC5D7E">
            <w:pPr>
              <w:snapToGrid w:val="0"/>
              <w:spacing w:line="360" w:lineRule="auto"/>
              <w:jc w:val="center"/>
              <w:rPr>
                <w:rFonts w:hint="eastAsia" w:ascii="宋体" w:hAnsi="宋体" w:cs="宋体"/>
                <w:color w:val="auto"/>
                <w:sz w:val="24"/>
                <w:highlight w:val="none"/>
              </w:rPr>
            </w:pPr>
          </w:p>
          <w:p w14:paraId="4DCB9BEA">
            <w:pPr>
              <w:snapToGrid w:val="0"/>
              <w:spacing w:line="360" w:lineRule="auto"/>
              <w:jc w:val="center"/>
              <w:rPr>
                <w:rFonts w:hint="eastAsia" w:ascii="宋体" w:hAnsi="宋体" w:cs="宋体"/>
                <w:color w:val="auto"/>
                <w:sz w:val="24"/>
                <w:highlight w:val="none"/>
              </w:rPr>
            </w:pPr>
          </w:p>
          <w:p w14:paraId="172944A4">
            <w:pPr>
              <w:snapToGrid w:val="0"/>
              <w:spacing w:line="360" w:lineRule="auto"/>
              <w:jc w:val="center"/>
              <w:rPr>
                <w:rFonts w:hint="eastAsia" w:ascii="宋体" w:hAnsi="宋体" w:cs="宋体"/>
                <w:color w:val="auto"/>
                <w:sz w:val="24"/>
                <w:highlight w:val="none"/>
              </w:rPr>
            </w:pPr>
          </w:p>
          <w:p w14:paraId="253AF8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6ABD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3F5020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95BFCFE">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905816D">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34314AE">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F7D282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F7980C8">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01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32F10BB">
            <w:pPr>
              <w:snapToGrid w:val="0"/>
              <w:spacing w:line="360" w:lineRule="auto"/>
              <w:jc w:val="center"/>
              <w:rPr>
                <w:rFonts w:hint="eastAsia" w:ascii="宋体" w:hAnsi="宋体" w:cs="宋体"/>
                <w:color w:val="auto"/>
                <w:sz w:val="24"/>
                <w:highlight w:val="none"/>
              </w:rPr>
            </w:pPr>
          </w:p>
          <w:p w14:paraId="3FA1786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094D0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8032723">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967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8F0C0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70621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147A6B9">
            <w:pPr>
              <w:jc w:val="left"/>
              <w:rPr>
                <w:b/>
                <w:bCs/>
                <w:color w:val="auto"/>
                <w:sz w:val="24"/>
                <w:highlight w:val="none"/>
              </w:rPr>
            </w:pPr>
            <w:r>
              <w:rPr>
                <w:rFonts w:hint="eastAsia"/>
                <w:b/>
                <w:bCs/>
                <w:color w:val="auto"/>
                <w:sz w:val="24"/>
                <w:highlight w:val="none"/>
              </w:rPr>
              <w:t>备份投标文件送达地点：临平区南苑街道红丰南路61-63室二楼（吴工收）；备份投标文件签收人员联系电话：86231818 。</w:t>
            </w:r>
          </w:p>
          <w:p w14:paraId="34D3C0C1">
            <w:pPr>
              <w:pStyle w:val="34"/>
              <w:spacing w:line="360" w:lineRule="auto"/>
              <w:rPr>
                <w:rFonts w:hint="eastAsia"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76753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38BDDFE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6744358D">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3EC753BD">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7FE45A9D">
            <w:pPr>
              <w:spacing w:line="360" w:lineRule="auto"/>
              <w:rPr>
                <w:rFonts w:hint="eastAsia"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4517A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14:paraId="0A60E811">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auto" w:sz="4" w:space="0"/>
            </w:tcBorders>
            <w:vAlign w:val="center"/>
          </w:tcPr>
          <w:p w14:paraId="42B3804F">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B4E3003">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68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194D0B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68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0298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374AACC0">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46D20722">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026884D6">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▲供应商以联合体形式投标的：在按招标文件要求提供联合协议，联合体投标的联合体各方承担连带责任。</w:t>
            </w:r>
          </w:p>
          <w:p w14:paraId="7EBCC547">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AE93633">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FD1013E">
            <w:pPr>
              <w:spacing w:line="360" w:lineRule="auto"/>
              <w:rPr>
                <w:rFonts w:hint="eastAsia" w:ascii="宋体" w:hAnsi="宋体" w:cs="Arial"/>
                <w:color w:val="auto"/>
                <w:kern w:val="0"/>
                <w:sz w:val="24"/>
                <w:highlight w:val="none"/>
              </w:rPr>
            </w:pPr>
            <w:r>
              <w:rPr>
                <w:rFonts w:hint="eastAsia" w:ascii="宋体" w:hAnsi="宋体"/>
                <w:color w:val="auto"/>
                <w:sz w:val="24"/>
                <w:szCs w:val="20"/>
                <w:highlight w:val="none"/>
              </w:rPr>
              <w:t>▲联合体中有同类资质的供应商按照联合体分工承担相同工作的，应当按照资质等级较低的供应商确定资质等级。</w:t>
            </w:r>
          </w:p>
        </w:tc>
      </w:tr>
      <w:tr w14:paraId="54564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3857C41">
            <w:pPr>
              <w:jc w:val="center"/>
              <w:rPr>
                <w:rFonts w:hint="eastAsia" w:ascii="宋体" w:hAnsi="宋体" w:cs="宋体"/>
                <w:color w:val="auto"/>
                <w:sz w:val="24"/>
                <w:highlight w:val="none"/>
              </w:rPr>
            </w:pPr>
            <w:r>
              <w:rPr>
                <w:rFonts w:hint="eastAsia" w:ascii="宋体" w:hAnsi="宋体"/>
                <w:color w:val="auto"/>
                <w:highlight w:val="none"/>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62FCD008">
            <w:pPr>
              <w:snapToGrid w:val="0"/>
              <w:spacing w:line="360" w:lineRule="auto"/>
              <w:jc w:val="center"/>
              <w:rPr>
                <w:rFonts w:hint="eastAsia" w:ascii="宋体" w:hAnsi="宋体" w:cs="宋体"/>
                <w:b/>
                <w:color w:val="auto"/>
                <w:sz w:val="24"/>
                <w:highlight w:val="none"/>
              </w:rPr>
            </w:pPr>
            <w:r>
              <w:rPr>
                <w:rFonts w:ascii="宋体" w:hAnsi="宋体"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7C5BE04">
            <w:pPr>
              <w:spacing w:line="360" w:lineRule="auto"/>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中标人在领取中标通知书时需向招标代理机构按照按《计价格［2002］1980号》支付招标代理服务费，费用包含在总报价中，不单独列项报价。</w:t>
            </w:r>
          </w:p>
          <w:p w14:paraId="181763A4">
            <w:pPr>
              <w:spacing w:line="360" w:lineRule="auto"/>
              <w:rPr>
                <w:rFonts w:hint="eastAsia" w:ascii="宋体" w:hAnsi="宋体" w:cs="Arial"/>
                <w:color w:val="auto"/>
                <w:kern w:val="0"/>
                <w:sz w:val="24"/>
                <w:highlight w:val="none"/>
              </w:rPr>
            </w:pPr>
            <w:r>
              <w:rPr>
                <w:rFonts w:hint="eastAsia" w:ascii="宋体" w:hAnsi="宋体"/>
                <w:snapToGrid w:val="0"/>
                <w:color w:val="auto"/>
                <w:kern w:val="28"/>
                <w:sz w:val="24"/>
                <w:highlight w:val="none"/>
              </w:rPr>
              <w:t>招标代理服务费的交纳方式：以转帐或支票的形式支付，开户行名称：浙江杭州余杭农村商业银行股份有限公司营业部；帐号：201000307172203；户名：杭州盛乔工程咨询有限公司。</w:t>
            </w:r>
          </w:p>
        </w:tc>
      </w:tr>
      <w:tr w14:paraId="28B2C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469D5D">
            <w:pPr>
              <w:jc w:val="center"/>
              <w:rPr>
                <w:rFonts w:hint="eastAsia" w:ascii="宋体" w:hAnsi="宋体" w:cs="宋体"/>
                <w:color w:val="auto"/>
                <w:sz w:val="24"/>
                <w:highlight w:val="none"/>
              </w:rPr>
            </w:pPr>
            <w:r>
              <w:rPr>
                <w:rFonts w:hint="eastAsia" w:ascii="宋体" w:hAnsi="宋体"/>
                <w:color w:val="auto"/>
                <w:highlight w:val="none"/>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690FA777">
            <w:pPr>
              <w:snapToGrid w:val="0"/>
              <w:spacing w:line="360" w:lineRule="auto"/>
              <w:jc w:val="center"/>
              <w:rPr>
                <w:rFonts w:hint="eastAsia" w:ascii="宋体" w:hAnsi="宋体" w:cs="宋体"/>
                <w:b/>
                <w:color w:val="auto"/>
                <w:sz w:val="24"/>
                <w:highlight w:val="none"/>
              </w:rPr>
            </w:pPr>
            <w:r>
              <w:rPr>
                <w:rFonts w:hint="eastAsia" w:ascii="宋体" w:hAnsi="宋体"/>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8604B">
            <w:pPr>
              <w:spacing w:line="360" w:lineRule="auto"/>
              <w:rPr>
                <w:rFonts w:hint="eastAsia" w:ascii="宋体" w:hAnsi="宋体" w:cs="Arial"/>
                <w:color w:val="auto"/>
                <w:kern w:val="0"/>
                <w:sz w:val="24"/>
                <w:highlight w:val="none"/>
              </w:rPr>
            </w:pPr>
            <w:r>
              <w:rPr>
                <w:rFonts w:hint="eastAsia" w:ascii="宋体" w:hAnsi="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4E2E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6E34E3EE">
            <w:pPr>
              <w:snapToGrid w:val="0"/>
              <w:spacing w:line="360" w:lineRule="auto"/>
              <w:jc w:val="center"/>
              <w:rPr>
                <w:rFonts w:hint="eastAsia" w:ascii="宋体" w:hAnsi="宋体" w:cs="宋体"/>
                <w:b/>
                <w:color w:val="auto"/>
                <w:sz w:val="24"/>
                <w:szCs w:val="20"/>
                <w:highlight w:val="none"/>
              </w:rPr>
            </w:pPr>
          </w:p>
          <w:p w14:paraId="7E190EC7">
            <w:pPr>
              <w:snapToGrid w:val="0"/>
              <w:spacing w:line="360" w:lineRule="auto"/>
              <w:jc w:val="center"/>
              <w:rPr>
                <w:rFonts w:hint="eastAsia" w:ascii="宋体" w:hAnsi="宋体" w:cs="宋体"/>
                <w:b/>
                <w:color w:val="auto"/>
                <w:sz w:val="24"/>
                <w:szCs w:val="20"/>
                <w:highlight w:val="none"/>
              </w:rPr>
            </w:pPr>
          </w:p>
          <w:p w14:paraId="2258E919">
            <w:pPr>
              <w:snapToGrid w:val="0"/>
              <w:spacing w:line="360" w:lineRule="auto"/>
              <w:jc w:val="center"/>
              <w:rPr>
                <w:rFonts w:hint="eastAsia" w:ascii="宋体" w:hAnsi="宋体"/>
                <w:color w:val="auto"/>
                <w:highlight w:val="none"/>
              </w:rPr>
            </w:pPr>
            <w:r>
              <w:rPr>
                <w:rFonts w:hint="eastAsia" w:ascii="宋体" w:hAnsi="宋体" w:cs="宋体"/>
                <w:b/>
                <w:color w:val="auto"/>
                <w:sz w:val="24"/>
                <w:szCs w:val="20"/>
                <w:highlight w:val="none"/>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47F320D9">
            <w:pPr>
              <w:snapToGrid w:val="0"/>
              <w:spacing w:line="360" w:lineRule="auto"/>
              <w:jc w:val="center"/>
              <w:rPr>
                <w:rFonts w:hint="eastAsia" w:ascii="宋体" w:hAnsi="宋体"/>
                <w:b/>
                <w:snapToGrid w:val="0"/>
                <w:color w:val="auto"/>
                <w:kern w:val="28"/>
                <w:sz w:val="24"/>
                <w:highlight w:val="none"/>
              </w:rPr>
            </w:pPr>
            <w:r>
              <w:rPr>
                <w:rFonts w:hint="eastAsia" w:ascii="宋体" w:hAnsi="宋体" w:cs="仿宋"/>
                <w:b/>
                <w:bCs/>
                <w:color w:val="auto"/>
                <w:sz w:val="24"/>
                <w:highlight w:val="none"/>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00A95">
            <w:pPr>
              <w:spacing w:line="360" w:lineRule="auto"/>
              <w:rPr>
                <w:rFonts w:hint="eastAsia" w:ascii="宋体" w:hAnsi="宋体"/>
                <w:snapToGrid w:val="0"/>
                <w:color w:val="auto"/>
                <w:kern w:val="28"/>
                <w:sz w:val="24"/>
                <w:highlight w:val="none"/>
              </w:rPr>
            </w:pPr>
            <w:r>
              <w:rPr>
                <w:rFonts w:hint="eastAsia" w:ascii="宋体" w:hAnsi="宋体" w:cs="仿宋"/>
                <w:color w:val="auto"/>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Arial"/>
                <w:b/>
                <w:color w:val="auto"/>
                <w:kern w:val="0"/>
                <w:sz w:val="24"/>
                <w:szCs w:val="20"/>
                <w:highlight w:val="none"/>
              </w:rPr>
              <w:sym w:font="Wingdings" w:char="F0FE"/>
            </w:r>
            <w:r>
              <w:rPr>
                <w:rFonts w:hint="eastAsia" w:ascii="宋体" w:hAnsi="宋体" w:cs="仿宋"/>
                <w:color w:val="auto"/>
                <w:sz w:val="24"/>
                <w:highlight w:val="none"/>
              </w:rPr>
              <w:t>重新招标 □按中标候选人名单排序依次确定其他中标候选人为中标人）</w:t>
            </w:r>
          </w:p>
        </w:tc>
      </w:tr>
    </w:tbl>
    <w:p w14:paraId="60284289">
      <w:pPr>
        <w:snapToGrid w:val="0"/>
        <w:spacing w:line="360" w:lineRule="auto"/>
        <w:jc w:val="center"/>
        <w:rPr>
          <w:rFonts w:hint="eastAsia" w:ascii="宋体" w:hAnsi="宋体" w:cs="宋体"/>
          <w:b/>
          <w:color w:val="auto"/>
          <w:sz w:val="32"/>
          <w:szCs w:val="20"/>
          <w:highlight w:val="none"/>
        </w:rPr>
      </w:pPr>
    </w:p>
    <w:bookmarkEnd w:id="9"/>
    <w:p w14:paraId="038D6534">
      <w:pPr>
        <w:rPr>
          <w:rFonts w:hint="eastAsia"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627030CA">
      <w:pPr>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50C98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F3DFF9A">
      <w:pPr>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18838C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A9C8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17BCE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5A44B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AEBE7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22EC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1DF7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43C8D81">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20D8EF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D32894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6CA143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7608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83C68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785FE8">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503F60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4029E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7FA5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0030C4">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5B930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92532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13FE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11C9D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C907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0879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CDCA4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7919D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5EBFD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1F075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p>
    <w:p w14:paraId="5129B06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4.询问、质疑、投诉</w:t>
      </w:r>
    </w:p>
    <w:p w14:paraId="47612B3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C4E2D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0A4A78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76542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6860952">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F206361">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918337">
      <w:pPr>
        <w:pStyle w:val="7"/>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1639BF1">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562208E">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0879D50">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DAAC29C">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AF88527">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B1928FF">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F4693FA">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1A7D9C1">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F598560">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85E798F">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6B6A4571">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66F6E427">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89B9FC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54D9FE8">
      <w:pPr>
        <w:pStyle w:val="889"/>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DFC88D5">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C1A2F7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9BCB2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7ACCCE8F">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1E1D43C7">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3BDFEA2">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ADE88C9">
      <w:pPr>
        <w:pStyle w:val="131"/>
        <w:snapToGrid w:val="0"/>
        <w:spacing w:before="0"/>
        <w:ind w:firstLine="360"/>
        <w:rPr>
          <w:rFonts w:hint="eastAsia" w:ascii="宋体" w:hAnsi="宋体" w:cs="宋体"/>
          <w:color w:val="auto"/>
          <w:sz w:val="18"/>
          <w:szCs w:val="18"/>
          <w:highlight w:val="none"/>
        </w:rPr>
      </w:pPr>
    </w:p>
    <w:p w14:paraId="6A177888">
      <w:pPr>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w:t>
      </w:r>
    </w:p>
    <w:p w14:paraId="16324B22">
      <w:pPr>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2790F1A">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19451152">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9B62519">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BB9ED4D">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6D165D0">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7A3B90EF">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5A341FC0">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1CB2FD91">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B65D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3FD91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077698C">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018E9D1">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CEB51D">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73071098">
      <w:pPr>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7114892F">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3BDFB48E">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1E756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B8A53F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C343DC">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520EF369">
      <w:pPr>
        <w:pStyle w:val="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229CEE98">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797A02D3">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8CB4F0A">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0AA40C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273D02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005055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BA9C12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63CF0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095166">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848F7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7FD6A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55A1D5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2411D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BCDDF7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01C69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2BA4A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C5998A7">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4218A9">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6B8C4A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95C98B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605BE69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AB2D71">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1FB0D10">
      <w:pPr>
        <w:rPr>
          <w:rFonts w:hint="eastAsia" w:ascii="宋体" w:hAnsi="宋体" w:cs="宋体"/>
          <w:b/>
          <w:color w:val="auto"/>
          <w:highlight w:val="none"/>
        </w:rPr>
      </w:pPr>
      <w:r>
        <w:rPr>
          <w:rFonts w:hint="eastAsia" w:ascii="宋体" w:hAnsi="宋体" w:cs="宋体"/>
          <w:b/>
          <w:color w:val="auto"/>
          <w:highlight w:val="none"/>
        </w:rPr>
        <w:t>12</w:t>
      </w:r>
      <w:r>
        <w:rPr>
          <w:rFonts w:hint="eastAsia" w:ascii="宋体" w:hAnsi="宋体" w:cs="宋体"/>
          <w:b/>
          <w:color w:val="auto"/>
          <w:kern w:val="0"/>
          <w:highlight w:val="none"/>
          <w:lang w:val="zh-CN"/>
        </w:rPr>
        <w:t xml:space="preserve">. </w:t>
      </w:r>
      <w:r>
        <w:rPr>
          <w:rFonts w:hint="eastAsia" w:ascii="宋体" w:hAnsi="宋体" w:cs="宋体"/>
          <w:b/>
          <w:color w:val="auto"/>
          <w:highlight w:val="none"/>
        </w:rPr>
        <w:t>投标文件的编制</w:t>
      </w:r>
    </w:p>
    <w:p w14:paraId="1730DD7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8AC7F4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9C03B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464D8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2C1A1987">
      <w:pPr>
        <w:pStyle w:val="13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521AD3">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8DBCEC4">
      <w:pPr>
        <w:pStyle w:val="13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98254C">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EDBB2A6">
      <w:pPr>
        <w:pStyle w:val="13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613C36">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4F960B">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3C0734">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67ED1C3F">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E618C3C">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F4D8A20">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CB8CD88">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8B1C76E">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73C8587">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57DB5938">
      <w:pPr>
        <w:pStyle w:val="3"/>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FA96A2">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6C717DC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8F3D6BF">
      <w:pPr>
        <w:pStyle w:val="13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823CEC">
      <w:pPr>
        <w:pStyle w:val="131"/>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867F3EA">
      <w:pPr>
        <w:pStyle w:val="131"/>
        <w:spacing w:before="0"/>
        <w:ind w:firstLine="643"/>
        <w:rPr>
          <w:rFonts w:hint="eastAsia" w:ascii="宋体" w:hAnsi="宋体" w:cs="宋体"/>
          <w:b/>
          <w:color w:val="auto"/>
          <w:sz w:val="32"/>
          <w:highlight w:val="none"/>
        </w:rPr>
      </w:pPr>
    </w:p>
    <w:p w14:paraId="37052B1B">
      <w:pPr>
        <w:pStyle w:val="131"/>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C536F24">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7DBAB19">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13F8A98">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DB498A6">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450F152">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46A8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1BC7021">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5266C17">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E0DA0D8">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BE06D4A">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7BCD7C28">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521074A">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F2165FE">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F529F62">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FB951D7">
      <w:pPr>
        <w:pStyle w:val="131"/>
        <w:spacing w:before="0"/>
        <w:ind w:firstLine="0" w:firstLineChars="0"/>
        <w:rPr>
          <w:rFonts w:hint="eastAsia" w:ascii="宋体" w:hAnsi="宋体" w:cs="宋体"/>
          <w:color w:val="auto"/>
          <w:kern w:val="0"/>
          <w:szCs w:val="24"/>
          <w:highlight w:val="none"/>
        </w:rPr>
      </w:pPr>
    </w:p>
    <w:p w14:paraId="53855369">
      <w:pPr>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3CDDC6BA">
      <w:pPr>
        <w:spacing w:line="360" w:lineRule="auto"/>
        <w:rPr>
          <w:rFonts w:hint="eastAsia"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1D9069">
      <w:pPr>
        <w:spacing w:line="360" w:lineRule="auto"/>
        <w:rPr>
          <w:rFonts w:hint="eastAsia" w:ascii="宋体" w:hAnsi="宋体" w:cs="宋体"/>
          <w:b/>
          <w:color w:val="auto"/>
          <w:sz w:val="24"/>
          <w:highlight w:val="none"/>
        </w:rPr>
      </w:pPr>
    </w:p>
    <w:p w14:paraId="4039C085">
      <w:pPr>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029B86E3">
      <w:pPr>
        <w:pStyle w:val="3"/>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925A67">
      <w:pPr>
        <w:pStyle w:val="13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0A2F424">
      <w:pPr>
        <w:pStyle w:val="13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7CE7F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0DABA6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222CED1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08F3FC7">
      <w:pPr>
        <w:snapToGrid w:val="0"/>
        <w:spacing w:line="360" w:lineRule="auto"/>
        <w:ind w:left="120" w:leftChars="57" w:firstLine="482" w:firstLineChars="150"/>
        <w:jc w:val="center"/>
        <w:rPr>
          <w:rFonts w:hint="eastAsia" w:ascii="宋体" w:hAnsi="宋体" w:cs="宋体"/>
          <w:b/>
          <w:color w:val="auto"/>
          <w:sz w:val="32"/>
          <w:highlight w:val="none"/>
        </w:rPr>
      </w:pPr>
    </w:p>
    <w:p w14:paraId="028E7B48">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2F1C1F4C">
      <w:pPr>
        <w:pStyle w:val="3"/>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4E96B8B">
      <w:pPr>
        <w:pStyle w:val="3"/>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9CFA888">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E815EF8">
      <w:pPr>
        <w:pStyle w:val="13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2529B6">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0BDE7E2">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075AEDA">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DC1D4A9">
      <w:pPr>
        <w:pStyle w:val="3"/>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20082DB7">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3AFCEA6">
      <w:pPr>
        <w:rPr>
          <w:rFonts w:hint="eastAsia" w:ascii="宋体" w:hAnsi="宋体" w:cs="宋体"/>
          <w:b/>
          <w:bCs/>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731020">
      <w:pPr>
        <w:rPr>
          <w:rFonts w:hint="eastAsia" w:ascii="宋体" w:hAnsi="宋体" w:cs="宋体"/>
          <w:b/>
          <w:bCs/>
          <w:snapToGrid w:val="0"/>
          <w:color w:val="auto"/>
          <w:kern w:val="28"/>
          <w:sz w:val="24"/>
          <w:highlight w:val="none"/>
        </w:rPr>
      </w:pPr>
      <w:r>
        <w:rPr>
          <w:rFonts w:ascii="宋体" w:hAnsi="宋体"/>
          <w:b/>
          <w:bCs/>
          <w:color w:val="auto"/>
          <w:sz w:val="24"/>
          <w:highlight w:val="none"/>
        </w:rPr>
        <w:t>27.预付款</w:t>
      </w:r>
    </w:p>
    <w:p w14:paraId="263E586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0D1DA15">
      <w:pPr>
        <w:rPr>
          <w:color w:val="auto"/>
          <w:highlight w:val="none"/>
        </w:rPr>
      </w:pPr>
    </w:p>
    <w:p w14:paraId="4DA824BB">
      <w:pPr>
        <w:snapToGrid w:val="0"/>
        <w:spacing w:line="360" w:lineRule="auto"/>
        <w:ind w:firstLine="3357" w:firstLineChars="1045"/>
        <w:rPr>
          <w:rFonts w:hint="eastAsia" w:ascii="宋体" w:hAnsi="宋体" w:cs="宋体"/>
          <w:b/>
          <w:color w:val="auto"/>
          <w:sz w:val="32"/>
          <w:highlight w:val="none"/>
        </w:rPr>
      </w:pPr>
    </w:p>
    <w:p w14:paraId="4695F040">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012EAAAF">
      <w:pPr>
        <w:pStyle w:val="131"/>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656B078">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6BCF4EF">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A0D7E9E">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BF4EBD">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03C6C4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118096">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7EC0D9">
      <w:pPr>
        <w:tabs>
          <w:tab w:val="left" w:pos="0"/>
        </w:tabs>
        <w:spacing w:line="360" w:lineRule="auto"/>
        <w:ind w:firstLine="480"/>
        <w:rPr>
          <w:rFonts w:hint="eastAsia" w:ascii="宋体" w:hAnsi="宋体" w:cs="宋体"/>
          <w:color w:val="auto"/>
          <w:sz w:val="24"/>
          <w:highlight w:val="none"/>
        </w:rPr>
      </w:pPr>
    </w:p>
    <w:p w14:paraId="5CB8FD8D">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3FE3F752">
      <w:pPr>
        <w:pStyle w:val="3"/>
        <w:spacing w:line="360" w:lineRule="auto"/>
        <w:ind w:firstLine="0" w:firstLineChars="0"/>
        <w:rPr>
          <w:rFonts w:hint="eastAsia" w:cs="宋体"/>
          <w:b/>
          <w:color w:val="auto"/>
          <w:highlight w:val="none"/>
        </w:rPr>
      </w:pPr>
      <w:r>
        <w:rPr>
          <w:rFonts w:hint="eastAsia" w:cs="宋体"/>
          <w:b/>
          <w:color w:val="auto"/>
          <w:highlight w:val="none"/>
        </w:rPr>
        <w:t>30.验收</w:t>
      </w:r>
    </w:p>
    <w:p w14:paraId="2793CA4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C2BB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899B40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9C25AB">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B1EF760">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403820"/>
      <w:bookmarkEnd w:id="15"/>
      <w:bookmarkStart w:id="16" w:name="_Hlt74707468"/>
      <w:bookmarkEnd w:id="16"/>
      <w:bookmarkStart w:id="17" w:name="_Hlt68073093"/>
      <w:bookmarkEnd w:id="17"/>
      <w:bookmarkStart w:id="18" w:name="_Hlt68072998"/>
      <w:bookmarkEnd w:id="18"/>
      <w:bookmarkStart w:id="19" w:name="_Hlt74714665"/>
      <w:bookmarkEnd w:id="19"/>
      <w:bookmarkStart w:id="20" w:name="_Hlt75236011"/>
      <w:bookmarkEnd w:id="20"/>
      <w:bookmarkStart w:id="21" w:name="_Hlt74730295"/>
      <w:bookmarkEnd w:id="21"/>
      <w:bookmarkStart w:id="22" w:name="_Hlt75236290"/>
      <w:bookmarkEnd w:id="22"/>
      <w:bookmarkStart w:id="23" w:name="_Hlt68057669"/>
      <w:bookmarkEnd w:id="23"/>
      <w:bookmarkStart w:id="24" w:name="_Hlt75236101"/>
      <w:bookmarkEnd w:id="24"/>
      <w:bookmarkStart w:id="25" w:name="_Hlt74729768"/>
      <w:bookmarkEnd w:id="25"/>
    </w:p>
    <w:bookmarkEnd w:id="10"/>
    <w:bookmarkEnd w:id="11"/>
    <w:p w14:paraId="4CCC9F65">
      <w:pPr>
        <w:pStyle w:val="673"/>
        <w:spacing w:before="24" w:after="24"/>
        <w:rPr>
          <w:rFonts w:cs="仿宋"/>
          <w:bCs/>
          <w:color w:val="auto"/>
          <w:sz w:val="32"/>
          <w:szCs w:val="32"/>
          <w:highlight w:val="none"/>
        </w:rPr>
      </w:pPr>
      <w:bookmarkStart w:id="26" w:name="第四部分"/>
      <w:r>
        <w:rPr>
          <w:rFonts w:hint="eastAsia"/>
          <w:color w:val="auto"/>
          <w:highlight w:val="none"/>
        </w:rPr>
        <w:t>第三部分 采购需求</w:t>
      </w:r>
    </w:p>
    <w:p w14:paraId="610BBC28">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一、服务内容</w:t>
      </w:r>
    </w:p>
    <w:p w14:paraId="1A3E3BE6">
      <w:pPr>
        <w:adjustRightInd/>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1、临平山森林防灭火队伍服务采购项目指派森林消防综合救援队员不少于12人，要求男性，其中不少于50%为消防部队退役军人或国家消防救援工作经历人员</w:t>
      </w:r>
      <w:r>
        <w:rPr>
          <w:rFonts w:ascii="宋体" w:hAnsi="宋体" w:cs="宋体"/>
          <w:color w:val="auto"/>
          <w:kern w:val="0"/>
          <w:sz w:val="24"/>
          <w:highlight w:val="none"/>
        </w:rPr>
        <w:t>，</w:t>
      </w:r>
      <w:r>
        <w:rPr>
          <w:rFonts w:hint="eastAsia" w:ascii="宋体" w:hAnsi="宋体" w:cs="宋体"/>
          <w:color w:val="auto"/>
          <w:kern w:val="0"/>
          <w:sz w:val="24"/>
          <w:highlight w:val="none"/>
        </w:rPr>
        <w:t>其余队员为退伍军人。</w:t>
      </w:r>
    </w:p>
    <w:p w14:paraId="608CB99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服务内容为主要承担辖区范围内的森林消防综合应急救援任务，包含森林火灾扑救，森林火险隐患排查，森林防灭火巡查、督查以及其他交办的事项等，需要人力参与为主的森林消防综合应急救援类服务等；开展森林消防安全培训、日常训练、防灭火演练、技能比武等工作。</w:t>
      </w:r>
    </w:p>
    <w:p w14:paraId="11B82023">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二、服务要求</w:t>
      </w:r>
    </w:p>
    <w:p w14:paraId="5FB5891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（1）人员配备及要求</w:t>
      </w:r>
    </w:p>
    <w:p w14:paraId="525A631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①森林消防综合救援队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其中队长1人，</w:t>
      </w:r>
      <w:r>
        <w:rPr>
          <w:rFonts w:hint="eastAsia" w:ascii="宋体" w:hAnsi="宋体" w:cs="宋体"/>
          <w:color w:val="auto"/>
          <w:kern w:val="0"/>
          <w:sz w:val="24"/>
          <w:highlight w:val="none"/>
        </w:rPr>
        <w:t>年龄</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45周岁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班长及</w:t>
      </w:r>
      <w:r>
        <w:rPr>
          <w:rFonts w:hint="eastAsia" w:ascii="宋体" w:hAnsi="宋体" w:cs="宋体"/>
          <w:color w:val="auto"/>
          <w:kern w:val="0"/>
          <w:sz w:val="24"/>
          <w:highlight w:val="none"/>
        </w:rPr>
        <w:t>队员年龄在18—40周岁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之间，身体健康，要求高中及以上学历，其中消防部队退役军人及国家综合性消防救援队经历的须提供消防退伍证明或退出国家综合性消防救援队的证明，所有人员具有全天候参与执勤、训练的身体体能和良好的心理素质，无不良嗜好。</w:t>
      </w:r>
    </w:p>
    <w:p w14:paraId="7099759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②森林消防综合救援队车辆驾驶员岗位应持准驾B级及以上有效驾驶证，并具有2年以上熟练操作经验的驾驶员。</w:t>
      </w:r>
    </w:p>
    <w:p w14:paraId="4A40760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③热爱森林消防事业，遵纪守法、作风正派、品行端正、无不良嗜好，无曾被使用单位辞退或开除等情况，无违法犯罪记录，并符合政审要求，有志为保卫</w:t>
      </w:r>
      <w:r>
        <w:rPr>
          <w:rFonts w:hint="eastAsia" w:ascii="宋体" w:hAnsi="宋体" w:cs="宋体"/>
          <w:color w:val="auto"/>
          <w:kern w:val="0"/>
          <w:sz w:val="24"/>
          <w:highlight w:val="none"/>
          <w:lang w:val="en-US" w:eastAsia="zh-CN"/>
        </w:rPr>
        <w:t>临平</w:t>
      </w:r>
      <w:r>
        <w:rPr>
          <w:rFonts w:hint="eastAsia" w:ascii="宋体" w:hAnsi="宋体" w:cs="宋体"/>
          <w:color w:val="auto"/>
          <w:kern w:val="0"/>
          <w:sz w:val="24"/>
          <w:highlight w:val="none"/>
        </w:rPr>
        <w:t>社会经济发展做贡献的。</w:t>
      </w:r>
    </w:p>
    <w:p w14:paraId="5A00748D">
      <w:pPr>
        <w:pStyle w:val="25"/>
        <w:ind w:firstLine="480" w:firstLineChars="200"/>
        <w:rPr>
          <w:rFonts w:hint="default" w:eastAsia="宋体"/>
          <w:highlight w:val="none"/>
          <w:lang w:val="en-US" w:eastAsia="zh-CN"/>
        </w:rPr>
      </w:pPr>
      <w:r>
        <w:rPr>
          <w:rFonts w:hint="eastAsia" w:ascii="宋体" w:hAnsi="宋体" w:cs="宋体"/>
          <w:color w:val="auto"/>
          <w:kern w:val="0"/>
          <w:sz w:val="24"/>
          <w:highlight w:val="none"/>
        </w:rPr>
        <w:t>④</w:t>
      </w:r>
      <w:r>
        <w:rPr>
          <w:rFonts w:hint="eastAsia" w:hAnsi="宋体" w:cs="宋体"/>
          <w:color w:val="auto"/>
          <w:kern w:val="0"/>
          <w:sz w:val="24"/>
          <w:highlight w:val="none"/>
          <w:lang w:val="en-US" w:eastAsia="zh-CN"/>
        </w:rPr>
        <w:t>需具备高空类的无人机操作人员及设备的配备。</w:t>
      </w:r>
    </w:p>
    <w:p w14:paraId="25FC942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（2）服装及装备要求</w:t>
      </w:r>
      <w:r>
        <w:rPr>
          <w:rFonts w:hint="eastAsia" w:ascii="宋体" w:hAnsi="宋体" w:cs="宋体"/>
          <w:color w:val="auto"/>
          <w:kern w:val="0"/>
          <w:sz w:val="24"/>
          <w:highlight w:val="none"/>
        </w:rPr>
        <w:tab/>
      </w:r>
    </w:p>
    <w:p w14:paraId="65CB888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服装由中标单位提供，服装质量必须符合日常服装标准，要求如下：</w:t>
      </w:r>
    </w:p>
    <w:p w14:paraId="4C42B63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①每人需配发冬装、春秋装和夏装各二套：雨靴一双、雨衣一件；夏季T桖两件；春秋季T桖一件；夏春秋执勤服各一套；夏、冬季作战靴各一双；腰带一根；战训帽一顶；冬季多功能服一件。</w:t>
      </w:r>
    </w:p>
    <w:p w14:paraId="3655DE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②执勤期间着统一服装，随身佩戴统一的标识。</w:t>
      </w:r>
    </w:p>
    <w:p w14:paraId="1756471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③胸标：高度5cm，采用魔术贴粘贴于日常工作服装和战斗服左胸前。其他设备标识：标准高度5cm，可按比例缩放。位于设备中间或其它显眼位置。</w:t>
      </w:r>
    </w:p>
    <w:p w14:paraId="63F16B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④值班班长与值班队员应统一在日常工作服装和战斗服右臂佩戴袖标及背贴。</w:t>
      </w:r>
    </w:p>
    <w:p w14:paraId="3FC8725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⑤具体工作服装标识要求中标后按照采购方提出要求落实制定。</w:t>
      </w:r>
    </w:p>
    <w:p w14:paraId="6A7994EF">
      <w:pPr>
        <w:pStyle w:val="25"/>
        <w:ind w:firstLine="480" w:firstLineChars="200"/>
        <w:rPr>
          <w:color w:val="auto"/>
          <w:highlight w:val="none"/>
          <w:lang w:val="en-US"/>
        </w:rPr>
      </w:pPr>
      <w:r>
        <w:rPr>
          <w:rFonts w:hint="eastAsia"/>
          <w:color w:val="auto"/>
          <w:highlight w:val="none"/>
          <w:lang w:val="en-US"/>
        </w:rPr>
        <w:t>装备要求如下：</w:t>
      </w:r>
    </w:p>
    <w:p w14:paraId="5293D9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中标单位须承诺中标后10日内提供配齐相关装备如下：</w:t>
      </w:r>
    </w:p>
    <w:p w14:paraId="33627D6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①配置车辆：2辆细水雾消防车。</w:t>
      </w:r>
    </w:p>
    <w:p w14:paraId="7EE95D9E">
      <w:pPr>
        <w:pStyle w:val="25"/>
        <w:ind w:firstLine="480" w:firstLineChars="200"/>
        <w:rPr>
          <w:color w:val="auto"/>
          <w:highlight w:val="none"/>
          <w:lang w:val="en-US"/>
        </w:rPr>
      </w:pPr>
      <w:r>
        <w:rPr>
          <w:rFonts w:hint="eastAsia"/>
          <w:color w:val="auto"/>
          <w:highlight w:val="none"/>
          <w:lang w:val="en-US"/>
        </w:rPr>
        <w:t>②器材清单：</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663"/>
        <w:gridCol w:w="796"/>
        <w:gridCol w:w="4129"/>
        <w:gridCol w:w="1775"/>
      </w:tblGrid>
      <w:tr w14:paraId="22BF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exact"/>
        </w:trPr>
        <w:tc>
          <w:tcPr>
            <w:tcW w:w="999" w:type="dxa"/>
            <w:vAlign w:val="center"/>
          </w:tcPr>
          <w:p w14:paraId="52EEA79A">
            <w:pPr>
              <w:ind w:firstLine="0" w:firstLineChars="0"/>
              <w:jc w:val="center"/>
              <w:rPr>
                <w:rFonts w:hint="eastAsia" w:cs="宋体"/>
                <w:b/>
                <w:bCs/>
                <w:kern w:val="0"/>
                <w:sz w:val="24"/>
                <w:szCs w:val="24"/>
                <w:highlight w:val="none"/>
              </w:rPr>
            </w:pPr>
            <w:r>
              <w:rPr>
                <w:rFonts w:hint="eastAsia" w:cs="宋体"/>
                <w:b/>
                <w:bCs/>
                <w:kern w:val="0"/>
                <w:sz w:val="24"/>
                <w:szCs w:val="24"/>
                <w:highlight w:val="none"/>
              </w:rPr>
              <w:t>序号</w:t>
            </w:r>
          </w:p>
        </w:tc>
        <w:tc>
          <w:tcPr>
            <w:tcW w:w="1663" w:type="dxa"/>
            <w:vAlign w:val="center"/>
          </w:tcPr>
          <w:p w14:paraId="50BC75B7">
            <w:pPr>
              <w:ind w:firstLine="0" w:firstLineChars="0"/>
              <w:jc w:val="center"/>
              <w:rPr>
                <w:rFonts w:hint="eastAsia" w:cs="宋体"/>
                <w:b/>
                <w:bCs/>
                <w:kern w:val="0"/>
                <w:sz w:val="24"/>
                <w:szCs w:val="24"/>
                <w:highlight w:val="none"/>
              </w:rPr>
            </w:pPr>
            <w:r>
              <w:rPr>
                <w:rFonts w:hint="eastAsia" w:cs="宋体"/>
                <w:b/>
                <w:bCs/>
                <w:kern w:val="0"/>
                <w:sz w:val="24"/>
                <w:szCs w:val="24"/>
                <w:highlight w:val="none"/>
              </w:rPr>
              <w:t>装备分类</w:t>
            </w:r>
          </w:p>
        </w:tc>
        <w:tc>
          <w:tcPr>
            <w:tcW w:w="796" w:type="dxa"/>
            <w:vAlign w:val="center"/>
          </w:tcPr>
          <w:p w14:paraId="6F70C6E2">
            <w:pPr>
              <w:ind w:firstLine="0" w:firstLineChars="0"/>
              <w:jc w:val="center"/>
              <w:rPr>
                <w:rFonts w:hint="eastAsia" w:cs="宋体"/>
                <w:b/>
                <w:bCs/>
                <w:kern w:val="0"/>
                <w:sz w:val="24"/>
                <w:szCs w:val="24"/>
                <w:highlight w:val="none"/>
              </w:rPr>
            </w:pPr>
            <w:r>
              <w:rPr>
                <w:rFonts w:hint="eastAsia" w:cs="宋体"/>
                <w:b/>
                <w:bCs/>
                <w:kern w:val="0"/>
                <w:sz w:val="24"/>
                <w:szCs w:val="24"/>
                <w:highlight w:val="none"/>
              </w:rPr>
              <w:t>单位</w:t>
            </w:r>
          </w:p>
        </w:tc>
        <w:tc>
          <w:tcPr>
            <w:tcW w:w="4129" w:type="dxa"/>
            <w:vAlign w:val="center"/>
          </w:tcPr>
          <w:p w14:paraId="0D188615">
            <w:pPr>
              <w:ind w:firstLine="0" w:firstLineChars="0"/>
              <w:jc w:val="center"/>
              <w:rPr>
                <w:rFonts w:hint="default" w:cs="宋体"/>
                <w:b/>
                <w:bCs/>
                <w:kern w:val="0"/>
                <w:sz w:val="24"/>
                <w:szCs w:val="24"/>
                <w:highlight w:val="none"/>
                <w:lang w:val="en-US"/>
              </w:rPr>
            </w:pPr>
            <w:r>
              <w:rPr>
                <w:rFonts w:hint="eastAsia" w:cs="宋体"/>
                <w:b/>
                <w:bCs/>
                <w:kern w:val="0"/>
                <w:sz w:val="24"/>
                <w:szCs w:val="24"/>
                <w:highlight w:val="none"/>
                <w:lang w:val="en-US" w:eastAsia="zh-CN"/>
              </w:rPr>
              <w:t>规格型号（标准）</w:t>
            </w:r>
          </w:p>
        </w:tc>
        <w:tc>
          <w:tcPr>
            <w:tcW w:w="1775" w:type="dxa"/>
            <w:vAlign w:val="center"/>
          </w:tcPr>
          <w:p w14:paraId="00F2DB11">
            <w:pPr>
              <w:ind w:firstLine="0" w:firstLineChars="0"/>
              <w:jc w:val="center"/>
              <w:rPr>
                <w:rFonts w:hint="eastAsia" w:cs="宋体"/>
                <w:b/>
                <w:bCs/>
                <w:kern w:val="0"/>
                <w:sz w:val="24"/>
                <w:szCs w:val="24"/>
                <w:highlight w:val="none"/>
              </w:rPr>
            </w:pPr>
            <w:r>
              <w:rPr>
                <w:rFonts w:hint="eastAsia" w:cs="宋体"/>
                <w:b/>
                <w:bCs/>
                <w:kern w:val="0"/>
                <w:sz w:val="24"/>
                <w:szCs w:val="24"/>
                <w:highlight w:val="none"/>
                <w:lang w:val="en-US" w:eastAsia="zh-CN"/>
              </w:rPr>
              <w:t>增补</w:t>
            </w:r>
            <w:r>
              <w:rPr>
                <w:rFonts w:hint="eastAsia" w:cs="宋体"/>
                <w:b/>
                <w:bCs/>
                <w:kern w:val="0"/>
                <w:sz w:val="24"/>
                <w:szCs w:val="24"/>
                <w:highlight w:val="none"/>
              </w:rPr>
              <w:t>数量</w:t>
            </w:r>
          </w:p>
        </w:tc>
      </w:tr>
      <w:tr w14:paraId="5C3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999" w:type="dxa"/>
            <w:vAlign w:val="center"/>
          </w:tcPr>
          <w:p w14:paraId="485562EB">
            <w:pPr>
              <w:ind w:firstLine="0" w:firstLineChars="0"/>
              <w:jc w:val="center"/>
              <w:rPr>
                <w:rFonts w:hint="eastAsia" w:cs="宋体"/>
                <w:kern w:val="0"/>
                <w:sz w:val="24"/>
                <w:szCs w:val="24"/>
                <w:highlight w:val="none"/>
              </w:rPr>
            </w:pPr>
            <w:r>
              <w:rPr>
                <w:rFonts w:hint="eastAsia" w:cs="宋体"/>
                <w:kern w:val="0"/>
                <w:sz w:val="24"/>
                <w:szCs w:val="24"/>
                <w:highlight w:val="none"/>
              </w:rPr>
              <w:t>1</w:t>
            </w:r>
          </w:p>
        </w:tc>
        <w:tc>
          <w:tcPr>
            <w:tcW w:w="1663" w:type="dxa"/>
            <w:vAlign w:val="center"/>
          </w:tcPr>
          <w:p w14:paraId="0A9B49A3">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消防救援服</w:t>
            </w:r>
          </w:p>
          <w:p w14:paraId="642C4EFA">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（森防）</w:t>
            </w:r>
          </w:p>
        </w:tc>
        <w:tc>
          <w:tcPr>
            <w:tcW w:w="796" w:type="dxa"/>
            <w:vAlign w:val="center"/>
          </w:tcPr>
          <w:p w14:paraId="5F841B02">
            <w:pPr>
              <w:ind w:firstLine="0" w:firstLineChars="0"/>
              <w:jc w:val="center"/>
              <w:rPr>
                <w:rFonts w:hint="eastAsia" w:cs="宋体"/>
                <w:kern w:val="0"/>
                <w:sz w:val="24"/>
                <w:szCs w:val="24"/>
                <w:highlight w:val="none"/>
              </w:rPr>
            </w:pPr>
            <w:r>
              <w:rPr>
                <w:rFonts w:hint="eastAsia" w:cs="宋体"/>
                <w:kern w:val="0"/>
                <w:sz w:val="24"/>
                <w:szCs w:val="24"/>
                <w:highlight w:val="none"/>
              </w:rPr>
              <w:t>套</w:t>
            </w:r>
          </w:p>
        </w:tc>
        <w:tc>
          <w:tcPr>
            <w:tcW w:w="4129" w:type="dxa"/>
            <w:vAlign w:val="center"/>
          </w:tcPr>
          <w:p w14:paraId="10666F1F">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07式</w:t>
            </w:r>
          </w:p>
        </w:tc>
        <w:tc>
          <w:tcPr>
            <w:tcW w:w="1775" w:type="dxa"/>
            <w:vAlign w:val="center"/>
          </w:tcPr>
          <w:p w14:paraId="07AF8A20">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34FC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99" w:type="dxa"/>
            <w:vAlign w:val="center"/>
          </w:tcPr>
          <w:p w14:paraId="0D16901C">
            <w:pPr>
              <w:ind w:firstLine="0" w:firstLineChars="0"/>
              <w:jc w:val="center"/>
              <w:rPr>
                <w:rFonts w:hint="default" w:cs="宋体"/>
                <w:kern w:val="0"/>
                <w:sz w:val="24"/>
                <w:szCs w:val="24"/>
                <w:highlight w:val="none"/>
                <w:lang w:val="en-US"/>
              </w:rPr>
            </w:pPr>
            <w:r>
              <w:rPr>
                <w:rFonts w:hint="eastAsia" w:cs="宋体"/>
                <w:kern w:val="0"/>
                <w:sz w:val="24"/>
                <w:szCs w:val="24"/>
                <w:highlight w:val="none"/>
                <w:lang w:val="en-US" w:eastAsia="zh-CN"/>
              </w:rPr>
              <w:t>2</w:t>
            </w:r>
          </w:p>
        </w:tc>
        <w:tc>
          <w:tcPr>
            <w:tcW w:w="1663" w:type="dxa"/>
            <w:vAlign w:val="center"/>
          </w:tcPr>
          <w:p w14:paraId="358228E6">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rPr>
              <w:t>防火头盔</w:t>
            </w:r>
          </w:p>
        </w:tc>
        <w:tc>
          <w:tcPr>
            <w:tcW w:w="796" w:type="dxa"/>
            <w:vAlign w:val="center"/>
          </w:tcPr>
          <w:p w14:paraId="6269D37A">
            <w:pPr>
              <w:ind w:firstLine="0" w:firstLineChars="0"/>
              <w:jc w:val="center"/>
              <w:rPr>
                <w:rFonts w:hint="eastAsia" w:cs="宋体"/>
                <w:kern w:val="0"/>
                <w:sz w:val="24"/>
                <w:szCs w:val="24"/>
                <w:highlight w:val="none"/>
              </w:rPr>
            </w:pPr>
            <w:r>
              <w:rPr>
                <w:rFonts w:hint="eastAsia" w:cs="宋体"/>
                <w:kern w:val="0"/>
                <w:sz w:val="24"/>
                <w:szCs w:val="24"/>
                <w:highlight w:val="none"/>
              </w:rPr>
              <w:t>个</w:t>
            </w:r>
          </w:p>
        </w:tc>
        <w:tc>
          <w:tcPr>
            <w:tcW w:w="4129" w:type="dxa"/>
            <w:vAlign w:val="center"/>
          </w:tcPr>
          <w:p w14:paraId="205F668C">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07式</w:t>
            </w:r>
          </w:p>
        </w:tc>
        <w:tc>
          <w:tcPr>
            <w:tcW w:w="1775" w:type="dxa"/>
            <w:vAlign w:val="center"/>
          </w:tcPr>
          <w:p w14:paraId="5FFC5B23">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301E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999" w:type="dxa"/>
            <w:vAlign w:val="center"/>
          </w:tcPr>
          <w:p w14:paraId="7EBD2145">
            <w:pPr>
              <w:ind w:firstLine="0" w:firstLineChars="0"/>
              <w:jc w:val="center"/>
              <w:rPr>
                <w:rFonts w:hint="eastAsia" w:cs="宋体"/>
                <w:kern w:val="0"/>
                <w:sz w:val="24"/>
                <w:szCs w:val="24"/>
                <w:highlight w:val="none"/>
                <w:lang w:val="en-US" w:eastAsia="zh-CN"/>
              </w:rPr>
            </w:pPr>
            <w:r>
              <w:rPr>
                <w:rFonts w:hint="eastAsia" w:cs="宋体"/>
                <w:color w:val="auto"/>
                <w:kern w:val="0"/>
                <w:sz w:val="24"/>
                <w:szCs w:val="24"/>
                <w:highlight w:val="none"/>
                <w:lang w:val="en-US" w:eastAsia="zh-CN"/>
              </w:rPr>
              <w:t>3</w:t>
            </w:r>
          </w:p>
        </w:tc>
        <w:tc>
          <w:tcPr>
            <w:tcW w:w="1663" w:type="dxa"/>
            <w:vAlign w:val="center"/>
          </w:tcPr>
          <w:p w14:paraId="507A067C">
            <w:pPr>
              <w:ind w:firstLine="0" w:firstLineChars="0"/>
              <w:jc w:val="center"/>
              <w:rPr>
                <w:rFonts w:hint="eastAsia" w:cs="宋体"/>
                <w:kern w:val="0"/>
                <w:sz w:val="24"/>
                <w:szCs w:val="24"/>
                <w:highlight w:val="none"/>
              </w:rPr>
            </w:pPr>
            <w:r>
              <w:rPr>
                <w:rFonts w:hint="eastAsia" w:cs="宋体"/>
                <w:kern w:val="0"/>
                <w:sz w:val="24"/>
                <w:szCs w:val="24"/>
                <w:highlight w:val="none"/>
                <w:lang w:val="en-US" w:eastAsia="zh-CN"/>
              </w:rPr>
              <w:t>灭火救援服（城市）</w:t>
            </w:r>
          </w:p>
        </w:tc>
        <w:tc>
          <w:tcPr>
            <w:tcW w:w="796" w:type="dxa"/>
            <w:vAlign w:val="center"/>
          </w:tcPr>
          <w:p w14:paraId="6F167CB7">
            <w:pPr>
              <w:ind w:firstLine="0" w:firstLineChars="0"/>
              <w:jc w:val="center"/>
              <w:rPr>
                <w:rFonts w:hint="eastAsia" w:cs="宋体"/>
                <w:kern w:val="0"/>
                <w:sz w:val="24"/>
                <w:szCs w:val="24"/>
                <w:highlight w:val="none"/>
              </w:rPr>
            </w:pPr>
            <w:r>
              <w:rPr>
                <w:rFonts w:hint="eastAsia" w:cs="宋体"/>
                <w:kern w:val="0"/>
                <w:sz w:val="24"/>
                <w:szCs w:val="24"/>
                <w:highlight w:val="none"/>
              </w:rPr>
              <w:t>套</w:t>
            </w:r>
          </w:p>
        </w:tc>
        <w:tc>
          <w:tcPr>
            <w:tcW w:w="4129" w:type="dxa"/>
            <w:vAlign w:val="center"/>
          </w:tcPr>
          <w:p w14:paraId="51278BD9">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07式</w:t>
            </w:r>
          </w:p>
        </w:tc>
        <w:tc>
          <w:tcPr>
            <w:tcW w:w="1775" w:type="dxa"/>
            <w:vAlign w:val="center"/>
          </w:tcPr>
          <w:p w14:paraId="34FEFE93">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13</w:t>
            </w:r>
          </w:p>
        </w:tc>
      </w:tr>
      <w:tr w14:paraId="3F14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trPr>
        <w:tc>
          <w:tcPr>
            <w:tcW w:w="999" w:type="dxa"/>
            <w:vAlign w:val="center"/>
          </w:tcPr>
          <w:p w14:paraId="3E9BE0DD">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5</w:t>
            </w:r>
          </w:p>
        </w:tc>
        <w:tc>
          <w:tcPr>
            <w:tcW w:w="1663" w:type="dxa"/>
            <w:vAlign w:val="center"/>
          </w:tcPr>
          <w:p w14:paraId="5CB9ED2D">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高空巡查无人机</w:t>
            </w:r>
          </w:p>
        </w:tc>
        <w:tc>
          <w:tcPr>
            <w:tcW w:w="796" w:type="dxa"/>
            <w:vAlign w:val="center"/>
          </w:tcPr>
          <w:p w14:paraId="71F0927C">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台</w:t>
            </w:r>
          </w:p>
        </w:tc>
        <w:tc>
          <w:tcPr>
            <w:tcW w:w="4129" w:type="dxa"/>
            <w:vAlign w:val="center"/>
          </w:tcPr>
          <w:p w14:paraId="74D7A0F2">
            <w:pPr>
              <w:ind w:firstLine="0" w:firstLineChars="0"/>
              <w:jc w:val="center"/>
              <w:rPr>
                <w:rFonts w:hint="eastAsia" w:cs="宋体"/>
                <w:kern w:val="0"/>
                <w:sz w:val="18"/>
                <w:szCs w:val="18"/>
                <w:highlight w:val="none"/>
                <w:lang w:val="en-US" w:eastAsia="zh-CN"/>
              </w:rPr>
            </w:pPr>
            <w:r>
              <w:rPr>
                <w:rFonts w:hint="eastAsia" w:cs="宋体"/>
                <w:kern w:val="0"/>
                <w:sz w:val="18"/>
                <w:szCs w:val="18"/>
                <w:highlight w:val="none"/>
                <w:lang w:val="en-US" w:eastAsia="zh-CN"/>
              </w:rPr>
              <w:t>尺寸与重量折叠尺寸：221mm×96.3mm×90.3mm；展开尺寸：347.5mm×283mm×107.7mm</w:t>
            </w:r>
          </w:p>
          <w:p w14:paraId="66F5809A">
            <w:pPr>
              <w:ind w:firstLine="0" w:firstLineChars="0"/>
              <w:jc w:val="center"/>
              <w:rPr>
                <w:rFonts w:hint="eastAsia" w:cs="宋体"/>
                <w:kern w:val="0"/>
                <w:sz w:val="18"/>
                <w:szCs w:val="18"/>
                <w:highlight w:val="none"/>
                <w:lang w:val="en-US" w:eastAsia="zh-CN"/>
              </w:rPr>
            </w:pPr>
            <w:r>
              <w:rPr>
                <w:rFonts w:hint="eastAsia" w:cs="宋体"/>
                <w:kern w:val="0"/>
                <w:sz w:val="18"/>
                <w:szCs w:val="18"/>
                <w:highlight w:val="none"/>
                <w:lang w:val="en-US" w:eastAsia="zh-CN"/>
              </w:rPr>
              <w:t>续航时间46分钟最大飞行距离30千米。</w:t>
            </w:r>
          </w:p>
          <w:p w14:paraId="13B801E8">
            <w:pPr>
              <w:ind w:firstLine="0" w:firstLineChars="0"/>
              <w:jc w:val="center"/>
              <w:rPr>
                <w:rFonts w:hint="default" w:eastAsia="宋体" w:cs="宋体"/>
                <w:kern w:val="0"/>
                <w:sz w:val="24"/>
                <w:szCs w:val="24"/>
                <w:highlight w:val="none"/>
                <w:lang w:val="en-US" w:eastAsia="zh-CN"/>
              </w:rPr>
            </w:pPr>
            <w:r>
              <w:rPr>
                <w:rFonts w:hint="eastAsia" w:cs="宋体"/>
                <w:kern w:val="0"/>
                <w:sz w:val="18"/>
                <w:szCs w:val="18"/>
                <w:highlight w:val="none"/>
                <w:lang w:val="en-US" w:eastAsia="zh-CN"/>
              </w:rPr>
              <w:t>相机配置主相机：4/3CMOS，有效像素2000万；长焦相机：1/2英寸CMOS，有效像素1200万</w:t>
            </w:r>
          </w:p>
        </w:tc>
        <w:tc>
          <w:tcPr>
            <w:tcW w:w="1775" w:type="dxa"/>
            <w:vAlign w:val="center"/>
          </w:tcPr>
          <w:p w14:paraId="76ADB8E5">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w:t>
            </w:r>
          </w:p>
        </w:tc>
      </w:tr>
      <w:tr w14:paraId="48BC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14:paraId="0ED5EF6A">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6</w:t>
            </w:r>
          </w:p>
        </w:tc>
        <w:tc>
          <w:tcPr>
            <w:tcW w:w="1663" w:type="dxa"/>
            <w:vAlign w:val="center"/>
          </w:tcPr>
          <w:p w14:paraId="6840E27F">
            <w:pPr>
              <w:ind w:firstLine="0" w:firstLineChars="0"/>
              <w:jc w:val="center"/>
              <w:rPr>
                <w:rFonts w:hint="eastAsia" w:cs="宋体"/>
                <w:kern w:val="0"/>
                <w:sz w:val="24"/>
                <w:szCs w:val="24"/>
                <w:highlight w:val="none"/>
              </w:rPr>
            </w:pPr>
            <w:r>
              <w:rPr>
                <w:rFonts w:hint="eastAsia" w:cs="宋体"/>
                <w:kern w:val="0"/>
                <w:sz w:val="24"/>
                <w:szCs w:val="24"/>
                <w:highlight w:val="none"/>
              </w:rPr>
              <w:t>空气呼吸器</w:t>
            </w:r>
          </w:p>
        </w:tc>
        <w:tc>
          <w:tcPr>
            <w:tcW w:w="796" w:type="dxa"/>
            <w:vAlign w:val="center"/>
          </w:tcPr>
          <w:p w14:paraId="0C2BF4A3">
            <w:pPr>
              <w:ind w:firstLine="0" w:firstLineChars="0"/>
              <w:jc w:val="center"/>
              <w:rPr>
                <w:rFonts w:hint="eastAsia" w:cs="宋体"/>
                <w:kern w:val="0"/>
                <w:sz w:val="24"/>
                <w:szCs w:val="24"/>
                <w:highlight w:val="none"/>
              </w:rPr>
            </w:pPr>
            <w:r>
              <w:rPr>
                <w:rFonts w:hint="eastAsia" w:cs="宋体"/>
                <w:kern w:val="0"/>
                <w:sz w:val="24"/>
                <w:szCs w:val="24"/>
                <w:highlight w:val="none"/>
              </w:rPr>
              <w:t>具</w:t>
            </w:r>
          </w:p>
        </w:tc>
        <w:tc>
          <w:tcPr>
            <w:tcW w:w="4129" w:type="dxa"/>
            <w:vAlign w:val="center"/>
          </w:tcPr>
          <w:p w14:paraId="0DFEBF90">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RHZKF-6L</w:t>
            </w:r>
          </w:p>
        </w:tc>
        <w:tc>
          <w:tcPr>
            <w:tcW w:w="1775" w:type="dxa"/>
            <w:vAlign w:val="center"/>
          </w:tcPr>
          <w:p w14:paraId="038F9BE4">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rPr>
              <w:t>1</w:t>
            </w:r>
            <w:r>
              <w:rPr>
                <w:rFonts w:hint="eastAsia" w:cs="宋体"/>
                <w:kern w:val="0"/>
                <w:sz w:val="24"/>
                <w:szCs w:val="24"/>
                <w:highlight w:val="none"/>
                <w:lang w:val="en-US" w:eastAsia="zh-CN"/>
              </w:rPr>
              <w:t>3</w:t>
            </w:r>
          </w:p>
        </w:tc>
      </w:tr>
      <w:tr w14:paraId="31D7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14:paraId="523D8B4B">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7</w:t>
            </w:r>
          </w:p>
        </w:tc>
        <w:tc>
          <w:tcPr>
            <w:tcW w:w="1663" w:type="dxa"/>
            <w:vAlign w:val="center"/>
          </w:tcPr>
          <w:p w14:paraId="5A8F527C">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背负式水壶</w:t>
            </w:r>
          </w:p>
        </w:tc>
        <w:tc>
          <w:tcPr>
            <w:tcW w:w="796" w:type="dxa"/>
            <w:vAlign w:val="center"/>
          </w:tcPr>
          <w:p w14:paraId="42761D0D">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个</w:t>
            </w:r>
          </w:p>
        </w:tc>
        <w:tc>
          <w:tcPr>
            <w:tcW w:w="4129" w:type="dxa"/>
            <w:vAlign w:val="center"/>
          </w:tcPr>
          <w:p w14:paraId="291F4C74">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1200L</w:t>
            </w:r>
          </w:p>
        </w:tc>
        <w:tc>
          <w:tcPr>
            <w:tcW w:w="1775" w:type="dxa"/>
            <w:vAlign w:val="center"/>
          </w:tcPr>
          <w:p w14:paraId="2D4A5CD3">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3FD0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14:paraId="56201488">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8</w:t>
            </w:r>
          </w:p>
        </w:tc>
        <w:tc>
          <w:tcPr>
            <w:tcW w:w="1663" w:type="dxa"/>
            <w:vAlign w:val="center"/>
          </w:tcPr>
          <w:p w14:paraId="1380007C">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毛 巾</w:t>
            </w:r>
          </w:p>
        </w:tc>
        <w:tc>
          <w:tcPr>
            <w:tcW w:w="796" w:type="dxa"/>
            <w:vAlign w:val="center"/>
          </w:tcPr>
          <w:p w14:paraId="798C62BF">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条</w:t>
            </w:r>
          </w:p>
        </w:tc>
        <w:tc>
          <w:tcPr>
            <w:tcW w:w="4129" w:type="dxa"/>
            <w:vAlign w:val="center"/>
          </w:tcPr>
          <w:p w14:paraId="1DFA35F2">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棉制80CM*38CM</w:t>
            </w:r>
          </w:p>
        </w:tc>
        <w:tc>
          <w:tcPr>
            <w:tcW w:w="1775" w:type="dxa"/>
            <w:vAlign w:val="center"/>
          </w:tcPr>
          <w:p w14:paraId="4E3B6B98">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520</w:t>
            </w:r>
          </w:p>
        </w:tc>
      </w:tr>
      <w:tr w14:paraId="2B8F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14:paraId="136B7491">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9</w:t>
            </w:r>
          </w:p>
        </w:tc>
        <w:tc>
          <w:tcPr>
            <w:tcW w:w="1663" w:type="dxa"/>
            <w:vAlign w:val="center"/>
          </w:tcPr>
          <w:p w14:paraId="3332CA35">
            <w:pPr>
              <w:ind w:firstLine="0" w:firstLineChars="0"/>
              <w:jc w:val="center"/>
              <w:rPr>
                <w:rFonts w:hint="eastAsia" w:cs="宋体"/>
                <w:kern w:val="0"/>
                <w:sz w:val="24"/>
                <w:szCs w:val="24"/>
                <w:highlight w:val="none"/>
              </w:rPr>
            </w:pPr>
            <w:r>
              <w:rPr>
                <w:rFonts w:hint="eastAsia" w:cs="宋体"/>
                <w:kern w:val="0"/>
                <w:sz w:val="24"/>
                <w:szCs w:val="24"/>
                <w:highlight w:val="none"/>
              </w:rPr>
              <w:t>油锯（割灌机）</w:t>
            </w:r>
          </w:p>
        </w:tc>
        <w:tc>
          <w:tcPr>
            <w:tcW w:w="796" w:type="dxa"/>
            <w:vAlign w:val="center"/>
          </w:tcPr>
          <w:p w14:paraId="418DA8D4">
            <w:pPr>
              <w:ind w:firstLine="0" w:firstLineChars="0"/>
              <w:jc w:val="center"/>
              <w:rPr>
                <w:rFonts w:hint="eastAsia" w:cs="宋体"/>
                <w:kern w:val="0"/>
                <w:sz w:val="24"/>
                <w:szCs w:val="24"/>
                <w:highlight w:val="none"/>
              </w:rPr>
            </w:pPr>
            <w:r>
              <w:rPr>
                <w:rFonts w:hint="eastAsia" w:cs="宋体"/>
                <w:kern w:val="0"/>
                <w:sz w:val="24"/>
                <w:szCs w:val="24"/>
                <w:highlight w:val="none"/>
              </w:rPr>
              <w:t>台</w:t>
            </w:r>
          </w:p>
        </w:tc>
        <w:tc>
          <w:tcPr>
            <w:tcW w:w="4129" w:type="dxa"/>
            <w:vAlign w:val="center"/>
          </w:tcPr>
          <w:p w14:paraId="35BD578F">
            <w:pPr>
              <w:ind w:firstLine="0" w:firstLineChars="0"/>
              <w:jc w:val="center"/>
              <w:rPr>
                <w:rFonts w:hint="eastAsia" w:cs="宋体"/>
                <w:kern w:val="0"/>
                <w:sz w:val="24"/>
                <w:szCs w:val="24"/>
                <w:highlight w:val="none"/>
              </w:rPr>
            </w:pPr>
            <w:r>
              <w:rPr>
                <w:rFonts w:hint="eastAsia" w:cs="宋体"/>
                <w:kern w:val="0"/>
                <w:sz w:val="24"/>
                <w:szCs w:val="24"/>
                <w:highlight w:val="none"/>
              </w:rPr>
              <w:t xml:space="preserve">1.排量ml:65 </w:t>
            </w:r>
          </w:p>
          <w:p w14:paraId="21EC0A53">
            <w:pPr>
              <w:ind w:firstLine="0" w:firstLineChars="0"/>
              <w:jc w:val="center"/>
              <w:rPr>
                <w:rFonts w:hint="eastAsia" w:cs="宋体"/>
                <w:kern w:val="0"/>
                <w:sz w:val="24"/>
                <w:szCs w:val="24"/>
                <w:highlight w:val="none"/>
              </w:rPr>
            </w:pPr>
            <w:r>
              <w:rPr>
                <w:rFonts w:hint="eastAsia" w:cs="宋体"/>
                <w:kern w:val="0"/>
                <w:sz w:val="24"/>
                <w:szCs w:val="24"/>
                <w:highlight w:val="none"/>
              </w:rPr>
              <w:t>2.标定功率/转KW/r/min≥2.8/8500 3.低燃油消耗率g/kw·h≤544 4.锯切效率cm2 /s&gt;78 5.锯切燃油消耗率g/m2≤80 6.主机比质量kw /kg≤2.3</w:t>
            </w:r>
          </w:p>
        </w:tc>
        <w:tc>
          <w:tcPr>
            <w:tcW w:w="1775" w:type="dxa"/>
            <w:vAlign w:val="center"/>
          </w:tcPr>
          <w:p w14:paraId="0C3D42ED">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6</w:t>
            </w:r>
          </w:p>
        </w:tc>
      </w:tr>
      <w:tr w14:paraId="729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9" w:type="dxa"/>
            <w:vAlign w:val="center"/>
          </w:tcPr>
          <w:p w14:paraId="41D9F8B0">
            <w:pPr>
              <w:ind w:firstLine="0" w:firstLineChars="0"/>
              <w:jc w:val="center"/>
              <w:rPr>
                <w:rFonts w:hint="default" w:cs="宋体"/>
                <w:kern w:val="0"/>
                <w:sz w:val="24"/>
                <w:szCs w:val="24"/>
                <w:highlight w:val="none"/>
                <w:lang w:val="en-US" w:eastAsia="zh-CN"/>
              </w:rPr>
            </w:pPr>
            <w:r>
              <w:rPr>
                <w:rFonts w:hint="eastAsia" w:cs="宋体"/>
                <w:color w:val="auto"/>
                <w:kern w:val="0"/>
                <w:sz w:val="24"/>
                <w:szCs w:val="24"/>
                <w:highlight w:val="none"/>
                <w:lang w:val="en-US" w:eastAsia="zh-CN"/>
              </w:rPr>
              <w:t>10</w:t>
            </w:r>
          </w:p>
        </w:tc>
        <w:tc>
          <w:tcPr>
            <w:tcW w:w="1663" w:type="dxa"/>
            <w:vAlign w:val="center"/>
          </w:tcPr>
          <w:p w14:paraId="4E739864">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移动式消防储水装置</w:t>
            </w:r>
          </w:p>
        </w:tc>
        <w:tc>
          <w:tcPr>
            <w:tcW w:w="796" w:type="dxa"/>
            <w:vAlign w:val="center"/>
          </w:tcPr>
          <w:p w14:paraId="643CAE2A">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套</w:t>
            </w:r>
          </w:p>
        </w:tc>
        <w:tc>
          <w:tcPr>
            <w:tcW w:w="4129" w:type="dxa"/>
            <w:vAlign w:val="center"/>
          </w:tcPr>
          <w:p w14:paraId="01642E95">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10吨（XF12 04-2014）</w:t>
            </w:r>
          </w:p>
        </w:tc>
        <w:tc>
          <w:tcPr>
            <w:tcW w:w="1775" w:type="dxa"/>
            <w:vAlign w:val="center"/>
          </w:tcPr>
          <w:p w14:paraId="431F82A3">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w:t>
            </w:r>
          </w:p>
        </w:tc>
      </w:tr>
      <w:tr w14:paraId="39E9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999" w:type="dxa"/>
            <w:vAlign w:val="center"/>
          </w:tcPr>
          <w:p w14:paraId="20037B71">
            <w:pPr>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11</w:t>
            </w:r>
          </w:p>
        </w:tc>
        <w:tc>
          <w:tcPr>
            <w:tcW w:w="1663" w:type="dxa"/>
            <w:vAlign w:val="center"/>
          </w:tcPr>
          <w:p w14:paraId="6F3613A2">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手抬机动泵</w:t>
            </w:r>
          </w:p>
        </w:tc>
        <w:tc>
          <w:tcPr>
            <w:tcW w:w="796" w:type="dxa"/>
            <w:vAlign w:val="center"/>
          </w:tcPr>
          <w:p w14:paraId="1B8F1F1B">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台</w:t>
            </w:r>
          </w:p>
        </w:tc>
        <w:tc>
          <w:tcPr>
            <w:tcW w:w="4129" w:type="dxa"/>
            <w:vAlign w:val="center"/>
          </w:tcPr>
          <w:p w14:paraId="08BA342E">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四冲程、单缸、风冷汽油机</w:t>
            </w:r>
          </w:p>
          <w:p w14:paraId="2B3ED1D8">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8.2kw(420cc) </w:t>
            </w:r>
          </w:p>
          <w:p w14:paraId="510C89B3">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自回式手拉绳启动/电启动</w:t>
            </w:r>
          </w:p>
          <w:p w14:paraId="19CDDE4B">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旋片真空泵引水7m </w:t>
            </w:r>
          </w:p>
          <w:p w14:paraId="395223C4">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最大流量55T/h </w:t>
            </w:r>
          </w:p>
          <w:p w14:paraId="17BD6B74">
            <w:pPr>
              <w:ind w:firstLine="0" w:firstLineChars="0"/>
              <w:jc w:val="center"/>
              <w:rPr>
                <w:rFonts w:hint="eastAsia"/>
                <w:highlight w:val="none"/>
                <w:lang w:val="en-US" w:eastAsia="zh-CN"/>
              </w:rPr>
            </w:pPr>
            <w:r>
              <w:rPr>
                <w:rFonts w:hint="eastAsia" w:cs="宋体"/>
                <w:kern w:val="0"/>
                <w:sz w:val="24"/>
                <w:szCs w:val="24"/>
                <w:highlight w:val="none"/>
                <w:lang w:val="en-US" w:eastAsia="zh-CN"/>
              </w:rPr>
              <w:t>额定流量36T/h</w:t>
            </w:r>
          </w:p>
          <w:p w14:paraId="595846CA">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额定压力</w:t>
            </w:r>
          </w:p>
          <w:p w14:paraId="340E7822">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扬程58m</w:t>
            </w:r>
          </w:p>
          <w:p w14:paraId="51D9F3C0">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进、出水口径</w:t>
            </w:r>
          </w:p>
          <w:p w14:paraId="7CD4139C">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重量65mm</w:t>
            </w:r>
          </w:p>
        </w:tc>
        <w:tc>
          <w:tcPr>
            <w:tcW w:w="1775" w:type="dxa"/>
            <w:vAlign w:val="center"/>
          </w:tcPr>
          <w:p w14:paraId="6BA0F829">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w:t>
            </w:r>
          </w:p>
        </w:tc>
      </w:tr>
    </w:tbl>
    <w:p w14:paraId="38043490">
      <w:pPr>
        <w:pStyle w:val="25"/>
        <w:ind w:firstLine="480" w:firstLineChars="200"/>
        <w:rPr>
          <w:color w:val="auto"/>
          <w:highlight w:val="none"/>
          <w:lang w:val="en-US"/>
        </w:rPr>
      </w:pPr>
    </w:p>
    <w:p w14:paraId="2399A6D0">
      <w:pPr>
        <w:pStyle w:val="26"/>
        <w:ind w:firstLine="420" w:firstLineChars="200"/>
        <w:rPr>
          <w:color w:val="auto"/>
          <w:highlight w:val="none"/>
        </w:rPr>
      </w:pPr>
    </w:p>
    <w:p w14:paraId="07D784F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（3）工作要求</w:t>
      </w:r>
    </w:p>
    <w:p w14:paraId="7214E04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 必须服从采购方的命令，听从指挥。尽职尽责完成辖区范围内的森林消防综合救援以及职责范围内的工作任务。</w:t>
      </w:r>
    </w:p>
    <w:p w14:paraId="25EC065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 按采购方要求组建落实好森林消防综合救援队员并负责队员的安全和日常管理工作，森林防火队伍采用24小时值班、备勤和巡查机制，其中在岗不少于10人，其余轮休。</w:t>
      </w:r>
    </w:p>
    <w:p w14:paraId="6ABCF53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 中标单位拟派队伍负责扑救森林火情火灾及其他应急救援、训练、演练及日常工作中队员的人身和装备安全并落实好队员人身意外保险，如队员发生人身损害时，所产生的相关赔偿责任由中标单位承担。</w:t>
      </w:r>
    </w:p>
    <w:p w14:paraId="6E188A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 中标单位负责队伍的教育培训工作，加强对装备设施的维护保养，使装备设施处于良好的备勤状态，并积极配合采购方做好森林消防安全宣传教育等工作。</w:t>
      </w:r>
    </w:p>
    <w:p w14:paraId="3E96DCF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 根据采购方要求，中标单位必须每月针对派遣队员进行一次日常管理检查，队伍开展的日常训练、培训、演练比武等工作按照采购方制定的训练大纲执行（具体时间由采购方确定)。</w:t>
      </w:r>
    </w:p>
    <w:p w14:paraId="3CA90B5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⑥ 中标单位平时要积极主动与采购方联系对接，熟悉掌握辖区内的森林消防救援方案（村庄位置、救援道路以及林区内的山林、地貌、基础设施等)。服从采购方对中标单位拟派队伍森林消防综合救援工作的监督。</w:t>
      </w:r>
    </w:p>
    <w:p w14:paraId="3C23CC6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（4）其他要求</w:t>
      </w:r>
    </w:p>
    <w:p w14:paraId="4464C1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在签订合同前，应将所配备的应急救援人员安排体检后报采购方确认。中标单位若为救援队伍配备临时替换人员，必须报采购方同意。如救援队伍人员离职应先向采购方报告并提供相应备选人员，工作交接完毕后离岗。未经采购方同意不得随意更换；</w:t>
      </w:r>
    </w:p>
    <w:p w14:paraId="684D822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②实行队伍负责人负责制，分级分专业负责岗位责任制，做到责任到位，任务到位，措施到位，服从采购方的统一指挥与调度。队伍各级负责人手机24小时保持畅通，随时做好森林消防综合救援准备。</w:t>
      </w:r>
    </w:p>
    <w:p w14:paraId="0086175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③森林消防综合救援队伍在接到作战指令后，30分钟内到达救援现场或采购方指定现场。</w:t>
      </w:r>
    </w:p>
    <w:p w14:paraId="333B096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④中标单位中标后需提供无人机熟练驾驶人员一名，并承诺培养不少于1名救援队队员操作无人机，并考取相应驾驶资格。</w:t>
      </w:r>
    </w:p>
    <w:p w14:paraId="4ED653B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森林消防综合救援队队员的日常伙食费、服装费、宿舍床垫床单被套等日常生活必须品的费用，队员训练受伤时包扎的医疗物资费用，劳保用品费用，队员在服务期限的社会保障（五险）、意外保险、造成的损失赔偿费用等一切费用均由中标单位支付。</w:t>
      </w:r>
    </w:p>
    <w:p w14:paraId="0F55754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b/>
          <w:bCs/>
          <w:color w:val="auto"/>
          <w:kern w:val="0"/>
          <w:sz w:val="24"/>
          <w:highlight w:val="none"/>
        </w:rPr>
        <w:t>三、森林消防综合救援培训、训练与演练、技能比武要求</w:t>
      </w:r>
      <w:r>
        <w:rPr>
          <w:rFonts w:hint="eastAsia" w:ascii="宋体" w:hAnsi="宋体" w:cs="宋体"/>
          <w:color w:val="auto"/>
          <w:kern w:val="0"/>
          <w:sz w:val="24"/>
          <w:highlight w:val="none"/>
        </w:rPr>
        <w:t>：</w:t>
      </w:r>
    </w:p>
    <w:p w14:paraId="5C82208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（每月组织安排一次森林消防综合救援培训、演练、技能比武等活动，每周按计划开展具有针对性的训练，所涉及的费用均由中标单位承担，采购方不再另行支付。）</w:t>
      </w:r>
    </w:p>
    <w:p w14:paraId="0726CA2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为提高救援人员的技术水平与救援队伍的整体能力，以便在事故的救援行动中，达到快速、有序、有效的效果。经常性地开展森林消防综合救援培训、训练或演练应成为救援队伍的一项重要的日常性工作。</w:t>
      </w:r>
    </w:p>
    <w:p w14:paraId="76266F0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森林消防综合救援培训、训练与演练的指导思想应以加强基础，突出重点，练战结合，逐步提高为原则。</w:t>
      </w:r>
    </w:p>
    <w:p w14:paraId="3B7EE5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森林消防综合救援培训、训练与演练的基本任务是，锻炼和提高队伍在突发森林火情火灾事故情况下快速开展森林消防综合救援，有效降低事故危害，减少事故损失。</w:t>
      </w:r>
    </w:p>
    <w:p w14:paraId="0E2E4DA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1、森林消防综合救援培训</w:t>
      </w:r>
    </w:p>
    <w:p w14:paraId="2166B5E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1.1培训课程设计和培训计划</w:t>
      </w:r>
    </w:p>
    <w:p w14:paraId="7C5C058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森林消防综合救援培训课程应根据专项培训目标制定，讲座授课方式为队员提供基本知识的培训。</w:t>
      </w:r>
    </w:p>
    <w:p w14:paraId="714DCE6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基本森林消防综合救援培训是指对参与森林消防综合救援行动所有相关人员进行的最低程度的森林消防综合救援培训，要求森林消防综合救援人员了解和掌握如何识别危险、如何采取必要的森林消防综合救援措施、如何安全自我防护、森林消防综合救援中常用的心肺复苏术（采用人工口对口呼吸和胸外按压法）等基本操作，尤其是提供森林消防综合救援培训。培训中要加强与森林防灭火操作有关的训练和森林火灾救援注意事项等内容。</w:t>
      </w:r>
    </w:p>
    <w:p w14:paraId="50F36F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1.2培训结束后对队员进行知识考核，设一、二、三等奖。</w:t>
      </w:r>
    </w:p>
    <w:p w14:paraId="260E27D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2、森林消防综合救援训练与演练</w:t>
      </w:r>
    </w:p>
    <w:p w14:paraId="081C21D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2.1森林消防综合救援训练与演练的目的</w:t>
      </w:r>
    </w:p>
    <w:p w14:paraId="3A4B767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训练是指通过一定的方式来获得或提高队员森林消防综合救援技能。演练是指按一定程式所开展的救援模拟演练。目的是为提高队伍森林消防综合救援技术水平与整体作战能力，测试森林消防综合救援系统的充分性和保证所有反应要素都能全面应对任何森林消防综合救援情况。经常性地开展森林消防综合救援训练或演练应成为救援队伍的一项重要的日常性工作。</w:t>
      </w:r>
    </w:p>
    <w:p w14:paraId="7C0DB8D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演练的目的：验证森林火灾应急预案的整体或关键性局部是否可以有效地付诸实施；验证预案在应对可能出现的森林火灾事故方面所具备的适应性；找出预案可能需要进一步完善和修正的地方；确保建立和保持可靠的通信联络渠道；检查森林消防综合救援队伍有关组织是否已经熟悉并履行了他们的职责；检查并提高森林消防综合救援队伍的应急处置能力。</w:t>
      </w:r>
    </w:p>
    <w:p w14:paraId="357997C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2．2森林消防综合救援训练和演练类型</w:t>
      </w:r>
    </w:p>
    <w:p w14:paraId="14C08EA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森林消防综合救援训练的基本内容主要包括基础训练、专业训练、战术训练、救护训练。</w:t>
      </w:r>
    </w:p>
    <w:p w14:paraId="3A2C681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基础训练。基础训练是应急队伍的基本训练内容之一，是确保完成各种应急救援任务的前提基础。基础训练主要是指队列训练、体能训练、防护装备和通讯设备的使用训练等内容。训练的目的是使应急人员具备良好的战斗意志和作风，熟练掌握个人防护装备的穿戴，通讯设备的使用等。</w:t>
      </w:r>
    </w:p>
    <w:p w14:paraId="54A21DA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(2)专业训练。专业技术关系到应急队伍的实战水平，是顺利执行应急救援任务的关键，也是训练的重要内容。主要包括专业常识。通过训练，救援队伍应具备一定的救援专业技术，有效地发挥救援作用。</w:t>
      </w:r>
    </w:p>
    <w:p w14:paraId="6A57C38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(3)战术训练。战术训练是救援队伍综合训练的重要内容和各项专业技术的综合运用，提高救援队伍实战能力的必要措施。通过训练，使各级指挥员和救援人员具备良好的组织指挥能力和实际应变能力。</w:t>
      </w:r>
    </w:p>
    <w:p w14:paraId="43F5705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(4)救护训练。受伤人员进行包扎、止血、固定、运送等急救护理知识和技能训练。</w:t>
      </w:r>
    </w:p>
    <w:p w14:paraId="39E42A20">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四、相关保障</w:t>
      </w:r>
    </w:p>
    <w:p w14:paraId="0130EA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临平山公园森林消防综合救援队员须经面试、体检、政审合格，与中标单位签订劳动合同，后由中标单位委派到位担负执勤备战任务。根据国家森林消防综合救援队伍的要求实行军事化管理，24小时备勤值班。中标单位应提供如下保障：</w:t>
      </w:r>
    </w:p>
    <w:p w14:paraId="4C8E4D8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①采用24小时驻勤(住宿)制度；节假日参照国家森林综合消防综合救援队伍相关标准执行；</w:t>
      </w:r>
    </w:p>
    <w:p w14:paraId="0A40349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②为保障人员的合法权益，签订劳动合同的人员，中标单位必须按照杭州市社保缴纳基数相关规定进行社保缴纳，做到合法用工。</w:t>
      </w:r>
    </w:p>
    <w:p w14:paraId="5C2E6B4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③森林消防综合救援队员因不适应岗位安排经采购人有权要求予以更换人员。森林消防综合救援队员因不能胜任本职工作或出现严重违法、违纪，责令中标单位更换人员或有权解除合同。</w:t>
      </w:r>
    </w:p>
    <w:p w14:paraId="7BD68E9B">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五、服务期限</w:t>
      </w:r>
    </w:p>
    <w:p w14:paraId="7129CE4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1、本项目服务期为三年（合同一年一签）</w:t>
      </w:r>
    </w:p>
    <w:p w14:paraId="6BDAC737">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六、报价要求</w:t>
      </w:r>
    </w:p>
    <w:p w14:paraId="14EBD8C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投标报价包含人员的工资、福利、服装费、五险一金、车辆所有的维修维保保险汽油等费用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人员相关所有支出费用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驻地营房内必要设施设备、装修改造、</w:t>
      </w:r>
      <w:r>
        <w:rPr>
          <w:rFonts w:hint="eastAsia" w:ascii="宋体" w:hAnsi="宋体" w:cs="宋体"/>
          <w:color w:val="auto"/>
          <w:kern w:val="0"/>
          <w:sz w:val="24"/>
          <w:highlight w:val="none"/>
          <w:lang w:val="en-US" w:eastAsia="zh-CN"/>
        </w:rPr>
        <w:t>通信</w:t>
      </w:r>
      <w:r>
        <w:rPr>
          <w:rFonts w:hint="eastAsia" w:ascii="宋体" w:hAnsi="宋体" w:cs="宋体"/>
          <w:color w:val="auto"/>
          <w:kern w:val="0"/>
          <w:sz w:val="24"/>
          <w:highlight w:val="none"/>
        </w:rPr>
        <w:t>网络等等 所有费用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除驻地营房日常水电费用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。及其他所有满足本项目服务所需配备的物资设备均含在投标报价内。</w:t>
      </w:r>
    </w:p>
    <w:p w14:paraId="423589EA">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七、付款方式</w:t>
      </w:r>
    </w:p>
    <w:p w14:paraId="1AF89B8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第一部分报价：</w:t>
      </w:r>
      <w:r>
        <w:rPr>
          <w:rFonts w:hint="eastAsia" w:ascii="宋体" w:hAnsi="宋体" w:cs="宋体"/>
          <w:color w:val="auto"/>
          <w:kern w:val="0"/>
          <w:sz w:val="24"/>
          <w:highlight w:val="none"/>
        </w:rPr>
        <w:t>森防物资设备采购金额经采购方确认后</w:t>
      </w:r>
      <w:r>
        <w:rPr>
          <w:rFonts w:hint="eastAsia" w:ascii="宋体" w:hAnsi="宋体" w:cs="宋体"/>
          <w:color w:val="auto"/>
          <w:kern w:val="0"/>
          <w:sz w:val="24"/>
          <w:highlight w:val="none"/>
          <w:lang w:val="en-US" w:eastAsia="zh-CN"/>
        </w:rPr>
        <w:t>平均分成三年</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第二部分报价：</w:t>
      </w:r>
      <w:r>
        <w:rPr>
          <w:rFonts w:hint="eastAsia" w:ascii="宋体" w:hAnsi="宋体" w:cs="宋体"/>
          <w:color w:val="auto"/>
          <w:kern w:val="0"/>
          <w:sz w:val="24"/>
          <w:highlight w:val="none"/>
        </w:rPr>
        <w:t>人员和车辆</w:t>
      </w:r>
      <w:r>
        <w:rPr>
          <w:rFonts w:hint="eastAsia" w:ascii="宋体" w:hAnsi="宋体" w:cs="宋体"/>
          <w:color w:val="auto"/>
          <w:kern w:val="0"/>
          <w:sz w:val="24"/>
          <w:highlight w:val="none"/>
          <w:lang w:val="en-US" w:eastAsia="zh-CN"/>
        </w:rPr>
        <w:t>费用</w:t>
      </w:r>
      <w:r>
        <w:rPr>
          <w:rFonts w:hint="eastAsia" w:ascii="宋体" w:hAnsi="宋体" w:cs="宋体"/>
          <w:color w:val="auto"/>
          <w:kern w:val="0"/>
          <w:sz w:val="24"/>
          <w:highlight w:val="none"/>
        </w:rPr>
        <w:t>每三个月支付</w:t>
      </w:r>
      <w:r>
        <w:rPr>
          <w:rFonts w:hint="eastAsia" w:ascii="宋体" w:hAnsi="宋体" w:cs="宋体"/>
          <w:color w:val="auto"/>
          <w:kern w:val="0"/>
          <w:sz w:val="24"/>
          <w:highlight w:val="none"/>
          <w:lang w:val="en-US" w:eastAsia="zh-CN"/>
        </w:rPr>
        <w:t>第二部分报价</w:t>
      </w:r>
      <w:r>
        <w:rPr>
          <w:rFonts w:hint="eastAsia" w:ascii="宋体" w:hAnsi="宋体" w:cs="宋体"/>
          <w:color w:val="auto"/>
          <w:kern w:val="0"/>
          <w:sz w:val="24"/>
          <w:highlight w:val="none"/>
        </w:rPr>
        <w:t>年度合同金额的25%。款项支付前经履约考核，考核如有罚款相应扣除后支付。续签后的合同支付方式参照以上方式按实际情况调整。</w:t>
      </w:r>
    </w:p>
    <w:p w14:paraId="4E73EC8D">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八、考核办法</w:t>
      </w:r>
    </w:p>
    <w:p w14:paraId="5046BAE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1、采购方通过第三方购买服务配置森林消防综合救援队队员，对第三方工作开展情况每3个月进行考核奖惩。</w:t>
      </w:r>
    </w:p>
    <w:p w14:paraId="447C4BE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第三方提供的执勤人员不得随意更换，如需更换，需事先经采购方同意，如擅自更换人员或者人员数量不足的，每发现一次，采购方有权从第三方结算款扣除（具体金额明细在与第三方服务合同中约定）。如因此导致采购方工作无法正常开展的，采购方有权解除合同，且第三方应向采购方支付违约金。</w:t>
      </w:r>
    </w:p>
    <w:p w14:paraId="6F7830D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3、森林消防综合救援队接警后应在1分钟内出警，15分钟内到达事故地点进行处置。如未达到上述要求的，采购方有权对第三方进行处罚（具体金额明细在与第三方服务合同中约定）。</w:t>
      </w:r>
    </w:p>
    <w:p w14:paraId="70F7494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森林消防综合救援队每月应完成既定的安全巡查任务（具体数量根据上级部门的要求确定），未按时完成或者巡查不力的，采购方有权对第三方进行处罚。被区级及以上部门明查暗访问题突出或反复被通报的，采购方酌情对第三方进行处罚。</w:t>
      </w:r>
    </w:p>
    <w:p w14:paraId="59C21AA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5、森林消防综合救援队应每月在辖区内开展不少于1次的消防安全宣传活动、不少于一次的应急演练，未完成的采购方有权对第三方进行处罚。</w:t>
      </w:r>
    </w:p>
    <w:p w14:paraId="068562F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6、森林消防综合救援队应每月组织不少于1次的面向辖区内社会单位从业人员的消防安全培训，未完成的采购方有权对第三方进行处罚。</w:t>
      </w:r>
    </w:p>
    <w:p w14:paraId="46337A7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7、采购方定期对区域性微型消防站人员进行业务能力考核，考核内容由双方共同确认，如有人员未通过考核的，采购方有权要求第三方整改，经整改仍未合格的，采购方有权对第三方进行处罚。</w:t>
      </w:r>
    </w:p>
    <w:p w14:paraId="3FED4EE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8、采购方每月根据第三方是否按时足额发放人员劳动报酬及员工福利等情况进行考核，如三次未按时足额发放人员劳动报酬及员工福利的，采购方有权解除合同，且第三方应向采购方支付违约金。</w:t>
      </w:r>
    </w:p>
    <w:p w14:paraId="0DF854C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9、如因第三方工作失误造成群众举报、新闻媒体曝光等不良影响的，采购方有权对第三方进行处罚，处罚额度为每次壹万元。影响严重的，采购方有权解除合同，且第三方应向采购方支付违约金。</w:t>
      </w:r>
    </w:p>
    <w:p w14:paraId="0AD80E0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10、如因第三方工作失误导致采购方被上级部门通报批评，影响评优、评先的，采购方有权解除合同，且第三方应向采购方支付违约金。</w:t>
      </w:r>
    </w:p>
    <w:p w14:paraId="1D9E4EC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11、如因第三方维护保养或操作不当造成装备、器材损坏无法修复的，第三方应照价赔偿，如因此导致影响灭火救援工作的，采购方有权对第三方进行处罚。</w:t>
      </w:r>
    </w:p>
    <w:p w14:paraId="5D40D8E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服务质量评价表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73"/>
        <w:gridCol w:w="4338"/>
        <w:gridCol w:w="618"/>
        <w:gridCol w:w="1920"/>
        <w:gridCol w:w="740"/>
      </w:tblGrid>
      <w:tr w14:paraId="71F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3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CEAB2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考核项目</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88D3B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2E86B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考核内容</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F4058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标准</w:t>
            </w:r>
          </w:p>
          <w:p w14:paraId="798427F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FD089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扣分说明</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40549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14:paraId="52D8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23ABB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仪容</w:t>
            </w:r>
          </w:p>
          <w:p w14:paraId="2E7E87A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仪表（6%）</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280B1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3DFB8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按规定统一穿着制服、佩戴工作证、其他必要装备等；</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E7F84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2DCF5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78BC30">
            <w:pPr>
              <w:tabs>
                <w:tab w:val="left" w:pos="0"/>
              </w:tabs>
              <w:spacing w:line="360" w:lineRule="auto"/>
              <w:rPr>
                <w:rFonts w:hint="eastAsia" w:ascii="宋体" w:hAnsi="宋体" w:cs="宋体"/>
                <w:color w:val="auto"/>
                <w:kern w:val="0"/>
                <w:sz w:val="24"/>
                <w:highlight w:val="none"/>
              </w:rPr>
            </w:pPr>
          </w:p>
        </w:tc>
      </w:tr>
      <w:tr w14:paraId="2761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4E294C87">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69BC5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6B6BF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不准留长发、胡须、留长指甲、不得随地吐痰，工作场所内吸烟等；</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1A919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A502F2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2F1C68">
            <w:pPr>
              <w:tabs>
                <w:tab w:val="left" w:pos="0"/>
              </w:tabs>
              <w:spacing w:line="360" w:lineRule="auto"/>
              <w:rPr>
                <w:rFonts w:hint="eastAsia" w:ascii="宋体" w:hAnsi="宋体" w:cs="宋体"/>
                <w:color w:val="auto"/>
                <w:kern w:val="0"/>
                <w:sz w:val="24"/>
                <w:highlight w:val="none"/>
              </w:rPr>
            </w:pPr>
          </w:p>
        </w:tc>
      </w:tr>
      <w:tr w14:paraId="4CD5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246665A">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D175E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A58F7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宿舍、办公室等工作区域应保持干净整洁，物品摆放整齐统一。</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7C981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7BE2E95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1DAF27">
            <w:pPr>
              <w:tabs>
                <w:tab w:val="left" w:pos="0"/>
              </w:tabs>
              <w:spacing w:line="360" w:lineRule="auto"/>
              <w:rPr>
                <w:rFonts w:hint="eastAsia" w:ascii="宋体" w:hAnsi="宋体" w:cs="宋体"/>
                <w:color w:val="auto"/>
                <w:kern w:val="0"/>
                <w:sz w:val="24"/>
                <w:highlight w:val="none"/>
              </w:rPr>
            </w:pPr>
          </w:p>
        </w:tc>
      </w:tr>
      <w:tr w14:paraId="73E5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F32D5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服务</w:t>
            </w:r>
          </w:p>
          <w:p w14:paraId="081ED3B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态度（4%）</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AC27E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82E93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精神饱满、热情，按规定使用礼貌用语；工作过程中使用规范礼貌用语，微笑服务；</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3A7E5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80E67E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B54356">
            <w:pPr>
              <w:tabs>
                <w:tab w:val="left" w:pos="0"/>
              </w:tabs>
              <w:spacing w:line="360" w:lineRule="auto"/>
              <w:rPr>
                <w:rFonts w:hint="eastAsia" w:ascii="宋体" w:hAnsi="宋体" w:cs="宋体"/>
                <w:color w:val="auto"/>
                <w:kern w:val="0"/>
                <w:sz w:val="24"/>
                <w:highlight w:val="none"/>
              </w:rPr>
            </w:pPr>
          </w:p>
        </w:tc>
      </w:tr>
      <w:tr w14:paraId="1CCF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3B8CFE56">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05EEB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A3317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服务意识良好，能够积极接受上级或同事的意见，不与上级或同事发生争吵或有失敬、失礼的行为。</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ADF71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4ED7BD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B5717B">
            <w:pPr>
              <w:tabs>
                <w:tab w:val="left" w:pos="0"/>
              </w:tabs>
              <w:spacing w:line="360" w:lineRule="auto"/>
              <w:rPr>
                <w:rFonts w:hint="eastAsia" w:ascii="宋体" w:hAnsi="宋体" w:cs="宋体"/>
                <w:color w:val="auto"/>
                <w:kern w:val="0"/>
                <w:sz w:val="24"/>
                <w:highlight w:val="none"/>
              </w:rPr>
            </w:pPr>
          </w:p>
        </w:tc>
      </w:tr>
      <w:tr w14:paraId="2EAC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C73B4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工作</w:t>
            </w:r>
          </w:p>
          <w:p w14:paraId="633A2E0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纪律（30%）</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05439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000C9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按规定时间作息，不得迟到、早退</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F0EBC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921E1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无打卡记录扣1分/次，无故不在岗扣5分/次扣完为止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99284E">
            <w:pPr>
              <w:tabs>
                <w:tab w:val="left" w:pos="0"/>
              </w:tabs>
              <w:spacing w:line="360" w:lineRule="auto"/>
              <w:rPr>
                <w:rFonts w:hint="eastAsia" w:ascii="宋体" w:hAnsi="宋体" w:cs="宋体"/>
                <w:color w:val="auto"/>
                <w:kern w:val="0"/>
                <w:sz w:val="24"/>
                <w:highlight w:val="none"/>
              </w:rPr>
            </w:pPr>
          </w:p>
        </w:tc>
      </w:tr>
      <w:tr w14:paraId="2239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192B4691">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3EEBD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E95AD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轮休期间未经上级批准，不得擅自离开辖区</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4DA5A6">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D87AB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E98FA9">
            <w:pPr>
              <w:tabs>
                <w:tab w:val="left" w:pos="0"/>
              </w:tabs>
              <w:spacing w:line="360" w:lineRule="auto"/>
              <w:rPr>
                <w:rFonts w:hint="eastAsia" w:ascii="宋体" w:hAnsi="宋体" w:cs="宋体"/>
                <w:color w:val="auto"/>
                <w:kern w:val="0"/>
                <w:sz w:val="24"/>
                <w:highlight w:val="none"/>
              </w:rPr>
            </w:pPr>
          </w:p>
        </w:tc>
      </w:tr>
      <w:tr w14:paraId="4667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010A1857">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54728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BABCB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非工作原因不得擅自离开工作场所，确需外出的应履行请假手续</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E5F69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32F246">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855054">
            <w:pPr>
              <w:tabs>
                <w:tab w:val="left" w:pos="0"/>
              </w:tabs>
              <w:spacing w:line="360" w:lineRule="auto"/>
              <w:rPr>
                <w:rFonts w:hint="eastAsia" w:ascii="宋体" w:hAnsi="宋体" w:cs="宋体"/>
                <w:color w:val="auto"/>
                <w:kern w:val="0"/>
                <w:sz w:val="24"/>
                <w:highlight w:val="none"/>
              </w:rPr>
            </w:pPr>
          </w:p>
        </w:tc>
      </w:tr>
      <w:tr w14:paraId="62DE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0D68E114">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8F62B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CA743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与被检查单位存在廉洁问题；不遵守本单位各项规章制度、服从领导、听从指挥；对上级工作指示及安排不执行或蓄意违抗现象；</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D8961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302570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每发现一次扣5分，扣完为止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D198C2">
            <w:pPr>
              <w:tabs>
                <w:tab w:val="left" w:pos="0"/>
              </w:tabs>
              <w:spacing w:line="360" w:lineRule="auto"/>
              <w:rPr>
                <w:rFonts w:hint="eastAsia" w:ascii="宋体" w:hAnsi="宋体" w:cs="宋体"/>
                <w:color w:val="auto"/>
                <w:kern w:val="0"/>
                <w:sz w:val="24"/>
                <w:highlight w:val="none"/>
              </w:rPr>
            </w:pPr>
          </w:p>
        </w:tc>
      </w:tr>
      <w:tr w14:paraId="6535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01C78ADC">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26D18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40AC9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严禁酒后上岗或工作时间饮酒、严禁打架斗殴</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2AF6F4">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50A21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682A93">
            <w:pPr>
              <w:tabs>
                <w:tab w:val="left" w:pos="0"/>
              </w:tabs>
              <w:spacing w:line="360" w:lineRule="auto"/>
              <w:rPr>
                <w:rFonts w:hint="eastAsia" w:ascii="宋体" w:hAnsi="宋体" w:cs="宋体"/>
                <w:color w:val="auto"/>
                <w:kern w:val="0"/>
                <w:sz w:val="24"/>
                <w:highlight w:val="none"/>
              </w:rPr>
            </w:pPr>
          </w:p>
        </w:tc>
      </w:tr>
      <w:tr w14:paraId="3968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21D62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工作</w:t>
            </w:r>
          </w:p>
          <w:p w14:paraId="2422BB3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要求（60%）</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7412C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013D2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未按要求到岗，出现人员缺岗，人员数量不足的；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94BBDF">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F8094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894D54">
            <w:pPr>
              <w:tabs>
                <w:tab w:val="left" w:pos="0"/>
              </w:tabs>
              <w:spacing w:line="360" w:lineRule="auto"/>
              <w:rPr>
                <w:rFonts w:hint="eastAsia" w:ascii="宋体" w:hAnsi="宋体" w:cs="宋体"/>
                <w:color w:val="auto"/>
                <w:kern w:val="0"/>
                <w:sz w:val="24"/>
                <w:highlight w:val="none"/>
              </w:rPr>
            </w:pPr>
          </w:p>
        </w:tc>
      </w:tr>
      <w:tr w14:paraId="05EA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FE49BAF">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358016">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7F9B0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接警后无客观原因未及时出警的;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6BC0AD">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CB71D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DBC390">
            <w:pPr>
              <w:tabs>
                <w:tab w:val="left" w:pos="0"/>
              </w:tabs>
              <w:spacing w:line="360" w:lineRule="auto"/>
              <w:rPr>
                <w:rFonts w:hint="eastAsia" w:ascii="宋体" w:hAnsi="宋体" w:cs="宋体"/>
                <w:color w:val="auto"/>
                <w:kern w:val="0"/>
                <w:sz w:val="24"/>
                <w:highlight w:val="none"/>
              </w:rPr>
            </w:pPr>
          </w:p>
        </w:tc>
      </w:tr>
      <w:tr w14:paraId="2B57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069144AC">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0433C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443DF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未经同意擅自减少人员或未按要求及时补充人员的，或派遣人员不符合合同要求的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09847F">
            <w:pPr>
              <w:tabs>
                <w:tab w:val="left" w:pos="0"/>
              </w:tabs>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2CC13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FD6D52">
            <w:pPr>
              <w:tabs>
                <w:tab w:val="left" w:pos="0"/>
              </w:tabs>
              <w:spacing w:line="360" w:lineRule="auto"/>
              <w:rPr>
                <w:rFonts w:hint="eastAsia" w:ascii="宋体" w:hAnsi="宋体" w:cs="宋体"/>
                <w:color w:val="auto"/>
                <w:kern w:val="0"/>
                <w:sz w:val="24"/>
                <w:highlight w:val="none"/>
              </w:rPr>
            </w:pPr>
          </w:p>
        </w:tc>
      </w:tr>
      <w:tr w14:paraId="0C79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58B3F151">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3D8C9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47405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未按要求完成上级安排的工作任务的;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7D22E0">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AFC53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2DA0A7">
            <w:pPr>
              <w:tabs>
                <w:tab w:val="left" w:pos="0"/>
              </w:tabs>
              <w:spacing w:line="360" w:lineRule="auto"/>
              <w:rPr>
                <w:rFonts w:hint="eastAsia" w:ascii="宋体" w:hAnsi="宋体" w:cs="宋体"/>
                <w:color w:val="auto"/>
                <w:kern w:val="0"/>
                <w:sz w:val="24"/>
                <w:highlight w:val="none"/>
              </w:rPr>
            </w:pPr>
          </w:p>
        </w:tc>
      </w:tr>
      <w:tr w14:paraId="07A7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19040DAD">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8D719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4BECE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未按计划开展人员培训或培训记录不全的;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CCFA9E">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B753E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1B3404">
            <w:pPr>
              <w:tabs>
                <w:tab w:val="left" w:pos="0"/>
              </w:tabs>
              <w:spacing w:line="360" w:lineRule="auto"/>
              <w:rPr>
                <w:rFonts w:hint="eastAsia" w:ascii="宋体" w:hAnsi="宋体" w:cs="宋体"/>
                <w:color w:val="auto"/>
                <w:kern w:val="0"/>
                <w:sz w:val="24"/>
                <w:highlight w:val="none"/>
              </w:rPr>
            </w:pPr>
          </w:p>
        </w:tc>
      </w:tr>
      <w:tr w14:paraId="4F1A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37994344">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B6633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08205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未定期开展人员拉练的或拉练记录不全的；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CDB9B">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119FC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2B604C">
            <w:pPr>
              <w:tabs>
                <w:tab w:val="left" w:pos="0"/>
              </w:tabs>
              <w:spacing w:line="360" w:lineRule="auto"/>
              <w:rPr>
                <w:rFonts w:hint="eastAsia" w:ascii="宋体" w:hAnsi="宋体" w:cs="宋体"/>
                <w:color w:val="auto"/>
                <w:kern w:val="0"/>
                <w:sz w:val="24"/>
                <w:highlight w:val="none"/>
              </w:rPr>
            </w:pPr>
          </w:p>
        </w:tc>
      </w:tr>
      <w:tr w14:paraId="5C18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36E30238">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D8EF1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5A246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抽查执勤人员装备操作及业务技能不熟练的;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331002">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0F9E3F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AC0A6C">
            <w:pPr>
              <w:tabs>
                <w:tab w:val="left" w:pos="0"/>
              </w:tabs>
              <w:spacing w:line="360" w:lineRule="auto"/>
              <w:rPr>
                <w:rFonts w:hint="eastAsia" w:ascii="宋体" w:hAnsi="宋体" w:cs="宋体"/>
                <w:color w:val="auto"/>
                <w:kern w:val="0"/>
                <w:sz w:val="24"/>
                <w:highlight w:val="none"/>
              </w:rPr>
            </w:pPr>
          </w:p>
        </w:tc>
      </w:tr>
      <w:tr w14:paraId="639E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3745A226">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6A4E9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54E47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未定期对执勤装备及车辆进行维护保养的；或者损坏的装备不及时报修或更换的；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CCC61B">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BD8A16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B38FC1">
            <w:pPr>
              <w:tabs>
                <w:tab w:val="left" w:pos="0"/>
              </w:tabs>
              <w:spacing w:line="360" w:lineRule="auto"/>
              <w:rPr>
                <w:rFonts w:hint="eastAsia" w:ascii="宋体" w:hAnsi="宋体" w:cs="宋体"/>
                <w:color w:val="auto"/>
                <w:kern w:val="0"/>
                <w:sz w:val="24"/>
                <w:highlight w:val="none"/>
              </w:rPr>
            </w:pPr>
          </w:p>
        </w:tc>
      </w:tr>
      <w:tr w14:paraId="522D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5B8ED5C9">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AC62A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506F7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损坏或丢失执勤装备(除照价赔偿外另作扣分处理);</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D0EBD1">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6F3849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339D7B">
            <w:pPr>
              <w:tabs>
                <w:tab w:val="left" w:pos="0"/>
              </w:tabs>
              <w:spacing w:line="360" w:lineRule="auto"/>
              <w:rPr>
                <w:rFonts w:hint="eastAsia" w:ascii="宋体" w:hAnsi="宋体" w:cs="宋体"/>
                <w:color w:val="auto"/>
                <w:kern w:val="0"/>
                <w:sz w:val="24"/>
                <w:highlight w:val="none"/>
              </w:rPr>
            </w:pPr>
          </w:p>
        </w:tc>
      </w:tr>
    </w:tbl>
    <w:p w14:paraId="2E7260CE">
      <w:pPr>
        <w:tabs>
          <w:tab w:val="left" w:pos="0"/>
        </w:tabs>
        <w:spacing w:line="360" w:lineRule="auto"/>
        <w:ind w:firstLine="480"/>
        <w:rPr>
          <w:rFonts w:hint="eastAsia" w:ascii="宋体" w:hAnsi="宋体" w:cs="宋体"/>
          <w:color w:val="auto"/>
          <w:kern w:val="0"/>
          <w:sz w:val="24"/>
          <w:highlight w:val="none"/>
        </w:rPr>
      </w:pPr>
    </w:p>
    <w:p w14:paraId="74F8787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备注：1、由于群众举报、新闻媒体曝光而影响采购方整体形象的,经核实是由第三方引起的将予以处罚（处罚金额在合同中约定）。</w:t>
      </w:r>
    </w:p>
    <w:p w14:paraId="7B31EE2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2、由上级部门进行的检查中发现的问题及工作不到位的加倍扣分。</w:t>
      </w:r>
    </w:p>
    <w:p w14:paraId="458948B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考核得分在95（含）分以上的为优秀，全额支付当季服务费；考核得分低于95分（不含）且高于90分（含）为良好，每少0.1分，扣除当季服务费200元；考核得分低于90分（不含）且高于85分（含）为及格，每少0.1分，扣除当季服务费300元；考核得分低于85分（不含）为不及格，每少0.1分，扣除当季服务费1000元；季度考核连续2次低于85分予以解除合同，服务期内累计4次扣分低于85分予以解除合同。采购人付款前，中标单位必须提交正式税务发票进行结算。</w:t>
      </w:r>
    </w:p>
    <w:p w14:paraId="3CB86149">
      <w:pPr>
        <w:tabs>
          <w:tab w:val="left" w:pos="0"/>
        </w:tabs>
        <w:spacing w:line="360" w:lineRule="auto"/>
        <w:ind w:firstLine="480"/>
        <w:rPr>
          <w:rFonts w:hint="eastAsia" w:ascii="宋体" w:hAnsi="宋体" w:cs="宋体"/>
          <w:color w:val="auto"/>
          <w:kern w:val="0"/>
          <w:sz w:val="24"/>
          <w:highlight w:val="none"/>
        </w:rPr>
      </w:pPr>
    </w:p>
    <w:p w14:paraId="6FECBFCA">
      <w:pPr>
        <w:pStyle w:val="61"/>
        <w:rPr>
          <w:color w:val="auto"/>
          <w:highlight w:val="none"/>
        </w:rPr>
        <w:sectPr>
          <w:headerReference r:id="rId8" w:type="default"/>
          <w:footerReference r:id="rId9" w:type="default"/>
          <w:pgSz w:w="11906" w:h="16838"/>
          <w:pgMar w:top="1531" w:right="1304" w:bottom="1531" w:left="1361" w:header="851" w:footer="1304" w:gutter="0"/>
          <w:cols w:space="720" w:num="1"/>
          <w:docGrid w:linePitch="312" w:charSpace="0"/>
        </w:sectPr>
      </w:pPr>
    </w:p>
    <w:p w14:paraId="273E7909">
      <w:pPr>
        <w:snapToGrid w:val="0"/>
        <w:spacing w:line="600" w:lineRule="exact"/>
        <w:rPr>
          <w:rFonts w:hint="eastAsia" w:ascii="宋体" w:hAnsi="宋体" w:cs="宋体"/>
          <w:color w:val="auto"/>
          <w:sz w:val="24"/>
          <w:highlight w:val="none"/>
        </w:rPr>
      </w:pPr>
    </w:p>
    <w:p w14:paraId="22B60711">
      <w:pPr>
        <w:pStyle w:val="673"/>
        <w:spacing w:before="24" w:after="24"/>
        <w:rPr>
          <w:color w:val="auto"/>
          <w:highlight w:val="none"/>
        </w:rPr>
      </w:pPr>
      <w:r>
        <w:rPr>
          <w:rFonts w:hint="eastAsia"/>
          <w:color w:val="auto"/>
          <w:highlight w:val="none"/>
        </w:rPr>
        <w:t>第四部分</w:t>
      </w:r>
      <w:bookmarkStart w:id="27" w:name="_Toc184312105"/>
      <w:bookmarkEnd w:id="27"/>
      <w:bookmarkStart w:id="28" w:name="_Toc184313265"/>
      <w:bookmarkEnd w:id="28"/>
      <w:bookmarkStart w:id="29" w:name="_Toc184312126"/>
      <w:bookmarkEnd w:id="29"/>
      <w:bookmarkStart w:id="30" w:name="_Toc184313282"/>
      <w:bookmarkEnd w:id="30"/>
      <w:bookmarkStart w:id="31" w:name="_Toc184313256"/>
      <w:bookmarkEnd w:id="31"/>
      <w:bookmarkStart w:id="32" w:name="_Toc184313245"/>
      <w:bookmarkEnd w:id="32"/>
      <w:bookmarkStart w:id="33" w:name="_Toc184312095"/>
      <w:bookmarkEnd w:id="33"/>
      <w:bookmarkStart w:id="34" w:name="_Toc184310273"/>
      <w:bookmarkEnd w:id="34"/>
      <w:bookmarkStart w:id="35" w:name="_Toc184314457"/>
      <w:bookmarkEnd w:id="35"/>
      <w:bookmarkStart w:id="36" w:name="_Toc184314439"/>
      <w:bookmarkEnd w:id="36"/>
      <w:bookmarkStart w:id="37" w:name="_Toc184310344"/>
      <w:bookmarkEnd w:id="37"/>
      <w:bookmarkStart w:id="38" w:name="_Toc184313308"/>
      <w:bookmarkEnd w:id="38"/>
      <w:bookmarkStart w:id="39" w:name="_Toc184312090"/>
      <w:bookmarkEnd w:id="39"/>
      <w:bookmarkStart w:id="40" w:name="_Toc184312101"/>
      <w:bookmarkEnd w:id="40"/>
      <w:bookmarkStart w:id="41" w:name="_Toc184314427"/>
      <w:bookmarkEnd w:id="41"/>
      <w:bookmarkStart w:id="42" w:name="_Toc184312123"/>
      <w:bookmarkEnd w:id="42"/>
      <w:bookmarkStart w:id="43" w:name="_Toc184313304"/>
      <w:bookmarkEnd w:id="43"/>
      <w:bookmarkStart w:id="44" w:name="_Toc184310342"/>
      <w:bookmarkEnd w:id="44"/>
      <w:bookmarkStart w:id="45" w:name="_Toc184313277"/>
      <w:bookmarkEnd w:id="45"/>
      <w:bookmarkStart w:id="46" w:name="_Toc184314455"/>
      <w:bookmarkEnd w:id="46"/>
      <w:bookmarkStart w:id="47" w:name="_Toc184308072"/>
      <w:bookmarkEnd w:id="47"/>
      <w:bookmarkStart w:id="48" w:name="_Toc184313252"/>
      <w:bookmarkEnd w:id="48"/>
      <w:bookmarkStart w:id="49" w:name="_Toc184313250"/>
      <w:bookmarkEnd w:id="49"/>
      <w:bookmarkStart w:id="50" w:name="_Toc184314429"/>
      <w:bookmarkEnd w:id="50"/>
      <w:bookmarkStart w:id="51" w:name="_Toc184314453"/>
      <w:bookmarkEnd w:id="51"/>
      <w:bookmarkStart w:id="52" w:name="_Toc184314445"/>
      <w:bookmarkEnd w:id="52"/>
      <w:bookmarkStart w:id="53" w:name="_Toc184313285"/>
      <w:bookmarkEnd w:id="53"/>
      <w:bookmarkStart w:id="54" w:name="_Toc184308104"/>
      <w:bookmarkEnd w:id="54"/>
      <w:bookmarkStart w:id="55" w:name="_Toc184314422"/>
      <w:bookmarkEnd w:id="55"/>
      <w:bookmarkStart w:id="56" w:name="_Toc184310285"/>
      <w:bookmarkEnd w:id="56"/>
      <w:bookmarkStart w:id="57" w:name="_Toc184313283"/>
      <w:bookmarkEnd w:id="57"/>
      <w:bookmarkStart w:id="58" w:name="_Toc184313266"/>
      <w:bookmarkEnd w:id="58"/>
      <w:bookmarkStart w:id="59" w:name="_Toc184313310"/>
      <w:bookmarkEnd w:id="59"/>
      <w:bookmarkStart w:id="60" w:name="_Toc184312106"/>
      <w:bookmarkEnd w:id="60"/>
      <w:bookmarkStart w:id="61" w:name="_Toc184310307"/>
      <w:bookmarkEnd w:id="61"/>
      <w:bookmarkStart w:id="62" w:name="_Toc184313261"/>
      <w:bookmarkEnd w:id="62"/>
      <w:bookmarkStart w:id="63" w:name="_Toc184310303"/>
      <w:bookmarkEnd w:id="63"/>
      <w:bookmarkStart w:id="64" w:name="_Toc184313248"/>
      <w:bookmarkEnd w:id="64"/>
      <w:bookmarkStart w:id="65" w:name="_Toc184310308"/>
      <w:bookmarkEnd w:id="65"/>
      <w:bookmarkStart w:id="66" w:name="_Toc184313284"/>
      <w:bookmarkEnd w:id="66"/>
      <w:bookmarkStart w:id="67" w:name="_Toc184308098"/>
      <w:bookmarkEnd w:id="67"/>
      <w:bookmarkStart w:id="68" w:name="_Toc184313239"/>
      <w:bookmarkEnd w:id="68"/>
      <w:bookmarkStart w:id="69" w:name="_Toc184313274"/>
      <w:bookmarkEnd w:id="69"/>
      <w:bookmarkStart w:id="70" w:name="_Toc184308082"/>
      <w:bookmarkEnd w:id="70"/>
      <w:bookmarkStart w:id="71" w:name="_Toc184308048"/>
      <w:bookmarkEnd w:id="71"/>
      <w:bookmarkStart w:id="72" w:name="_Toc184310295"/>
      <w:bookmarkEnd w:id="72"/>
      <w:bookmarkStart w:id="73" w:name="_Toc184308071"/>
      <w:bookmarkEnd w:id="73"/>
      <w:bookmarkStart w:id="74" w:name="_Toc184310340"/>
      <w:bookmarkEnd w:id="74"/>
      <w:bookmarkStart w:id="75" w:name="_Toc184308070"/>
      <w:bookmarkEnd w:id="75"/>
      <w:bookmarkStart w:id="76" w:name="_Toc184313262"/>
      <w:bookmarkEnd w:id="76"/>
      <w:bookmarkStart w:id="77" w:name="_Toc184308077"/>
      <w:bookmarkEnd w:id="77"/>
      <w:bookmarkStart w:id="78" w:name="_Toc184312132"/>
      <w:bookmarkEnd w:id="78"/>
      <w:bookmarkStart w:id="79" w:name="_Toc184308089"/>
      <w:bookmarkEnd w:id="79"/>
      <w:bookmarkStart w:id="80" w:name="_Toc184312093"/>
      <w:bookmarkEnd w:id="80"/>
      <w:bookmarkStart w:id="81" w:name="_Toc184312121"/>
      <w:bookmarkEnd w:id="81"/>
      <w:bookmarkStart w:id="82" w:name="_Toc184312099"/>
      <w:bookmarkEnd w:id="82"/>
      <w:bookmarkStart w:id="83" w:name="_Toc184310327"/>
      <w:bookmarkEnd w:id="83"/>
      <w:bookmarkStart w:id="84" w:name="_Toc184310318"/>
      <w:bookmarkEnd w:id="84"/>
      <w:bookmarkStart w:id="85" w:name="_Toc184310323"/>
      <w:bookmarkEnd w:id="85"/>
      <w:bookmarkStart w:id="86" w:name="_Toc184308105"/>
      <w:bookmarkEnd w:id="86"/>
      <w:bookmarkStart w:id="87" w:name="_Toc184308106"/>
      <w:bookmarkEnd w:id="87"/>
      <w:bookmarkStart w:id="88" w:name="_Toc184314423"/>
      <w:bookmarkEnd w:id="88"/>
      <w:bookmarkStart w:id="89" w:name="_Toc184313259"/>
      <w:bookmarkEnd w:id="89"/>
      <w:bookmarkStart w:id="90" w:name="_Toc184308080"/>
      <w:bookmarkEnd w:id="90"/>
      <w:bookmarkStart w:id="91" w:name="_Toc184313300"/>
      <w:bookmarkEnd w:id="91"/>
      <w:bookmarkStart w:id="92" w:name="_Toc184314418"/>
      <w:bookmarkEnd w:id="92"/>
      <w:bookmarkStart w:id="93" w:name="_Toc184312098"/>
      <w:bookmarkEnd w:id="93"/>
      <w:bookmarkStart w:id="94" w:name="_Toc184310288"/>
      <w:bookmarkEnd w:id="94"/>
      <w:bookmarkStart w:id="95" w:name="_Toc184314419"/>
      <w:bookmarkEnd w:id="95"/>
      <w:bookmarkStart w:id="96" w:name="_Toc184308081"/>
      <w:bookmarkEnd w:id="96"/>
      <w:bookmarkStart w:id="97" w:name="_Toc184312110"/>
      <w:bookmarkEnd w:id="97"/>
      <w:bookmarkStart w:id="98" w:name="_Toc184313297"/>
      <w:bookmarkEnd w:id="98"/>
      <w:bookmarkStart w:id="99" w:name="_Toc184314441"/>
      <w:bookmarkEnd w:id="99"/>
      <w:bookmarkStart w:id="100" w:name="_Toc184314466"/>
      <w:bookmarkEnd w:id="100"/>
      <w:bookmarkStart w:id="101" w:name="_Toc184308108"/>
      <w:bookmarkEnd w:id="101"/>
      <w:bookmarkStart w:id="102" w:name="_Toc184313290"/>
      <w:bookmarkEnd w:id="102"/>
      <w:bookmarkStart w:id="103" w:name="_Toc184308052"/>
      <w:bookmarkEnd w:id="103"/>
      <w:bookmarkStart w:id="104" w:name="_Toc184313241"/>
      <w:bookmarkEnd w:id="104"/>
      <w:bookmarkStart w:id="105" w:name="_Toc184310282"/>
      <w:bookmarkEnd w:id="105"/>
      <w:bookmarkStart w:id="106" w:name="_Toc184310326"/>
      <w:bookmarkEnd w:id="106"/>
      <w:bookmarkStart w:id="107" w:name="_Toc184312109"/>
      <w:bookmarkEnd w:id="107"/>
      <w:bookmarkStart w:id="108" w:name="_Toc184312085"/>
      <w:bookmarkEnd w:id="108"/>
      <w:bookmarkStart w:id="109" w:name="_Toc184313267"/>
      <w:bookmarkEnd w:id="109"/>
      <w:bookmarkStart w:id="110" w:name="_Toc184313309"/>
      <w:bookmarkEnd w:id="110"/>
      <w:bookmarkStart w:id="111" w:name="_Toc184310325"/>
      <w:bookmarkEnd w:id="111"/>
      <w:bookmarkStart w:id="112" w:name="_Toc184313242"/>
      <w:bookmarkEnd w:id="112"/>
      <w:bookmarkStart w:id="113" w:name="_Toc184310316"/>
      <w:bookmarkEnd w:id="113"/>
      <w:bookmarkStart w:id="114" w:name="_Toc184312079"/>
      <w:bookmarkEnd w:id="114"/>
      <w:bookmarkStart w:id="115" w:name="_Toc184310276"/>
      <w:bookmarkEnd w:id="115"/>
      <w:bookmarkStart w:id="116" w:name="_Toc184314474"/>
      <w:bookmarkEnd w:id="116"/>
      <w:bookmarkStart w:id="117" w:name="_Toc184312116"/>
      <w:bookmarkEnd w:id="117"/>
      <w:bookmarkStart w:id="118" w:name="_Toc184312122"/>
      <w:bookmarkEnd w:id="118"/>
      <w:bookmarkStart w:id="119" w:name="_Toc184310331"/>
      <w:bookmarkEnd w:id="119"/>
      <w:bookmarkStart w:id="120" w:name="_Toc184314415"/>
      <w:bookmarkEnd w:id="120"/>
      <w:bookmarkStart w:id="121" w:name="_Toc184313260"/>
      <w:bookmarkEnd w:id="121"/>
      <w:bookmarkStart w:id="122" w:name="_Toc184314451"/>
      <w:bookmarkEnd w:id="122"/>
      <w:bookmarkStart w:id="123" w:name="_Toc184310322"/>
      <w:bookmarkEnd w:id="123"/>
      <w:bookmarkStart w:id="124" w:name="_Toc184313271"/>
      <w:bookmarkEnd w:id="124"/>
      <w:bookmarkStart w:id="125" w:name="_Toc184312134"/>
      <w:bookmarkEnd w:id="125"/>
      <w:bookmarkStart w:id="126" w:name="_Toc184310338"/>
      <w:bookmarkEnd w:id="126"/>
      <w:bookmarkStart w:id="127" w:name="_Toc184313294"/>
      <w:bookmarkEnd w:id="127"/>
      <w:bookmarkStart w:id="128" w:name="_Toc184314411"/>
      <w:bookmarkEnd w:id="128"/>
      <w:bookmarkStart w:id="129" w:name="_Toc184308067"/>
      <w:bookmarkEnd w:id="129"/>
      <w:bookmarkStart w:id="130" w:name="_Toc184312094"/>
      <w:bookmarkEnd w:id="130"/>
      <w:bookmarkStart w:id="131" w:name="_Toc184313303"/>
      <w:bookmarkEnd w:id="131"/>
      <w:bookmarkStart w:id="132" w:name="_Toc184313269"/>
      <w:bookmarkEnd w:id="132"/>
      <w:bookmarkStart w:id="133" w:name="_Toc184313272"/>
      <w:bookmarkEnd w:id="133"/>
      <w:bookmarkStart w:id="134" w:name="_Toc184308103"/>
      <w:bookmarkEnd w:id="134"/>
      <w:bookmarkStart w:id="135" w:name="_Toc184310289"/>
      <w:bookmarkEnd w:id="135"/>
      <w:bookmarkStart w:id="136" w:name="_Toc184313289"/>
      <w:bookmarkEnd w:id="136"/>
      <w:bookmarkStart w:id="137" w:name="_Toc184314477"/>
      <w:bookmarkEnd w:id="137"/>
      <w:bookmarkStart w:id="138" w:name="_Toc184310313"/>
      <w:bookmarkEnd w:id="138"/>
      <w:bookmarkStart w:id="139" w:name="_Toc184313275"/>
      <w:bookmarkEnd w:id="139"/>
      <w:bookmarkStart w:id="140" w:name="_Toc184308055"/>
      <w:bookmarkEnd w:id="140"/>
      <w:bookmarkStart w:id="141" w:name="_Toc184312086"/>
      <w:bookmarkEnd w:id="141"/>
      <w:bookmarkStart w:id="142" w:name="_Toc184314410"/>
      <w:bookmarkEnd w:id="142"/>
      <w:bookmarkStart w:id="143" w:name="_Toc184313253"/>
      <w:bookmarkEnd w:id="143"/>
      <w:bookmarkStart w:id="144" w:name="_Toc184312129"/>
      <w:bookmarkEnd w:id="144"/>
      <w:bookmarkStart w:id="145" w:name="_Toc184314430"/>
      <w:bookmarkEnd w:id="145"/>
      <w:bookmarkStart w:id="146" w:name="_Toc184312117"/>
      <w:bookmarkEnd w:id="146"/>
      <w:bookmarkStart w:id="147" w:name="_Toc184314434"/>
      <w:bookmarkEnd w:id="147"/>
      <w:bookmarkStart w:id="148" w:name="_Toc184313264"/>
      <w:bookmarkEnd w:id="148"/>
      <w:bookmarkStart w:id="149" w:name="_Toc184312113"/>
      <w:bookmarkEnd w:id="149"/>
      <w:bookmarkStart w:id="150" w:name="_Toc184310272"/>
      <w:bookmarkEnd w:id="150"/>
      <w:bookmarkStart w:id="151" w:name="_Toc184308045"/>
      <w:bookmarkEnd w:id="151"/>
      <w:bookmarkStart w:id="152" w:name="_Toc184308060"/>
      <w:bookmarkEnd w:id="152"/>
      <w:bookmarkStart w:id="153" w:name="_Toc184308036"/>
      <w:bookmarkEnd w:id="153"/>
      <w:bookmarkStart w:id="154" w:name="_Toc184308085"/>
      <w:bookmarkEnd w:id="154"/>
      <w:bookmarkStart w:id="155" w:name="_Toc184314428"/>
      <w:bookmarkEnd w:id="155"/>
      <w:bookmarkStart w:id="156" w:name="_Toc184310302"/>
      <w:bookmarkEnd w:id="156"/>
      <w:bookmarkStart w:id="157" w:name="_Toc184308094"/>
      <w:bookmarkEnd w:id="157"/>
      <w:bookmarkStart w:id="158" w:name="_Toc184314472"/>
      <w:bookmarkEnd w:id="158"/>
      <w:bookmarkStart w:id="159" w:name="_Toc184308046"/>
      <w:bookmarkEnd w:id="159"/>
      <w:bookmarkStart w:id="160" w:name="_Toc184310296"/>
      <w:bookmarkEnd w:id="160"/>
      <w:bookmarkStart w:id="161" w:name="_Toc184310283"/>
      <w:bookmarkEnd w:id="161"/>
      <w:bookmarkStart w:id="162" w:name="_Toc184314454"/>
      <w:bookmarkEnd w:id="162"/>
      <w:bookmarkStart w:id="163" w:name="_Toc184313286"/>
      <w:bookmarkEnd w:id="163"/>
      <w:bookmarkStart w:id="164" w:name="_Toc184310334"/>
      <w:bookmarkEnd w:id="164"/>
      <w:bookmarkStart w:id="165" w:name="_Toc184308058"/>
      <w:bookmarkEnd w:id="165"/>
      <w:bookmarkStart w:id="166" w:name="_Toc184308099"/>
      <w:bookmarkEnd w:id="166"/>
      <w:bookmarkStart w:id="167" w:name="_Toc184308056"/>
      <w:bookmarkEnd w:id="167"/>
      <w:bookmarkStart w:id="168" w:name="_Toc184313276"/>
      <w:bookmarkEnd w:id="168"/>
      <w:bookmarkStart w:id="169" w:name="_Toc184310277"/>
      <w:bookmarkEnd w:id="169"/>
      <w:bookmarkStart w:id="170" w:name="_Toc184314475"/>
      <w:bookmarkEnd w:id="170"/>
      <w:bookmarkStart w:id="171" w:name="_Toc184314414"/>
      <w:bookmarkEnd w:id="171"/>
      <w:bookmarkStart w:id="172" w:name="_Toc184308057"/>
      <w:bookmarkEnd w:id="172"/>
      <w:bookmarkStart w:id="173" w:name="_Toc184310321"/>
      <w:bookmarkEnd w:id="173"/>
      <w:bookmarkStart w:id="174" w:name="_Toc184310310"/>
      <w:bookmarkEnd w:id="174"/>
      <w:bookmarkStart w:id="175" w:name="_Toc184308068"/>
      <w:bookmarkEnd w:id="175"/>
      <w:bookmarkStart w:id="176" w:name="_Toc184310309"/>
      <w:bookmarkEnd w:id="176"/>
      <w:bookmarkStart w:id="177" w:name="_Toc184308091"/>
      <w:bookmarkEnd w:id="177"/>
      <w:bookmarkStart w:id="178" w:name="_Toc184314464"/>
      <w:bookmarkEnd w:id="178"/>
      <w:bookmarkStart w:id="179" w:name="_Toc184314476"/>
      <w:bookmarkEnd w:id="179"/>
      <w:bookmarkStart w:id="180" w:name="_Toc184308063"/>
      <w:bookmarkEnd w:id="180"/>
      <w:bookmarkStart w:id="181" w:name="_Toc184313296"/>
      <w:bookmarkEnd w:id="181"/>
      <w:bookmarkStart w:id="182" w:name="_Toc184313257"/>
      <w:bookmarkEnd w:id="182"/>
      <w:bookmarkStart w:id="183" w:name="_Toc184312118"/>
      <w:bookmarkEnd w:id="183"/>
      <w:bookmarkStart w:id="184" w:name="_Toc184314437"/>
      <w:bookmarkEnd w:id="184"/>
      <w:bookmarkStart w:id="185" w:name="_Toc184312136"/>
      <w:bookmarkEnd w:id="185"/>
      <w:bookmarkStart w:id="186" w:name="_Toc184310284"/>
      <w:bookmarkEnd w:id="186"/>
      <w:bookmarkStart w:id="187" w:name="_Toc184312137"/>
      <w:bookmarkEnd w:id="187"/>
      <w:bookmarkStart w:id="188" w:name="_Toc184308107"/>
      <w:bookmarkEnd w:id="188"/>
      <w:bookmarkStart w:id="189" w:name="_Toc184314435"/>
      <w:bookmarkEnd w:id="189"/>
      <w:bookmarkStart w:id="190" w:name="_Toc184308038"/>
      <w:bookmarkEnd w:id="190"/>
      <w:bookmarkStart w:id="191" w:name="_Toc184310279"/>
      <w:bookmarkEnd w:id="191"/>
      <w:bookmarkStart w:id="192" w:name="_Toc184310297"/>
      <w:bookmarkEnd w:id="192"/>
      <w:bookmarkStart w:id="193" w:name="_Toc184313278"/>
      <w:bookmarkEnd w:id="193"/>
      <w:bookmarkStart w:id="194" w:name="_Toc184314448"/>
      <w:bookmarkEnd w:id="194"/>
      <w:bookmarkStart w:id="195" w:name="_Toc184308101"/>
      <w:bookmarkEnd w:id="195"/>
      <w:bookmarkStart w:id="196" w:name="_Toc184310298"/>
      <w:bookmarkEnd w:id="196"/>
      <w:bookmarkStart w:id="197" w:name="_Toc184312074"/>
      <w:bookmarkEnd w:id="197"/>
      <w:bookmarkStart w:id="198" w:name="_Toc184310314"/>
      <w:bookmarkEnd w:id="198"/>
      <w:bookmarkStart w:id="199" w:name="_Toc184310332"/>
      <w:bookmarkEnd w:id="199"/>
      <w:bookmarkStart w:id="200" w:name="_Toc184308100"/>
      <w:bookmarkEnd w:id="200"/>
      <w:bookmarkStart w:id="201" w:name="_Toc184310311"/>
      <w:bookmarkEnd w:id="201"/>
      <w:bookmarkStart w:id="202" w:name="_Toc184314431"/>
      <w:bookmarkEnd w:id="202"/>
      <w:bookmarkStart w:id="203" w:name="_Toc184313292"/>
      <w:bookmarkEnd w:id="203"/>
      <w:bookmarkStart w:id="204" w:name="_Toc184314417"/>
      <w:bookmarkEnd w:id="204"/>
      <w:bookmarkStart w:id="205" w:name="_Toc184314458"/>
      <w:bookmarkEnd w:id="205"/>
      <w:bookmarkStart w:id="206" w:name="_Toc184314465"/>
      <w:bookmarkEnd w:id="206"/>
      <w:bookmarkStart w:id="207" w:name="_Toc184313273"/>
      <w:bookmarkEnd w:id="207"/>
      <w:bookmarkStart w:id="208" w:name="_Toc184308078"/>
      <w:bookmarkEnd w:id="208"/>
      <w:bookmarkStart w:id="209" w:name="_Toc184310287"/>
      <w:bookmarkEnd w:id="209"/>
      <w:bookmarkStart w:id="210" w:name="_Toc184313288"/>
      <w:bookmarkEnd w:id="210"/>
      <w:bookmarkStart w:id="211" w:name="_Toc184312091"/>
      <w:bookmarkEnd w:id="211"/>
      <w:bookmarkStart w:id="212" w:name="_Toc184314449"/>
      <w:bookmarkEnd w:id="212"/>
      <w:bookmarkStart w:id="213" w:name="_Toc184310286"/>
      <w:bookmarkEnd w:id="213"/>
      <w:bookmarkStart w:id="214" w:name="_Toc184314478"/>
      <w:bookmarkEnd w:id="214"/>
      <w:bookmarkStart w:id="215" w:name="_Toc184308073"/>
      <w:bookmarkEnd w:id="215"/>
      <w:bookmarkStart w:id="216" w:name="_Toc184312111"/>
      <w:bookmarkEnd w:id="216"/>
      <w:bookmarkStart w:id="217" w:name="_Toc184312076"/>
      <w:bookmarkEnd w:id="217"/>
      <w:bookmarkStart w:id="218" w:name="_Toc184314461"/>
      <w:bookmarkEnd w:id="218"/>
      <w:bookmarkStart w:id="219" w:name="_Toc184312133"/>
      <w:bookmarkEnd w:id="219"/>
      <w:bookmarkStart w:id="220" w:name="_Toc184314480"/>
      <w:bookmarkEnd w:id="220"/>
      <w:bookmarkStart w:id="221" w:name="_Toc184314421"/>
      <w:bookmarkEnd w:id="221"/>
      <w:bookmarkStart w:id="222" w:name="_Toc184312075"/>
      <w:bookmarkEnd w:id="222"/>
      <w:bookmarkStart w:id="223" w:name="_Toc184313240"/>
      <w:bookmarkEnd w:id="223"/>
      <w:bookmarkStart w:id="224" w:name="_Toc184314442"/>
      <w:bookmarkEnd w:id="224"/>
      <w:bookmarkStart w:id="225" w:name="_Toc184312131"/>
      <w:bookmarkEnd w:id="225"/>
      <w:bookmarkStart w:id="226" w:name="_Toc184312104"/>
      <w:bookmarkEnd w:id="226"/>
      <w:bookmarkStart w:id="227" w:name="_Toc184308090"/>
      <w:bookmarkEnd w:id="227"/>
      <w:bookmarkStart w:id="228" w:name="_Toc184308062"/>
      <w:bookmarkEnd w:id="228"/>
      <w:bookmarkStart w:id="229" w:name="_Toc184310341"/>
      <w:bookmarkEnd w:id="229"/>
      <w:bookmarkStart w:id="230" w:name="_Toc184308040"/>
      <w:bookmarkEnd w:id="230"/>
      <w:bookmarkStart w:id="231" w:name="_Toc184313299"/>
      <w:bookmarkEnd w:id="231"/>
      <w:bookmarkStart w:id="232" w:name="_Toc184312102"/>
      <w:bookmarkEnd w:id="232"/>
      <w:bookmarkStart w:id="233" w:name="_Toc184314447"/>
      <w:bookmarkEnd w:id="233"/>
      <w:bookmarkStart w:id="234" w:name="_Toc184313307"/>
      <w:bookmarkEnd w:id="234"/>
      <w:bookmarkStart w:id="235" w:name="_Toc184310300"/>
      <w:bookmarkEnd w:id="235"/>
      <w:bookmarkStart w:id="236" w:name="_Toc184313295"/>
      <w:bookmarkEnd w:id="236"/>
      <w:bookmarkStart w:id="237" w:name="_Toc184308102"/>
      <w:bookmarkEnd w:id="237"/>
      <w:bookmarkStart w:id="238" w:name="_Toc184310337"/>
      <w:bookmarkEnd w:id="238"/>
      <w:bookmarkStart w:id="239" w:name="_Toc184312077"/>
      <w:bookmarkEnd w:id="239"/>
      <w:bookmarkStart w:id="240" w:name="_Toc184312069"/>
      <w:bookmarkEnd w:id="240"/>
      <w:bookmarkStart w:id="241" w:name="_Toc184308097"/>
      <w:bookmarkEnd w:id="241"/>
      <w:bookmarkStart w:id="242" w:name="_Toc184310306"/>
      <w:bookmarkEnd w:id="242"/>
      <w:bookmarkStart w:id="243" w:name="_Toc184308051"/>
      <w:bookmarkEnd w:id="243"/>
      <w:bookmarkStart w:id="244" w:name="_Toc184314481"/>
      <w:bookmarkEnd w:id="244"/>
      <w:bookmarkStart w:id="245" w:name="_Toc184308064"/>
      <w:bookmarkEnd w:id="245"/>
      <w:bookmarkStart w:id="246" w:name="_Toc184313293"/>
      <w:bookmarkEnd w:id="246"/>
      <w:bookmarkStart w:id="247" w:name="_Toc184308041"/>
      <w:bookmarkEnd w:id="247"/>
      <w:bookmarkStart w:id="248" w:name="_Toc184308059"/>
      <w:bookmarkEnd w:id="248"/>
      <w:bookmarkStart w:id="249" w:name="_Toc184310320"/>
      <w:bookmarkEnd w:id="249"/>
      <w:bookmarkStart w:id="250" w:name="_Toc184314473"/>
      <w:bookmarkEnd w:id="250"/>
      <w:bookmarkStart w:id="251" w:name="_Toc184313301"/>
      <w:bookmarkEnd w:id="251"/>
      <w:bookmarkStart w:id="252" w:name="_Toc184313298"/>
      <w:bookmarkEnd w:id="252"/>
      <w:bookmarkStart w:id="253" w:name="_Toc184314452"/>
      <w:bookmarkEnd w:id="253"/>
      <w:bookmarkStart w:id="254" w:name="_Toc184313249"/>
      <w:bookmarkEnd w:id="254"/>
      <w:bookmarkStart w:id="255" w:name="_Toc184314462"/>
      <w:bookmarkEnd w:id="255"/>
      <w:bookmarkStart w:id="256" w:name="_Toc184313306"/>
      <w:bookmarkEnd w:id="256"/>
      <w:bookmarkStart w:id="257" w:name="_Toc184313270"/>
      <w:bookmarkEnd w:id="257"/>
      <w:bookmarkStart w:id="258" w:name="_Toc184310336"/>
      <w:bookmarkEnd w:id="258"/>
      <w:bookmarkStart w:id="259" w:name="_Toc184308042"/>
      <w:bookmarkEnd w:id="259"/>
      <w:bookmarkStart w:id="260" w:name="_Toc184312067"/>
      <w:bookmarkEnd w:id="260"/>
      <w:bookmarkStart w:id="261" w:name="_Toc184312082"/>
      <w:bookmarkEnd w:id="261"/>
      <w:bookmarkStart w:id="262" w:name="_Toc184313263"/>
      <w:bookmarkEnd w:id="262"/>
      <w:bookmarkStart w:id="263" w:name="_Toc184310329"/>
      <w:bookmarkEnd w:id="263"/>
      <w:bookmarkStart w:id="264" w:name="_Toc184312070"/>
      <w:bookmarkEnd w:id="264"/>
      <w:bookmarkStart w:id="265" w:name="_Toc184312128"/>
      <w:bookmarkEnd w:id="265"/>
      <w:bookmarkStart w:id="266" w:name="_Toc184310343"/>
      <w:bookmarkEnd w:id="266"/>
      <w:bookmarkStart w:id="267" w:name="_Toc184314446"/>
      <w:bookmarkEnd w:id="267"/>
      <w:bookmarkStart w:id="268" w:name="_Toc184308069"/>
      <w:bookmarkEnd w:id="268"/>
      <w:bookmarkStart w:id="269" w:name="_Toc184310305"/>
      <w:bookmarkEnd w:id="269"/>
      <w:bookmarkStart w:id="270" w:name="_Toc184310333"/>
      <w:bookmarkEnd w:id="270"/>
      <w:bookmarkStart w:id="271" w:name="_Toc184312080"/>
      <w:bookmarkEnd w:id="271"/>
      <w:bookmarkStart w:id="272" w:name="_Toc184312135"/>
      <w:bookmarkEnd w:id="272"/>
      <w:bookmarkStart w:id="273" w:name="_Toc184308047"/>
      <w:bookmarkEnd w:id="273"/>
      <w:bookmarkStart w:id="274" w:name="_Toc184314450"/>
      <w:bookmarkEnd w:id="274"/>
      <w:bookmarkStart w:id="275" w:name="_Toc184312112"/>
      <w:bookmarkEnd w:id="275"/>
      <w:bookmarkStart w:id="276" w:name="_Toc184308093"/>
      <w:bookmarkEnd w:id="276"/>
      <w:bookmarkStart w:id="277" w:name="_Toc184312073"/>
      <w:bookmarkEnd w:id="277"/>
      <w:bookmarkStart w:id="278" w:name="_Toc184313255"/>
      <w:bookmarkEnd w:id="278"/>
      <w:bookmarkStart w:id="279" w:name="_Toc184310280"/>
      <w:bookmarkEnd w:id="279"/>
      <w:bookmarkStart w:id="280" w:name="_Toc184310290"/>
      <w:bookmarkEnd w:id="280"/>
      <w:bookmarkStart w:id="281" w:name="_Toc184313238"/>
      <w:bookmarkEnd w:id="281"/>
      <w:bookmarkStart w:id="282" w:name="_Toc184314459"/>
      <w:bookmarkEnd w:id="282"/>
      <w:bookmarkStart w:id="283" w:name="_Toc184313280"/>
      <w:bookmarkEnd w:id="283"/>
      <w:bookmarkStart w:id="284" w:name="_Toc184308066"/>
      <w:bookmarkEnd w:id="284"/>
      <w:bookmarkStart w:id="285" w:name="_Toc184314470"/>
      <w:bookmarkEnd w:id="285"/>
      <w:bookmarkStart w:id="286" w:name="_Toc184308061"/>
      <w:bookmarkEnd w:id="286"/>
      <w:bookmarkStart w:id="287" w:name="_Toc184310274"/>
      <w:bookmarkEnd w:id="287"/>
      <w:bookmarkStart w:id="288" w:name="_Toc184310317"/>
      <w:bookmarkEnd w:id="288"/>
      <w:bookmarkStart w:id="289" w:name="_Toc184310304"/>
      <w:bookmarkEnd w:id="289"/>
      <w:bookmarkStart w:id="290" w:name="_Toc184312083"/>
      <w:bookmarkEnd w:id="290"/>
      <w:bookmarkStart w:id="291" w:name="_Toc184313246"/>
      <w:bookmarkEnd w:id="291"/>
      <w:bookmarkStart w:id="292" w:name="_Toc184310335"/>
      <w:bookmarkEnd w:id="292"/>
      <w:bookmarkStart w:id="293" w:name="_Toc184312139"/>
      <w:bookmarkEnd w:id="293"/>
      <w:bookmarkStart w:id="294" w:name="_Toc184313291"/>
      <w:bookmarkEnd w:id="294"/>
      <w:bookmarkStart w:id="295" w:name="_Toc184308096"/>
      <w:bookmarkEnd w:id="295"/>
      <w:bookmarkStart w:id="296" w:name="_Toc184312087"/>
      <w:bookmarkEnd w:id="296"/>
      <w:bookmarkStart w:id="297" w:name="_Toc184312071"/>
      <w:bookmarkEnd w:id="297"/>
      <w:bookmarkStart w:id="298" w:name="_Toc184313258"/>
      <w:bookmarkEnd w:id="298"/>
      <w:bookmarkStart w:id="299" w:name="_Toc184310324"/>
      <w:bookmarkEnd w:id="299"/>
      <w:bookmarkStart w:id="300" w:name="_Toc184314438"/>
      <w:bookmarkEnd w:id="300"/>
      <w:bookmarkStart w:id="301" w:name="_Toc184314463"/>
      <w:bookmarkEnd w:id="301"/>
      <w:bookmarkStart w:id="302" w:name="_Toc184312125"/>
      <w:bookmarkEnd w:id="302"/>
      <w:bookmarkStart w:id="303" w:name="_Toc184312084"/>
      <w:bookmarkEnd w:id="303"/>
      <w:bookmarkStart w:id="304" w:name="_Toc184308050"/>
      <w:bookmarkEnd w:id="304"/>
      <w:bookmarkStart w:id="305" w:name="_Toc184314440"/>
      <w:bookmarkEnd w:id="305"/>
      <w:bookmarkStart w:id="306" w:name="_Toc184314471"/>
      <w:bookmarkEnd w:id="306"/>
      <w:bookmarkStart w:id="307" w:name="_Toc184312096"/>
      <w:bookmarkEnd w:id="307"/>
      <w:bookmarkStart w:id="308" w:name="_Toc184313287"/>
      <w:bookmarkEnd w:id="308"/>
      <w:bookmarkStart w:id="309" w:name="_Toc184313279"/>
      <w:bookmarkEnd w:id="309"/>
      <w:bookmarkStart w:id="310" w:name="_Toc184308086"/>
      <w:bookmarkEnd w:id="310"/>
      <w:bookmarkStart w:id="311" w:name="_Toc184312100"/>
      <w:bookmarkEnd w:id="311"/>
      <w:bookmarkStart w:id="312" w:name="_Toc184310275"/>
      <w:bookmarkEnd w:id="312"/>
      <w:bookmarkStart w:id="313" w:name="_Toc184314436"/>
      <w:bookmarkEnd w:id="313"/>
      <w:bookmarkStart w:id="314" w:name="_Toc184308087"/>
      <w:bookmarkEnd w:id="314"/>
      <w:bookmarkStart w:id="315" w:name="_Toc184313281"/>
      <w:bookmarkEnd w:id="315"/>
      <w:bookmarkStart w:id="316" w:name="_Toc184313254"/>
      <w:bookmarkEnd w:id="316"/>
      <w:bookmarkStart w:id="317" w:name="_Toc184314443"/>
      <w:bookmarkEnd w:id="317"/>
      <w:bookmarkStart w:id="318" w:name="_Toc184312072"/>
      <w:bookmarkEnd w:id="318"/>
      <w:bookmarkStart w:id="319" w:name="_Toc184313244"/>
      <w:bookmarkEnd w:id="319"/>
      <w:bookmarkStart w:id="320" w:name="_Toc184314444"/>
      <w:bookmarkEnd w:id="320"/>
      <w:bookmarkStart w:id="321" w:name="_Toc184308053"/>
      <w:bookmarkEnd w:id="321"/>
      <w:bookmarkStart w:id="322" w:name="_Toc184312120"/>
      <w:bookmarkEnd w:id="322"/>
      <w:bookmarkStart w:id="323" w:name="_Toc184310319"/>
      <w:bookmarkEnd w:id="323"/>
      <w:bookmarkStart w:id="324" w:name="_Toc184313305"/>
      <w:bookmarkEnd w:id="324"/>
      <w:bookmarkStart w:id="325" w:name="_Toc184314420"/>
      <w:bookmarkEnd w:id="325"/>
      <w:bookmarkStart w:id="326" w:name="_Toc184310294"/>
      <w:bookmarkEnd w:id="326"/>
      <w:bookmarkStart w:id="327" w:name="_Toc184314482"/>
      <w:bookmarkEnd w:id="327"/>
      <w:bookmarkStart w:id="328" w:name="_Toc184310339"/>
      <w:bookmarkEnd w:id="328"/>
      <w:bookmarkStart w:id="329" w:name="_Toc184312114"/>
      <w:bookmarkEnd w:id="329"/>
      <w:bookmarkStart w:id="330" w:name="_Toc184314467"/>
      <w:bookmarkEnd w:id="330"/>
      <w:bookmarkStart w:id="331" w:name="_Toc184310301"/>
      <w:bookmarkEnd w:id="331"/>
      <w:bookmarkStart w:id="332" w:name="_Toc184314413"/>
      <w:bookmarkEnd w:id="332"/>
      <w:bookmarkStart w:id="333" w:name="_Toc184308092"/>
      <w:bookmarkEnd w:id="333"/>
      <w:bookmarkStart w:id="334" w:name="_Toc184308075"/>
      <w:bookmarkEnd w:id="334"/>
      <w:bookmarkStart w:id="335" w:name="_Toc184308076"/>
      <w:bookmarkEnd w:id="335"/>
      <w:bookmarkStart w:id="336" w:name="_Toc184314412"/>
      <w:bookmarkEnd w:id="336"/>
      <w:bookmarkStart w:id="337" w:name="_Toc184310278"/>
      <w:bookmarkEnd w:id="337"/>
      <w:bookmarkStart w:id="338" w:name="_Toc184308088"/>
      <w:bookmarkEnd w:id="338"/>
      <w:bookmarkStart w:id="339" w:name="_Toc184310328"/>
      <w:bookmarkEnd w:id="339"/>
      <w:bookmarkStart w:id="340" w:name="_Toc184314456"/>
      <w:bookmarkEnd w:id="340"/>
      <w:bookmarkStart w:id="341" w:name="_Toc184310281"/>
      <w:bookmarkEnd w:id="341"/>
      <w:bookmarkStart w:id="342" w:name="_Toc184308083"/>
      <w:bookmarkEnd w:id="342"/>
      <w:bookmarkStart w:id="343" w:name="_Toc184312119"/>
      <w:bookmarkEnd w:id="343"/>
      <w:bookmarkStart w:id="344" w:name="_Toc184310299"/>
      <w:bookmarkEnd w:id="344"/>
      <w:bookmarkStart w:id="345" w:name="_Toc184314424"/>
      <w:bookmarkEnd w:id="345"/>
      <w:bookmarkStart w:id="346" w:name="_Toc184308037"/>
      <w:bookmarkEnd w:id="346"/>
      <w:bookmarkStart w:id="347" w:name="_Toc184310292"/>
      <w:bookmarkEnd w:id="347"/>
      <w:bookmarkStart w:id="348" w:name="_Toc184313251"/>
      <w:bookmarkEnd w:id="348"/>
      <w:bookmarkStart w:id="349" w:name="_Toc184314468"/>
      <w:bookmarkEnd w:id="349"/>
      <w:bookmarkStart w:id="350" w:name="_Toc184308095"/>
      <w:bookmarkEnd w:id="350"/>
      <w:bookmarkStart w:id="351" w:name="_Toc184313247"/>
      <w:bookmarkEnd w:id="351"/>
      <w:bookmarkStart w:id="352" w:name="_Toc184314425"/>
      <w:bookmarkEnd w:id="352"/>
      <w:bookmarkStart w:id="353" w:name="_Toc184310312"/>
      <w:bookmarkEnd w:id="353"/>
      <w:bookmarkStart w:id="354" w:name="_Toc184312107"/>
      <w:bookmarkEnd w:id="354"/>
      <w:bookmarkStart w:id="355" w:name="_Toc184313302"/>
      <w:bookmarkEnd w:id="355"/>
      <w:bookmarkStart w:id="356" w:name="_Toc184308043"/>
      <w:bookmarkEnd w:id="356"/>
      <w:bookmarkStart w:id="357" w:name="_Toc184308044"/>
      <w:bookmarkEnd w:id="357"/>
      <w:bookmarkStart w:id="358" w:name="_Toc184314432"/>
      <w:bookmarkEnd w:id="358"/>
      <w:bookmarkStart w:id="359" w:name="_Toc184314460"/>
      <w:bookmarkEnd w:id="359"/>
      <w:bookmarkStart w:id="360" w:name="_Toc184308049"/>
      <w:bookmarkEnd w:id="360"/>
      <w:bookmarkStart w:id="361" w:name="_Toc184312124"/>
      <w:bookmarkEnd w:id="361"/>
      <w:bookmarkStart w:id="362" w:name="_Toc184308065"/>
      <w:bookmarkEnd w:id="362"/>
      <w:bookmarkStart w:id="363" w:name="_Toc184308074"/>
      <w:bookmarkEnd w:id="363"/>
      <w:bookmarkStart w:id="364" w:name="_Toc184312088"/>
      <w:bookmarkEnd w:id="364"/>
      <w:bookmarkStart w:id="365" w:name="_Toc184310330"/>
      <w:bookmarkEnd w:id="365"/>
      <w:bookmarkStart w:id="366" w:name="_Toc184314433"/>
      <w:bookmarkEnd w:id="366"/>
      <w:bookmarkStart w:id="367" w:name="_Toc184312127"/>
      <w:bookmarkEnd w:id="367"/>
      <w:bookmarkStart w:id="368" w:name="_Toc184308054"/>
      <w:bookmarkEnd w:id="368"/>
      <w:bookmarkStart w:id="369" w:name="_Toc184312130"/>
      <w:bookmarkEnd w:id="369"/>
      <w:bookmarkStart w:id="370" w:name="_Toc184310315"/>
      <w:bookmarkEnd w:id="370"/>
      <w:bookmarkStart w:id="371" w:name="_Toc184312115"/>
      <w:bookmarkEnd w:id="371"/>
      <w:bookmarkStart w:id="372" w:name="_Toc184314479"/>
      <w:bookmarkEnd w:id="372"/>
      <w:bookmarkStart w:id="373" w:name="_Toc184314469"/>
      <w:bookmarkEnd w:id="373"/>
      <w:bookmarkStart w:id="374" w:name="_Toc184310291"/>
      <w:bookmarkEnd w:id="374"/>
      <w:bookmarkStart w:id="375" w:name="_Toc184313268"/>
      <w:bookmarkEnd w:id="375"/>
      <w:bookmarkStart w:id="376" w:name="_Toc184312092"/>
      <w:bookmarkEnd w:id="376"/>
      <w:bookmarkStart w:id="377" w:name="_Toc184312078"/>
      <w:bookmarkEnd w:id="377"/>
      <w:bookmarkStart w:id="378" w:name="_Toc184310293"/>
      <w:bookmarkEnd w:id="378"/>
      <w:bookmarkStart w:id="379" w:name="_Toc184312103"/>
      <w:bookmarkEnd w:id="379"/>
      <w:bookmarkStart w:id="380" w:name="_Toc184312081"/>
      <w:bookmarkEnd w:id="380"/>
      <w:bookmarkStart w:id="381" w:name="_Toc184312097"/>
      <w:bookmarkEnd w:id="381"/>
      <w:bookmarkStart w:id="382" w:name="_Toc184313243"/>
      <w:bookmarkEnd w:id="382"/>
      <w:bookmarkStart w:id="383" w:name="_Toc184312089"/>
      <w:bookmarkEnd w:id="383"/>
      <w:bookmarkStart w:id="384" w:name="_Toc184314416"/>
      <w:bookmarkEnd w:id="384"/>
      <w:bookmarkStart w:id="385" w:name="_Toc184312138"/>
      <w:bookmarkEnd w:id="385"/>
      <w:bookmarkStart w:id="386" w:name="_Toc184314426"/>
      <w:bookmarkEnd w:id="386"/>
      <w:bookmarkStart w:id="387" w:name="_Toc184308039"/>
      <w:bookmarkEnd w:id="387"/>
      <w:bookmarkStart w:id="388" w:name="_Toc184308079"/>
      <w:bookmarkEnd w:id="388"/>
      <w:bookmarkStart w:id="389" w:name="_Toc184312068"/>
      <w:bookmarkEnd w:id="389"/>
      <w:bookmarkStart w:id="390" w:name="_Toc184312108"/>
      <w:bookmarkEnd w:id="390"/>
      <w:bookmarkStart w:id="391" w:name="_Toc184308084"/>
      <w:bookmarkEnd w:id="391"/>
      <w:r>
        <w:rPr>
          <w:rFonts w:hint="eastAsia"/>
          <w:color w:val="auto"/>
          <w:highlight w:val="none"/>
        </w:rPr>
        <w:t xml:space="preserve"> 评标办法</w:t>
      </w:r>
    </w:p>
    <w:p w14:paraId="3C39E4E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18" w:type="dxa"/>
        <w:tblInd w:w="118" w:type="dxa"/>
        <w:tblLayout w:type="autofit"/>
        <w:tblCellMar>
          <w:top w:w="0" w:type="dxa"/>
          <w:left w:w="108" w:type="dxa"/>
          <w:bottom w:w="0" w:type="dxa"/>
          <w:right w:w="108" w:type="dxa"/>
        </w:tblCellMar>
      </w:tblPr>
      <w:tblGrid>
        <w:gridCol w:w="951"/>
        <w:gridCol w:w="4554"/>
        <w:gridCol w:w="1275"/>
        <w:gridCol w:w="1558"/>
        <w:gridCol w:w="1680"/>
      </w:tblGrid>
      <w:tr w14:paraId="12AD9334">
        <w:tblPrEx>
          <w:tblCellMar>
            <w:top w:w="0" w:type="dxa"/>
            <w:left w:w="108" w:type="dxa"/>
            <w:bottom w:w="0" w:type="dxa"/>
            <w:right w:w="108" w:type="dxa"/>
          </w:tblCellMar>
        </w:tblPrEx>
        <w:trPr>
          <w:trHeight w:val="1260" w:hRule="atLeast"/>
        </w:trPr>
        <w:tc>
          <w:tcPr>
            <w:tcW w:w="951" w:type="dxa"/>
            <w:tcBorders>
              <w:top w:val="single" w:color="auto" w:sz="8" w:space="0"/>
              <w:left w:val="single" w:color="auto" w:sz="8" w:space="0"/>
              <w:bottom w:val="single" w:color="auto" w:sz="8" w:space="0"/>
              <w:right w:val="single" w:color="auto" w:sz="8" w:space="0"/>
            </w:tcBorders>
            <w:shd w:val="clear" w:color="auto" w:fill="auto"/>
            <w:vAlign w:val="center"/>
          </w:tcPr>
          <w:p w14:paraId="21FA504F">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4554" w:type="dxa"/>
            <w:tcBorders>
              <w:top w:val="single" w:color="auto" w:sz="8" w:space="0"/>
              <w:left w:val="nil"/>
              <w:bottom w:val="single" w:color="auto" w:sz="8" w:space="0"/>
              <w:right w:val="single" w:color="auto" w:sz="8" w:space="0"/>
            </w:tcBorders>
            <w:shd w:val="clear" w:color="auto" w:fill="auto"/>
            <w:vAlign w:val="center"/>
          </w:tcPr>
          <w:p w14:paraId="1AE7B933">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评标标准</w:t>
            </w:r>
          </w:p>
        </w:tc>
        <w:tc>
          <w:tcPr>
            <w:tcW w:w="1275" w:type="dxa"/>
            <w:tcBorders>
              <w:top w:val="single" w:color="auto" w:sz="8" w:space="0"/>
              <w:left w:val="nil"/>
              <w:bottom w:val="single" w:color="auto" w:sz="8" w:space="0"/>
              <w:right w:val="single" w:color="auto" w:sz="8" w:space="0"/>
            </w:tcBorders>
            <w:shd w:val="clear" w:color="auto" w:fill="auto"/>
            <w:vAlign w:val="center"/>
          </w:tcPr>
          <w:p w14:paraId="46B88C7A">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权重</w:t>
            </w:r>
          </w:p>
        </w:tc>
        <w:tc>
          <w:tcPr>
            <w:tcW w:w="1558" w:type="dxa"/>
            <w:tcBorders>
              <w:top w:val="single" w:color="auto" w:sz="8" w:space="0"/>
              <w:left w:val="nil"/>
              <w:bottom w:val="single" w:color="auto" w:sz="8" w:space="0"/>
              <w:right w:val="single" w:color="auto" w:sz="8" w:space="0"/>
            </w:tcBorders>
            <w:shd w:val="clear" w:color="auto" w:fill="auto"/>
            <w:vAlign w:val="center"/>
          </w:tcPr>
          <w:p w14:paraId="30F211F1">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主观分/客观分属性</w:t>
            </w:r>
          </w:p>
        </w:tc>
        <w:tc>
          <w:tcPr>
            <w:tcW w:w="1680" w:type="dxa"/>
            <w:tcBorders>
              <w:top w:val="single" w:color="auto" w:sz="8" w:space="0"/>
              <w:left w:val="nil"/>
              <w:bottom w:val="single" w:color="auto" w:sz="8" w:space="0"/>
              <w:right w:val="single" w:color="auto" w:sz="8" w:space="0"/>
            </w:tcBorders>
            <w:shd w:val="clear" w:color="auto" w:fill="auto"/>
            <w:vAlign w:val="center"/>
          </w:tcPr>
          <w:p w14:paraId="51A71A6C">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投标文件中评标标准相应的商务技术资料目录*</w:t>
            </w:r>
          </w:p>
        </w:tc>
      </w:tr>
      <w:tr w14:paraId="3449029E">
        <w:tblPrEx>
          <w:tblCellMar>
            <w:top w:w="0" w:type="dxa"/>
            <w:left w:w="108" w:type="dxa"/>
            <w:bottom w:w="0" w:type="dxa"/>
            <w:right w:w="108" w:type="dxa"/>
          </w:tblCellMar>
        </w:tblPrEx>
        <w:trPr>
          <w:trHeight w:val="4380"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27F4EFEF">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4554" w:type="dxa"/>
            <w:tcBorders>
              <w:top w:val="nil"/>
              <w:left w:val="nil"/>
              <w:bottom w:val="single" w:color="auto" w:sz="8" w:space="0"/>
              <w:right w:val="single" w:color="auto" w:sz="8" w:space="0"/>
            </w:tcBorders>
            <w:shd w:val="clear" w:color="auto" w:fill="auto"/>
            <w:vAlign w:val="center"/>
          </w:tcPr>
          <w:p w14:paraId="7AA56695">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与采购人的配合、协调等事宜的措施方案：项目接管配合、协调日程安排；与采购人的配合、协调措施，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与采购人的配合、协调等事宜的措施方案的不得分。</w:t>
            </w:r>
          </w:p>
        </w:tc>
        <w:tc>
          <w:tcPr>
            <w:tcW w:w="1275" w:type="dxa"/>
            <w:tcBorders>
              <w:top w:val="nil"/>
              <w:left w:val="nil"/>
              <w:bottom w:val="single" w:color="auto" w:sz="8" w:space="0"/>
              <w:right w:val="single" w:color="auto" w:sz="8" w:space="0"/>
            </w:tcBorders>
            <w:shd w:val="clear" w:color="auto" w:fill="auto"/>
            <w:vAlign w:val="center"/>
          </w:tcPr>
          <w:p w14:paraId="365D5C43">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36A9532D">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18E8C136">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与采购人的配合、协调等事宜的措施方案</w:t>
            </w:r>
          </w:p>
        </w:tc>
      </w:tr>
      <w:tr w14:paraId="6DFB3978">
        <w:tblPrEx>
          <w:tblCellMar>
            <w:top w:w="0" w:type="dxa"/>
            <w:left w:w="108" w:type="dxa"/>
            <w:bottom w:w="0" w:type="dxa"/>
            <w:right w:w="108" w:type="dxa"/>
          </w:tblCellMar>
        </w:tblPrEx>
        <w:trPr>
          <w:trHeight w:val="4380"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6FF6449B">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4554" w:type="dxa"/>
            <w:tcBorders>
              <w:top w:val="nil"/>
              <w:left w:val="nil"/>
              <w:bottom w:val="single" w:color="auto" w:sz="8" w:space="0"/>
              <w:right w:val="single" w:color="auto" w:sz="8" w:space="0"/>
            </w:tcBorders>
            <w:shd w:val="clear" w:color="auto" w:fill="auto"/>
            <w:vAlign w:val="center"/>
          </w:tcPr>
          <w:p w14:paraId="55B2ED03">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根据投标人提供的森林消防综合救援队伍服务方案：总体目标与保障措施；灭火及抢险救援操作流程；执勤战斗保障与考核，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森林消防综合救援服务方案的不得分。</w:t>
            </w:r>
          </w:p>
        </w:tc>
        <w:tc>
          <w:tcPr>
            <w:tcW w:w="1275" w:type="dxa"/>
            <w:tcBorders>
              <w:top w:val="nil"/>
              <w:left w:val="nil"/>
              <w:bottom w:val="single" w:color="auto" w:sz="8" w:space="0"/>
              <w:right w:val="single" w:color="auto" w:sz="8" w:space="0"/>
            </w:tcBorders>
            <w:shd w:val="clear" w:color="auto" w:fill="auto"/>
            <w:vAlign w:val="center"/>
          </w:tcPr>
          <w:p w14:paraId="4C3B6BEC">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1EA822CA">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334B61FF">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森林消防综合救援服务方案</w:t>
            </w:r>
          </w:p>
        </w:tc>
      </w:tr>
      <w:tr w14:paraId="38B20729">
        <w:tblPrEx>
          <w:tblCellMar>
            <w:top w:w="0" w:type="dxa"/>
            <w:left w:w="108" w:type="dxa"/>
            <w:bottom w:w="0" w:type="dxa"/>
            <w:right w:w="108" w:type="dxa"/>
          </w:tblCellMar>
        </w:tblPrEx>
        <w:trPr>
          <w:trHeight w:val="4380"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59D8958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4554" w:type="dxa"/>
            <w:tcBorders>
              <w:top w:val="nil"/>
              <w:left w:val="nil"/>
              <w:bottom w:val="single" w:color="auto" w:sz="8" w:space="0"/>
              <w:right w:val="single" w:color="auto" w:sz="8" w:space="0"/>
            </w:tcBorders>
            <w:shd w:val="clear" w:color="auto" w:fill="auto"/>
            <w:vAlign w:val="center"/>
          </w:tcPr>
          <w:p w14:paraId="64ED02EE">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投标人提供的日常森林排查服务方案：制定完善的日常森林防火巡查检查、森林火灾隐患督改制度；日常森林检查、督改、复查的形式和程序，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森林</w:t>
            </w:r>
            <w:r>
              <w:rPr>
                <w:rFonts w:hint="eastAsia" w:ascii="仿宋" w:hAnsi="仿宋" w:eastAsia="仿宋" w:cs="宋体"/>
                <w:color w:val="auto"/>
                <w:kern w:val="0"/>
                <w:sz w:val="20"/>
                <w:szCs w:val="20"/>
                <w:highlight w:val="none"/>
              </w:rPr>
              <w:t>日常</w:t>
            </w:r>
            <w:r>
              <w:rPr>
                <w:rFonts w:hint="eastAsia" w:ascii="仿宋" w:hAnsi="仿宋" w:eastAsia="仿宋" w:cs="宋体"/>
                <w:color w:val="auto"/>
                <w:kern w:val="0"/>
                <w:sz w:val="24"/>
                <w:highlight w:val="none"/>
              </w:rPr>
              <w:t>排查服务方案的不得分。</w:t>
            </w:r>
          </w:p>
        </w:tc>
        <w:tc>
          <w:tcPr>
            <w:tcW w:w="1275" w:type="dxa"/>
            <w:tcBorders>
              <w:top w:val="nil"/>
              <w:left w:val="nil"/>
              <w:bottom w:val="single" w:color="auto" w:sz="8" w:space="0"/>
              <w:right w:val="single" w:color="auto" w:sz="8" w:space="0"/>
            </w:tcBorders>
            <w:shd w:val="clear" w:color="auto" w:fill="auto"/>
            <w:vAlign w:val="center"/>
          </w:tcPr>
          <w:p w14:paraId="739648B6">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67706FAB">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5F78CF3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森林日常排查服务方案</w:t>
            </w:r>
          </w:p>
        </w:tc>
      </w:tr>
      <w:tr w14:paraId="1135952C">
        <w:tblPrEx>
          <w:tblCellMar>
            <w:top w:w="0" w:type="dxa"/>
            <w:left w:w="108" w:type="dxa"/>
            <w:bottom w:w="0" w:type="dxa"/>
            <w:right w:w="108" w:type="dxa"/>
          </w:tblCellMar>
        </w:tblPrEx>
        <w:trPr>
          <w:trHeight w:val="4068"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20C980BF">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4554" w:type="dxa"/>
            <w:tcBorders>
              <w:top w:val="nil"/>
              <w:left w:val="nil"/>
              <w:bottom w:val="single" w:color="auto" w:sz="8" w:space="0"/>
              <w:right w:val="single" w:color="auto" w:sz="8" w:space="0"/>
            </w:tcBorders>
            <w:shd w:val="clear" w:color="auto" w:fill="auto"/>
            <w:vAlign w:val="center"/>
          </w:tcPr>
          <w:p w14:paraId="6D5CD27C">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投标人提供的森林消防宣传培训服务方案：目的和意义；宣传的方式；宣传的内容，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森林消防宣传培训服务方案的不得分。</w:t>
            </w:r>
          </w:p>
        </w:tc>
        <w:tc>
          <w:tcPr>
            <w:tcW w:w="1275" w:type="dxa"/>
            <w:tcBorders>
              <w:top w:val="nil"/>
              <w:left w:val="nil"/>
              <w:bottom w:val="single" w:color="auto" w:sz="8" w:space="0"/>
              <w:right w:val="single" w:color="auto" w:sz="8" w:space="0"/>
            </w:tcBorders>
            <w:shd w:val="clear" w:color="auto" w:fill="auto"/>
            <w:vAlign w:val="center"/>
          </w:tcPr>
          <w:p w14:paraId="1D03DA9B">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37E63404">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156650C7">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森林消防宣传培训服务方案</w:t>
            </w:r>
          </w:p>
        </w:tc>
      </w:tr>
      <w:tr w14:paraId="5671B73F">
        <w:tblPrEx>
          <w:tblCellMar>
            <w:top w:w="0" w:type="dxa"/>
            <w:left w:w="108" w:type="dxa"/>
            <w:bottom w:w="0" w:type="dxa"/>
            <w:right w:w="108" w:type="dxa"/>
          </w:tblCellMar>
        </w:tblPrEx>
        <w:trPr>
          <w:trHeight w:val="4380"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4FA87946">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4554" w:type="dxa"/>
            <w:tcBorders>
              <w:top w:val="nil"/>
              <w:left w:val="nil"/>
              <w:bottom w:val="single" w:color="auto" w:sz="8" w:space="0"/>
              <w:right w:val="single" w:color="auto" w:sz="8" w:space="0"/>
            </w:tcBorders>
            <w:shd w:val="clear" w:color="auto" w:fill="auto"/>
            <w:vAlign w:val="center"/>
          </w:tcPr>
          <w:p w14:paraId="0D41466D">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投标人提供的森林消防综合救援队伍管理与服务方案：组织机构及职责；森林消防安全管理制度；森林火灾的应急处置，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森林消防综合救援队伍管理与服务方案的不得分。</w:t>
            </w:r>
          </w:p>
        </w:tc>
        <w:tc>
          <w:tcPr>
            <w:tcW w:w="1275" w:type="dxa"/>
            <w:tcBorders>
              <w:top w:val="nil"/>
              <w:left w:val="nil"/>
              <w:bottom w:val="single" w:color="auto" w:sz="8" w:space="0"/>
              <w:right w:val="single" w:color="auto" w:sz="8" w:space="0"/>
            </w:tcBorders>
            <w:shd w:val="clear" w:color="auto" w:fill="auto"/>
            <w:vAlign w:val="center"/>
          </w:tcPr>
          <w:p w14:paraId="1C378ED4">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1A6F1C9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33A83122">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森林消防综合救援队伍管理与服务方案</w:t>
            </w:r>
          </w:p>
        </w:tc>
      </w:tr>
      <w:tr w14:paraId="7223F3A8">
        <w:tblPrEx>
          <w:tblCellMar>
            <w:top w:w="0" w:type="dxa"/>
            <w:left w:w="108" w:type="dxa"/>
            <w:bottom w:w="0" w:type="dxa"/>
            <w:right w:w="108" w:type="dxa"/>
          </w:tblCellMar>
        </w:tblPrEx>
        <w:trPr>
          <w:trHeight w:val="4068"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638FDA2E">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4554" w:type="dxa"/>
            <w:tcBorders>
              <w:top w:val="nil"/>
              <w:left w:val="nil"/>
              <w:bottom w:val="single" w:color="auto" w:sz="8" w:space="0"/>
              <w:right w:val="single" w:color="auto" w:sz="8" w:space="0"/>
            </w:tcBorders>
            <w:shd w:val="clear" w:color="auto" w:fill="auto"/>
            <w:vAlign w:val="center"/>
          </w:tcPr>
          <w:p w14:paraId="20B1FEF0">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投标人提供的森林消防基础设施实操方案；消防安全管理方案；消防设施操作流程；消防设施实操方案，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森林消防基础设施实操方案的不得分。</w:t>
            </w:r>
          </w:p>
        </w:tc>
        <w:tc>
          <w:tcPr>
            <w:tcW w:w="1275" w:type="dxa"/>
            <w:tcBorders>
              <w:top w:val="nil"/>
              <w:left w:val="nil"/>
              <w:bottom w:val="single" w:color="auto" w:sz="8" w:space="0"/>
              <w:right w:val="single" w:color="auto" w:sz="8" w:space="0"/>
            </w:tcBorders>
            <w:shd w:val="clear" w:color="auto" w:fill="auto"/>
            <w:vAlign w:val="center"/>
          </w:tcPr>
          <w:p w14:paraId="678E0A10">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4F24EF96">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57083D49">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森林消防基础设施实操方案</w:t>
            </w:r>
          </w:p>
        </w:tc>
      </w:tr>
      <w:tr w14:paraId="3F713B96">
        <w:tblPrEx>
          <w:tblCellMar>
            <w:top w:w="0" w:type="dxa"/>
            <w:left w:w="108" w:type="dxa"/>
            <w:bottom w:w="0" w:type="dxa"/>
            <w:right w:w="108" w:type="dxa"/>
          </w:tblCellMar>
        </w:tblPrEx>
        <w:trPr>
          <w:trHeight w:val="4380"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68476193">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4554" w:type="dxa"/>
            <w:tcBorders>
              <w:top w:val="nil"/>
              <w:left w:val="nil"/>
              <w:bottom w:val="single" w:color="auto" w:sz="8" w:space="0"/>
              <w:right w:val="single" w:color="auto" w:sz="8" w:space="0"/>
            </w:tcBorders>
            <w:shd w:val="clear" w:color="auto" w:fill="auto"/>
            <w:vAlign w:val="center"/>
          </w:tcPr>
          <w:p w14:paraId="157733D3">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根据投标人提供的森林消防综合救援队员日常培训的方案（包括培训计划；消防设备培训；消防技能培训），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森林消防综合救援队员日常培训的方案的不得分。</w:t>
            </w:r>
          </w:p>
        </w:tc>
        <w:tc>
          <w:tcPr>
            <w:tcW w:w="1275" w:type="dxa"/>
            <w:tcBorders>
              <w:top w:val="nil"/>
              <w:left w:val="nil"/>
              <w:bottom w:val="single" w:color="auto" w:sz="8" w:space="0"/>
              <w:right w:val="single" w:color="auto" w:sz="8" w:space="0"/>
            </w:tcBorders>
            <w:shd w:val="clear" w:color="auto" w:fill="auto"/>
            <w:vAlign w:val="center"/>
          </w:tcPr>
          <w:p w14:paraId="190BDCF4">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77283210">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5C157D3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森林消防综合救援队员日常培训的方案</w:t>
            </w:r>
          </w:p>
        </w:tc>
      </w:tr>
      <w:tr w14:paraId="2013FE3D">
        <w:tblPrEx>
          <w:tblCellMar>
            <w:top w:w="0" w:type="dxa"/>
            <w:left w:w="108" w:type="dxa"/>
            <w:bottom w:w="0" w:type="dxa"/>
            <w:right w:w="108" w:type="dxa"/>
          </w:tblCellMar>
        </w:tblPrEx>
        <w:trPr>
          <w:trHeight w:val="4380"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7607C174">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8</w:t>
            </w:r>
          </w:p>
        </w:tc>
        <w:tc>
          <w:tcPr>
            <w:tcW w:w="4554" w:type="dxa"/>
            <w:tcBorders>
              <w:top w:val="nil"/>
              <w:left w:val="nil"/>
              <w:bottom w:val="single" w:color="auto" w:sz="8" w:space="0"/>
              <w:right w:val="single" w:color="auto" w:sz="8" w:space="0"/>
            </w:tcBorders>
            <w:shd w:val="clear" w:color="auto" w:fill="auto"/>
            <w:vAlign w:val="center"/>
          </w:tcPr>
          <w:p w14:paraId="229588C9">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针对本项目主要工作内容介绍，投标人提出本项目重点、难点问题，并就如何解决这些问题提出针对性的方案措施，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重点、难点问题分析及解决方案的不得分。</w:t>
            </w:r>
          </w:p>
        </w:tc>
        <w:tc>
          <w:tcPr>
            <w:tcW w:w="1275" w:type="dxa"/>
            <w:tcBorders>
              <w:top w:val="nil"/>
              <w:left w:val="nil"/>
              <w:bottom w:val="single" w:color="auto" w:sz="8" w:space="0"/>
              <w:right w:val="single" w:color="auto" w:sz="8" w:space="0"/>
            </w:tcBorders>
            <w:shd w:val="clear" w:color="auto" w:fill="auto"/>
            <w:vAlign w:val="center"/>
          </w:tcPr>
          <w:p w14:paraId="5DAD546B">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5D8C7F0F">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71F35BC1">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重点、难点问题分析及解决方案</w:t>
            </w:r>
          </w:p>
        </w:tc>
      </w:tr>
      <w:tr w14:paraId="78032EFD">
        <w:tblPrEx>
          <w:tblCellMar>
            <w:top w:w="0" w:type="dxa"/>
            <w:left w:w="108" w:type="dxa"/>
            <w:bottom w:w="0" w:type="dxa"/>
            <w:right w:w="108" w:type="dxa"/>
          </w:tblCellMar>
        </w:tblPrEx>
        <w:trPr>
          <w:trHeight w:val="4380"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3A0D3F34">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4554" w:type="dxa"/>
            <w:tcBorders>
              <w:top w:val="nil"/>
              <w:left w:val="nil"/>
              <w:bottom w:val="single" w:color="auto" w:sz="8" w:space="0"/>
              <w:right w:val="single" w:color="auto" w:sz="8" w:space="0"/>
            </w:tcBorders>
            <w:shd w:val="clear" w:color="auto" w:fill="auto"/>
            <w:vAlign w:val="center"/>
          </w:tcPr>
          <w:p w14:paraId="293E8DF3">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根据投标人制定的管理制度（包括值守人员职责、交接班制度、人员考核制度、监督激励机制、信息反馈及处理机制），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各项日常管理的制度的不得分。</w:t>
            </w:r>
          </w:p>
        </w:tc>
        <w:tc>
          <w:tcPr>
            <w:tcW w:w="1275" w:type="dxa"/>
            <w:tcBorders>
              <w:top w:val="nil"/>
              <w:left w:val="nil"/>
              <w:bottom w:val="single" w:color="auto" w:sz="8" w:space="0"/>
              <w:right w:val="single" w:color="auto" w:sz="8" w:space="0"/>
            </w:tcBorders>
            <w:shd w:val="clear" w:color="auto" w:fill="auto"/>
            <w:vAlign w:val="center"/>
          </w:tcPr>
          <w:p w14:paraId="5FD877DF">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0E7B82A0">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334EFB1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各项日常管理的制度</w:t>
            </w:r>
          </w:p>
        </w:tc>
      </w:tr>
      <w:tr w14:paraId="226E2A6B">
        <w:tblPrEx>
          <w:tblCellMar>
            <w:top w:w="0" w:type="dxa"/>
            <w:left w:w="108" w:type="dxa"/>
            <w:bottom w:w="0" w:type="dxa"/>
            <w:right w:w="108" w:type="dxa"/>
          </w:tblCellMar>
        </w:tblPrEx>
        <w:trPr>
          <w:trHeight w:val="3756"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2D2EA25D">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4554" w:type="dxa"/>
            <w:tcBorders>
              <w:top w:val="nil"/>
              <w:left w:val="nil"/>
              <w:bottom w:val="single" w:color="auto" w:sz="8" w:space="0"/>
              <w:right w:val="single" w:color="auto" w:sz="8" w:space="0"/>
            </w:tcBorders>
            <w:shd w:val="clear" w:color="auto" w:fill="auto"/>
            <w:vAlign w:val="center"/>
          </w:tcPr>
          <w:p w14:paraId="71178666">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投标人针对本项目的应急预案，如森林火情火灾、临时任务等，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应急预案的不得分。</w:t>
            </w:r>
          </w:p>
        </w:tc>
        <w:tc>
          <w:tcPr>
            <w:tcW w:w="1275" w:type="dxa"/>
            <w:tcBorders>
              <w:top w:val="nil"/>
              <w:left w:val="nil"/>
              <w:bottom w:val="single" w:color="auto" w:sz="8" w:space="0"/>
              <w:right w:val="single" w:color="auto" w:sz="8" w:space="0"/>
            </w:tcBorders>
            <w:shd w:val="clear" w:color="auto" w:fill="auto"/>
            <w:vAlign w:val="center"/>
          </w:tcPr>
          <w:p w14:paraId="2E8BF53C">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4A4BD424">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5A163EA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应急预案</w:t>
            </w:r>
          </w:p>
        </w:tc>
      </w:tr>
      <w:tr w14:paraId="6FFF8029">
        <w:tblPrEx>
          <w:tblCellMar>
            <w:top w:w="0" w:type="dxa"/>
            <w:left w:w="108" w:type="dxa"/>
            <w:bottom w:w="0" w:type="dxa"/>
            <w:right w:w="108" w:type="dxa"/>
          </w:tblCellMar>
        </w:tblPrEx>
        <w:trPr>
          <w:trHeight w:val="3132"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775E029D">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11</w:t>
            </w:r>
          </w:p>
        </w:tc>
        <w:tc>
          <w:tcPr>
            <w:tcW w:w="4554" w:type="dxa"/>
            <w:tcBorders>
              <w:top w:val="nil"/>
              <w:left w:val="nil"/>
              <w:bottom w:val="single" w:color="auto" w:sz="8" w:space="0"/>
              <w:right w:val="single" w:color="auto" w:sz="8" w:space="0"/>
            </w:tcBorders>
            <w:shd w:val="clear" w:color="auto" w:fill="auto"/>
            <w:vAlign w:val="center"/>
          </w:tcPr>
          <w:p w14:paraId="6C9746A1">
            <w:pPr>
              <w:widowControl/>
              <w:adjustRightInd/>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拟派的人员岗位、数量、分工、排班合理严谨情况，岗位安排是否合理，数量是否合适，分工是否明确，排班是否严谨进行打分。岗位安排合理，数量合适，分工明确，排班严谨的得5分；岗位安排较为合理，数量较为合适，分工较为明确，排班较为严谨的得3分；岗位安排不太合理，数量不太合适，分工不太明确，排班不太严谨的得1分；无拟派项目组人员情况的不得分。</w:t>
            </w:r>
          </w:p>
        </w:tc>
        <w:tc>
          <w:tcPr>
            <w:tcW w:w="1275" w:type="dxa"/>
            <w:tcBorders>
              <w:top w:val="nil"/>
              <w:left w:val="nil"/>
              <w:bottom w:val="single" w:color="auto" w:sz="8" w:space="0"/>
              <w:right w:val="single" w:color="auto" w:sz="8" w:space="0"/>
            </w:tcBorders>
            <w:shd w:val="clear" w:color="auto" w:fill="auto"/>
            <w:vAlign w:val="center"/>
          </w:tcPr>
          <w:p w14:paraId="027D8999">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251476D8">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1D200228">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拟派项目组人员情况</w:t>
            </w:r>
          </w:p>
        </w:tc>
      </w:tr>
      <w:tr w14:paraId="33FEF55C">
        <w:tblPrEx>
          <w:tblCellMar>
            <w:top w:w="0" w:type="dxa"/>
            <w:left w:w="108" w:type="dxa"/>
            <w:bottom w:w="0" w:type="dxa"/>
            <w:right w:w="108" w:type="dxa"/>
          </w:tblCellMar>
        </w:tblPrEx>
        <w:trPr>
          <w:trHeight w:val="3756"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37E4979C">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12</w:t>
            </w:r>
          </w:p>
        </w:tc>
        <w:tc>
          <w:tcPr>
            <w:tcW w:w="4554" w:type="dxa"/>
            <w:tcBorders>
              <w:top w:val="nil"/>
              <w:left w:val="nil"/>
              <w:bottom w:val="single" w:color="auto" w:sz="8" w:space="0"/>
              <w:right w:val="single" w:color="auto" w:sz="8" w:space="0"/>
            </w:tcBorders>
            <w:shd w:val="clear" w:color="auto" w:fill="auto"/>
            <w:vAlign w:val="center"/>
          </w:tcPr>
          <w:p w14:paraId="5799191B">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针对本项目制定规范、合理的工作记录、台账，根据投标人提供的内容是否切实可行，内容是否详尽充实，是否科学合理，是否具有针对性及可操作性进行打分。内容切实可行，内容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无人员及日常工作管理内容的不得分。</w:t>
            </w:r>
          </w:p>
        </w:tc>
        <w:tc>
          <w:tcPr>
            <w:tcW w:w="1275" w:type="dxa"/>
            <w:tcBorders>
              <w:top w:val="nil"/>
              <w:left w:val="nil"/>
              <w:bottom w:val="single" w:color="auto" w:sz="8" w:space="0"/>
              <w:right w:val="single" w:color="auto" w:sz="8" w:space="0"/>
            </w:tcBorders>
            <w:shd w:val="clear" w:color="auto" w:fill="auto"/>
            <w:vAlign w:val="center"/>
          </w:tcPr>
          <w:p w14:paraId="27650E0E">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6AD9027B">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224108E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人员及日常工作管理</w:t>
            </w:r>
          </w:p>
        </w:tc>
      </w:tr>
      <w:tr w14:paraId="5E4126DC">
        <w:tblPrEx>
          <w:tblCellMar>
            <w:top w:w="0" w:type="dxa"/>
            <w:left w:w="108" w:type="dxa"/>
            <w:bottom w:w="0" w:type="dxa"/>
            <w:right w:w="108" w:type="dxa"/>
          </w:tblCellMar>
        </w:tblPrEx>
        <w:trPr>
          <w:trHeight w:val="3444" w:hRule="atLeast"/>
        </w:trPr>
        <w:tc>
          <w:tcPr>
            <w:tcW w:w="951" w:type="dxa"/>
            <w:tcBorders>
              <w:top w:val="nil"/>
              <w:left w:val="single" w:color="auto" w:sz="8" w:space="0"/>
              <w:bottom w:val="single" w:color="auto" w:sz="8" w:space="0"/>
              <w:right w:val="single" w:color="auto" w:sz="8" w:space="0"/>
            </w:tcBorders>
            <w:shd w:val="clear" w:color="auto" w:fill="auto"/>
            <w:vAlign w:val="center"/>
          </w:tcPr>
          <w:p w14:paraId="57179ECA">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4554" w:type="dxa"/>
            <w:tcBorders>
              <w:top w:val="nil"/>
              <w:left w:val="nil"/>
              <w:bottom w:val="single" w:color="auto" w:sz="8" w:space="0"/>
              <w:right w:val="single" w:color="auto" w:sz="8" w:space="0"/>
            </w:tcBorders>
            <w:shd w:val="clear" w:color="auto" w:fill="auto"/>
            <w:vAlign w:val="center"/>
          </w:tcPr>
          <w:p w14:paraId="40339974">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投标人提供切实可行的增值服务（需与采购需求相关）方案，根据投标人提供的内容是否切实可行，内容详尽充实，科学合理，具有针对性及可操作性进行打分。内容切实可行，详尽充实，科学合理，具有较强针对性及可操作性的得5分；内容较为切实可行，内容较为详尽充实，较为科学合理，具有一定针对性及可操作性的得3分；内容不太切实可行，内容不太详尽充实，不太科学合理，针对性及可操作性一般的得1分；不提供增值服务不得分。</w:t>
            </w:r>
          </w:p>
        </w:tc>
        <w:tc>
          <w:tcPr>
            <w:tcW w:w="1275" w:type="dxa"/>
            <w:tcBorders>
              <w:top w:val="nil"/>
              <w:left w:val="nil"/>
              <w:bottom w:val="single" w:color="auto" w:sz="8" w:space="0"/>
              <w:right w:val="single" w:color="auto" w:sz="8" w:space="0"/>
            </w:tcBorders>
            <w:shd w:val="clear" w:color="auto" w:fill="auto"/>
            <w:vAlign w:val="center"/>
          </w:tcPr>
          <w:p w14:paraId="1692CA77">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558" w:type="dxa"/>
            <w:tcBorders>
              <w:top w:val="nil"/>
              <w:left w:val="nil"/>
              <w:bottom w:val="single" w:color="auto" w:sz="8" w:space="0"/>
              <w:right w:val="single" w:color="auto" w:sz="8" w:space="0"/>
            </w:tcBorders>
            <w:shd w:val="clear" w:color="auto" w:fill="auto"/>
            <w:vAlign w:val="center"/>
          </w:tcPr>
          <w:p w14:paraId="186DEA1C">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主观分</w:t>
            </w:r>
          </w:p>
        </w:tc>
        <w:tc>
          <w:tcPr>
            <w:tcW w:w="1680" w:type="dxa"/>
            <w:tcBorders>
              <w:top w:val="nil"/>
              <w:left w:val="nil"/>
              <w:bottom w:val="single" w:color="auto" w:sz="8" w:space="0"/>
              <w:right w:val="single" w:color="auto" w:sz="8" w:space="0"/>
            </w:tcBorders>
            <w:shd w:val="clear" w:color="auto" w:fill="auto"/>
            <w:vAlign w:val="center"/>
          </w:tcPr>
          <w:p w14:paraId="4BBAF476">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Hans"/>
              </w:rPr>
              <w:t>增值服务</w:t>
            </w:r>
          </w:p>
        </w:tc>
      </w:tr>
      <w:tr w14:paraId="4A3CC9BE">
        <w:tblPrEx>
          <w:tblCellMar>
            <w:top w:w="0" w:type="dxa"/>
            <w:left w:w="108" w:type="dxa"/>
            <w:bottom w:w="0" w:type="dxa"/>
            <w:right w:w="108" w:type="dxa"/>
          </w:tblCellMar>
        </w:tblPrEx>
        <w:trPr>
          <w:trHeight w:val="2885" w:hRule="atLeast"/>
        </w:trPr>
        <w:tc>
          <w:tcPr>
            <w:tcW w:w="951" w:type="dxa"/>
            <w:tcBorders>
              <w:top w:val="nil"/>
              <w:left w:val="single" w:color="auto" w:sz="8" w:space="0"/>
              <w:bottom w:val="single" w:color="auto" w:sz="4" w:space="0"/>
              <w:right w:val="single" w:color="auto" w:sz="8" w:space="0"/>
            </w:tcBorders>
            <w:shd w:val="clear" w:color="auto" w:fill="auto"/>
            <w:vAlign w:val="center"/>
          </w:tcPr>
          <w:p w14:paraId="047CB784">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14</w:t>
            </w:r>
          </w:p>
          <w:p w14:paraId="39B636AE">
            <w:pPr>
              <w:widowControl/>
              <w:adjustRightInd/>
              <w:jc w:val="center"/>
              <w:rPr>
                <w:rFonts w:hint="eastAsia" w:ascii="仿宋" w:hAnsi="仿宋" w:eastAsia="仿宋" w:cs="宋体"/>
                <w:color w:val="auto"/>
                <w:kern w:val="0"/>
                <w:sz w:val="24"/>
                <w:highlight w:val="none"/>
              </w:rPr>
            </w:pPr>
          </w:p>
        </w:tc>
        <w:tc>
          <w:tcPr>
            <w:tcW w:w="4554" w:type="dxa"/>
            <w:tcBorders>
              <w:top w:val="nil"/>
              <w:left w:val="nil"/>
              <w:bottom w:val="single" w:color="auto" w:sz="4" w:space="0"/>
              <w:right w:val="single" w:color="auto" w:sz="8" w:space="0"/>
            </w:tcBorders>
            <w:shd w:val="clear" w:color="auto" w:fill="auto"/>
            <w:vAlign w:val="center"/>
          </w:tcPr>
          <w:p w14:paraId="60F56F3B">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①投标人拟派队长：</w:t>
            </w:r>
          </w:p>
          <w:p w14:paraId="4362E193">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具有大专及以上学历的得2分；具有原武警消防部队下士及以上退役的得2分；本项最高得4分。</w:t>
            </w:r>
          </w:p>
          <w:p w14:paraId="31274831">
            <w:pPr>
              <w:widowControl/>
              <w:adjustRightInd/>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②班长：具有大专及以上学历的，有一个得2分，最高得4分；具有原武警消防部队退役士兵、改革转隶后国家综合性消防救援队伍退出消防员退伍证书或有1年以上灭火救援工作经历的国家综合性消防救援队伍合同制的，有一个得1分，最高得2分；本项最高得6分。</w:t>
            </w:r>
          </w:p>
          <w:p w14:paraId="3F139455">
            <w:pPr>
              <w:widowControl/>
              <w:adjustRightInd/>
              <w:jc w:val="left"/>
              <w:rPr>
                <w:rFonts w:hint="eastAsia" w:ascii="仿宋" w:hAnsi="仿宋" w:eastAsia="仿宋" w:cs="宋体"/>
                <w:color w:val="auto"/>
                <w:kern w:val="0"/>
                <w:sz w:val="24"/>
                <w:highlight w:val="none"/>
              </w:rPr>
            </w:pPr>
            <w:r>
              <w:rPr>
                <w:rFonts w:hint="eastAsia" w:ascii="宋体" w:hAnsi="宋体" w:cs="宋体"/>
                <w:color w:val="auto"/>
                <w:kern w:val="0"/>
                <w:sz w:val="24"/>
                <w:highlight w:val="none"/>
              </w:rPr>
              <w:t>③</w:t>
            </w:r>
            <w:r>
              <w:rPr>
                <w:rFonts w:hint="eastAsia" w:ascii="仿宋" w:hAnsi="仿宋" w:eastAsia="仿宋" w:cs="宋体"/>
                <w:color w:val="auto"/>
                <w:kern w:val="0"/>
                <w:sz w:val="24"/>
                <w:highlight w:val="none"/>
              </w:rPr>
              <w:t>队员（项目队长、班长除外）：具有退伍军人或原武警消防部队退役士兵、改革转隶后国家综合性消防救援队伍退出消防员退伍证书或有1年以上灭火救援工作经历的国家综合性消防救援队伍合同制资历的，有一个得1分，最高得5分；具有中国民用航空局核发的多旋翼无人机视距内驾驶员（三类）证的有一个得1分，最高得2分。本项最高得7分。</w:t>
            </w:r>
          </w:p>
          <w:p w14:paraId="227F352C">
            <w:pPr>
              <w:widowControl/>
              <w:adjustRightInd/>
              <w:jc w:val="left"/>
              <w:rPr>
                <w:rFonts w:hint="eastAsia" w:ascii="仿宋" w:hAnsi="仿宋" w:eastAsia="仿宋" w:cs="宋体"/>
                <w:color w:val="auto"/>
                <w:kern w:val="0"/>
                <w:sz w:val="24"/>
                <w:highlight w:val="none"/>
              </w:rPr>
            </w:pPr>
            <w:r>
              <w:rPr>
                <w:rFonts w:hint="eastAsia" w:ascii="宋体" w:hAnsi="宋体" w:cs="宋体"/>
                <w:color w:val="auto"/>
                <w:kern w:val="0"/>
                <w:sz w:val="24"/>
                <w:highlight w:val="none"/>
              </w:rPr>
              <w:t>④</w:t>
            </w:r>
            <w:r>
              <w:rPr>
                <w:rFonts w:hint="eastAsia" w:ascii="仿宋" w:hAnsi="仿宋" w:eastAsia="仿宋" w:cs="宋体"/>
                <w:color w:val="auto"/>
                <w:kern w:val="0"/>
                <w:sz w:val="24"/>
                <w:highlight w:val="none"/>
              </w:rPr>
              <w:t>拟派队伍除</w:t>
            </w:r>
            <w:r>
              <w:rPr>
                <w:rFonts w:hint="eastAsia" w:ascii="仿宋" w:hAnsi="仿宋" w:eastAsia="仿宋" w:cs="宋体"/>
                <w:color w:val="auto"/>
                <w:kern w:val="0"/>
                <w:sz w:val="24"/>
                <w:highlight w:val="none"/>
                <w:lang w:val="en-US" w:eastAsia="zh-CN"/>
              </w:rPr>
              <w:t>队长</w:t>
            </w:r>
            <w:r>
              <w:rPr>
                <w:rFonts w:hint="eastAsia" w:ascii="仿宋" w:hAnsi="仿宋" w:eastAsia="仿宋" w:cs="宋体"/>
                <w:color w:val="auto"/>
                <w:kern w:val="0"/>
                <w:sz w:val="24"/>
                <w:highlight w:val="none"/>
              </w:rPr>
              <w:t>外，具有原武警消防部队退役士兵资历且须持有B2及以上驾照的，有一个得2分，本项最高得4分</w:t>
            </w:r>
          </w:p>
          <w:p w14:paraId="75249CBE">
            <w:pPr>
              <w:widowControl/>
              <w:adjustRightInd/>
              <w:jc w:val="left"/>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【证明材料：人员均须提供在本单位近</w:t>
            </w:r>
            <w:r>
              <w:rPr>
                <w:rFonts w:hint="eastAsia" w:ascii="仿宋" w:hAnsi="仿宋" w:eastAsia="仿宋" w:cs="宋体"/>
                <w:b/>
                <w:bCs/>
                <w:color w:val="auto"/>
                <w:kern w:val="0"/>
                <w:sz w:val="24"/>
                <w:highlight w:val="none"/>
                <w:lang w:val="en-US" w:eastAsia="zh-CN"/>
              </w:rPr>
              <w:t>3个</w:t>
            </w:r>
            <w:r>
              <w:rPr>
                <w:rFonts w:hint="eastAsia" w:ascii="仿宋" w:hAnsi="仿宋" w:eastAsia="仿宋" w:cs="宋体"/>
                <w:b/>
                <w:bCs/>
                <w:color w:val="auto"/>
                <w:kern w:val="0"/>
                <w:sz w:val="24"/>
                <w:highlight w:val="none"/>
              </w:rPr>
              <w:t>月</w:t>
            </w:r>
            <w:r>
              <w:rPr>
                <w:rFonts w:hint="eastAsia" w:ascii="仿宋" w:hAnsi="仿宋" w:eastAsia="仿宋" w:cs="宋体"/>
                <w:b/>
                <w:bCs/>
                <w:color w:val="auto"/>
                <w:kern w:val="0"/>
                <w:sz w:val="24"/>
                <w:highlight w:val="none"/>
                <w:lang w:val="en-US" w:eastAsia="zh-CN"/>
              </w:rPr>
              <w:t>的其中一个月</w:t>
            </w:r>
            <w:r>
              <w:rPr>
                <w:rFonts w:hint="eastAsia" w:ascii="仿宋" w:hAnsi="仿宋" w:eastAsia="仿宋" w:cs="宋体"/>
                <w:b/>
                <w:bCs/>
                <w:color w:val="auto"/>
                <w:kern w:val="0"/>
                <w:sz w:val="24"/>
                <w:highlight w:val="none"/>
              </w:rPr>
              <w:t>的个人社保缴纳证明材料，相关证书等资料须提供扫描件或复印件并加盖公章。未提供或提供不全，不得分】</w:t>
            </w:r>
          </w:p>
          <w:p w14:paraId="56281133">
            <w:pPr>
              <w:widowControl/>
              <w:adjustRightInd/>
              <w:jc w:val="left"/>
              <w:rPr>
                <w:rFonts w:hint="eastAsia" w:ascii="仿宋" w:hAnsi="仿宋" w:eastAsia="仿宋" w:cs="宋体"/>
                <w:b/>
                <w:bCs/>
                <w:color w:val="auto"/>
                <w:kern w:val="0"/>
                <w:sz w:val="24"/>
                <w:highlight w:val="none"/>
              </w:rPr>
            </w:pPr>
          </w:p>
        </w:tc>
        <w:tc>
          <w:tcPr>
            <w:tcW w:w="1275" w:type="dxa"/>
            <w:tcBorders>
              <w:top w:val="nil"/>
              <w:left w:val="single" w:color="auto" w:sz="8" w:space="0"/>
              <w:bottom w:val="single" w:color="auto" w:sz="4" w:space="0"/>
              <w:right w:val="single" w:color="auto" w:sz="8" w:space="0"/>
            </w:tcBorders>
            <w:shd w:val="clear" w:color="auto" w:fill="auto"/>
            <w:vAlign w:val="center"/>
          </w:tcPr>
          <w:p w14:paraId="2C10974A">
            <w:pPr>
              <w:widowControl/>
              <w:adjustRightInd/>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21</w:t>
            </w:r>
          </w:p>
        </w:tc>
        <w:tc>
          <w:tcPr>
            <w:tcW w:w="1558" w:type="dxa"/>
            <w:tcBorders>
              <w:top w:val="nil"/>
              <w:left w:val="single" w:color="auto" w:sz="8" w:space="0"/>
              <w:bottom w:val="single" w:color="auto" w:sz="4" w:space="0"/>
              <w:right w:val="single" w:color="auto" w:sz="8" w:space="0"/>
            </w:tcBorders>
            <w:shd w:val="clear" w:color="auto" w:fill="auto"/>
            <w:vAlign w:val="center"/>
          </w:tcPr>
          <w:p w14:paraId="30A502B0">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客观分</w:t>
            </w:r>
          </w:p>
          <w:p w14:paraId="30AB2B9A">
            <w:pPr>
              <w:widowControl/>
              <w:adjustRightInd/>
              <w:jc w:val="center"/>
              <w:rPr>
                <w:rFonts w:hint="eastAsia" w:ascii="仿宋" w:hAnsi="仿宋" w:eastAsia="仿宋" w:cs="宋体"/>
                <w:color w:val="auto"/>
                <w:kern w:val="0"/>
                <w:sz w:val="24"/>
                <w:highlight w:val="none"/>
              </w:rPr>
            </w:pPr>
          </w:p>
        </w:tc>
        <w:tc>
          <w:tcPr>
            <w:tcW w:w="1680" w:type="dxa"/>
            <w:tcBorders>
              <w:top w:val="nil"/>
              <w:left w:val="single" w:color="auto" w:sz="8" w:space="0"/>
              <w:bottom w:val="single" w:color="auto" w:sz="4" w:space="0"/>
              <w:right w:val="single" w:color="auto" w:sz="8" w:space="0"/>
            </w:tcBorders>
            <w:shd w:val="clear" w:color="auto" w:fill="auto"/>
            <w:vAlign w:val="center"/>
          </w:tcPr>
          <w:p w14:paraId="6D890F2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拟派队伍人员</w:t>
            </w:r>
          </w:p>
        </w:tc>
      </w:tr>
      <w:tr w14:paraId="477B0E75">
        <w:tblPrEx>
          <w:tblCellMar>
            <w:top w:w="0" w:type="dxa"/>
            <w:left w:w="108" w:type="dxa"/>
            <w:bottom w:w="0" w:type="dxa"/>
            <w:right w:w="108" w:type="dxa"/>
          </w:tblCellMar>
        </w:tblPrEx>
        <w:trPr>
          <w:trHeight w:val="2209" w:hRule="atLeast"/>
        </w:trPr>
        <w:tc>
          <w:tcPr>
            <w:tcW w:w="951" w:type="dxa"/>
            <w:tcBorders>
              <w:top w:val="single" w:color="auto" w:sz="4" w:space="0"/>
              <w:left w:val="single" w:color="auto" w:sz="8" w:space="0"/>
              <w:bottom w:val="single" w:color="auto" w:sz="4" w:space="0"/>
              <w:right w:val="single" w:color="auto" w:sz="8" w:space="0"/>
            </w:tcBorders>
            <w:shd w:val="clear" w:color="auto" w:fill="auto"/>
            <w:vAlign w:val="center"/>
          </w:tcPr>
          <w:p w14:paraId="146BAEA2">
            <w:pPr>
              <w:widowControl/>
              <w:adjustRightInd/>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15</w:t>
            </w:r>
          </w:p>
        </w:tc>
        <w:tc>
          <w:tcPr>
            <w:tcW w:w="4554" w:type="dxa"/>
            <w:tcBorders>
              <w:top w:val="single" w:color="auto" w:sz="4" w:space="0"/>
              <w:left w:val="nil"/>
              <w:bottom w:val="single" w:color="auto" w:sz="4" w:space="0"/>
              <w:right w:val="single" w:color="auto" w:sz="8" w:space="0"/>
            </w:tcBorders>
            <w:shd w:val="clear" w:color="auto" w:fill="auto"/>
            <w:vAlign w:val="center"/>
          </w:tcPr>
          <w:p w14:paraId="6B3A80AF">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投标人具备有效的质量管理体系认证证书、环境管理体系认证、职业健康安全管理体系认证证书，每个认证证书得1分，</w:t>
            </w:r>
            <w:r>
              <w:rPr>
                <w:rFonts w:hint="eastAsia" w:ascii="仿宋" w:hAnsi="仿宋" w:eastAsia="仿宋" w:cs="宋体"/>
                <w:color w:val="auto"/>
                <w:kern w:val="0"/>
                <w:sz w:val="20"/>
                <w:szCs w:val="20"/>
                <w:highlight w:val="none"/>
              </w:rPr>
              <w:t>本项</w:t>
            </w:r>
            <w:r>
              <w:rPr>
                <w:rFonts w:hint="eastAsia" w:ascii="仿宋" w:hAnsi="仿宋" w:eastAsia="仿宋" w:cs="宋体"/>
                <w:color w:val="auto"/>
                <w:kern w:val="0"/>
                <w:sz w:val="24"/>
                <w:highlight w:val="none"/>
              </w:rPr>
              <w:t>最高3分。</w:t>
            </w:r>
          </w:p>
          <w:p w14:paraId="64BFBABC">
            <w:pPr>
              <w:widowControl/>
              <w:adjustRightInd/>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注：提供有效期内容认证证书复制件加盖投标人公章，不提供不得分。</w:t>
            </w:r>
          </w:p>
        </w:tc>
        <w:tc>
          <w:tcPr>
            <w:tcW w:w="1275" w:type="dxa"/>
            <w:tcBorders>
              <w:top w:val="single" w:color="auto" w:sz="4" w:space="0"/>
              <w:left w:val="single" w:color="auto" w:sz="8" w:space="0"/>
              <w:bottom w:val="single" w:color="auto" w:sz="4" w:space="0"/>
              <w:right w:val="single" w:color="auto" w:sz="8" w:space="0"/>
            </w:tcBorders>
            <w:shd w:val="clear" w:color="auto" w:fill="auto"/>
            <w:vAlign w:val="center"/>
          </w:tcPr>
          <w:p w14:paraId="651A4475">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558" w:type="dxa"/>
            <w:tcBorders>
              <w:top w:val="single" w:color="auto" w:sz="4" w:space="0"/>
              <w:left w:val="single" w:color="auto" w:sz="8" w:space="0"/>
              <w:bottom w:val="single" w:color="auto" w:sz="4" w:space="0"/>
              <w:right w:val="single" w:color="auto" w:sz="8" w:space="0"/>
            </w:tcBorders>
            <w:shd w:val="clear" w:color="auto" w:fill="auto"/>
            <w:vAlign w:val="center"/>
          </w:tcPr>
          <w:p w14:paraId="05F8CC51">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客观分</w:t>
            </w:r>
          </w:p>
        </w:tc>
        <w:tc>
          <w:tcPr>
            <w:tcW w:w="168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14:paraId="6C332C19">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认证证书</w:t>
            </w:r>
          </w:p>
        </w:tc>
      </w:tr>
      <w:tr w14:paraId="16EDF963">
        <w:tblPrEx>
          <w:tblCellMar>
            <w:top w:w="0" w:type="dxa"/>
            <w:left w:w="108" w:type="dxa"/>
            <w:bottom w:w="0" w:type="dxa"/>
            <w:right w:w="108" w:type="dxa"/>
          </w:tblCellMar>
        </w:tblPrEx>
        <w:trPr>
          <w:trHeight w:val="2216" w:hRule="atLeast"/>
        </w:trPr>
        <w:tc>
          <w:tcPr>
            <w:tcW w:w="951"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14:paraId="02274303">
            <w:pPr>
              <w:widowControl/>
              <w:adjustRightInd/>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16</w:t>
            </w:r>
          </w:p>
        </w:tc>
        <w:tc>
          <w:tcPr>
            <w:tcW w:w="4554" w:type="dxa"/>
            <w:tcBorders>
              <w:top w:val="single" w:color="auto" w:sz="4" w:space="0"/>
              <w:left w:val="nil"/>
              <w:bottom w:val="single" w:color="auto" w:sz="8" w:space="0"/>
              <w:right w:val="single" w:color="auto" w:sz="8" w:space="0"/>
            </w:tcBorders>
            <w:shd w:val="clear" w:color="auto" w:fill="auto"/>
            <w:vAlign w:val="center"/>
          </w:tcPr>
          <w:p w14:paraId="37428882">
            <w:pPr>
              <w:widowControl/>
              <w:adjustRightInd/>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根据投标人自20</w:t>
            </w:r>
            <w:r>
              <w:rPr>
                <w:rFonts w:hint="eastAsia" w:ascii="仿宋" w:hAnsi="仿宋" w:eastAsia="仿宋" w:cs="宋体"/>
                <w:color w:val="auto"/>
                <w:kern w:val="0"/>
                <w:sz w:val="24"/>
                <w:highlight w:val="none"/>
                <w:lang w:val="en-US" w:eastAsia="zh-CN"/>
              </w:rPr>
              <w:t>20</w:t>
            </w:r>
            <w:r>
              <w:rPr>
                <w:rFonts w:hint="eastAsia" w:ascii="仿宋" w:hAnsi="仿宋" w:eastAsia="仿宋" w:cs="宋体"/>
                <w:color w:val="auto"/>
                <w:kern w:val="0"/>
                <w:sz w:val="24"/>
                <w:highlight w:val="none"/>
              </w:rPr>
              <w:t>年1月1日以来（时间以合同签订时间为准）类似业绩证明，每提供一个有效的业绩得</w:t>
            </w:r>
            <w:r>
              <w:rPr>
                <w:rFonts w:hint="eastAsia" w:ascii="仿宋" w:hAnsi="仿宋" w:eastAsia="仿宋" w:cs="宋体"/>
                <w:color w:val="auto"/>
                <w:kern w:val="0"/>
                <w:sz w:val="24"/>
                <w:highlight w:val="none"/>
                <w:lang w:val="en-US" w:eastAsia="zh-CN"/>
              </w:rPr>
              <w:t>0.5</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0"/>
                <w:szCs w:val="20"/>
                <w:highlight w:val="none"/>
              </w:rPr>
              <w:t>本项</w:t>
            </w:r>
            <w:r>
              <w:rPr>
                <w:rFonts w:hint="eastAsia" w:ascii="仿宋" w:hAnsi="仿宋" w:eastAsia="仿宋" w:cs="宋体"/>
                <w:color w:val="auto"/>
                <w:kern w:val="0"/>
                <w:sz w:val="24"/>
                <w:highlight w:val="none"/>
              </w:rPr>
              <w:t>最高1分。</w:t>
            </w:r>
          </w:p>
          <w:p w14:paraId="5BC28DE8">
            <w:pPr>
              <w:widowControl/>
              <w:adjustRightInd/>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注：提供业绩合同复制件加盖投标人公章，不提供不得分。</w:t>
            </w:r>
          </w:p>
        </w:tc>
        <w:tc>
          <w:tcPr>
            <w:tcW w:w="1275"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14:paraId="0E7BA279">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558"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14:paraId="3814ABC3">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客观分</w:t>
            </w:r>
          </w:p>
        </w:tc>
        <w:tc>
          <w:tcPr>
            <w:tcW w:w="1680" w:type="dxa"/>
            <w:vMerge w:val="restart"/>
            <w:tcBorders>
              <w:top w:val="nil"/>
              <w:left w:val="single" w:color="auto" w:sz="8" w:space="0"/>
              <w:bottom w:val="single" w:color="000000" w:sz="8" w:space="0"/>
              <w:right w:val="single" w:color="auto" w:sz="8" w:space="0"/>
            </w:tcBorders>
            <w:shd w:val="clear" w:color="auto" w:fill="auto"/>
            <w:vAlign w:val="center"/>
          </w:tcPr>
          <w:p w14:paraId="0C0E2D56">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业绩</w:t>
            </w:r>
          </w:p>
        </w:tc>
      </w:tr>
      <w:tr w14:paraId="63D92E6D">
        <w:tblPrEx>
          <w:tblCellMar>
            <w:top w:w="0" w:type="dxa"/>
            <w:left w:w="108" w:type="dxa"/>
            <w:bottom w:w="0" w:type="dxa"/>
            <w:right w:w="108" w:type="dxa"/>
          </w:tblCellMar>
        </w:tblPrEx>
        <w:trPr>
          <w:trHeight w:val="86" w:hRule="atLeast"/>
        </w:trPr>
        <w:tc>
          <w:tcPr>
            <w:tcW w:w="951" w:type="dxa"/>
            <w:vMerge w:val="restart"/>
            <w:tcBorders>
              <w:top w:val="nil"/>
              <w:left w:val="single" w:color="auto" w:sz="8" w:space="0"/>
              <w:right w:val="single" w:color="auto" w:sz="8" w:space="0"/>
            </w:tcBorders>
            <w:shd w:val="clear" w:color="auto" w:fill="auto"/>
            <w:vAlign w:val="center"/>
          </w:tcPr>
          <w:p w14:paraId="4F57A286">
            <w:pPr>
              <w:widowControl/>
              <w:adjustRightInd/>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17</w:t>
            </w:r>
          </w:p>
        </w:tc>
        <w:tc>
          <w:tcPr>
            <w:tcW w:w="4554" w:type="dxa"/>
            <w:tcBorders>
              <w:top w:val="nil"/>
              <w:left w:val="nil"/>
              <w:bottom w:val="single" w:color="auto" w:sz="4" w:space="0"/>
              <w:right w:val="single" w:color="auto" w:sz="8" w:space="0"/>
            </w:tcBorders>
            <w:shd w:val="clear" w:color="auto" w:fill="auto"/>
            <w:vAlign w:val="center"/>
          </w:tcPr>
          <w:p w14:paraId="5BDA9B07">
            <w:pPr>
              <w:widowControl w:val="0"/>
              <w:wordWrap/>
              <w:spacing w:before="0" w:beforeAutospacing="0" w:after="0" w:afterAutospacing="0" w:line="288" w:lineRule="auto"/>
              <w:ind w:left="0" w:right="0" w:firstLine="0" w:firstLineChars="0"/>
              <w:jc w:val="left"/>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第1项最高限价：</w:t>
            </w:r>
            <w:r>
              <w:rPr>
                <w:rFonts w:hint="eastAsia" w:ascii="宋体" w:hAnsi="宋体" w:cs="宋体"/>
                <w:b/>
                <w:bCs w:val="0"/>
                <w:color w:val="000000"/>
                <w:kern w:val="2"/>
                <w:sz w:val="24"/>
                <w:szCs w:val="24"/>
                <w:highlight w:val="none"/>
                <w:lang w:val="en-US" w:eastAsia="zh-CN" w:bidi="ar-SA"/>
              </w:rPr>
              <w:t>210000</w:t>
            </w:r>
            <w:r>
              <w:rPr>
                <w:rFonts w:hint="eastAsia" w:ascii="宋体" w:hAnsi="宋体" w:eastAsia="宋体" w:cs="宋体"/>
                <w:b/>
                <w:bCs w:val="0"/>
                <w:color w:val="000000"/>
                <w:kern w:val="2"/>
                <w:sz w:val="24"/>
                <w:szCs w:val="24"/>
                <w:highlight w:val="none"/>
                <w:lang w:val="en-US" w:eastAsia="zh-CN" w:bidi="ar-SA"/>
              </w:rPr>
              <w:t>元</w:t>
            </w:r>
          </w:p>
          <w:p w14:paraId="6433D5D5">
            <w:pPr>
              <w:widowControl w:val="0"/>
              <w:wordWrap/>
              <w:spacing w:before="0" w:beforeAutospacing="0" w:after="0" w:afterAutospacing="0" w:line="288" w:lineRule="auto"/>
              <w:ind w:left="0" w:right="0" w:firstLine="0" w:firstLineChars="0"/>
              <w:jc w:val="lef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有效投标报价的最低价作为评标基准价，其最低报价为满分；按［投标报价得分=（评标基准价/投标报价）*权重］的计算公式计算。</w:t>
            </w:r>
          </w:p>
          <w:p w14:paraId="06389264">
            <w:pPr>
              <w:widowControl w:val="0"/>
              <w:wordWrap/>
              <w:spacing w:before="0" w:beforeAutospacing="0" w:after="0" w:afterAutospacing="0" w:line="288" w:lineRule="auto"/>
              <w:ind w:left="0" w:leftChars="0" w:right="0" w:rightChars="0" w:firstLine="0" w:firstLineChars="0"/>
              <w:jc w:val="left"/>
              <w:textAlignment w:val="auto"/>
              <w:rPr>
                <w:rFonts w:hint="eastAsia" w:ascii="仿宋" w:hAnsi="仿宋" w:eastAsia="仿宋" w:cs="宋体"/>
                <w:color w:val="auto"/>
                <w:kern w:val="0"/>
                <w:sz w:val="24"/>
                <w:highlight w:val="none"/>
              </w:rPr>
            </w:pPr>
            <w:r>
              <w:rPr>
                <w:rFonts w:hint="eastAsia" w:ascii="宋体" w:hAnsi="宋体" w:eastAsia="宋体" w:cs="宋体"/>
                <w:bCs/>
                <w:color w:val="000000"/>
                <w:kern w:val="2"/>
                <w:sz w:val="24"/>
                <w:szCs w:val="24"/>
                <w:highlight w:val="none"/>
                <w:lang w:val="en-US" w:eastAsia="zh-CN" w:bidi="ar-SA"/>
              </w:rPr>
              <w:t>评标过程中，不得去掉报价中的最高报价和最低报价。</w:t>
            </w:r>
          </w:p>
        </w:tc>
        <w:tc>
          <w:tcPr>
            <w:tcW w:w="1275" w:type="dxa"/>
            <w:tcBorders>
              <w:top w:val="nil"/>
              <w:left w:val="single" w:color="auto" w:sz="8" w:space="0"/>
              <w:bottom w:val="single" w:color="auto" w:sz="4" w:space="0"/>
              <w:right w:val="single" w:color="auto" w:sz="8" w:space="0"/>
            </w:tcBorders>
            <w:shd w:val="clear" w:color="auto" w:fill="auto"/>
            <w:vAlign w:val="center"/>
          </w:tcPr>
          <w:p w14:paraId="38E144D0">
            <w:pPr>
              <w:widowControl/>
              <w:adjustRightInd/>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1</w:t>
            </w:r>
          </w:p>
        </w:tc>
        <w:tc>
          <w:tcPr>
            <w:tcW w:w="1558" w:type="dxa"/>
            <w:vMerge w:val="restart"/>
            <w:tcBorders>
              <w:top w:val="nil"/>
              <w:left w:val="single" w:color="auto" w:sz="8" w:space="0"/>
              <w:right w:val="single" w:color="auto" w:sz="8" w:space="0"/>
            </w:tcBorders>
            <w:shd w:val="clear" w:color="auto" w:fill="auto"/>
            <w:vAlign w:val="center"/>
          </w:tcPr>
          <w:p w14:paraId="3519B0B6">
            <w:pPr>
              <w:widowControl/>
              <w:adjustRightInd/>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价格分</w:t>
            </w:r>
          </w:p>
        </w:tc>
        <w:tc>
          <w:tcPr>
            <w:tcW w:w="1680" w:type="dxa"/>
            <w:vMerge w:val="restart"/>
            <w:tcBorders>
              <w:top w:val="nil"/>
              <w:left w:val="single" w:color="auto" w:sz="8" w:space="0"/>
              <w:right w:val="single" w:color="auto" w:sz="8" w:space="0"/>
            </w:tcBorders>
            <w:shd w:val="clear" w:color="auto" w:fill="auto"/>
            <w:vAlign w:val="center"/>
          </w:tcPr>
          <w:p w14:paraId="359D0518">
            <w:pPr>
              <w:widowControl/>
              <w:adjustRightInd/>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合计10分</w:t>
            </w:r>
          </w:p>
        </w:tc>
      </w:tr>
      <w:tr w14:paraId="3825BFF6">
        <w:tblPrEx>
          <w:tblCellMar>
            <w:top w:w="0" w:type="dxa"/>
            <w:left w:w="108" w:type="dxa"/>
            <w:bottom w:w="0" w:type="dxa"/>
            <w:right w:w="108" w:type="dxa"/>
          </w:tblCellMar>
        </w:tblPrEx>
        <w:trPr>
          <w:trHeight w:val="1806" w:hRule="atLeast"/>
        </w:trPr>
        <w:tc>
          <w:tcPr>
            <w:tcW w:w="951" w:type="dxa"/>
            <w:vMerge w:val="continue"/>
            <w:tcBorders>
              <w:left w:val="single" w:color="auto" w:sz="8" w:space="0"/>
              <w:bottom w:val="single" w:color="auto" w:sz="4" w:space="0"/>
              <w:right w:val="single" w:color="auto" w:sz="8" w:space="0"/>
            </w:tcBorders>
            <w:shd w:val="clear" w:color="auto" w:fill="auto"/>
            <w:vAlign w:val="center"/>
          </w:tcPr>
          <w:p w14:paraId="1CDDC7E7">
            <w:pPr>
              <w:widowControl/>
              <w:adjustRightInd/>
              <w:jc w:val="center"/>
              <w:rPr>
                <w:rFonts w:hint="eastAsia" w:ascii="仿宋" w:hAnsi="仿宋" w:eastAsia="仿宋" w:cs="宋体"/>
                <w:color w:val="auto"/>
                <w:kern w:val="0"/>
                <w:sz w:val="24"/>
                <w:highlight w:val="none"/>
              </w:rPr>
            </w:pPr>
          </w:p>
        </w:tc>
        <w:tc>
          <w:tcPr>
            <w:tcW w:w="4554" w:type="dxa"/>
            <w:tcBorders>
              <w:top w:val="single" w:color="auto" w:sz="4" w:space="0"/>
              <w:left w:val="nil"/>
              <w:bottom w:val="single" w:color="auto" w:sz="4" w:space="0"/>
              <w:right w:val="single" w:color="auto" w:sz="8" w:space="0"/>
            </w:tcBorders>
            <w:shd w:val="clear" w:color="auto" w:fill="auto"/>
            <w:vAlign w:val="center"/>
          </w:tcPr>
          <w:p w14:paraId="646AB428">
            <w:pPr>
              <w:widowControl w:val="0"/>
              <w:wordWrap/>
              <w:spacing w:before="0" w:beforeAutospacing="0" w:after="0" w:afterAutospacing="0" w:line="288" w:lineRule="auto"/>
              <w:ind w:left="0" w:right="0" w:firstLine="0" w:firstLineChars="0"/>
              <w:jc w:val="left"/>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第2项最高限价：5280000元</w:t>
            </w:r>
          </w:p>
          <w:p w14:paraId="5221743F">
            <w:pPr>
              <w:widowControl w:val="0"/>
              <w:wordWrap/>
              <w:spacing w:before="0" w:beforeAutospacing="0" w:after="0" w:afterAutospacing="0" w:line="288" w:lineRule="auto"/>
              <w:ind w:left="0" w:right="0" w:firstLine="0" w:firstLineChars="0"/>
              <w:jc w:val="lef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有效投标报价的最低价作为评标基准价，其最低报价为满分；按［投标报价得分=（评标基准价/投标报价）*权重］的计算公式计算。</w:t>
            </w:r>
          </w:p>
          <w:p w14:paraId="4E72885A">
            <w:pPr>
              <w:widowControl w:val="0"/>
              <w:wordWrap/>
              <w:spacing w:before="0" w:beforeAutospacing="0" w:after="0" w:afterAutospacing="0" w:line="288" w:lineRule="auto"/>
              <w:ind w:left="0" w:leftChars="0" w:right="0" w:rightChars="0" w:firstLine="0" w:firstLineChars="0"/>
              <w:jc w:val="left"/>
              <w:textAlignment w:val="auto"/>
              <w:rPr>
                <w:rFonts w:hint="eastAsia" w:ascii="仿宋" w:hAnsi="仿宋" w:eastAsia="仿宋" w:cs="宋体"/>
                <w:color w:val="auto"/>
                <w:kern w:val="0"/>
                <w:sz w:val="24"/>
                <w:highlight w:val="none"/>
              </w:rPr>
            </w:pPr>
            <w:r>
              <w:rPr>
                <w:rFonts w:hint="eastAsia" w:ascii="宋体" w:hAnsi="宋体" w:eastAsia="宋体" w:cs="宋体"/>
                <w:bCs/>
                <w:color w:val="000000"/>
                <w:kern w:val="2"/>
                <w:sz w:val="24"/>
                <w:szCs w:val="24"/>
                <w:highlight w:val="none"/>
                <w:lang w:val="en-US" w:eastAsia="zh-CN" w:bidi="ar-SA"/>
              </w:rPr>
              <w:t>评标过程中，不得去掉报价中的最高报价和最低报价。</w:t>
            </w:r>
          </w:p>
        </w:tc>
        <w:tc>
          <w:tcPr>
            <w:tcW w:w="1275" w:type="dxa"/>
            <w:tcBorders>
              <w:top w:val="single" w:color="auto" w:sz="4" w:space="0"/>
              <w:left w:val="single" w:color="auto" w:sz="8" w:space="0"/>
              <w:bottom w:val="single" w:color="auto" w:sz="4" w:space="0"/>
              <w:right w:val="single" w:color="auto" w:sz="8" w:space="0"/>
            </w:tcBorders>
            <w:shd w:val="clear" w:color="auto" w:fill="auto"/>
            <w:vAlign w:val="center"/>
          </w:tcPr>
          <w:p w14:paraId="40F1D0CB">
            <w:pPr>
              <w:widowControl/>
              <w:adjustRightInd/>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9</w:t>
            </w:r>
          </w:p>
        </w:tc>
        <w:tc>
          <w:tcPr>
            <w:tcW w:w="1558" w:type="dxa"/>
            <w:vMerge w:val="continue"/>
            <w:tcBorders>
              <w:left w:val="single" w:color="auto" w:sz="8" w:space="0"/>
              <w:bottom w:val="single" w:color="auto" w:sz="4" w:space="0"/>
              <w:right w:val="single" w:color="auto" w:sz="8" w:space="0"/>
            </w:tcBorders>
            <w:shd w:val="clear" w:color="auto" w:fill="auto"/>
            <w:vAlign w:val="center"/>
          </w:tcPr>
          <w:p w14:paraId="073A77A5">
            <w:pPr>
              <w:widowControl/>
              <w:adjustRightInd/>
              <w:jc w:val="center"/>
              <w:rPr>
                <w:rFonts w:hint="eastAsia" w:ascii="仿宋" w:hAnsi="仿宋" w:eastAsia="仿宋" w:cs="宋体"/>
                <w:color w:val="auto"/>
                <w:kern w:val="0"/>
                <w:sz w:val="24"/>
                <w:highlight w:val="none"/>
              </w:rPr>
            </w:pPr>
          </w:p>
        </w:tc>
        <w:tc>
          <w:tcPr>
            <w:tcW w:w="1680" w:type="dxa"/>
            <w:vMerge w:val="continue"/>
            <w:tcBorders>
              <w:left w:val="single" w:color="auto" w:sz="8" w:space="0"/>
              <w:bottom w:val="single" w:color="auto" w:sz="4" w:space="0"/>
              <w:right w:val="single" w:color="auto" w:sz="8" w:space="0"/>
            </w:tcBorders>
            <w:shd w:val="clear" w:color="auto" w:fill="auto"/>
            <w:vAlign w:val="center"/>
          </w:tcPr>
          <w:p w14:paraId="383441BC">
            <w:pPr>
              <w:widowControl/>
              <w:adjustRightInd/>
              <w:jc w:val="center"/>
              <w:rPr>
                <w:rFonts w:hint="eastAsia" w:ascii="仿宋" w:hAnsi="仿宋" w:eastAsia="仿宋" w:cs="宋体"/>
                <w:color w:val="auto"/>
                <w:kern w:val="0"/>
                <w:sz w:val="24"/>
                <w:highlight w:val="none"/>
              </w:rPr>
            </w:pPr>
          </w:p>
        </w:tc>
      </w:tr>
    </w:tbl>
    <w:tbl>
      <w:tblPr>
        <w:tblStyle w:val="63"/>
        <w:tblpPr w:leftFromText="180" w:rightFromText="180" w:vertAnchor="text" w:tblpX="10653" w:tblpY="-7193"/>
        <w:tblOverlap w:val="never"/>
        <w:tblW w:w="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tblGrid>
      <w:tr w14:paraId="4D04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98" w:type="dxa"/>
          </w:tcPr>
          <w:p w14:paraId="132D63EE">
            <w:pPr>
              <w:pStyle w:val="61"/>
              <w:rPr>
                <w:color w:val="auto"/>
                <w:highlight w:val="none"/>
                <w:vertAlign w:val="baseline"/>
              </w:rPr>
            </w:pPr>
          </w:p>
        </w:tc>
      </w:tr>
    </w:tbl>
    <w:tbl>
      <w:tblPr>
        <w:tblStyle w:val="63"/>
        <w:tblpPr w:leftFromText="180" w:rightFromText="180" w:vertAnchor="text" w:tblpX="-2387" w:tblpY="-26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tblGrid>
      <w:tr w14:paraId="4B5D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35" w:type="dxa"/>
          </w:tcPr>
          <w:p w14:paraId="6F4FB21D">
            <w:pPr>
              <w:pStyle w:val="61"/>
              <w:rPr>
                <w:color w:val="auto"/>
                <w:highlight w:val="none"/>
                <w:vertAlign w:val="baseline"/>
              </w:rPr>
            </w:pPr>
          </w:p>
        </w:tc>
      </w:tr>
    </w:tbl>
    <w:tbl>
      <w:tblPr>
        <w:tblStyle w:val="63"/>
        <w:tblpPr w:leftFromText="180" w:rightFromText="180" w:vertAnchor="text" w:tblpX="-2412" w:tblpY="-26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tblGrid>
      <w:tr w14:paraId="0DF4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60" w:type="dxa"/>
          </w:tcPr>
          <w:p w14:paraId="637FA830">
            <w:pPr>
              <w:pStyle w:val="61"/>
              <w:rPr>
                <w:color w:val="auto"/>
                <w:highlight w:val="none"/>
                <w:vertAlign w:val="baseline"/>
              </w:rPr>
            </w:pPr>
          </w:p>
        </w:tc>
      </w:tr>
    </w:tbl>
    <w:tbl>
      <w:tblPr>
        <w:tblStyle w:val="63"/>
        <w:tblpPr w:leftFromText="180" w:rightFromText="180" w:vertAnchor="text" w:tblpX="10653" w:tblpY="-80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tblGrid>
      <w:tr w14:paraId="78A9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85" w:type="dxa"/>
          </w:tcPr>
          <w:p w14:paraId="556D7F0C">
            <w:pPr>
              <w:pStyle w:val="61"/>
              <w:ind w:left="0" w:leftChars="0" w:firstLine="0" w:firstLineChars="0"/>
              <w:rPr>
                <w:color w:val="auto"/>
                <w:highlight w:val="none"/>
                <w:vertAlign w:val="baseline"/>
              </w:rPr>
            </w:pPr>
          </w:p>
        </w:tc>
      </w:tr>
    </w:tbl>
    <w:p w14:paraId="38222520">
      <w:pPr>
        <w:pStyle w:val="61"/>
        <w:ind w:left="0" w:leftChars="0" w:firstLine="0" w:firstLineChars="0"/>
        <w:rPr>
          <w:color w:val="auto"/>
          <w:highlight w:val="none"/>
        </w:rPr>
        <w:sectPr>
          <w:headerReference r:id="rId10" w:type="default"/>
          <w:footerReference r:id="rId11" w:type="default"/>
          <w:pgSz w:w="11906" w:h="16838"/>
          <w:pgMar w:top="1531" w:right="1304" w:bottom="1531" w:left="1361" w:header="851" w:footer="1304" w:gutter="0"/>
          <w:cols w:space="720" w:num="1"/>
          <w:docGrid w:linePitch="312" w:charSpace="0"/>
        </w:sectPr>
      </w:pPr>
    </w:p>
    <w:p w14:paraId="642B9C24">
      <w:pPr>
        <w:pStyle w:val="85"/>
        <w:rPr>
          <w:rFonts w:hint="eastAsia"/>
          <w:b/>
          <w:color w:val="auto"/>
          <w:highlight w:val="none"/>
        </w:rPr>
      </w:pPr>
      <w:r>
        <w:rPr>
          <w:rFonts w:hint="eastAsia"/>
          <w:color w:val="auto"/>
          <w:sz w:val="20"/>
          <w:highlight w:val="none"/>
          <w:shd w:val="clear" w:color="auto" w:fill="FFFFFF"/>
        </w:rPr>
        <w:t>*</w:t>
      </w:r>
      <w:r>
        <w:rPr>
          <w:rFonts w:hint="eastAsia"/>
          <w:b/>
          <w:color w:val="auto"/>
          <w:highlight w:val="none"/>
        </w:rPr>
        <w:t>备注：</w:t>
      </w:r>
      <w:r>
        <w:rPr>
          <w:rFonts w:hint="eastAsia"/>
          <w:color w:val="auto"/>
          <w:highlight w:val="none"/>
        </w:rPr>
        <w:t>投标人编制投标文件（商务技术文件部分）时，建议按此目录（序号和内容）提供评标标准相应的商务技术资料。 </w:t>
      </w:r>
    </w:p>
    <w:p w14:paraId="7811F45B">
      <w:pPr>
        <w:rPr>
          <w:color w:val="auto"/>
          <w:highlight w:val="none"/>
        </w:rPr>
      </w:pPr>
    </w:p>
    <w:p w14:paraId="63D83ABF">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79529C9B">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14EE3BC">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DC912A7">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78BB298">
      <w:pPr>
        <w:spacing w:line="360" w:lineRule="auto"/>
        <w:rPr>
          <w:rFonts w:hint="eastAsia" w:ascii="宋体" w:hAnsi="宋体" w:cs="宋体"/>
          <w:b/>
          <w:color w:val="auto"/>
          <w:sz w:val="24"/>
          <w:highlight w:val="none"/>
        </w:rPr>
      </w:pPr>
      <w:r>
        <w:rPr>
          <w:rFonts w:hint="eastAsia" w:ascii="宋体" w:hAnsi="宋体" w:cs="宋体"/>
          <w:b/>
          <w:color w:val="auto"/>
          <w:sz w:val="36"/>
          <w:szCs w:val="36"/>
          <w:highlight w:val="none"/>
        </w:rPr>
        <w:t>三、评标程序</w:t>
      </w:r>
    </w:p>
    <w:p w14:paraId="354F306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9FFFE2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C64D9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E9AE2B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6F81F95">
      <w:pPr>
        <w:pStyle w:val="1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7E06B3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77D55BA">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E4E7E03">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44510D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8A389C1">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E88AC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821C493">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27EF6AC">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C9F1F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D543D2A">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BB4315">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0959C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C58593">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23A23C49">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EF8BDF">
      <w:pPr>
        <w:pStyle w:val="3"/>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DD5AB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9159E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D6B2F1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3FA2C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778B2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22B1C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60C2D1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C2A8B7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7364D3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93C4A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908100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A042F3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B1FF76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0462552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B6977E2">
      <w:pPr>
        <w:pStyle w:val="3"/>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828F437">
      <w:pPr>
        <w:pStyle w:val="3"/>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62DB706">
      <w:pPr>
        <w:pStyle w:val="3"/>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62D3413C">
      <w:pPr>
        <w:pStyle w:val="3"/>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D7A95C1">
      <w:pPr>
        <w:pStyle w:val="3"/>
        <w:snapToGrid w:val="0"/>
        <w:spacing w:line="360" w:lineRule="auto"/>
        <w:rPr>
          <w:rFonts w:hint="eastAsia" w:cs="宋体"/>
          <w:color w:val="auto"/>
          <w:highlight w:val="none"/>
        </w:rPr>
      </w:pPr>
      <w:r>
        <w:rPr>
          <w:rFonts w:hint="eastAsia" w:cs="宋体"/>
          <w:color w:val="auto"/>
          <w:highlight w:val="none"/>
        </w:rPr>
        <w:t>5.4因重大变故，采购任务取消的。</w:t>
      </w:r>
    </w:p>
    <w:p w14:paraId="42CFE9BA">
      <w:pPr>
        <w:pStyle w:val="3"/>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D464B87">
      <w:pPr>
        <w:pStyle w:val="3"/>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CC5468">
      <w:pPr>
        <w:pStyle w:val="3"/>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5CEF5DE">
      <w:pPr>
        <w:pStyle w:val="3"/>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FBB288D">
      <w:pPr>
        <w:pStyle w:val="3"/>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A0FA06F">
      <w:pPr>
        <w:pStyle w:val="3"/>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48A9BDD">
      <w:pPr>
        <w:pStyle w:val="3"/>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48A4972">
      <w:pPr>
        <w:pStyle w:val="3"/>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5A0F5582">
      <w:pPr>
        <w:pStyle w:val="61"/>
        <w:rPr>
          <w:rFonts w:hint="eastAsia" w:hAnsi="宋体" w:cs="宋体"/>
          <w:b/>
          <w:color w:val="auto"/>
          <w:sz w:val="36"/>
          <w:szCs w:val="36"/>
          <w:highlight w:val="none"/>
        </w:rPr>
      </w:pPr>
      <w:bookmarkStart w:id="392" w:name="第五部分"/>
      <w:bookmarkStart w:id="393" w:name="_Toc86217003"/>
    </w:p>
    <w:p w14:paraId="19505444">
      <w:pPr>
        <w:pStyle w:val="52"/>
        <w:rPr>
          <w:rFonts w:hint="eastAsia" w:ascii="宋体" w:hAnsi="宋体" w:cs="宋体"/>
          <w:b/>
          <w:color w:val="auto"/>
          <w:sz w:val="36"/>
          <w:szCs w:val="36"/>
          <w:highlight w:val="none"/>
        </w:rPr>
      </w:pPr>
    </w:p>
    <w:p w14:paraId="39BD67BB">
      <w:pPr>
        <w:pStyle w:val="61"/>
        <w:rPr>
          <w:color w:val="auto"/>
          <w:highlight w:val="none"/>
        </w:rPr>
      </w:pPr>
    </w:p>
    <w:p w14:paraId="61DF712E">
      <w:pPr>
        <w:widowControl/>
        <w:adjustRightInd/>
        <w:jc w:val="left"/>
        <w:rPr>
          <w:rFonts w:ascii="Calibri" w:hAnsi="Calibri"/>
          <w:b/>
          <w:color w:val="auto"/>
          <w:sz w:val="36"/>
          <w:szCs w:val="22"/>
          <w:highlight w:val="none"/>
        </w:rPr>
      </w:pPr>
      <w:r>
        <w:rPr>
          <w:color w:val="auto"/>
          <w:highlight w:val="none"/>
        </w:rPr>
        <w:br w:type="page"/>
      </w:r>
    </w:p>
    <w:p w14:paraId="32413F29">
      <w:pPr>
        <w:pStyle w:val="673"/>
        <w:spacing w:before="24" w:after="24"/>
        <w:rPr>
          <w:color w:val="auto"/>
          <w:highlight w:val="none"/>
        </w:rPr>
      </w:pPr>
      <w:r>
        <w:rPr>
          <w:rFonts w:hint="eastAsia"/>
          <w:color w:val="auto"/>
          <w:highlight w:val="none"/>
        </w:rPr>
        <w:t>第五部分 拟签订的合同文本</w:t>
      </w:r>
    </w:p>
    <w:p w14:paraId="0C20D3A7">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2645348">
      <w:pPr>
        <w:spacing w:line="480" w:lineRule="auto"/>
        <w:jc w:val="center"/>
        <w:rPr>
          <w:rFonts w:hint="eastAsia" w:ascii="宋体" w:hAnsi="宋体" w:cs="宋体"/>
          <w:b/>
          <w:color w:val="auto"/>
          <w:sz w:val="28"/>
          <w:szCs w:val="28"/>
          <w:highlight w:val="none"/>
        </w:rPr>
      </w:pPr>
    </w:p>
    <w:p w14:paraId="3DDBD20A">
      <w:pPr>
        <w:spacing w:line="480" w:lineRule="auto"/>
        <w:jc w:val="center"/>
        <w:rPr>
          <w:rFonts w:hint="eastAsia" w:ascii="宋体" w:hAnsi="宋体" w:cs="宋体"/>
          <w:b/>
          <w:color w:val="auto"/>
          <w:sz w:val="24"/>
          <w:highlight w:val="none"/>
        </w:rPr>
      </w:pPr>
    </w:p>
    <w:p w14:paraId="35159E27">
      <w:pPr>
        <w:spacing w:line="480" w:lineRule="auto"/>
        <w:jc w:val="center"/>
        <w:rPr>
          <w:rFonts w:hint="eastAsia" w:ascii="宋体" w:hAnsi="宋体" w:cs="宋体"/>
          <w:b/>
          <w:color w:val="auto"/>
          <w:sz w:val="24"/>
          <w:highlight w:val="none"/>
        </w:rPr>
      </w:pPr>
    </w:p>
    <w:p w14:paraId="196113D0">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C41DDA4">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45E0B691">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8C8B848">
      <w:pPr>
        <w:spacing w:before="120" w:line="22" w:lineRule="atLeast"/>
        <w:rPr>
          <w:rFonts w:hint="eastAsia" w:ascii="宋体" w:hAnsi="宋体" w:cs="宋体"/>
          <w:color w:val="auto"/>
          <w:sz w:val="24"/>
          <w:highlight w:val="none"/>
        </w:rPr>
      </w:pPr>
    </w:p>
    <w:p w14:paraId="275299AB">
      <w:pPr>
        <w:pStyle w:val="527"/>
        <w:ind w:firstLine="560"/>
        <w:rPr>
          <w:color w:val="auto"/>
          <w:highlight w:val="none"/>
        </w:rPr>
      </w:pPr>
    </w:p>
    <w:p w14:paraId="26DE0419">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E4FF7CB">
      <w:pPr>
        <w:pStyle w:val="599"/>
        <w:spacing w:before="120" w:line="22" w:lineRule="atLeast"/>
        <w:rPr>
          <w:rFonts w:hint="eastAsia" w:ascii="宋体" w:hAnsi="宋体" w:eastAsia="宋体" w:cs="宋体"/>
          <w:color w:val="auto"/>
          <w:szCs w:val="24"/>
          <w:highlight w:val="none"/>
        </w:rPr>
      </w:pPr>
    </w:p>
    <w:p w14:paraId="4CE1EFE0">
      <w:pPr>
        <w:pStyle w:val="599"/>
        <w:spacing w:before="120" w:line="22" w:lineRule="atLeast"/>
        <w:rPr>
          <w:rFonts w:hint="eastAsia" w:ascii="宋体" w:hAnsi="宋体" w:eastAsia="宋体" w:cs="宋体"/>
          <w:color w:val="auto"/>
          <w:szCs w:val="24"/>
          <w:highlight w:val="none"/>
        </w:rPr>
      </w:pPr>
    </w:p>
    <w:p w14:paraId="12BC4902">
      <w:pPr>
        <w:rPr>
          <w:rFonts w:hint="eastAsia" w:ascii="宋体" w:hAnsi="宋体" w:cs="宋体"/>
          <w:color w:val="auto"/>
          <w:sz w:val="24"/>
          <w:highlight w:val="none"/>
        </w:rPr>
      </w:pPr>
    </w:p>
    <w:p w14:paraId="5C498307">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B349151">
      <w:pPr>
        <w:spacing w:before="120" w:line="22" w:lineRule="atLeast"/>
        <w:rPr>
          <w:rFonts w:hint="eastAsia" w:ascii="宋体" w:hAnsi="宋体" w:cs="宋体"/>
          <w:color w:val="auto"/>
          <w:sz w:val="24"/>
          <w:highlight w:val="none"/>
        </w:rPr>
      </w:pPr>
    </w:p>
    <w:p w14:paraId="7AB787D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DE45FBC">
      <w:pPr>
        <w:spacing w:before="120" w:line="22" w:lineRule="atLeast"/>
        <w:rPr>
          <w:rFonts w:hint="eastAsia" w:ascii="宋体" w:hAnsi="宋体" w:cs="宋体"/>
          <w:color w:val="auto"/>
          <w:sz w:val="24"/>
          <w:highlight w:val="none"/>
        </w:rPr>
      </w:pPr>
    </w:p>
    <w:p w14:paraId="6D399486">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503C1CE">
      <w:pPr>
        <w:spacing w:before="120" w:line="22" w:lineRule="atLeast"/>
        <w:rPr>
          <w:rFonts w:hint="eastAsia" w:ascii="宋体" w:hAnsi="宋体" w:cs="宋体"/>
          <w:color w:val="auto"/>
          <w:sz w:val="24"/>
          <w:highlight w:val="none"/>
        </w:rPr>
      </w:pPr>
    </w:p>
    <w:p w14:paraId="0C2ECFA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A581077">
      <w:pPr>
        <w:widowControl/>
        <w:jc w:val="left"/>
        <w:rPr>
          <w:rFonts w:hint="eastAsia" w:ascii="宋体" w:hAnsi="宋体" w:cs="宋体"/>
          <w:color w:val="auto"/>
          <w:kern w:val="0"/>
          <w:sz w:val="24"/>
          <w:highlight w:val="none"/>
        </w:rPr>
        <w:sectPr>
          <w:headerReference r:id="rId12" w:type="default"/>
          <w:footerReference r:id="rId13" w:type="default"/>
          <w:pgSz w:w="11907" w:h="16840"/>
          <w:pgMar w:top="1474" w:right="1814" w:bottom="1474" w:left="1814" w:header="851" w:footer="851" w:gutter="0"/>
          <w:cols w:space="720" w:num="1"/>
        </w:sectPr>
      </w:pPr>
    </w:p>
    <w:p w14:paraId="516CF374">
      <w:pPr>
        <w:rPr>
          <w:rFonts w:hint="eastAsia" w:ascii="宋体" w:hAnsi="宋体" w:cs="宋体"/>
          <w:b/>
          <w:color w:val="auto"/>
          <w:sz w:val="24"/>
          <w:highlight w:val="none"/>
        </w:rPr>
      </w:pPr>
    </w:p>
    <w:p w14:paraId="5BC47FD5">
      <w:pPr>
        <w:spacing w:line="360" w:lineRule="auto"/>
        <w:ind w:firstLine="48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杭州市临平区临平公园管理服务中心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临平山森林防灭火队伍服务采购项目采购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C68EE4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杭州市临平区临平公园管理服务中心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08A538B">
      <w:pPr>
        <w:rPr>
          <w:rFonts w:hint="eastAsia" w:ascii="宋体" w:hAnsi="宋体"/>
          <w:color w:val="auto"/>
          <w:sz w:val="24"/>
          <w:highlight w:val="none"/>
        </w:rPr>
      </w:pPr>
      <w:bookmarkStart w:id="394" w:name="_Toc28855"/>
      <w:bookmarkStart w:id="395" w:name="_Toc20421"/>
      <w:bookmarkStart w:id="396" w:name="_Toc22967"/>
      <w:bookmarkStart w:id="397" w:name="_Toc15367"/>
      <w:bookmarkStart w:id="398"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55B3B9FC">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F2E51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34C9CC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D27088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D802B5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90CA8B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5B0453A">
      <w:pPr>
        <w:pStyle w:val="85"/>
        <w:rPr>
          <w:rFonts w:hint="eastAsia"/>
          <w:color w:val="auto"/>
          <w:highlight w:val="none"/>
        </w:rPr>
      </w:pPr>
      <w:bookmarkStart w:id="399" w:name="_Toc6311"/>
      <w:bookmarkStart w:id="400" w:name="_Toc2918"/>
      <w:bookmarkStart w:id="401" w:name="_Toc18585"/>
      <w:bookmarkStart w:id="402" w:name="_Toc22185"/>
      <w:bookmarkStart w:id="403" w:name="_Toc6773"/>
      <w:r>
        <w:rPr>
          <w:color w:val="auto"/>
          <w:highlight w:val="none"/>
        </w:rPr>
        <w:t xml:space="preserve">1.2 </w:t>
      </w:r>
      <w:r>
        <w:rPr>
          <w:rFonts w:hint="eastAsia"/>
          <w:color w:val="auto"/>
          <w:highlight w:val="none"/>
        </w:rPr>
        <w:t>标的</w:t>
      </w:r>
      <w:bookmarkEnd w:id="399"/>
      <w:bookmarkEnd w:id="400"/>
      <w:bookmarkEnd w:id="401"/>
      <w:bookmarkEnd w:id="402"/>
      <w:bookmarkEnd w:id="403"/>
    </w:p>
    <w:p w14:paraId="565C7B04">
      <w:pPr>
        <w:pStyle w:val="85"/>
        <w:rPr>
          <w:rFonts w:hint="eastAsia"/>
          <w:color w:val="auto"/>
          <w:highlight w:val="none"/>
          <w:u w:val="single"/>
        </w:rPr>
      </w:pPr>
      <w:r>
        <w:rPr>
          <w:color w:val="auto"/>
          <w:highlight w:val="none"/>
        </w:rPr>
        <w:t xml:space="preserve">1.2.1 </w:t>
      </w:r>
      <w:r>
        <w:rPr>
          <w:rFonts w:hint="eastAsia"/>
          <w:color w:val="auto"/>
          <w:highlight w:val="none"/>
        </w:rPr>
        <w:t>服务内容</w:t>
      </w:r>
      <w:r>
        <w:rPr>
          <w:color w:val="auto"/>
          <w:highlight w:val="none"/>
        </w:rPr>
        <w:t>：</w:t>
      </w:r>
      <w:r>
        <w:rPr>
          <w:color w:val="auto"/>
          <w:highlight w:val="none"/>
          <w:u w:val="single"/>
        </w:rPr>
        <w:t xml:space="preserve">                                        </w:t>
      </w:r>
      <w:r>
        <w:rPr>
          <w:rFonts w:hint="eastAsia"/>
          <w:color w:val="auto"/>
          <w:highlight w:val="none"/>
        </w:rPr>
        <w:t>；</w:t>
      </w:r>
    </w:p>
    <w:p w14:paraId="34E82417">
      <w:pPr>
        <w:pStyle w:val="85"/>
        <w:rPr>
          <w:rFonts w:hint="eastAsia"/>
          <w:color w:val="auto"/>
          <w:highlight w:val="none"/>
          <w:u w:val="single"/>
        </w:rPr>
      </w:pPr>
      <w:r>
        <w:rPr>
          <w:color w:val="auto"/>
          <w:highlight w:val="none"/>
        </w:rPr>
        <w:t xml:space="preserve">1.2.2 </w:t>
      </w:r>
      <w:r>
        <w:rPr>
          <w:rFonts w:hint="eastAsia"/>
          <w:color w:val="auto"/>
          <w:highlight w:val="none"/>
        </w:rPr>
        <w:t>服务标准</w:t>
      </w:r>
      <w:r>
        <w:rPr>
          <w:color w:val="auto"/>
          <w:highlight w:val="none"/>
        </w:rPr>
        <w:t>：</w:t>
      </w:r>
      <w:r>
        <w:rPr>
          <w:color w:val="auto"/>
          <w:highlight w:val="none"/>
          <w:u w:val="single"/>
        </w:rPr>
        <w:t xml:space="preserve">                                                </w:t>
      </w:r>
      <w:r>
        <w:rPr>
          <w:rFonts w:hint="eastAsia"/>
          <w:color w:val="auto"/>
          <w:highlight w:val="none"/>
        </w:rPr>
        <w:t>；</w:t>
      </w:r>
    </w:p>
    <w:p w14:paraId="48BD65D0">
      <w:pPr>
        <w:pStyle w:val="85"/>
        <w:rPr>
          <w:rFonts w:hint="eastAsia"/>
          <w:color w:val="auto"/>
          <w:highlight w:val="none"/>
          <w:u w:val="single"/>
        </w:rPr>
      </w:pPr>
      <w:r>
        <w:rPr>
          <w:color w:val="auto"/>
          <w:highlight w:val="none"/>
        </w:rPr>
        <w:t xml:space="preserve">1.2.3 </w:t>
      </w:r>
      <w:r>
        <w:rPr>
          <w:rFonts w:hint="eastAsia"/>
          <w:color w:val="auto"/>
          <w:highlight w:val="none"/>
        </w:rPr>
        <w:t>技术保障：</w:t>
      </w:r>
      <w:r>
        <w:rPr>
          <w:color w:val="auto"/>
          <w:highlight w:val="none"/>
          <w:u w:val="single"/>
        </w:rPr>
        <w:t xml:space="preserve">　　　　　　　　　                      　      </w:t>
      </w:r>
      <w:r>
        <w:rPr>
          <w:rFonts w:hint="eastAsia"/>
          <w:color w:val="auto"/>
          <w:highlight w:val="none"/>
          <w:u w:val="single"/>
        </w:rPr>
        <w:t>；</w:t>
      </w:r>
    </w:p>
    <w:p w14:paraId="24F7C623">
      <w:pPr>
        <w:pStyle w:val="85"/>
        <w:rPr>
          <w:rFonts w:hint="eastAsia"/>
          <w:color w:val="auto"/>
          <w:highlight w:val="none"/>
        </w:rPr>
      </w:pPr>
      <w:r>
        <w:rPr>
          <w:rFonts w:hint="eastAsia"/>
          <w:color w:val="auto"/>
          <w:highlight w:val="none"/>
        </w:rPr>
        <w:t>1.2.4 服务人员组成：</w:t>
      </w:r>
      <w:r>
        <w:rPr>
          <w:color w:val="auto"/>
          <w:highlight w:val="none"/>
          <w:u w:val="single"/>
        </w:rPr>
        <w:t xml:space="preserve">　　             　      </w:t>
      </w:r>
      <w:r>
        <w:rPr>
          <w:rFonts w:hint="eastAsia"/>
          <w:color w:val="auto"/>
          <w:highlight w:val="none"/>
        </w:rPr>
        <w:t>；</w:t>
      </w:r>
    </w:p>
    <w:p w14:paraId="507903EE">
      <w:pPr>
        <w:pStyle w:val="85"/>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4D98ABC9">
      <w:pPr>
        <w:pStyle w:val="85"/>
        <w:rPr>
          <w:rFonts w:hint="eastAsia" w:cs="宋体"/>
          <w:color w:val="auto"/>
          <w:highlight w:val="none"/>
          <w:u w:val="single"/>
        </w:rPr>
      </w:pPr>
      <w:bookmarkStart w:id="404" w:name="_Toc21124"/>
      <w:bookmarkStart w:id="405" w:name="_Toc1386"/>
      <w:bookmarkStart w:id="406" w:name="_Toc5635"/>
      <w:bookmarkStart w:id="407" w:name="_Toc13918"/>
      <w:bookmarkStart w:id="408" w:name="_Toc4929"/>
      <w:r>
        <w:rPr>
          <w:rFonts w:hint="eastAsia" w:cs="宋体"/>
          <w:color w:val="auto"/>
          <w:highlight w:val="none"/>
        </w:rPr>
        <w:t>1.2.5.1 货物名称、品牌、规格型号、花色：</w:t>
      </w:r>
      <w:r>
        <w:rPr>
          <w:rFonts w:hint="eastAsia" w:cs="宋体"/>
          <w:color w:val="auto"/>
          <w:highlight w:val="none"/>
          <w:u w:val="single"/>
        </w:rPr>
        <w:t xml:space="preserve">                      </w:t>
      </w:r>
      <w:r>
        <w:rPr>
          <w:rFonts w:hint="eastAsia" w:cs="宋体"/>
          <w:color w:val="auto"/>
          <w:highlight w:val="none"/>
        </w:rPr>
        <w:t>；</w:t>
      </w:r>
    </w:p>
    <w:p w14:paraId="75030E31">
      <w:pPr>
        <w:pStyle w:val="85"/>
        <w:rPr>
          <w:rFonts w:hint="eastAsia" w:cs="宋体"/>
          <w:color w:val="auto"/>
          <w:highlight w:val="none"/>
          <w:u w:val="single"/>
        </w:rPr>
      </w:pPr>
      <w:r>
        <w:rPr>
          <w:rFonts w:hint="eastAsia" w:cs="宋体"/>
          <w:color w:val="auto"/>
          <w:highlight w:val="none"/>
        </w:rPr>
        <w:t>1.2.5.2 货物数量：</w:t>
      </w:r>
      <w:r>
        <w:rPr>
          <w:rFonts w:hint="eastAsia" w:cs="宋体"/>
          <w:color w:val="auto"/>
          <w:highlight w:val="none"/>
          <w:u w:val="single"/>
        </w:rPr>
        <w:t xml:space="preserve">                                       </w:t>
      </w:r>
      <w:r>
        <w:rPr>
          <w:rFonts w:hint="eastAsia" w:cs="宋体"/>
          <w:color w:val="auto"/>
          <w:highlight w:val="none"/>
        </w:rPr>
        <w:t>；</w:t>
      </w:r>
    </w:p>
    <w:p w14:paraId="11445548">
      <w:pPr>
        <w:pStyle w:val="85"/>
        <w:rPr>
          <w:rFonts w:hint="eastAsia" w:cs="宋体"/>
          <w:color w:val="auto"/>
          <w:highlight w:val="none"/>
          <w:u w:val="single"/>
        </w:rPr>
      </w:pPr>
      <w:r>
        <w:rPr>
          <w:rFonts w:hint="eastAsia" w:cs="宋体"/>
          <w:color w:val="auto"/>
          <w:highlight w:val="none"/>
        </w:rPr>
        <w:t>1.2.5.3 货物质量：</w:t>
      </w:r>
      <w:r>
        <w:rPr>
          <w:rFonts w:hint="eastAsia" w:cs="宋体"/>
          <w:color w:val="auto"/>
          <w:highlight w:val="none"/>
          <w:u w:val="single"/>
        </w:rPr>
        <w:t xml:space="preserve">　　　　　　　　　                      　 </w:t>
      </w:r>
      <w:r>
        <w:rPr>
          <w:rFonts w:hint="eastAsia" w:cs="宋体"/>
          <w:color w:val="auto"/>
          <w:highlight w:val="none"/>
        </w:rPr>
        <w:t>；</w:t>
      </w:r>
    </w:p>
    <w:p w14:paraId="058858CB">
      <w:pPr>
        <w:pStyle w:val="85"/>
        <w:rPr>
          <w:rFonts w:hint="eastAsia"/>
          <w:color w:val="auto"/>
          <w:highlight w:val="none"/>
        </w:rPr>
      </w:pPr>
      <w:r>
        <w:rPr>
          <w:color w:val="auto"/>
          <w:highlight w:val="none"/>
        </w:rPr>
        <w:t>1.3 价款</w:t>
      </w:r>
      <w:bookmarkEnd w:id="404"/>
      <w:bookmarkEnd w:id="405"/>
      <w:bookmarkEnd w:id="406"/>
      <w:bookmarkEnd w:id="407"/>
      <w:bookmarkEnd w:id="408"/>
    </w:p>
    <w:p w14:paraId="5AC3089C">
      <w:pPr>
        <w:pStyle w:val="85"/>
        <w:rPr>
          <w:rFonts w:hint="eastAsia"/>
          <w:color w:val="auto"/>
          <w:highlight w:val="none"/>
        </w:rPr>
      </w:pPr>
      <w:r>
        <w:rPr>
          <w:rFonts w:hint="eastAsia" w:cs="宋体"/>
          <w:color w:val="auto"/>
          <w:highlight w:val="none"/>
        </w:rPr>
        <w:t>本项目采用以下第</w:t>
      </w:r>
      <w:r>
        <w:rPr>
          <w:rFonts w:hint="eastAsia" w:cs="宋体"/>
          <w:color w:val="auto"/>
          <w:highlight w:val="none"/>
          <w:u w:val="single"/>
        </w:rPr>
        <w:t xml:space="preserve">     </w:t>
      </w:r>
      <w:r>
        <w:rPr>
          <w:rFonts w:hint="eastAsia" w:cs="宋体"/>
          <w:color w:val="auto"/>
          <w:highlight w:val="none"/>
        </w:rPr>
        <w:t>条款规定的计价方式计价。</w:t>
      </w:r>
    </w:p>
    <w:p w14:paraId="072E309A">
      <w:pPr>
        <w:pStyle w:val="85"/>
        <w:rPr>
          <w:rFonts w:hint="eastAsia"/>
          <w:color w:val="auto"/>
          <w:highlight w:val="none"/>
        </w:rPr>
      </w:pPr>
      <w:r>
        <w:rPr>
          <w:rFonts w:hint="eastAsia"/>
          <w:color w:val="auto"/>
          <w:highlight w:val="none"/>
        </w:rPr>
        <w:t>1.3.1总价合同，</w:t>
      </w:r>
      <w:r>
        <w:rPr>
          <w:color w:val="auto"/>
          <w:highlight w:val="none"/>
        </w:rPr>
        <w:t>本合同总价</w:t>
      </w:r>
      <w:r>
        <w:rPr>
          <w:rFonts w:hint="eastAsia"/>
          <w:color w:val="auto"/>
          <w:highlight w:val="none"/>
        </w:rPr>
        <w:t>（含税）</w:t>
      </w:r>
      <w:r>
        <w:rPr>
          <w:color w:val="auto"/>
          <w:highlight w:val="none"/>
        </w:rPr>
        <w:t>为</w:t>
      </w:r>
      <w:r>
        <w:rPr>
          <w:rFonts w:hint="eastAsia"/>
          <w:color w:val="auto"/>
          <w:highlight w:val="none"/>
        </w:rPr>
        <w:t>：￥</w:t>
      </w:r>
      <w:r>
        <w:rPr>
          <w:color w:val="auto"/>
          <w:highlight w:val="none"/>
          <w:u w:val="single"/>
        </w:rPr>
        <w:t xml:space="preserve">           </w:t>
      </w:r>
      <w:r>
        <w:rPr>
          <w:color w:val="auto"/>
          <w:highlight w:val="none"/>
        </w:rPr>
        <w:t>元</w:t>
      </w:r>
      <w:r>
        <w:rPr>
          <w:rFonts w:hint="eastAsia"/>
          <w:color w:val="auto"/>
          <w:highlight w:val="none"/>
        </w:rPr>
        <w:t>（大写：</w:t>
      </w:r>
      <w:r>
        <w:rPr>
          <w:color w:val="auto"/>
          <w:highlight w:val="none"/>
          <w:u w:val="single"/>
        </w:rPr>
        <w:t xml:space="preserve">                 </w:t>
      </w:r>
      <w:r>
        <w:rPr>
          <w:rFonts w:hint="eastAsia"/>
          <w:color w:val="auto"/>
          <w:highlight w:val="none"/>
        </w:rPr>
        <w:t>元人民币）</w:t>
      </w:r>
      <w:r>
        <w:rPr>
          <w:color w:val="auto"/>
          <w:highlight w:val="none"/>
        </w:rPr>
        <w:t>。</w:t>
      </w:r>
    </w:p>
    <w:p w14:paraId="120B34F4">
      <w:pPr>
        <w:pStyle w:val="85"/>
        <w:rPr>
          <w:rFonts w:hint="eastAsia"/>
          <w:color w:val="auto"/>
          <w:highlight w:val="none"/>
          <w:u w:val="single"/>
        </w:rPr>
      </w:pPr>
      <w:r>
        <w:rPr>
          <w:color w:val="auto"/>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8D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FB202C">
            <w:pPr>
              <w:pStyle w:val="85"/>
              <w:rPr>
                <w:rFonts w:hint="eastAsia"/>
                <w:color w:val="auto"/>
                <w:szCs w:val="24"/>
                <w:highlight w:val="none"/>
              </w:rPr>
            </w:pPr>
            <w:r>
              <w:rPr>
                <w:color w:val="auto"/>
                <w:szCs w:val="24"/>
                <w:highlight w:val="none"/>
              </w:rPr>
              <w:t>序号</w:t>
            </w:r>
          </w:p>
        </w:tc>
        <w:tc>
          <w:tcPr>
            <w:tcW w:w="3402" w:type="dxa"/>
            <w:vAlign w:val="center"/>
          </w:tcPr>
          <w:p w14:paraId="070E2648">
            <w:pPr>
              <w:pStyle w:val="85"/>
              <w:rPr>
                <w:rFonts w:hint="eastAsia"/>
                <w:color w:val="auto"/>
                <w:szCs w:val="24"/>
                <w:highlight w:val="none"/>
              </w:rPr>
            </w:pPr>
            <w:r>
              <w:rPr>
                <w:rFonts w:hint="eastAsia"/>
                <w:color w:val="auto"/>
                <w:szCs w:val="24"/>
                <w:highlight w:val="none"/>
              </w:rPr>
              <w:t>分项名称</w:t>
            </w:r>
          </w:p>
        </w:tc>
        <w:tc>
          <w:tcPr>
            <w:tcW w:w="2552" w:type="dxa"/>
            <w:vAlign w:val="center"/>
          </w:tcPr>
          <w:p w14:paraId="44DF5A05">
            <w:pPr>
              <w:pStyle w:val="85"/>
              <w:rPr>
                <w:rFonts w:hint="eastAsia"/>
                <w:color w:val="auto"/>
                <w:szCs w:val="24"/>
                <w:highlight w:val="none"/>
              </w:rPr>
            </w:pPr>
            <w:r>
              <w:rPr>
                <w:color w:val="auto"/>
                <w:szCs w:val="24"/>
                <w:highlight w:val="none"/>
              </w:rPr>
              <w:t>分项价格</w:t>
            </w:r>
          </w:p>
        </w:tc>
      </w:tr>
      <w:tr w14:paraId="726E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AAF414">
            <w:pPr>
              <w:pStyle w:val="85"/>
              <w:rPr>
                <w:rFonts w:hint="eastAsia"/>
                <w:color w:val="auto"/>
                <w:szCs w:val="24"/>
                <w:highlight w:val="none"/>
              </w:rPr>
            </w:pPr>
          </w:p>
        </w:tc>
        <w:tc>
          <w:tcPr>
            <w:tcW w:w="3402" w:type="dxa"/>
            <w:vAlign w:val="center"/>
          </w:tcPr>
          <w:p w14:paraId="09626CB3">
            <w:pPr>
              <w:pStyle w:val="85"/>
              <w:rPr>
                <w:rFonts w:hint="eastAsia"/>
                <w:color w:val="auto"/>
                <w:szCs w:val="24"/>
                <w:highlight w:val="none"/>
              </w:rPr>
            </w:pPr>
          </w:p>
        </w:tc>
        <w:tc>
          <w:tcPr>
            <w:tcW w:w="2552" w:type="dxa"/>
            <w:vAlign w:val="center"/>
          </w:tcPr>
          <w:p w14:paraId="1FF0C2CE">
            <w:pPr>
              <w:pStyle w:val="85"/>
              <w:rPr>
                <w:rFonts w:hint="eastAsia"/>
                <w:color w:val="auto"/>
                <w:szCs w:val="24"/>
                <w:highlight w:val="none"/>
              </w:rPr>
            </w:pPr>
          </w:p>
        </w:tc>
      </w:tr>
      <w:tr w14:paraId="42A4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CF28BA">
            <w:pPr>
              <w:pStyle w:val="85"/>
              <w:rPr>
                <w:rFonts w:hint="eastAsia"/>
                <w:color w:val="auto"/>
                <w:szCs w:val="24"/>
                <w:highlight w:val="none"/>
              </w:rPr>
            </w:pPr>
          </w:p>
        </w:tc>
        <w:tc>
          <w:tcPr>
            <w:tcW w:w="3402" w:type="dxa"/>
            <w:vAlign w:val="center"/>
          </w:tcPr>
          <w:p w14:paraId="775A1101">
            <w:pPr>
              <w:pStyle w:val="85"/>
              <w:rPr>
                <w:rFonts w:hint="eastAsia"/>
                <w:color w:val="auto"/>
                <w:szCs w:val="24"/>
                <w:highlight w:val="none"/>
              </w:rPr>
            </w:pPr>
          </w:p>
        </w:tc>
        <w:tc>
          <w:tcPr>
            <w:tcW w:w="2552" w:type="dxa"/>
            <w:vAlign w:val="center"/>
          </w:tcPr>
          <w:p w14:paraId="554B3E5C">
            <w:pPr>
              <w:pStyle w:val="85"/>
              <w:rPr>
                <w:rFonts w:hint="eastAsia"/>
                <w:color w:val="auto"/>
                <w:szCs w:val="24"/>
                <w:highlight w:val="none"/>
              </w:rPr>
            </w:pPr>
          </w:p>
        </w:tc>
      </w:tr>
      <w:tr w14:paraId="39F8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0327AA">
            <w:pPr>
              <w:pStyle w:val="85"/>
              <w:rPr>
                <w:rFonts w:hint="eastAsia"/>
                <w:color w:val="auto"/>
                <w:szCs w:val="24"/>
                <w:highlight w:val="none"/>
              </w:rPr>
            </w:pPr>
          </w:p>
        </w:tc>
        <w:tc>
          <w:tcPr>
            <w:tcW w:w="3402" w:type="dxa"/>
            <w:vAlign w:val="center"/>
          </w:tcPr>
          <w:p w14:paraId="61157C0C">
            <w:pPr>
              <w:pStyle w:val="85"/>
              <w:rPr>
                <w:rFonts w:hint="eastAsia"/>
                <w:color w:val="auto"/>
                <w:szCs w:val="24"/>
                <w:highlight w:val="none"/>
              </w:rPr>
            </w:pPr>
          </w:p>
        </w:tc>
        <w:tc>
          <w:tcPr>
            <w:tcW w:w="2552" w:type="dxa"/>
            <w:vAlign w:val="center"/>
          </w:tcPr>
          <w:p w14:paraId="1044C9A7">
            <w:pPr>
              <w:pStyle w:val="85"/>
              <w:rPr>
                <w:rFonts w:hint="eastAsia"/>
                <w:color w:val="auto"/>
                <w:szCs w:val="24"/>
                <w:highlight w:val="none"/>
              </w:rPr>
            </w:pPr>
          </w:p>
        </w:tc>
      </w:tr>
      <w:tr w14:paraId="7684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7895B2">
            <w:pPr>
              <w:pStyle w:val="85"/>
              <w:rPr>
                <w:rFonts w:hint="eastAsia"/>
                <w:color w:val="auto"/>
                <w:szCs w:val="24"/>
                <w:highlight w:val="none"/>
              </w:rPr>
            </w:pPr>
          </w:p>
        </w:tc>
        <w:tc>
          <w:tcPr>
            <w:tcW w:w="3402" w:type="dxa"/>
            <w:vAlign w:val="center"/>
          </w:tcPr>
          <w:p w14:paraId="1F139E11">
            <w:pPr>
              <w:pStyle w:val="85"/>
              <w:rPr>
                <w:rFonts w:hint="eastAsia"/>
                <w:color w:val="auto"/>
                <w:szCs w:val="24"/>
                <w:highlight w:val="none"/>
              </w:rPr>
            </w:pPr>
          </w:p>
        </w:tc>
        <w:tc>
          <w:tcPr>
            <w:tcW w:w="2552" w:type="dxa"/>
            <w:vAlign w:val="center"/>
          </w:tcPr>
          <w:p w14:paraId="4EA3A1D4">
            <w:pPr>
              <w:pStyle w:val="85"/>
              <w:rPr>
                <w:rFonts w:hint="eastAsia"/>
                <w:color w:val="auto"/>
                <w:szCs w:val="24"/>
                <w:highlight w:val="none"/>
              </w:rPr>
            </w:pPr>
          </w:p>
        </w:tc>
      </w:tr>
      <w:tr w14:paraId="09EF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82FCF92">
            <w:pPr>
              <w:pStyle w:val="85"/>
              <w:rPr>
                <w:rFonts w:hint="eastAsia"/>
                <w:color w:val="auto"/>
                <w:szCs w:val="24"/>
                <w:highlight w:val="none"/>
              </w:rPr>
            </w:pPr>
            <w:r>
              <w:rPr>
                <w:rFonts w:hint="eastAsia"/>
                <w:color w:val="auto"/>
                <w:szCs w:val="24"/>
                <w:highlight w:val="none"/>
              </w:rPr>
              <w:t>总价</w:t>
            </w:r>
          </w:p>
        </w:tc>
        <w:tc>
          <w:tcPr>
            <w:tcW w:w="2552" w:type="dxa"/>
            <w:vAlign w:val="center"/>
          </w:tcPr>
          <w:p w14:paraId="6D3AF5AB">
            <w:pPr>
              <w:pStyle w:val="85"/>
              <w:rPr>
                <w:rFonts w:hint="eastAsia"/>
                <w:color w:val="auto"/>
                <w:szCs w:val="24"/>
                <w:highlight w:val="none"/>
              </w:rPr>
            </w:pPr>
          </w:p>
        </w:tc>
      </w:tr>
    </w:tbl>
    <w:p w14:paraId="6F34F08B">
      <w:pPr>
        <w:pStyle w:val="85"/>
        <w:rPr>
          <w:rFonts w:hint="eastAsia"/>
          <w:color w:val="auto"/>
          <w:highlight w:val="none"/>
        </w:rPr>
      </w:pPr>
      <w:bookmarkStart w:id="409" w:name="_Toc26916"/>
      <w:bookmarkStart w:id="410" w:name="_Toc30506"/>
      <w:bookmarkStart w:id="411" w:name="_Toc30158"/>
      <w:bookmarkStart w:id="412" w:name="_Toc14993"/>
      <w:bookmarkStart w:id="413" w:name="_Toc3654"/>
      <w:r>
        <w:rPr>
          <w:rFonts w:hint="eastAsia"/>
          <w:bCs/>
          <w:color w:val="auto"/>
          <w:highlight w:val="none"/>
        </w:rPr>
        <w:t>1.3.2单价合同，本合同单价（含税）标准为：</w:t>
      </w:r>
      <w:r>
        <w:rPr>
          <w:rFonts w:hint="eastAsia"/>
          <w:bCs/>
          <w:color w:val="auto"/>
          <w:highlight w:val="none"/>
          <w:u w:val="single"/>
        </w:rPr>
        <w:t xml:space="preserve">                   </w:t>
      </w:r>
      <w:r>
        <w:rPr>
          <w:color w:val="auto"/>
          <w:highlight w:val="none"/>
        </w:rPr>
        <w:t>。</w:t>
      </w:r>
      <w:r>
        <w:rPr>
          <w:rFonts w:hint="eastAsia"/>
          <w:color w:val="auto"/>
          <w:highlight w:val="none"/>
        </w:rPr>
        <w:t>服务工作量的计量方式为：</w:t>
      </w:r>
      <w:r>
        <w:rPr>
          <w:rFonts w:hint="eastAsia"/>
          <w:bCs/>
          <w:color w:val="auto"/>
          <w:highlight w:val="none"/>
          <w:u w:val="single"/>
        </w:rPr>
        <w:t xml:space="preserve">       </w:t>
      </w:r>
      <w:r>
        <w:rPr>
          <w:rFonts w:hint="eastAsia" w:cs="宋体"/>
          <w:i/>
          <w:color w:val="auto"/>
          <w:highlight w:val="none"/>
          <w:u w:val="single"/>
        </w:rPr>
        <w:t>合同专用条款</w:t>
      </w:r>
      <w:r>
        <w:rPr>
          <w:rFonts w:hint="eastAsia"/>
          <w:bCs/>
          <w:color w:val="auto"/>
          <w:highlight w:val="none"/>
          <w:u w:val="single"/>
        </w:rPr>
        <w:t xml:space="preserve">     </w:t>
      </w:r>
      <w:r>
        <w:rPr>
          <w:color w:val="auto"/>
          <w:highlight w:val="none"/>
        </w:rPr>
        <w:t>。</w:t>
      </w:r>
      <w:r>
        <w:rPr>
          <w:rFonts w:hint="eastAsia"/>
          <w:color w:val="auto"/>
          <w:highlight w:val="none"/>
        </w:rPr>
        <w:t>单价合同，在合同履行期间内，根据实际完成的工作量据实结算，但结算总价上限不得超过预算金额或者双方确定的金额￥</w:t>
      </w:r>
      <w:r>
        <w:rPr>
          <w:color w:val="auto"/>
          <w:highlight w:val="none"/>
          <w:u w:val="single"/>
        </w:rPr>
        <w:t xml:space="preserve">           </w:t>
      </w:r>
      <w:r>
        <w:rPr>
          <w:color w:val="auto"/>
          <w:highlight w:val="none"/>
        </w:rPr>
        <w:t>元</w:t>
      </w:r>
      <w:r>
        <w:rPr>
          <w:rFonts w:hint="eastAsia"/>
          <w:color w:val="auto"/>
          <w:highlight w:val="none"/>
        </w:rPr>
        <w:t>（大写：</w:t>
      </w:r>
      <w:r>
        <w:rPr>
          <w:color w:val="auto"/>
          <w:highlight w:val="none"/>
          <w:u w:val="single"/>
        </w:rPr>
        <w:t xml:space="preserve">                 </w:t>
      </w:r>
      <w:r>
        <w:rPr>
          <w:rFonts w:hint="eastAsia"/>
          <w:color w:val="auto"/>
          <w:highlight w:val="none"/>
        </w:rPr>
        <w:t>元人民币）。</w:t>
      </w:r>
    </w:p>
    <w:p w14:paraId="75A4FDD2">
      <w:pPr>
        <w:pStyle w:val="85"/>
        <w:rPr>
          <w:rFonts w:hint="eastAsia"/>
          <w:color w:val="auto"/>
          <w:highlight w:val="none"/>
        </w:rPr>
      </w:pPr>
      <w:r>
        <w:rPr>
          <w:rFonts w:hint="eastAsia"/>
          <w:color w:val="auto"/>
          <w:highlight w:val="none"/>
        </w:rPr>
        <w:t>1.3.3其他计价方式：                   。</w:t>
      </w:r>
    </w:p>
    <w:bookmarkEnd w:id="409"/>
    <w:bookmarkEnd w:id="410"/>
    <w:bookmarkEnd w:id="411"/>
    <w:bookmarkEnd w:id="412"/>
    <w:bookmarkEnd w:id="413"/>
    <w:p w14:paraId="55AA5C8C">
      <w:pPr>
        <w:pStyle w:val="85"/>
        <w:rPr>
          <w:rFonts w:hint="eastAsia"/>
          <w:color w:val="auto"/>
          <w:highlight w:val="none"/>
        </w:rPr>
      </w:pPr>
      <w:bookmarkStart w:id="414" w:name="_Toc22618"/>
      <w:bookmarkStart w:id="415" w:name="_Toc10340"/>
      <w:bookmarkStart w:id="416" w:name="_Toc1814"/>
      <w:bookmarkStart w:id="417" w:name="_Toc31421"/>
      <w:bookmarkStart w:id="418" w:name="_Toc4760"/>
      <w:bookmarkStart w:id="419" w:name="_Toc11108"/>
      <w:bookmarkStart w:id="420" w:name="_Toc8772"/>
      <w:bookmarkStart w:id="421" w:name="_Toc3625"/>
      <w:r>
        <w:rPr>
          <w:rFonts w:hint="eastAsia"/>
          <w:color w:val="auto"/>
          <w:highlight w:val="none"/>
        </w:rPr>
        <w:t>1.4履约保证金</w:t>
      </w:r>
    </w:p>
    <w:p w14:paraId="03AD390F">
      <w:pPr>
        <w:pStyle w:val="85"/>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772B1E4">
      <w:pPr>
        <w:pStyle w:val="85"/>
        <w:rPr>
          <w:rFonts w:hint="eastAsia" w:cs="宋体"/>
          <w:color w:val="auto"/>
          <w:highlight w:val="none"/>
        </w:rPr>
      </w:pPr>
      <w:r>
        <w:rPr>
          <w:rFonts w:hint="eastAsia" w:cs="宋体"/>
          <w:color w:val="auto"/>
          <w:highlight w:val="none"/>
        </w:rPr>
        <w:t>1.4.1履约保证金的比例为合同金额的</w:t>
      </w:r>
      <w:r>
        <w:rPr>
          <w:rFonts w:hint="eastAsia" w:cs="宋体"/>
          <w:color w:val="auto"/>
          <w:highlight w:val="none"/>
          <w:u w:val="single"/>
        </w:rPr>
        <w:t xml:space="preserve">     </w:t>
      </w:r>
      <w:r>
        <w:rPr>
          <w:rFonts w:hint="eastAsia" w:cs="宋体"/>
          <w:color w:val="auto"/>
          <w:highlight w:val="none"/>
        </w:rPr>
        <w:t>%；</w:t>
      </w:r>
    </w:p>
    <w:p w14:paraId="56517920">
      <w:pPr>
        <w:pStyle w:val="85"/>
        <w:rPr>
          <w:rFonts w:hint="eastAsia" w:cs="宋体"/>
          <w:color w:val="auto"/>
          <w:highlight w:val="none"/>
        </w:rPr>
      </w:pPr>
      <w:r>
        <w:rPr>
          <w:rFonts w:hint="eastAsia" w:cs="宋体"/>
          <w:color w:val="auto"/>
          <w:highlight w:val="none"/>
        </w:rPr>
        <w:t>1.4.2履约保证金支付方式详见</w:t>
      </w:r>
      <w:r>
        <w:rPr>
          <w:rFonts w:hint="eastAsia" w:cs="宋体"/>
          <w:color w:val="auto"/>
          <w:highlight w:val="none"/>
          <w:u w:val="single"/>
        </w:rPr>
        <w:t xml:space="preserve">    </w:t>
      </w:r>
      <w:r>
        <w:rPr>
          <w:rFonts w:hint="eastAsia" w:cs="宋体"/>
          <w:i/>
          <w:color w:val="auto"/>
          <w:highlight w:val="none"/>
          <w:u w:val="single"/>
        </w:rPr>
        <w:t>合同专用条款</w:t>
      </w:r>
      <w:r>
        <w:rPr>
          <w:rFonts w:hint="eastAsia" w:cs="宋体"/>
          <w:color w:val="auto"/>
          <w:highlight w:val="none"/>
          <w:u w:val="single"/>
        </w:rPr>
        <w:t xml:space="preserve">           </w:t>
      </w:r>
      <w:r>
        <w:rPr>
          <w:rFonts w:hint="eastAsia" w:cs="宋体"/>
          <w:color w:val="auto"/>
          <w:highlight w:val="none"/>
        </w:rPr>
        <w:t>；</w:t>
      </w:r>
    </w:p>
    <w:p w14:paraId="2A3C626A">
      <w:pPr>
        <w:pStyle w:val="85"/>
        <w:rPr>
          <w:rFonts w:hint="eastAsia" w:cs="宋体"/>
          <w:color w:val="auto"/>
          <w:highlight w:val="none"/>
        </w:rPr>
      </w:pPr>
      <w:r>
        <w:rPr>
          <w:rFonts w:hint="eastAsia" w:cs="宋体"/>
          <w:color w:val="auto"/>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985658">
      <w:pPr>
        <w:pStyle w:val="85"/>
        <w:rPr>
          <w:rFonts w:hint="eastAsia" w:cs="宋体"/>
          <w:color w:val="auto"/>
          <w:highlight w:val="none"/>
        </w:rPr>
      </w:pPr>
      <w:r>
        <w:rPr>
          <w:rFonts w:hint="eastAsia" w:cs="宋体"/>
          <w:color w:val="auto"/>
          <w:highlight w:val="none"/>
        </w:rPr>
        <w:t>1.4.4甲方在项目验收结束后及时退还履约保证金。甲方在项目通过验收之日起</w:t>
      </w:r>
      <w:r>
        <w:rPr>
          <w:rFonts w:hint="eastAsia" w:cs="宋体"/>
          <w:color w:val="auto"/>
          <w:highlight w:val="none"/>
          <w:u w:val="single"/>
        </w:rPr>
        <w:t xml:space="preserve">       </w:t>
      </w:r>
      <w:r>
        <w:rPr>
          <w:rFonts w:hint="eastAsia" w:cs="宋体"/>
          <w:color w:val="auto"/>
          <w:highlight w:val="none"/>
        </w:rPr>
        <w:t>个工作日内将履约保证金无息退还乙方，逾期退还的，乙方可要求甲方支付违约金，违约金按每迟延退还一日的应退还而未退还金额的</w:t>
      </w:r>
      <w:r>
        <w:rPr>
          <w:rFonts w:hint="eastAsia" w:cs="宋体"/>
          <w:color w:val="auto"/>
          <w:highlight w:val="none"/>
          <w:u w:val="single"/>
        </w:rPr>
        <w:t xml:space="preserve">  0.05（可根据情况修改）  </w:t>
      </w:r>
      <w:r>
        <w:rPr>
          <w:rFonts w:hint="eastAsia" w:cs="宋体"/>
          <w:color w:val="auto"/>
          <w:highlight w:val="none"/>
        </w:rPr>
        <w:t>%计算，最高限额为本合同履约保证金的</w:t>
      </w:r>
      <w:r>
        <w:rPr>
          <w:rFonts w:hint="eastAsia" w:cs="宋体"/>
          <w:color w:val="auto"/>
          <w:highlight w:val="none"/>
          <w:u w:val="single"/>
        </w:rPr>
        <w:t xml:space="preserve">  20  </w:t>
      </w:r>
      <w:r>
        <w:rPr>
          <w:rFonts w:hint="eastAsia" w:cs="宋体"/>
          <w:color w:val="auto"/>
          <w:highlight w:val="none"/>
        </w:rPr>
        <w:t xml:space="preserve"> %。</w:t>
      </w:r>
    </w:p>
    <w:p w14:paraId="14356602">
      <w:pPr>
        <w:pStyle w:val="85"/>
        <w:rPr>
          <w:rFonts w:hint="eastAsia" w:cs="宋体"/>
          <w:color w:val="auto"/>
          <w:highlight w:val="none"/>
        </w:rPr>
      </w:pPr>
      <w:r>
        <w:rPr>
          <w:rFonts w:hint="eastAsia" w:cs="宋体"/>
          <w:color w:val="auto"/>
          <w:highlight w:val="none"/>
        </w:rPr>
        <w:t>1.5</w:t>
      </w:r>
      <w:bookmarkEnd w:id="414"/>
      <w:bookmarkEnd w:id="415"/>
      <w:bookmarkEnd w:id="416"/>
      <w:r>
        <w:rPr>
          <w:rFonts w:hint="eastAsia" w:cs="宋体"/>
          <w:color w:val="auto"/>
          <w:highlight w:val="none"/>
        </w:rPr>
        <w:t>预付款</w:t>
      </w:r>
    </w:p>
    <w:p w14:paraId="5F970DC0">
      <w:pPr>
        <w:pStyle w:val="85"/>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0F77357">
      <w:pPr>
        <w:pStyle w:val="85"/>
        <w:rPr>
          <w:rFonts w:hint="eastAsia" w:cs="宋体"/>
          <w:color w:val="auto"/>
          <w:highlight w:val="none"/>
        </w:rPr>
      </w:pPr>
      <w:r>
        <w:rPr>
          <w:rFonts w:hint="eastAsia" w:cs="宋体"/>
          <w:color w:val="auto"/>
          <w:highlight w:val="none"/>
        </w:rPr>
        <w:t>1.5.1预付款比例、支付方式、时间详见</w:t>
      </w:r>
      <w:r>
        <w:rPr>
          <w:rFonts w:hint="eastAsia" w:cs="宋体"/>
          <w:color w:val="auto"/>
          <w:highlight w:val="none"/>
          <w:u w:val="single"/>
        </w:rPr>
        <w:t xml:space="preserve">    </w:t>
      </w:r>
      <w:r>
        <w:rPr>
          <w:rFonts w:hint="eastAsia" w:cs="宋体"/>
          <w:i/>
          <w:color w:val="auto"/>
          <w:highlight w:val="none"/>
          <w:u w:val="single"/>
        </w:rPr>
        <w:t>合同专用条款</w:t>
      </w:r>
      <w:r>
        <w:rPr>
          <w:rFonts w:hint="eastAsia" w:cs="宋体"/>
          <w:color w:val="auto"/>
          <w:highlight w:val="none"/>
          <w:u w:val="single"/>
        </w:rPr>
        <w:t xml:space="preserve">           </w:t>
      </w:r>
      <w:r>
        <w:rPr>
          <w:rFonts w:hint="eastAsia" w:cs="宋体"/>
          <w:color w:val="auto"/>
          <w:highlight w:val="none"/>
        </w:rPr>
        <w:t>；</w:t>
      </w:r>
    </w:p>
    <w:p w14:paraId="70109C5B">
      <w:pPr>
        <w:pStyle w:val="85"/>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84B4166">
      <w:pPr>
        <w:pStyle w:val="85"/>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A18C717">
      <w:pPr>
        <w:pStyle w:val="85"/>
        <w:rPr>
          <w:rFonts w:hint="eastAsia"/>
          <w:bCs/>
          <w:color w:val="auto"/>
          <w:highlight w:val="none"/>
        </w:rPr>
      </w:pPr>
      <w:r>
        <w:rPr>
          <w:rFonts w:hint="eastAsia"/>
          <w:bCs/>
          <w:color w:val="auto"/>
          <w:highlight w:val="none"/>
        </w:rPr>
        <w:t>1.6资金支付</w:t>
      </w:r>
    </w:p>
    <w:p w14:paraId="739A7972">
      <w:pPr>
        <w:pStyle w:val="85"/>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31FE2F">
      <w:pPr>
        <w:pStyle w:val="85"/>
        <w:rPr>
          <w:rFonts w:hint="eastAsia" w:cs="宋体"/>
          <w:color w:val="auto"/>
          <w:highlight w:val="none"/>
        </w:rPr>
      </w:pPr>
      <w:r>
        <w:rPr>
          <w:rFonts w:hint="eastAsia" w:cs="宋体"/>
          <w:color w:val="auto"/>
          <w:highlight w:val="none"/>
        </w:rPr>
        <w:t>1.6.2资金支付的方式、时间和条件详见</w:t>
      </w:r>
      <w:r>
        <w:rPr>
          <w:rFonts w:hint="eastAsia" w:cs="宋体"/>
          <w:i/>
          <w:color w:val="auto"/>
          <w:highlight w:val="none"/>
          <w:u w:val="single"/>
        </w:rPr>
        <w:t>合同专用条款</w:t>
      </w:r>
      <w:r>
        <w:rPr>
          <w:rFonts w:hint="eastAsia" w:cs="宋体"/>
          <w:color w:val="auto"/>
          <w:highlight w:val="none"/>
        </w:rPr>
        <w:t>。</w:t>
      </w:r>
    </w:p>
    <w:p w14:paraId="00F0F69E">
      <w:pPr>
        <w:pStyle w:val="85"/>
        <w:rPr>
          <w:rFonts w:hint="eastAsia"/>
          <w:color w:val="auto"/>
          <w:highlight w:val="none"/>
        </w:rPr>
      </w:pPr>
      <w:r>
        <w:rPr>
          <w:color w:val="auto"/>
          <w:highlight w:val="none"/>
        </w:rPr>
        <w:t>1.</w:t>
      </w:r>
      <w:r>
        <w:rPr>
          <w:rFonts w:hint="eastAsia"/>
          <w:color w:val="auto"/>
          <w:highlight w:val="none"/>
        </w:rPr>
        <w:t>7</w:t>
      </w:r>
      <w:r>
        <w:rPr>
          <w:color w:val="auto"/>
          <w:highlight w:val="none"/>
        </w:rPr>
        <w:t xml:space="preserve"> 履行期限</w:t>
      </w:r>
      <w:r>
        <w:rPr>
          <w:rFonts w:hint="eastAsia"/>
          <w:color w:val="auto"/>
          <w:highlight w:val="none"/>
        </w:rPr>
        <w:t>、地点和方式</w:t>
      </w:r>
      <w:bookmarkEnd w:id="417"/>
      <w:bookmarkEnd w:id="418"/>
      <w:bookmarkEnd w:id="419"/>
      <w:bookmarkEnd w:id="420"/>
      <w:bookmarkEnd w:id="421"/>
    </w:p>
    <w:p w14:paraId="3731BEF3">
      <w:pPr>
        <w:pStyle w:val="85"/>
        <w:rPr>
          <w:rFonts w:hint="eastAsia"/>
          <w:color w:val="auto"/>
          <w:highlight w:val="none"/>
          <w:u w:val="single"/>
        </w:rPr>
      </w:pPr>
      <w:r>
        <w:rPr>
          <w:color w:val="auto"/>
          <w:highlight w:val="none"/>
        </w:rPr>
        <w:t>1.</w:t>
      </w:r>
      <w:r>
        <w:rPr>
          <w:rFonts w:hint="eastAsia"/>
          <w:color w:val="auto"/>
          <w:highlight w:val="none"/>
        </w:rPr>
        <w:t>7</w:t>
      </w:r>
      <w:r>
        <w:rPr>
          <w:color w:val="auto"/>
          <w:highlight w:val="none"/>
        </w:rPr>
        <w:t xml:space="preserve">.1 </w:t>
      </w:r>
      <w:r>
        <w:rPr>
          <w:rFonts w:hint="eastAsia"/>
          <w:color w:val="auto"/>
          <w:highlight w:val="none"/>
        </w:rPr>
        <w:t>服务交付（实施）的时间（期限）</w:t>
      </w:r>
      <w:r>
        <w:rPr>
          <w:color w:val="auto"/>
          <w:highlight w:val="none"/>
        </w:rPr>
        <w:t>：</w:t>
      </w:r>
      <w:r>
        <w:rPr>
          <w:rFonts w:hint="eastAsia"/>
          <w:i/>
          <w:color w:val="auto"/>
          <w:highlight w:val="none"/>
          <w:u w:val="single"/>
        </w:rPr>
        <w:t>合同专用条款</w:t>
      </w:r>
      <w:r>
        <w:rPr>
          <w:rFonts w:hint="eastAsia"/>
          <w:color w:val="auto"/>
          <w:highlight w:val="none"/>
        </w:rPr>
        <w:t>；</w:t>
      </w:r>
    </w:p>
    <w:p w14:paraId="0A7748EC">
      <w:pPr>
        <w:pStyle w:val="85"/>
        <w:rPr>
          <w:rFonts w:hint="eastAsia"/>
          <w:color w:val="auto"/>
          <w:highlight w:val="none"/>
        </w:rPr>
      </w:pPr>
      <w:r>
        <w:rPr>
          <w:color w:val="auto"/>
          <w:highlight w:val="none"/>
        </w:rPr>
        <w:t>1.</w:t>
      </w:r>
      <w:r>
        <w:rPr>
          <w:rFonts w:hint="eastAsia"/>
          <w:color w:val="auto"/>
          <w:highlight w:val="none"/>
        </w:rPr>
        <w:t>7</w:t>
      </w:r>
      <w:r>
        <w:rPr>
          <w:color w:val="auto"/>
          <w:highlight w:val="none"/>
        </w:rPr>
        <w:t xml:space="preserve">.2 </w:t>
      </w:r>
      <w:r>
        <w:rPr>
          <w:rFonts w:hint="eastAsia"/>
          <w:color w:val="auto"/>
          <w:highlight w:val="none"/>
        </w:rPr>
        <w:t>服</w:t>
      </w:r>
      <w:r>
        <w:rPr>
          <w:rFonts w:hint="eastAsia" w:cs="宋体"/>
          <w:color w:val="auto"/>
          <w:highlight w:val="none"/>
        </w:rPr>
        <w:t>务交付（实施）的地点（地域范围）：</w:t>
      </w:r>
      <w:r>
        <w:rPr>
          <w:rFonts w:hint="eastAsia"/>
          <w:i/>
          <w:color w:val="auto"/>
          <w:highlight w:val="none"/>
          <w:u w:val="single"/>
        </w:rPr>
        <w:t>合同专用条款</w:t>
      </w:r>
      <w:r>
        <w:rPr>
          <w:rFonts w:hint="eastAsia"/>
          <w:color w:val="auto"/>
          <w:highlight w:val="none"/>
        </w:rPr>
        <w:t>；</w:t>
      </w:r>
    </w:p>
    <w:p w14:paraId="1D35401B">
      <w:pPr>
        <w:pStyle w:val="85"/>
        <w:rPr>
          <w:rFonts w:hint="eastAsia"/>
          <w:color w:val="auto"/>
          <w:highlight w:val="none"/>
        </w:rPr>
      </w:pPr>
      <w:r>
        <w:rPr>
          <w:color w:val="auto"/>
          <w:highlight w:val="none"/>
        </w:rPr>
        <w:t>1.</w:t>
      </w:r>
      <w:r>
        <w:rPr>
          <w:rFonts w:hint="eastAsia"/>
          <w:color w:val="auto"/>
          <w:highlight w:val="none"/>
        </w:rPr>
        <w:t>7</w:t>
      </w:r>
      <w:r>
        <w:rPr>
          <w:color w:val="auto"/>
          <w:highlight w:val="none"/>
        </w:rPr>
        <w:t xml:space="preserve">.3 </w:t>
      </w:r>
      <w:r>
        <w:rPr>
          <w:rFonts w:hint="eastAsia"/>
          <w:color w:val="auto"/>
          <w:highlight w:val="none"/>
        </w:rPr>
        <w:t>服务交付（实施）的方式：</w:t>
      </w:r>
      <w:r>
        <w:rPr>
          <w:rFonts w:hint="eastAsia"/>
          <w:i/>
          <w:color w:val="auto"/>
          <w:highlight w:val="none"/>
          <w:u w:val="single"/>
        </w:rPr>
        <w:t>合同专用条款</w:t>
      </w:r>
      <w:r>
        <w:rPr>
          <w:rFonts w:hint="eastAsia"/>
          <w:color w:val="auto"/>
          <w:highlight w:val="none"/>
        </w:rPr>
        <w:t>。</w:t>
      </w:r>
    </w:p>
    <w:p w14:paraId="1EE91265">
      <w:pPr>
        <w:pStyle w:val="85"/>
        <w:rPr>
          <w:rFonts w:hint="eastAsia"/>
          <w:bCs/>
          <w:color w:val="auto"/>
          <w:highlight w:val="none"/>
        </w:rPr>
      </w:pPr>
      <w:bookmarkStart w:id="422" w:name="_Toc24662"/>
      <w:bookmarkStart w:id="423" w:name="_Toc5698"/>
      <w:bookmarkStart w:id="424" w:name="_Toc8586"/>
      <w:bookmarkStart w:id="425" w:name="_Toc2375"/>
      <w:bookmarkStart w:id="426" w:name="_Toc3079"/>
      <w:r>
        <w:rPr>
          <w:rFonts w:hint="eastAsia"/>
          <w:bCs/>
          <w:color w:val="auto"/>
          <w:highlight w:val="none"/>
        </w:rPr>
        <w:t>1.7.4若服务涉及货物的，则货物的：</w:t>
      </w:r>
    </w:p>
    <w:p w14:paraId="6E736436">
      <w:pPr>
        <w:pStyle w:val="85"/>
        <w:rPr>
          <w:rFonts w:hint="eastAsia" w:cs="宋体"/>
          <w:color w:val="auto"/>
          <w:highlight w:val="none"/>
          <w:u w:val="single"/>
        </w:rPr>
      </w:pPr>
      <w:r>
        <w:rPr>
          <w:rFonts w:hint="eastAsia" w:cs="宋体"/>
          <w:color w:val="auto"/>
          <w:highlight w:val="none"/>
        </w:rPr>
        <w:t>1.7.4.1 交付期限：详见</w:t>
      </w:r>
      <w:r>
        <w:rPr>
          <w:rFonts w:hint="eastAsia" w:cs="宋体"/>
          <w:i/>
          <w:color w:val="auto"/>
          <w:highlight w:val="none"/>
          <w:u w:val="single"/>
        </w:rPr>
        <w:t>合同专用条款</w:t>
      </w:r>
      <w:r>
        <w:rPr>
          <w:rFonts w:hint="eastAsia" w:cs="宋体"/>
          <w:color w:val="auto"/>
          <w:highlight w:val="none"/>
        </w:rPr>
        <w:t>；</w:t>
      </w:r>
    </w:p>
    <w:p w14:paraId="5BD85C4F">
      <w:pPr>
        <w:pStyle w:val="85"/>
        <w:rPr>
          <w:rFonts w:hint="eastAsia" w:cs="宋体"/>
          <w:color w:val="auto"/>
          <w:highlight w:val="none"/>
        </w:rPr>
      </w:pPr>
      <w:r>
        <w:rPr>
          <w:rFonts w:hint="eastAsia" w:cs="宋体"/>
          <w:color w:val="auto"/>
          <w:highlight w:val="none"/>
        </w:rPr>
        <w:t>1.7.4.2 交付地点：</w:t>
      </w:r>
      <w:r>
        <w:rPr>
          <w:rFonts w:hint="eastAsia" w:cs="宋体"/>
          <w:i/>
          <w:color w:val="auto"/>
          <w:highlight w:val="none"/>
          <w:u w:val="single"/>
        </w:rPr>
        <w:t>合同专用条款</w:t>
      </w:r>
      <w:r>
        <w:rPr>
          <w:rFonts w:hint="eastAsia" w:cs="宋体"/>
          <w:color w:val="auto"/>
          <w:highlight w:val="none"/>
        </w:rPr>
        <w:t>；</w:t>
      </w:r>
    </w:p>
    <w:p w14:paraId="165A23BC">
      <w:pPr>
        <w:pStyle w:val="85"/>
        <w:rPr>
          <w:rFonts w:hint="eastAsia" w:cs="宋体"/>
          <w:color w:val="auto"/>
          <w:highlight w:val="none"/>
        </w:rPr>
      </w:pPr>
      <w:r>
        <w:rPr>
          <w:rFonts w:hint="eastAsia" w:cs="宋体"/>
          <w:color w:val="auto"/>
          <w:highlight w:val="none"/>
        </w:rPr>
        <w:t>1.7.4.3 交付方式：</w:t>
      </w:r>
      <w:r>
        <w:rPr>
          <w:rFonts w:hint="eastAsia" w:cs="宋体"/>
          <w:i/>
          <w:color w:val="auto"/>
          <w:highlight w:val="none"/>
          <w:u w:val="single"/>
        </w:rPr>
        <w:t>合同专用条款</w:t>
      </w:r>
      <w:r>
        <w:rPr>
          <w:rFonts w:hint="eastAsia" w:cs="宋体"/>
          <w:color w:val="auto"/>
          <w:highlight w:val="none"/>
        </w:rPr>
        <w:t>。</w:t>
      </w:r>
    </w:p>
    <w:p w14:paraId="1B199F64">
      <w:pPr>
        <w:pStyle w:val="85"/>
        <w:rPr>
          <w:rFonts w:hint="eastAsia"/>
          <w:color w:val="auto"/>
          <w:highlight w:val="none"/>
          <w:u w:val="single"/>
        </w:rPr>
      </w:pPr>
      <w:r>
        <w:rPr>
          <w:color w:val="auto"/>
          <w:highlight w:val="none"/>
        </w:rPr>
        <w:t>1.</w:t>
      </w:r>
      <w:r>
        <w:rPr>
          <w:rFonts w:hint="eastAsia"/>
          <w:color w:val="auto"/>
          <w:highlight w:val="none"/>
        </w:rPr>
        <w:t>8违约责任</w:t>
      </w:r>
      <w:bookmarkEnd w:id="422"/>
      <w:bookmarkEnd w:id="423"/>
      <w:bookmarkEnd w:id="424"/>
      <w:bookmarkEnd w:id="425"/>
      <w:bookmarkEnd w:id="426"/>
    </w:p>
    <w:p w14:paraId="4E4B2B35">
      <w:pPr>
        <w:pStyle w:val="85"/>
        <w:rPr>
          <w:rFonts w:hint="eastAsia"/>
          <w:color w:val="auto"/>
          <w:highlight w:val="none"/>
        </w:rPr>
      </w:pPr>
      <w:r>
        <w:rPr>
          <w:color w:val="auto"/>
          <w:highlight w:val="none"/>
        </w:rPr>
        <w:t>1.</w:t>
      </w:r>
      <w:r>
        <w:rPr>
          <w:rFonts w:hint="eastAsia"/>
          <w:color w:val="auto"/>
          <w:highlight w:val="none"/>
        </w:rPr>
        <w:t>8</w:t>
      </w:r>
      <w:r>
        <w:rPr>
          <w:color w:val="auto"/>
          <w:highlight w:val="none"/>
        </w:rPr>
        <w:t>.1 除不可抗力外，如果乙方没有按照本合同约定的期限</w:t>
      </w:r>
      <w:r>
        <w:rPr>
          <w:rFonts w:hint="eastAsia"/>
          <w:color w:val="auto"/>
          <w:highlight w:val="none"/>
        </w:rPr>
        <w:t>、</w:t>
      </w:r>
      <w:r>
        <w:rPr>
          <w:color w:val="auto"/>
          <w:highlight w:val="none"/>
        </w:rPr>
        <w:t>地点和方式</w:t>
      </w:r>
      <w:r>
        <w:rPr>
          <w:rFonts w:hint="eastAsia"/>
          <w:color w:val="auto"/>
          <w:highlight w:val="none"/>
        </w:rPr>
        <w:t>交付服务成果或者实施服务</w:t>
      </w:r>
      <w:r>
        <w:rPr>
          <w:color w:val="auto"/>
          <w:highlight w:val="none"/>
        </w:rPr>
        <w:t>，那么甲方可要求乙方支付违约金</w:t>
      </w:r>
      <w:r>
        <w:rPr>
          <w:rFonts w:hint="eastAsia"/>
          <w:color w:val="auto"/>
          <w:highlight w:val="none"/>
        </w:rPr>
        <w:t>，迟延履行</w:t>
      </w:r>
      <w:r>
        <w:rPr>
          <w:color w:val="auto"/>
          <w:highlight w:val="none"/>
        </w:rPr>
        <w:t>违约金按每迟延</w:t>
      </w:r>
      <w:r>
        <w:rPr>
          <w:rFonts w:hint="eastAsia"/>
          <w:color w:val="auto"/>
          <w:highlight w:val="none"/>
        </w:rPr>
        <w:t>履行</w:t>
      </w:r>
      <w:r>
        <w:rPr>
          <w:color w:val="auto"/>
          <w:highlight w:val="none"/>
        </w:rPr>
        <w:t>一日的应提供而未</w:t>
      </w:r>
      <w:r>
        <w:rPr>
          <w:rFonts w:hint="eastAsia"/>
          <w:color w:val="auto"/>
          <w:highlight w:val="none"/>
        </w:rPr>
        <w:t>提供</w:t>
      </w:r>
      <w:r>
        <w:rPr>
          <w:color w:val="auto"/>
          <w:highlight w:val="none"/>
        </w:rPr>
        <w:t>服务价格的</w:t>
      </w:r>
      <w:r>
        <w:rPr>
          <w:rFonts w:hint="eastAsia"/>
          <w:color w:val="auto"/>
          <w:highlight w:val="none"/>
          <w:u w:val="single"/>
        </w:rPr>
        <w:t>0.05</w:t>
      </w:r>
      <w:r>
        <w:rPr>
          <w:color w:val="auto"/>
          <w:highlight w:val="none"/>
          <w:u w:val="single"/>
        </w:rPr>
        <w:t xml:space="preserve"> </w:t>
      </w:r>
      <w:r>
        <w:rPr>
          <w:color w:val="auto"/>
          <w:highlight w:val="none"/>
        </w:rPr>
        <w:t>%计算</w:t>
      </w:r>
      <w:r>
        <w:rPr>
          <w:rFonts w:hint="eastAsia"/>
          <w:color w:val="auto"/>
          <w:highlight w:val="none"/>
        </w:rPr>
        <w:t>，</w:t>
      </w:r>
      <w:r>
        <w:rPr>
          <w:color w:val="auto"/>
          <w:highlight w:val="none"/>
        </w:rPr>
        <w:t>最高限额为</w:t>
      </w:r>
      <w:r>
        <w:rPr>
          <w:rFonts w:hint="eastAsia"/>
          <w:color w:val="auto"/>
          <w:highlight w:val="none"/>
        </w:rPr>
        <w:t>本</w:t>
      </w:r>
      <w:r>
        <w:rPr>
          <w:color w:val="auto"/>
          <w:highlight w:val="none"/>
        </w:rPr>
        <w:t>合同总价的</w:t>
      </w:r>
      <w:r>
        <w:rPr>
          <w:color w:val="auto"/>
          <w:highlight w:val="none"/>
          <w:u w:val="single"/>
        </w:rPr>
        <w:t xml:space="preserve">  20   </w:t>
      </w:r>
      <w:r>
        <w:rPr>
          <w:color w:val="auto"/>
          <w:highlight w:val="none"/>
        </w:rPr>
        <w:t>%</w:t>
      </w:r>
      <w:r>
        <w:rPr>
          <w:rFonts w:hint="eastAsia"/>
          <w:color w:val="auto"/>
          <w:highlight w:val="none"/>
        </w:rPr>
        <w:t>；</w:t>
      </w:r>
      <w:r>
        <w:rPr>
          <w:color w:val="auto"/>
          <w:highlight w:val="none"/>
        </w:rPr>
        <w:t>迟延</w:t>
      </w:r>
      <w:r>
        <w:rPr>
          <w:rFonts w:hint="eastAsia"/>
          <w:color w:val="auto"/>
          <w:highlight w:val="none"/>
        </w:rPr>
        <w:t>履行</w:t>
      </w:r>
      <w:r>
        <w:rPr>
          <w:color w:val="auto"/>
          <w:highlight w:val="none"/>
        </w:rPr>
        <w:t>的违约金计算数额达到前述最高限额之日起</w:t>
      </w:r>
      <w:r>
        <w:rPr>
          <w:rFonts w:hint="eastAsia"/>
          <w:color w:val="auto"/>
          <w:highlight w:val="none"/>
        </w:rPr>
        <w:t>，</w:t>
      </w:r>
      <w:r>
        <w:rPr>
          <w:color w:val="auto"/>
          <w:highlight w:val="none"/>
        </w:rPr>
        <w:t>甲方有权在要求乙方支付违约金的同时</w:t>
      </w:r>
      <w:r>
        <w:rPr>
          <w:rFonts w:hint="eastAsia"/>
          <w:color w:val="auto"/>
          <w:highlight w:val="none"/>
        </w:rPr>
        <w:t>，书面通知乙方</w:t>
      </w:r>
      <w:r>
        <w:rPr>
          <w:color w:val="auto"/>
          <w:highlight w:val="none"/>
        </w:rPr>
        <w:t>解除本合同</w:t>
      </w:r>
      <w:r>
        <w:rPr>
          <w:rFonts w:hint="eastAsia"/>
          <w:color w:val="auto"/>
          <w:highlight w:val="none"/>
        </w:rPr>
        <w:t>。</w:t>
      </w:r>
    </w:p>
    <w:p w14:paraId="6697ADC2">
      <w:pPr>
        <w:pStyle w:val="85"/>
        <w:rPr>
          <w:rFonts w:hint="eastAsia"/>
          <w:color w:val="auto"/>
          <w:szCs w:val="24"/>
          <w:highlight w:val="none"/>
        </w:rPr>
      </w:pPr>
      <w:r>
        <w:rPr>
          <w:rFonts w:hint="eastAsia" w:cs="宋体"/>
          <w:color w:val="auto"/>
          <w:szCs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s="宋体"/>
          <w:color w:val="auto"/>
          <w:szCs w:val="24"/>
          <w:highlight w:val="none"/>
          <w:u w:val="single"/>
        </w:rPr>
        <w:t xml:space="preserve">  0.0</w:t>
      </w:r>
      <w:r>
        <w:rPr>
          <w:rFonts w:hint="eastAsia" w:cs="宋体"/>
          <w:color w:val="auto"/>
          <w:szCs w:val="24"/>
          <w:highlight w:val="none"/>
        </w:rPr>
        <w:t xml:space="preserve">5（可根据情况修改） </w:t>
      </w:r>
      <w:r>
        <w:rPr>
          <w:rFonts w:hint="eastAsia" w:cs="宋体"/>
          <w:color w:val="auto"/>
          <w:szCs w:val="24"/>
          <w:highlight w:val="none"/>
          <w:u w:val="single"/>
        </w:rPr>
        <w:t xml:space="preserve">  </w:t>
      </w:r>
      <w:r>
        <w:rPr>
          <w:rFonts w:hint="eastAsia" w:cs="宋体"/>
          <w:color w:val="auto"/>
          <w:szCs w:val="24"/>
          <w:highlight w:val="none"/>
        </w:rPr>
        <w:t>%计算，最高限额为本合同总价的</w:t>
      </w:r>
      <w:r>
        <w:rPr>
          <w:rFonts w:hint="eastAsia" w:cs="宋体"/>
          <w:color w:val="auto"/>
          <w:szCs w:val="24"/>
          <w:highlight w:val="none"/>
          <w:u w:val="single"/>
        </w:rPr>
        <w:t xml:space="preserve">  20  </w:t>
      </w:r>
      <w:r>
        <w:rPr>
          <w:rFonts w:hint="eastAsia" w:cs="宋体"/>
          <w:color w:val="auto"/>
          <w:szCs w:val="24"/>
          <w:highlight w:val="none"/>
        </w:rPr>
        <w:t>%；迟延交付货物的违约金计算数额达到前述最高限额之日起，甲方有权在要求乙方支付违约金的同时，书面通知乙方解除本合同；</w:t>
      </w:r>
    </w:p>
    <w:p w14:paraId="63F1E4C9">
      <w:pPr>
        <w:pStyle w:val="85"/>
        <w:rPr>
          <w:rFonts w:hint="eastAsia"/>
          <w:color w:val="auto"/>
          <w:highlight w:val="none"/>
        </w:rPr>
      </w:pPr>
      <w:r>
        <w:rPr>
          <w:color w:val="auto"/>
          <w:highlight w:val="none"/>
        </w:rPr>
        <w:t>1.</w:t>
      </w:r>
      <w:r>
        <w:rPr>
          <w:rFonts w:hint="eastAsia"/>
          <w:color w:val="auto"/>
          <w:highlight w:val="none"/>
        </w:rPr>
        <w:t>8</w:t>
      </w:r>
      <w:r>
        <w:rPr>
          <w:color w:val="auto"/>
          <w:highlight w:val="none"/>
        </w:rPr>
        <w:t>.</w:t>
      </w:r>
      <w:r>
        <w:rPr>
          <w:rFonts w:hint="eastAsia"/>
          <w:color w:val="auto"/>
          <w:highlight w:val="none"/>
        </w:rPr>
        <w:t>3</w:t>
      </w:r>
      <w:r>
        <w:rPr>
          <w:rFonts w:hint="eastAsia" w:cs="宋体"/>
          <w:color w:val="auto"/>
          <w:highlight w:val="none"/>
        </w:rPr>
        <w:t>除不可抗力外，如果甲方没有按照本合同约定的付款方式付款，那么乙方可要求甲方支付违约金，违约金按每迟延付款一日的应付而未付款的</w:t>
      </w:r>
      <w:r>
        <w:rPr>
          <w:rFonts w:hint="eastAsia" w:cs="宋体"/>
          <w:color w:val="auto"/>
          <w:highlight w:val="none"/>
          <w:u w:val="single"/>
        </w:rPr>
        <w:t xml:space="preserve">   0.05   </w:t>
      </w:r>
      <w:r>
        <w:rPr>
          <w:rFonts w:hint="eastAsia" w:cs="宋体"/>
          <w:color w:val="auto"/>
          <w:highlight w:val="none"/>
        </w:rPr>
        <w:t>%计算，最高限额为本合同总价的</w:t>
      </w:r>
      <w:r>
        <w:rPr>
          <w:rFonts w:hint="eastAsia" w:cs="宋体"/>
          <w:color w:val="auto"/>
          <w:highlight w:val="none"/>
          <w:u w:val="single"/>
        </w:rPr>
        <w:t xml:space="preserve">   20（可根据情况修改）   </w:t>
      </w:r>
      <w:r>
        <w:rPr>
          <w:rFonts w:hint="eastAsia" w:cs="宋体"/>
          <w:color w:val="auto"/>
          <w:highlight w:val="none"/>
        </w:rPr>
        <w:t>%；迟延付款的违约金计算数额达到前述最高限额之日起，乙方有权在要求甲方支付违约金的同时，书面通知甲方解除本合同</w:t>
      </w:r>
      <w:r>
        <w:rPr>
          <w:rFonts w:hint="eastAsia"/>
          <w:color w:val="auto"/>
          <w:highlight w:val="none"/>
        </w:rPr>
        <w:t>；</w:t>
      </w:r>
    </w:p>
    <w:p w14:paraId="51E2CFC8">
      <w:pPr>
        <w:pStyle w:val="85"/>
        <w:rPr>
          <w:rFonts w:hint="eastAsia" w:cs="宋体"/>
          <w:color w:val="auto"/>
          <w:highlight w:val="none"/>
        </w:rPr>
      </w:pPr>
      <w:bookmarkStart w:id="427" w:name="_Toc32454"/>
      <w:bookmarkStart w:id="428" w:name="_Toc30329"/>
      <w:bookmarkStart w:id="429" w:name="_Toc18683"/>
      <w:bookmarkStart w:id="430" w:name="_Toc26807"/>
      <w:bookmarkStart w:id="431" w:name="_Toc9497"/>
      <w:r>
        <w:rPr>
          <w:rFonts w:hint="eastAsia" w:cs="宋体"/>
          <w:color w:val="auto"/>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4A008E">
      <w:pPr>
        <w:pStyle w:val="85"/>
        <w:rPr>
          <w:rFonts w:hint="eastAsia" w:cs="宋体"/>
          <w:color w:val="auto"/>
          <w:highlight w:val="none"/>
        </w:rPr>
      </w:pPr>
      <w:r>
        <w:rPr>
          <w:rFonts w:hint="eastAsia" w:cs="宋体"/>
          <w:color w:val="auto"/>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03F359">
      <w:pPr>
        <w:pStyle w:val="85"/>
        <w:rPr>
          <w:rFonts w:hint="eastAsia" w:cs="宋体"/>
          <w:color w:val="auto"/>
          <w:highlight w:val="none"/>
        </w:rPr>
      </w:pPr>
      <w:r>
        <w:rPr>
          <w:rFonts w:hint="eastAsia" w:cs="宋体"/>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99B53CE">
      <w:pPr>
        <w:pStyle w:val="85"/>
        <w:rPr>
          <w:rFonts w:hint="eastAsia" w:cs="宋体"/>
          <w:color w:val="auto"/>
          <w:highlight w:val="none"/>
        </w:rPr>
      </w:pPr>
      <w:r>
        <w:rPr>
          <w:rFonts w:hint="eastAsia" w:cs="宋体"/>
          <w:color w:val="auto"/>
          <w:highlight w:val="none"/>
        </w:rPr>
        <w:t>1.8.7违约责任</w:t>
      </w:r>
      <w:r>
        <w:rPr>
          <w:rFonts w:hint="eastAsia" w:cs="宋体"/>
          <w:i/>
          <w:color w:val="auto"/>
          <w:highlight w:val="none"/>
          <w:u w:val="single"/>
        </w:rPr>
        <w:t>合同专用条款</w:t>
      </w:r>
      <w:r>
        <w:rPr>
          <w:rFonts w:hint="eastAsia" w:cs="宋体"/>
          <w:color w:val="auto"/>
          <w:highlight w:val="none"/>
        </w:rPr>
        <w:t>另有约定的，从其约定。</w:t>
      </w:r>
    </w:p>
    <w:bookmarkEnd w:id="427"/>
    <w:bookmarkEnd w:id="428"/>
    <w:bookmarkEnd w:id="429"/>
    <w:bookmarkEnd w:id="430"/>
    <w:bookmarkEnd w:id="431"/>
    <w:p w14:paraId="66EAE1B3">
      <w:pPr>
        <w:pStyle w:val="85"/>
        <w:rPr>
          <w:rFonts w:hint="eastAsia" w:cs="宋体"/>
          <w:color w:val="auto"/>
          <w:highlight w:val="none"/>
        </w:rPr>
      </w:pPr>
      <w:bookmarkStart w:id="432" w:name="_Toc16021"/>
      <w:bookmarkStart w:id="433" w:name="_Toc15583"/>
      <w:bookmarkStart w:id="434" w:name="_Toc28375"/>
      <w:r>
        <w:rPr>
          <w:rFonts w:hint="eastAsia" w:cs="宋体"/>
          <w:color w:val="auto"/>
          <w:highlight w:val="none"/>
        </w:rPr>
        <w:t>1.9合同争议的解决</w:t>
      </w:r>
      <w:bookmarkEnd w:id="432"/>
      <w:bookmarkEnd w:id="433"/>
      <w:bookmarkEnd w:id="434"/>
    </w:p>
    <w:p w14:paraId="5BE17508">
      <w:pPr>
        <w:pStyle w:val="85"/>
        <w:rPr>
          <w:rFonts w:hint="eastAsia" w:cs="宋体"/>
          <w:color w:val="auto"/>
          <w:highlight w:val="none"/>
        </w:rPr>
      </w:pPr>
      <w:r>
        <w:rPr>
          <w:rFonts w:hint="eastAsia" w:cs="宋体"/>
          <w:color w:val="auto"/>
          <w:highlight w:val="none"/>
        </w:rPr>
        <w:t xml:space="preserve">  本合同履行过程中发生的任何争议，双方当事人均可通过和解或者调解解决；不愿和解、调解或者和解、调解不成的，可以选择以下第</w:t>
      </w:r>
      <w:r>
        <w:rPr>
          <w:rFonts w:hint="eastAsia" w:cs="宋体"/>
          <w:i/>
          <w:color w:val="auto"/>
          <w:highlight w:val="none"/>
          <w:u w:val="single"/>
        </w:rPr>
        <w:t xml:space="preserve">      </w:t>
      </w:r>
      <w:r>
        <w:rPr>
          <w:rFonts w:hint="eastAsia" w:cs="宋体"/>
          <w:color w:val="auto"/>
          <w:highlight w:val="none"/>
        </w:rPr>
        <w:t>条款规定的方式解决：</w:t>
      </w:r>
    </w:p>
    <w:p w14:paraId="7353880C">
      <w:pPr>
        <w:pStyle w:val="85"/>
        <w:rPr>
          <w:rFonts w:hint="eastAsia" w:cs="宋体"/>
          <w:color w:val="auto"/>
          <w:highlight w:val="none"/>
        </w:rPr>
      </w:pPr>
      <w:r>
        <w:rPr>
          <w:rFonts w:hint="eastAsia" w:cs="宋体"/>
          <w:color w:val="auto"/>
          <w:highlight w:val="none"/>
        </w:rPr>
        <w:t>1.9.1 将争议提交</w:t>
      </w:r>
      <w:r>
        <w:rPr>
          <w:rFonts w:hint="eastAsia" w:cs="宋体"/>
          <w:i/>
          <w:color w:val="auto"/>
          <w:highlight w:val="none"/>
          <w:u w:val="single"/>
        </w:rPr>
        <w:t>合同专用条款</w:t>
      </w:r>
      <w:r>
        <w:rPr>
          <w:rFonts w:hint="eastAsia" w:cs="宋体"/>
          <w:color w:val="auto"/>
          <w:highlight w:val="none"/>
        </w:rPr>
        <w:t>仲裁委员会依申请仲裁时其现行有效的仲裁规则裁决；</w:t>
      </w:r>
    </w:p>
    <w:p w14:paraId="669733E3">
      <w:pPr>
        <w:pStyle w:val="85"/>
        <w:rPr>
          <w:rFonts w:hint="eastAsia" w:cs="宋体"/>
          <w:color w:val="auto"/>
          <w:highlight w:val="none"/>
        </w:rPr>
      </w:pPr>
      <w:r>
        <w:rPr>
          <w:rFonts w:hint="eastAsia" w:cs="宋体"/>
          <w:color w:val="auto"/>
          <w:highlight w:val="none"/>
        </w:rPr>
        <w:t>1.9.2 向</w:t>
      </w:r>
      <w:r>
        <w:rPr>
          <w:rFonts w:hint="eastAsia" w:cs="宋体"/>
          <w:i/>
          <w:color w:val="auto"/>
          <w:highlight w:val="none"/>
          <w:u w:val="single"/>
        </w:rPr>
        <w:t>合同专用条款</w:t>
      </w:r>
      <w:r>
        <w:rPr>
          <w:rFonts w:hint="eastAsia" w:cs="宋体"/>
          <w:color w:val="auto"/>
          <w:highlight w:val="none"/>
        </w:rPr>
        <w:t>人民法院起诉。</w:t>
      </w:r>
    </w:p>
    <w:p w14:paraId="51AE6B4C">
      <w:pPr>
        <w:pStyle w:val="85"/>
        <w:rPr>
          <w:rFonts w:hint="eastAsia" w:cs="宋体"/>
          <w:color w:val="auto"/>
          <w:highlight w:val="none"/>
        </w:rPr>
      </w:pPr>
      <w:bookmarkStart w:id="435" w:name="_Toc15322"/>
      <w:bookmarkStart w:id="436" w:name="_Toc11173"/>
      <w:bookmarkStart w:id="437" w:name="_Toc7245"/>
      <w:r>
        <w:rPr>
          <w:rFonts w:hint="eastAsia" w:cs="宋体"/>
          <w:color w:val="auto"/>
          <w:highlight w:val="none"/>
        </w:rPr>
        <w:t>2.0 合同生效</w:t>
      </w:r>
      <w:bookmarkEnd w:id="435"/>
      <w:bookmarkEnd w:id="436"/>
      <w:bookmarkEnd w:id="437"/>
    </w:p>
    <w:p w14:paraId="2B5728AA">
      <w:pPr>
        <w:pStyle w:val="85"/>
        <w:rPr>
          <w:rFonts w:hint="eastAsia" w:cs="宋体"/>
          <w:color w:val="auto"/>
          <w:highlight w:val="none"/>
        </w:rPr>
      </w:pPr>
      <w:r>
        <w:rPr>
          <w:rFonts w:hint="eastAsia" w:cs="宋体"/>
          <w:color w:val="auto"/>
          <w:highlight w:val="none"/>
        </w:rPr>
        <w:t>本合同自双方当事人盖章签字时生效。</w:t>
      </w:r>
    </w:p>
    <w:p w14:paraId="49BFC45E">
      <w:pPr>
        <w:pStyle w:val="85"/>
        <w:rPr>
          <w:rFonts w:hint="eastAsia"/>
          <w:color w:val="auto"/>
          <w:highlight w:val="none"/>
          <w:lang w:val="zh-CN"/>
        </w:rPr>
      </w:pPr>
    </w:p>
    <w:p w14:paraId="5CDD3658">
      <w:pPr>
        <w:pStyle w:val="85"/>
        <w:rPr>
          <w:rFonts w:hint="eastAsia"/>
          <w:color w:val="auto"/>
          <w:highlight w:val="none"/>
          <w:lang w:val="zh-CN"/>
        </w:rPr>
      </w:pPr>
      <w:r>
        <w:rPr>
          <w:rFonts w:hint="eastAsia"/>
          <w:color w:val="auto"/>
          <w:highlight w:val="none"/>
          <w:lang w:val="zh-CN"/>
        </w:rPr>
        <w:t>甲方：</w:t>
      </w:r>
      <w:r>
        <w:rPr>
          <w:color w:val="auto"/>
          <w:highlight w:val="none"/>
          <w:lang w:val="zh-CN"/>
        </w:rPr>
        <w:t xml:space="preserve">                                   乙方</w:t>
      </w:r>
      <w:r>
        <w:rPr>
          <w:rFonts w:hint="eastAsia"/>
          <w:color w:val="auto"/>
          <w:highlight w:val="none"/>
          <w:lang w:val="zh-CN"/>
        </w:rPr>
        <w:t>：</w:t>
      </w:r>
    </w:p>
    <w:p w14:paraId="2D7AB2E6">
      <w:pPr>
        <w:pStyle w:val="85"/>
        <w:rPr>
          <w:rFonts w:hint="eastAsia"/>
          <w:color w:val="auto"/>
          <w:highlight w:val="none"/>
          <w:lang w:val="zh-CN"/>
        </w:rPr>
      </w:pPr>
      <w:r>
        <w:rPr>
          <w:rFonts w:hint="eastAsia"/>
          <w:color w:val="auto"/>
          <w:highlight w:val="none"/>
          <w:lang w:val="zh-CN"/>
        </w:rPr>
        <w:t>统一社会信用代码：</w:t>
      </w:r>
      <w:r>
        <w:rPr>
          <w:color w:val="auto"/>
          <w:highlight w:val="none"/>
          <w:lang w:val="zh-CN"/>
        </w:rPr>
        <w:t xml:space="preserve">                        </w:t>
      </w:r>
      <w:r>
        <w:rPr>
          <w:rFonts w:hint="eastAsia"/>
          <w:color w:val="auto"/>
          <w:highlight w:val="none"/>
          <w:lang w:val="zh-CN"/>
        </w:rPr>
        <w:t>统一社会信用代码或身份证号码：</w:t>
      </w:r>
    </w:p>
    <w:p w14:paraId="572DEEBB">
      <w:pPr>
        <w:pStyle w:val="85"/>
        <w:rPr>
          <w:rFonts w:hint="eastAsia"/>
          <w:color w:val="auto"/>
          <w:highlight w:val="none"/>
          <w:lang w:val="zh-CN"/>
        </w:rPr>
      </w:pPr>
    </w:p>
    <w:p w14:paraId="182C5939">
      <w:pPr>
        <w:pStyle w:val="85"/>
        <w:rPr>
          <w:rFonts w:hint="eastAsia"/>
          <w:color w:val="auto"/>
          <w:highlight w:val="none"/>
          <w:lang w:val="zh-CN"/>
        </w:rPr>
      </w:pPr>
      <w:r>
        <w:rPr>
          <w:rFonts w:hint="eastAsia"/>
          <w:color w:val="auto"/>
          <w:highlight w:val="none"/>
          <w:lang w:val="zh-CN"/>
        </w:rPr>
        <w:t>住所：</w:t>
      </w:r>
      <w:r>
        <w:rPr>
          <w:color w:val="auto"/>
          <w:highlight w:val="none"/>
          <w:lang w:val="zh-CN"/>
        </w:rPr>
        <w:t xml:space="preserve">                                   </w:t>
      </w:r>
      <w:r>
        <w:rPr>
          <w:rFonts w:hint="eastAsia"/>
          <w:color w:val="auto"/>
          <w:highlight w:val="none"/>
          <w:lang w:val="zh-CN"/>
        </w:rPr>
        <w:t>住所：</w:t>
      </w:r>
    </w:p>
    <w:p w14:paraId="786798A6">
      <w:pPr>
        <w:pStyle w:val="85"/>
        <w:rPr>
          <w:rFonts w:hint="eastAsia"/>
          <w:color w:val="auto"/>
          <w:highlight w:val="none"/>
          <w:lang w:val="zh-CN"/>
        </w:rPr>
      </w:pPr>
      <w:r>
        <w:rPr>
          <w:rFonts w:hint="eastAsia"/>
          <w:color w:val="auto"/>
          <w:highlight w:val="none"/>
          <w:lang w:val="zh-CN"/>
        </w:rPr>
        <w:t>法定代表人或</w:t>
      </w:r>
      <w:r>
        <w:rPr>
          <w:color w:val="auto"/>
          <w:highlight w:val="none"/>
          <w:lang w:val="zh-CN"/>
        </w:rPr>
        <w:t xml:space="preserve">                             </w:t>
      </w:r>
      <w:r>
        <w:rPr>
          <w:rFonts w:hint="eastAsia"/>
          <w:color w:val="auto"/>
          <w:highlight w:val="none"/>
          <w:lang w:val="zh-CN"/>
        </w:rPr>
        <w:t>法定代表人或</w:t>
      </w:r>
    </w:p>
    <w:p w14:paraId="39581A4E">
      <w:pPr>
        <w:pStyle w:val="85"/>
        <w:rPr>
          <w:rFonts w:hint="eastAsia"/>
          <w:color w:val="auto"/>
          <w:highlight w:val="none"/>
          <w:lang w:val="zh-CN"/>
        </w:rPr>
      </w:pPr>
      <w:r>
        <w:rPr>
          <w:rFonts w:hint="eastAsia"/>
          <w:color w:val="auto"/>
          <w:highlight w:val="none"/>
          <w:lang w:val="zh-CN"/>
        </w:rPr>
        <w:t>授权代表（签字）：</w:t>
      </w:r>
      <w:r>
        <w:rPr>
          <w:color w:val="auto"/>
          <w:highlight w:val="none"/>
          <w:lang w:val="zh-CN"/>
        </w:rPr>
        <w:t xml:space="preserve">                       授权代表（签字）: </w:t>
      </w:r>
    </w:p>
    <w:p w14:paraId="03F601E0">
      <w:pPr>
        <w:pStyle w:val="85"/>
        <w:rPr>
          <w:rFonts w:hint="eastAsia"/>
          <w:color w:val="auto"/>
          <w:highlight w:val="none"/>
          <w:lang w:val="zh-CN"/>
        </w:rPr>
      </w:pPr>
      <w:r>
        <w:rPr>
          <w:rFonts w:hint="eastAsia"/>
          <w:color w:val="auto"/>
          <w:highlight w:val="none"/>
          <w:lang w:val="zh-CN"/>
        </w:rPr>
        <w:t>联系人：</w:t>
      </w:r>
      <w:r>
        <w:rPr>
          <w:color w:val="auto"/>
          <w:highlight w:val="none"/>
          <w:lang w:val="zh-CN"/>
        </w:rPr>
        <w:t xml:space="preserve">                                 </w:t>
      </w:r>
      <w:r>
        <w:rPr>
          <w:rFonts w:hint="eastAsia"/>
          <w:color w:val="auto"/>
          <w:highlight w:val="none"/>
          <w:lang w:val="zh-CN"/>
        </w:rPr>
        <w:t>联系人：</w:t>
      </w:r>
    </w:p>
    <w:p w14:paraId="0FB29232">
      <w:pPr>
        <w:pStyle w:val="85"/>
        <w:rPr>
          <w:rFonts w:hint="eastAsia"/>
          <w:color w:val="auto"/>
          <w:highlight w:val="none"/>
          <w:lang w:val="zh-CN"/>
        </w:rPr>
      </w:pPr>
      <w:r>
        <w:rPr>
          <w:rFonts w:hint="eastAsia"/>
          <w:color w:val="auto"/>
          <w:highlight w:val="none"/>
          <w:lang w:val="zh-CN"/>
        </w:rPr>
        <w:t>约定送达地址：</w:t>
      </w:r>
      <w:r>
        <w:rPr>
          <w:color w:val="auto"/>
          <w:highlight w:val="none"/>
          <w:lang w:val="zh-CN"/>
        </w:rPr>
        <w:t xml:space="preserve">                           </w:t>
      </w:r>
      <w:r>
        <w:rPr>
          <w:rFonts w:hint="eastAsia"/>
          <w:color w:val="auto"/>
          <w:highlight w:val="none"/>
          <w:lang w:val="zh-CN"/>
        </w:rPr>
        <w:t>约定送达地址：</w:t>
      </w:r>
    </w:p>
    <w:p w14:paraId="509F34E5">
      <w:pPr>
        <w:pStyle w:val="85"/>
        <w:rPr>
          <w:rFonts w:hint="eastAsia"/>
          <w:color w:val="auto"/>
          <w:highlight w:val="none"/>
          <w:lang w:val="zh-CN"/>
        </w:rPr>
      </w:pPr>
      <w:r>
        <w:rPr>
          <w:rFonts w:hint="eastAsia"/>
          <w:color w:val="auto"/>
          <w:highlight w:val="none"/>
          <w:lang w:val="zh-CN"/>
        </w:rPr>
        <w:t>邮政编码：</w:t>
      </w:r>
      <w:r>
        <w:rPr>
          <w:color w:val="auto"/>
          <w:highlight w:val="none"/>
          <w:lang w:val="zh-CN"/>
        </w:rPr>
        <w:t xml:space="preserve">                               </w:t>
      </w:r>
      <w:r>
        <w:rPr>
          <w:rFonts w:hint="eastAsia"/>
          <w:color w:val="auto"/>
          <w:highlight w:val="none"/>
          <w:lang w:val="zh-CN"/>
        </w:rPr>
        <w:t>邮政编码：</w:t>
      </w:r>
    </w:p>
    <w:p w14:paraId="06BD1FE5">
      <w:pPr>
        <w:pStyle w:val="85"/>
        <w:rPr>
          <w:rFonts w:hint="eastAsia"/>
          <w:color w:val="auto"/>
          <w:highlight w:val="none"/>
          <w:lang w:val="zh-CN"/>
        </w:rPr>
      </w:pPr>
      <w:r>
        <w:rPr>
          <w:rFonts w:hint="eastAsia"/>
          <w:color w:val="auto"/>
          <w:highlight w:val="none"/>
          <w:lang w:val="zh-CN"/>
        </w:rPr>
        <w:t>电话</w:t>
      </w:r>
      <w:r>
        <w:rPr>
          <w:color w:val="auto"/>
          <w:highlight w:val="none"/>
          <w:lang w:val="zh-CN"/>
        </w:rPr>
        <w:t xml:space="preserve">:                                    电话: </w:t>
      </w:r>
    </w:p>
    <w:p w14:paraId="207D3A7B">
      <w:pPr>
        <w:pStyle w:val="85"/>
        <w:rPr>
          <w:rFonts w:hint="eastAsia"/>
          <w:color w:val="auto"/>
          <w:highlight w:val="none"/>
          <w:lang w:val="zh-CN"/>
        </w:rPr>
      </w:pPr>
      <w:r>
        <w:rPr>
          <w:rFonts w:hint="eastAsia"/>
          <w:color w:val="auto"/>
          <w:highlight w:val="none"/>
          <w:lang w:val="zh-CN"/>
        </w:rPr>
        <w:t>传真</w:t>
      </w:r>
      <w:r>
        <w:rPr>
          <w:color w:val="auto"/>
          <w:highlight w:val="none"/>
          <w:lang w:val="zh-CN"/>
        </w:rPr>
        <w:t xml:space="preserve">:                                    </w:t>
      </w:r>
      <w:r>
        <w:rPr>
          <w:rFonts w:hint="eastAsia"/>
          <w:color w:val="auto"/>
          <w:highlight w:val="none"/>
          <w:lang w:val="zh-CN"/>
        </w:rPr>
        <w:t>传真</w:t>
      </w:r>
      <w:r>
        <w:rPr>
          <w:color w:val="auto"/>
          <w:highlight w:val="none"/>
          <w:lang w:val="zh-CN"/>
        </w:rPr>
        <w:t>:</w:t>
      </w:r>
    </w:p>
    <w:p w14:paraId="7F39538D">
      <w:pPr>
        <w:pStyle w:val="85"/>
        <w:rPr>
          <w:rFonts w:hint="eastAsia"/>
          <w:color w:val="auto"/>
          <w:highlight w:val="none"/>
        </w:rPr>
      </w:pPr>
      <w:r>
        <w:rPr>
          <w:rFonts w:hint="eastAsia"/>
          <w:color w:val="auto"/>
          <w:highlight w:val="none"/>
          <w:lang w:val="zh-CN"/>
        </w:rPr>
        <w:t>电子邮箱：</w:t>
      </w:r>
      <w:r>
        <w:rPr>
          <w:color w:val="auto"/>
          <w:highlight w:val="none"/>
          <w:lang w:val="zh-CN"/>
        </w:rPr>
        <w:t xml:space="preserve">                               </w:t>
      </w:r>
      <w:r>
        <w:rPr>
          <w:rFonts w:hint="eastAsia"/>
          <w:color w:val="auto"/>
          <w:highlight w:val="none"/>
          <w:lang w:val="zh-CN"/>
        </w:rPr>
        <w:t>电子邮箱：</w:t>
      </w:r>
    </w:p>
    <w:p w14:paraId="55474461">
      <w:pPr>
        <w:pStyle w:val="85"/>
        <w:rPr>
          <w:rFonts w:hint="eastAsia"/>
          <w:color w:val="auto"/>
          <w:highlight w:val="none"/>
        </w:rPr>
      </w:pPr>
      <w:r>
        <w:rPr>
          <w:rFonts w:hint="eastAsia"/>
          <w:color w:val="auto"/>
          <w:highlight w:val="none"/>
        </w:rPr>
        <w:t>开户银行：</w:t>
      </w:r>
      <w:r>
        <w:rPr>
          <w:color w:val="auto"/>
          <w:highlight w:val="none"/>
        </w:rPr>
        <w:t xml:space="preserve">                               开户银行： </w:t>
      </w:r>
    </w:p>
    <w:p w14:paraId="2A171654">
      <w:pPr>
        <w:pStyle w:val="85"/>
        <w:rPr>
          <w:rFonts w:hint="eastAsia"/>
          <w:color w:val="auto"/>
          <w:highlight w:val="none"/>
        </w:rPr>
      </w:pPr>
      <w:r>
        <w:rPr>
          <w:rFonts w:hint="eastAsia"/>
          <w:color w:val="auto"/>
          <w:highlight w:val="none"/>
        </w:rPr>
        <w:t>开户名称：</w:t>
      </w:r>
      <w:r>
        <w:rPr>
          <w:color w:val="auto"/>
          <w:highlight w:val="none"/>
        </w:rPr>
        <w:t xml:space="preserve">                               开户名称： </w:t>
      </w:r>
    </w:p>
    <w:p w14:paraId="52C06D3B">
      <w:pPr>
        <w:pStyle w:val="85"/>
        <w:rPr>
          <w:rFonts w:hint="eastAsia"/>
          <w:color w:val="auto"/>
          <w:highlight w:val="none"/>
        </w:rPr>
      </w:pPr>
      <w:r>
        <w:rPr>
          <w:rFonts w:hint="eastAsia"/>
          <w:color w:val="auto"/>
          <w:highlight w:val="none"/>
        </w:rPr>
        <w:t>开户账号：</w:t>
      </w:r>
      <w:r>
        <w:rPr>
          <w:color w:val="auto"/>
          <w:highlight w:val="none"/>
          <w:lang w:val="zh-CN"/>
        </w:rPr>
        <w:t xml:space="preserve">                               </w:t>
      </w:r>
      <w:r>
        <w:rPr>
          <w:rFonts w:hint="eastAsia"/>
          <w:color w:val="auto"/>
          <w:highlight w:val="none"/>
        </w:rPr>
        <w:t>开户账号：</w:t>
      </w:r>
    </w:p>
    <w:p w14:paraId="3B2B4CAC">
      <w:pPr>
        <w:pStyle w:val="85"/>
        <w:rPr>
          <w:rFonts w:hint="eastAsia"/>
          <w:color w:val="auto"/>
          <w:highlight w:val="none"/>
        </w:rPr>
      </w:pPr>
    </w:p>
    <w:p w14:paraId="07292CF8">
      <w:pPr>
        <w:pStyle w:val="85"/>
        <w:rPr>
          <w:rFonts w:hint="eastAsia"/>
          <w:color w:val="auto"/>
          <w:highlight w:val="none"/>
        </w:rPr>
      </w:pPr>
      <w:r>
        <w:rPr>
          <w:color w:val="auto"/>
          <w:highlight w:val="none"/>
        </w:rPr>
        <w:br w:type="page"/>
      </w:r>
    </w:p>
    <w:p w14:paraId="51AEC856">
      <w:pPr>
        <w:pStyle w:val="702"/>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9486575">
      <w:pPr>
        <w:pStyle w:val="85"/>
        <w:rPr>
          <w:rFonts w:hint="eastAsia"/>
          <w:color w:val="auto"/>
          <w:highlight w:val="none"/>
        </w:rPr>
      </w:pPr>
      <w:bookmarkStart w:id="438" w:name="_Toc5228"/>
      <w:bookmarkStart w:id="439" w:name="_Toc19680"/>
      <w:bookmarkStart w:id="440" w:name="_Toc14021"/>
      <w:bookmarkStart w:id="441" w:name="_Toc25079"/>
      <w:bookmarkStart w:id="442" w:name="_Toc31297"/>
      <w:r>
        <w:rPr>
          <w:color w:val="auto"/>
          <w:highlight w:val="none"/>
        </w:rPr>
        <w:t>2.1 定义</w:t>
      </w:r>
      <w:bookmarkEnd w:id="438"/>
      <w:bookmarkEnd w:id="439"/>
      <w:bookmarkEnd w:id="440"/>
      <w:bookmarkEnd w:id="441"/>
      <w:bookmarkEnd w:id="442"/>
    </w:p>
    <w:p w14:paraId="296907A8">
      <w:pPr>
        <w:pStyle w:val="85"/>
        <w:rPr>
          <w:rFonts w:hint="eastAsia"/>
          <w:color w:val="auto"/>
          <w:highlight w:val="none"/>
        </w:rPr>
      </w:pPr>
      <w:r>
        <w:rPr>
          <w:color w:val="auto"/>
          <w:highlight w:val="none"/>
        </w:rPr>
        <w:t>本合同中的下列</w:t>
      </w:r>
      <w:r>
        <w:rPr>
          <w:rFonts w:hint="eastAsia"/>
          <w:color w:val="auto"/>
          <w:highlight w:val="none"/>
        </w:rPr>
        <w:t>词</w:t>
      </w:r>
      <w:r>
        <w:rPr>
          <w:color w:val="auto"/>
          <w:highlight w:val="none"/>
        </w:rPr>
        <w:t>语应</w:t>
      </w:r>
      <w:r>
        <w:rPr>
          <w:rFonts w:hint="eastAsia"/>
          <w:color w:val="auto"/>
          <w:highlight w:val="none"/>
        </w:rPr>
        <w:t>按以下内容进行</w:t>
      </w:r>
      <w:r>
        <w:rPr>
          <w:color w:val="auto"/>
          <w:highlight w:val="none"/>
        </w:rPr>
        <w:t>解释：</w:t>
      </w:r>
    </w:p>
    <w:p w14:paraId="3D577CD1">
      <w:pPr>
        <w:pStyle w:val="85"/>
        <w:rPr>
          <w:rFonts w:hint="eastAsia"/>
          <w:color w:val="auto"/>
          <w:highlight w:val="none"/>
        </w:rPr>
      </w:pPr>
      <w:r>
        <w:rPr>
          <w:color w:val="auto"/>
          <w:highlight w:val="none"/>
        </w:rPr>
        <w:t>2.1.1 “合同”系指采购人和</w:t>
      </w:r>
      <w:r>
        <w:rPr>
          <w:rFonts w:hint="eastAsia" w:cs="宋体"/>
          <w:color w:val="auto"/>
          <w:highlight w:val="none"/>
        </w:rPr>
        <w:t>中标或成交</w:t>
      </w:r>
      <w:r>
        <w:rPr>
          <w:color w:val="auto"/>
          <w:highlight w:val="none"/>
        </w:rPr>
        <w:t>供应商签订的载明双方当事人所达成的协议，并包括所有的附件、附录和构成合同的其他文件。</w:t>
      </w:r>
    </w:p>
    <w:p w14:paraId="605C2E06">
      <w:pPr>
        <w:pStyle w:val="85"/>
        <w:rPr>
          <w:rFonts w:hint="eastAsia"/>
          <w:color w:val="auto"/>
          <w:highlight w:val="none"/>
        </w:rPr>
      </w:pPr>
      <w:r>
        <w:rPr>
          <w:color w:val="auto"/>
          <w:highlight w:val="none"/>
        </w:rPr>
        <w:t>2.1.2 “合同价”系指根据合同约定，</w:t>
      </w:r>
      <w:r>
        <w:rPr>
          <w:rFonts w:hint="eastAsia" w:cs="宋体"/>
          <w:color w:val="auto"/>
          <w:highlight w:val="none"/>
        </w:rPr>
        <w:t>中标或成交</w:t>
      </w:r>
      <w:r>
        <w:rPr>
          <w:color w:val="auto"/>
          <w:highlight w:val="none"/>
        </w:rPr>
        <w:t>供应商在完全履行合同义务后</w:t>
      </w:r>
      <w:r>
        <w:rPr>
          <w:rFonts w:hint="eastAsia"/>
          <w:color w:val="auto"/>
          <w:highlight w:val="none"/>
        </w:rPr>
        <w:t>，</w:t>
      </w:r>
      <w:r>
        <w:rPr>
          <w:color w:val="auto"/>
          <w:highlight w:val="none"/>
        </w:rPr>
        <w:t>采购人应支付给</w:t>
      </w:r>
      <w:r>
        <w:rPr>
          <w:rFonts w:hint="eastAsia" w:cs="宋体"/>
          <w:color w:val="auto"/>
          <w:highlight w:val="none"/>
        </w:rPr>
        <w:t>中标或成交</w:t>
      </w:r>
      <w:r>
        <w:rPr>
          <w:color w:val="auto"/>
          <w:highlight w:val="none"/>
        </w:rPr>
        <w:t>供应商的价格。</w:t>
      </w:r>
    </w:p>
    <w:p w14:paraId="4B5E7CB0">
      <w:pPr>
        <w:pStyle w:val="85"/>
        <w:rPr>
          <w:rFonts w:hint="eastAsia"/>
          <w:color w:val="auto"/>
          <w:highlight w:val="none"/>
        </w:rPr>
      </w:pPr>
      <w:r>
        <w:rPr>
          <w:color w:val="auto"/>
          <w:highlight w:val="none"/>
        </w:rPr>
        <w:t>2.1.3 “</w:t>
      </w:r>
      <w:r>
        <w:rPr>
          <w:rFonts w:hint="eastAsia"/>
          <w:color w:val="auto"/>
          <w:highlight w:val="none"/>
        </w:rPr>
        <w:t>服务</w:t>
      </w:r>
      <w:r>
        <w:rPr>
          <w:color w:val="auto"/>
          <w:highlight w:val="none"/>
        </w:rPr>
        <w:t>”系指</w:t>
      </w:r>
      <w:r>
        <w:rPr>
          <w:rFonts w:hint="eastAsia" w:cs="宋体"/>
          <w:color w:val="auto"/>
          <w:highlight w:val="none"/>
        </w:rPr>
        <w:t>中标或成交</w:t>
      </w:r>
      <w:r>
        <w:rPr>
          <w:rFonts w:hint="eastAsia"/>
          <w:color w:val="auto"/>
          <w:highlight w:val="none"/>
        </w:rPr>
        <w:t>供应商</w:t>
      </w:r>
      <w:r>
        <w:rPr>
          <w:color w:val="auto"/>
          <w:highlight w:val="none"/>
        </w:rPr>
        <w:t>根据合同约定应向采购人</w:t>
      </w:r>
      <w:r>
        <w:rPr>
          <w:rFonts w:hint="eastAsia"/>
          <w:color w:val="auto"/>
          <w:highlight w:val="none"/>
        </w:rPr>
        <w:t>履行</w:t>
      </w:r>
      <w:r>
        <w:rPr>
          <w:color w:val="auto"/>
          <w:highlight w:val="none"/>
        </w:rPr>
        <w:t>的</w:t>
      </w:r>
      <w:r>
        <w:rPr>
          <w:rFonts w:hint="eastAsia"/>
          <w:color w:val="auto"/>
          <w:highlight w:val="none"/>
        </w:rPr>
        <w:t>除货物和工程以外的其他政府采购对象，包括采购人自身需要的服务和向社会公众提供的公共服务。</w:t>
      </w:r>
    </w:p>
    <w:p w14:paraId="02E243FB">
      <w:pPr>
        <w:pStyle w:val="85"/>
        <w:rPr>
          <w:rFonts w:hint="eastAsia"/>
          <w:color w:val="auto"/>
          <w:highlight w:val="none"/>
        </w:rPr>
      </w:pPr>
      <w:r>
        <w:rPr>
          <w:color w:val="auto"/>
          <w:highlight w:val="none"/>
        </w:rPr>
        <w:t>2.1.4 “</w:t>
      </w:r>
      <w:r>
        <w:rPr>
          <w:rFonts w:hint="eastAsia"/>
          <w:color w:val="auto"/>
          <w:highlight w:val="none"/>
        </w:rPr>
        <w:t>甲方</w:t>
      </w:r>
      <w:r>
        <w:rPr>
          <w:color w:val="auto"/>
          <w:highlight w:val="none"/>
        </w:rPr>
        <w:t>”系指与</w:t>
      </w:r>
      <w:r>
        <w:rPr>
          <w:rFonts w:hint="eastAsia" w:cs="宋体"/>
          <w:color w:val="auto"/>
          <w:highlight w:val="none"/>
        </w:rPr>
        <w:t>中标或成交</w:t>
      </w:r>
      <w:r>
        <w:rPr>
          <w:rFonts w:hint="eastAsia"/>
          <w:color w:val="auto"/>
          <w:highlight w:val="none"/>
        </w:rPr>
        <w:t>供应商</w:t>
      </w:r>
      <w:r>
        <w:rPr>
          <w:color w:val="auto"/>
          <w:highlight w:val="none"/>
        </w:rPr>
        <w:t>签署合同的采购人</w:t>
      </w:r>
      <w:r>
        <w:rPr>
          <w:rFonts w:hint="eastAsia"/>
          <w:color w:val="auto"/>
          <w:highlight w:val="none"/>
        </w:rPr>
        <w:t>；采购人委托采购代理机构代表其与乙方签订合同的，采购人的授权委托书作为合同附件。</w:t>
      </w:r>
    </w:p>
    <w:p w14:paraId="3D56B812">
      <w:pPr>
        <w:pStyle w:val="85"/>
        <w:rPr>
          <w:rFonts w:hint="eastAsia"/>
          <w:color w:val="auto"/>
          <w:highlight w:val="none"/>
        </w:rPr>
      </w:pPr>
      <w:r>
        <w:rPr>
          <w:color w:val="auto"/>
          <w:highlight w:val="none"/>
        </w:rPr>
        <w:t>2.1.5 “乙方”系指根据合同约定提供服务的</w:t>
      </w:r>
      <w:r>
        <w:rPr>
          <w:rFonts w:hint="eastAsia" w:cs="宋体"/>
          <w:color w:val="auto"/>
          <w:highlight w:val="none"/>
        </w:rPr>
        <w:t>中标或成交</w:t>
      </w:r>
      <w:r>
        <w:rPr>
          <w:color w:val="auto"/>
          <w:highlight w:val="none"/>
        </w:rPr>
        <w:t>供应商</w:t>
      </w:r>
      <w:r>
        <w:rPr>
          <w:rFonts w:hint="eastAsia"/>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E053BF">
      <w:pPr>
        <w:pStyle w:val="85"/>
        <w:rPr>
          <w:rFonts w:hint="eastAsia"/>
          <w:color w:val="auto"/>
          <w:highlight w:val="none"/>
        </w:rPr>
      </w:pPr>
      <w:r>
        <w:rPr>
          <w:color w:val="auto"/>
          <w:highlight w:val="none"/>
        </w:rPr>
        <w:t>2.1.6 “现场”系指合同约定提供服务的地点。</w:t>
      </w:r>
    </w:p>
    <w:p w14:paraId="32F9A2A0">
      <w:pPr>
        <w:pStyle w:val="85"/>
        <w:rPr>
          <w:rFonts w:hint="eastAsia"/>
          <w:color w:val="auto"/>
          <w:highlight w:val="none"/>
        </w:rPr>
      </w:pPr>
      <w:bookmarkStart w:id="443" w:name="_Toc16752"/>
      <w:bookmarkStart w:id="444" w:name="_Toc19539"/>
      <w:bookmarkStart w:id="445" w:name="_Toc31402"/>
      <w:bookmarkStart w:id="446" w:name="_Toc23289"/>
      <w:bookmarkStart w:id="447" w:name="_Toc3769"/>
      <w:r>
        <w:rPr>
          <w:color w:val="auto"/>
          <w:highlight w:val="none"/>
        </w:rPr>
        <w:t>2.2 技术规范</w:t>
      </w:r>
      <w:bookmarkEnd w:id="443"/>
      <w:bookmarkEnd w:id="444"/>
      <w:bookmarkEnd w:id="445"/>
      <w:bookmarkEnd w:id="446"/>
      <w:bookmarkEnd w:id="447"/>
    </w:p>
    <w:p w14:paraId="2DE09E9B">
      <w:pPr>
        <w:pStyle w:val="85"/>
        <w:rPr>
          <w:rFonts w:hint="eastAsia"/>
          <w:color w:val="auto"/>
          <w:highlight w:val="none"/>
        </w:rPr>
      </w:pPr>
      <w:r>
        <w:rPr>
          <w:rFonts w:hint="eastAsia"/>
          <w:color w:val="auto"/>
          <w:highlight w:val="none"/>
        </w:rPr>
        <w:t>服务</w:t>
      </w:r>
      <w:r>
        <w:rPr>
          <w:color w:val="auto"/>
          <w:highlight w:val="none"/>
        </w:rPr>
        <w:t>所应遵守的技术规范应与采购文件规定的技术规范和技术规范附件(如果有的话)及其技术规范偏差表(如果被甲方接受的话)相一致</w:t>
      </w:r>
      <w:r>
        <w:rPr>
          <w:rFonts w:hint="eastAsia"/>
          <w:color w:val="auto"/>
          <w:highlight w:val="none"/>
        </w:rPr>
        <w:t>；</w:t>
      </w:r>
      <w:r>
        <w:rPr>
          <w:color w:val="auto"/>
          <w:highlight w:val="none"/>
        </w:rPr>
        <w:t>如果采购文件中没有技术规范的相应说明，那么应以国家有关部门最新颁布的相应标准</w:t>
      </w:r>
      <w:r>
        <w:rPr>
          <w:rFonts w:hint="eastAsia"/>
          <w:color w:val="auto"/>
          <w:highlight w:val="none"/>
        </w:rPr>
        <w:t>和</w:t>
      </w:r>
      <w:r>
        <w:rPr>
          <w:color w:val="auto"/>
          <w:highlight w:val="none"/>
        </w:rPr>
        <w:t>规范为准。</w:t>
      </w:r>
    </w:p>
    <w:p w14:paraId="1D3168EB">
      <w:pPr>
        <w:pStyle w:val="85"/>
        <w:rPr>
          <w:rFonts w:hint="eastAsia"/>
          <w:color w:val="auto"/>
          <w:highlight w:val="none"/>
        </w:rPr>
      </w:pPr>
      <w:bookmarkStart w:id="448" w:name="_Toc12412"/>
      <w:bookmarkStart w:id="449" w:name="_Toc4133"/>
      <w:bookmarkStart w:id="450" w:name="_Toc13673"/>
      <w:bookmarkStart w:id="451" w:name="_Toc9161"/>
      <w:bookmarkStart w:id="452" w:name="_Toc27945"/>
      <w:r>
        <w:rPr>
          <w:color w:val="auto"/>
          <w:highlight w:val="none"/>
        </w:rPr>
        <w:t>2.3 知识产权</w:t>
      </w:r>
      <w:bookmarkEnd w:id="448"/>
      <w:bookmarkEnd w:id="449"/>
      <w:bookmarkEnd w:id="450"/>
      <w:bookmarkEnd w:id="451"/>
      <w:bookmarkEnd w:id="452"/>
    </w:p>
    <w:p w14:paraId="0B92B33A">
      <w:pPr>
        <w:pStyle w:val="85"/>
        <w:rPr>
          <w:rFonts w:hint="eastAsia"/>
          <w:color w:val="auto"/>
          <w:highlight w:val="none"/>
        </w:rPr>
      </w:pPr>
      <w:r>
        <w:rPr>
          <w:color w:val="auto"/>
          <w:highlight w:val="none"/>
        </w:rPr>
        <w:t xml:space="preserve">2.3.1 </w:t>
      </w:r>
      <w:r>
        <w:rPr>
          <w:rFonts w:hint="eastAsia"/>
          <w:color w:val="auto"/>
          <w:highlight w:val="none"/>
        </w:rPr>
        <w:t>乙</w:t>
      </w:r>
      <w:r>
        <w:rPr>
          <w:color w:val="auto"/>
          <w:highlight w:val="none"/>
        </w:rPr>
        <w:t>方应保证</w:t>
      </w:r>
      <w:r>
        <w:rPr>
          <w:rFonts w:hint="eastAsia"/>
          <w:color w:val="auto"/>
          <w:highlight w:val="none"/>
        </w:rPr>
        <w:t>其提供的服务</w:t>
      </w:r>
      <w:r>
        <w:rPr>
          <w:color w:val="auto"/>
          <w:highlight w:val="none"/>
        </w:rPr>
        <w:t>不受任何第三方提出的侵犯其著作权、商标权、专利权等知识产权方面的起诉</w:t>
      </w:r>
      <w:r>
        <w:rPr>
          <w:rFonts w:hint="eastAsia"/>
          <w:color w:val="auto"/>
          <w:highlight w:val="none"/>
        </w:rPr>
        <w:t>；</w:t>
      </w:r>
      <w:r>
        <w:rPr>
          <w:color w:val="auto"/>
          <w:highlight w:val="none"/>
        </w:rPr>
        <w:t>如果任何第三方提出侵权</w:t>
      </w:r>
      <w:r>
        <w:rPr>
          <w:rFonts w:hint="eastAsia"/>
          <w:color w:val="auto"/>
          <w:highlight w:val="none"/>
        </w:rPr>
        <w:t>指控</w:t>
      </w:r>
      <w:r>
        <w:rPr>
          <w:color w:val="auto"/>
          <w:highlight w:val="none"/>
        </w:rPr>
        <w:t>，那么乙方须与该第三方交涉并承担由此发生的一切责任、费用和赔偿</w:t>
      </w:r>
      <w:r>
        <w:rPr>
          <w:rFonts w:hint="eastAsia"/>
          <w:color w:val="auto"/>
          <w:highlight w:val="none"/>
        </w:rPr>
        <w:t>，乙方还应及时澄清相关信息，使甲方声誉免受损害，甲方保留追责的权利。</w:t>
      </w:r>
    </w:p>
    <w:p w14:paraId="15F25FDC">
      <w:pPr>
        <w:pStyle w:val="85"/>
        <w:rPr>
          <w:rFonts w:hint="eastAsia"/>
          <w:color w:val="auto"/>
          <w:highlight w:val="none"/>
        </w:rPr>
      </w:pPr>
      <w:r>
        <w:rPr>
          <w:color w:val="auto"/>
          <w:highlight w:val="none"/>
        </w:rPr>
        <w:t xml:space="preserve">2.3.2 </w:t>
      </w:r>
      <w:r>
        <w:rPr>
          <w:rFonts w:hint="eastAsia"/>
          <w:color w:val="auto"/>
          <w:highlight w:val="none"/>
        </w:rPr>
        <w:t>合同涉及技术成果的归属和收益的分成办法的，</w:t>
      </w:r>
      <w:r>
        <w:rPr>
          <w:color w:val="auto"/>
          <w:highlight w:val="none"/>
        </w:rPr>
        <w:t>详见</w:t>
      </w:r>
      <w:r>
        <w:rPr>
          <w:i/>
          <w:color w:val="auto"/>
          <w:highlight w:val="none"/>
          <w:u w:val="single"/>
        </w:rPr>
        <w:t>合同专用条款</w:t>
      </w:r>
      <w:r>
        <w:rPr>
          <w:color w:val="auto"/>
          <w:highlight w:val="none"/>
        </w:rPr>
        <w:t>。</w:t>
      </w:r>
    </w:p>
    <w:p w14:paraId="0E543FB6">
      <w:pPr>
        <w:pStyle w:val="85"/>
        <w:rPr>
          <w:rFonts w:hint="eastAsia"/>
          <w:color w:val="auto"/>
          <w:highlight w:val="none"/>
        </w:rPr>
      </w:pPr>
      <w:r>
        <w:rPr>
          <w:color w:val="auto"/>
          <w:highlight w:val="none"/>
        </w:rPr>
        <w:t xml:space="preserve">2.4 </w:t>
      </w:r>
      <w:r>
        <w:rPr>
          <w:rFonts w:hint="eastAsia"/>
          <w:color w:val="auto"/>
          <w:highlight w:val="none"/>
        </w:rPr>
        <w:t>履约检查和问题反馈</w:t>
      </w:r>
    </w:p>
    <w:p w14:paraId="511CD2DA">
      <w:pPr>
        <w:pStyle w:val="85"/>
        <w:rPr>
          <w:rFonts w:hint="eastAsia"/>
          <w:color w:val="auto"/>
          <w:highlight w:val="none"/>
        </w:rPr>
      </w:pPr>
      <w:r>
        <w:rPr>
          <w:color w:val="auto"/>
          <w:highlight w:val="none"/>
        </w:rPr>
        <w:t>2.4.1甲方</w:t>
      </w:r>
      <w:r>
        <w:rPr>
          <w:rFonts w:hint="eastAsia"/>
          <w:color w:val="auto"/>
          <w:highlight w:val="none"/>
        </w:rPr>
        <w:t>有权</w:t>
      </w:r>
      <w:r>
        <w:rPr>
          <w:color w:val="auto"/>
          <w:highlight w:val="none"/>
        </w:rPr>
        <w:t>在其认为必要时</w:t>
      </w:r>
      <w:r>
        <w:rPr>
          <w:rFonts w:hint="eastAsia"/>
          <w:color w:val="auto"/>
          <w:highlight w:val="none"/>
        </w:rPr>
        <w:t>，对乙方是否能够按照合同约定提供服务进行履约检查，以确保乙方所提供的服务能够依约满足甲方之项目需求，但不得因履约检查妨碍乙方的正常工作，乙方应予积极配合；</w:t>
      </w:r>
    </w:p>
    <w:p w14:paraId="59D1D5B4">
      <w:pPr>
        <w:pStyle w:val="85"/>
        <w:rPr>
          <w:rFonts w:hint="eastAsia"/>
          <w:color w:val="auto"/>
          <w:highlight w:val="none"/>
        </w:rPr>
      </w:pPr>
      <w:r>
        <w:rPr>
          <w:color w:val="auto"/>
          <w:highlight w:val="none"/>
        </w:rPr>
        <w:t xml:space="preserve">2.4.2 </w:t>
      </w:r>
      <w:r>
        <w:rPr>
          <w:rFonts w:hint="eastAsia"/>
          <w:color w:val="auto"/>
          <w:highlight w:val="none"/>
        </w:rPr>
        <w:t>合同履行期间，甲方有权将履行过程中出现的问题反馈给乙方，双方当事人应以书面形式约定需要完善和改进的内容。</w:t>
      </w:r>
    </w:p>
    <w:p w14:paraId="6200326E">
      <w:pPr>
        <w:pStyle w:val="85"/>
        <w:rPr>
          <w:rFonts w:hint="eastAsia"/>
          <w:color w:val="auto"/>
          <w:highlight w:val="none"/>
        </w:rPr>
      </w:pPr>
      <w:bookmarkStart w:id="453" w:name="_Toc32670"/>
      <w:bookmarkStart w:id="454" w:name="_Toc22011"/>
      <w:bookmarkStart w:id="455" w:name="_Toc31233"/>
      <w:bookmarkStart w:id="456" w:name="_Toc15447"/>
      <w:bookmarkStart w:id="457" w:name="_Toc26555"/>
      <w:r>
        <w:rPr>
          <w:color w:val="auto"/>
          <w:highlight w:val="none"/>
        </w:rPr>
        <w:t>2.5 结算方式和付款条件</w:t>
      </w:r>
      <w:bookmarkEnd w:id="453"/>
      <w:bookmarkEnd w:id="454"/>
      <w:bookmarkEnd w:id="455"/>
      <w:bookmarkEnd w:id="456"/>
      <w:bookmarkEnd w:id="457"/>
    </w:p>
    <w:p w14:paraId="3C9B9036">
      <w:pPr>
        <w:pStyle w:val="85"/>
        <w:rPr>
          <w:rFonts w:hint="eastAsia"/>
          <w:color w:val="auto"/>
          <w:highlight w:val="none"/>
        </w:rPr>
      </w:pPr>
      <w:r>
        <w:rPr>
          <w:color w:val="auto"/>
          <w:highlight w:val="none"/>
        </w:rPr>
        <w:t>详见</w:t>
      </w:r>
      <w:r>
        <w:rPr>
          <w:i/>
          <w:color w:val="auto"/>
          <w:highlight w:val="none"/>
          <w:u w:val="single"/>
        </w:rPr>
        <w:t>合同专用条款</w:t>
      </w:r>
      <w:r>
        <w:rPr>
          <w:color w:val="auto"/>
          <w:highlight w:val="none"/>
        </w:rPr>
        <w:t>。</w:t>
      </w:r>
    </w:p>
    <w:p w14:paraId="36F830D3">
      <w:pPr>
        <w:pStyle w:val="85"/>
        <w:rPr>
          <w:rFonts w:hint="eastAsia"/>
          <w:color w:val="auto"/>
          <w:highlight w:val="none"/>
        </w:rPr>
      </w:pPr>
      <w:bookmarkStart w:id="458" w:name="_Toc30507"/>
      <w:bookmarkStart w:id="459" w:name="_Toc13154"/>
      <w:bookmarkStart w:id="460" w:name="_Toc13467"/>
      <w:bookmarkStart w:id="461" w:name="_Toc18990"/>
      <w:bookmarkStart w:id="462" w:name="_Toc16163"/>
      <w:r>
        <w:rPr>
          <w:color w:val="auto"/>
          <w:highlight w:val="none"/>
        </w:rPr>
        <w:t>2.6 技术资料和保密义务</w:t>
      </w:r>
      <w:bookmarkEnd w:id="458"/>
      <w:bookmarkEnd w:id="459"/>
      <w:bookmarkEnd w:id="460"/>
      <w:bookmarkEnd w:id="461"/>
      <w:bookmarkEnd w:id="462"/>
    </w:p>
    <w:p w14:paraId="6A75D3E2">
      <w:pPr>
        <w:pStyle w:val="85"/>
        <w:rPr>
          <w:rFonts w:hint="eastAsia"/>
          <w:color w:val="auto"/>
          <w:highlight w:val="none"/>
        </w:rPr>
      </w:pPr>
      <w:r>
        <w:rPr>
          <w:color w:val="auto"/>
          <w:highlight w:val="none"/>
        </w:rPr>
        <w:t>2.6.1 乙方有权依据合同约定和项目需要，向甲方了解有关情况，调阅有关资料等，甲方应予积极配合；</w:t>
      </w:r>
    </w:p>
    <w:p w14:paraId="454E7F03">
      <w:pPr>
        <w:pStyle w:val="85"/>
        <w:rPr>
          <w:rFonts w:hint="eastAsia"/>
          <w:color w:val="auto"/>
          <w:highlight w:val="none"/>
        </w:rPr>
      </w:pPr>
      <w:r>
        <w:rPr>
          <w:color w:val="auto"/>
          <w:highlight w:val="none"/>
        </w:rPr>
        <w:t xml:space="preserve">2.6.2 </w:t>
      </w:r>
      <w:r>
        <w:rPr>
          <w:rFonts w:hint="eastAsia"/>
          <w:color w:val="auto"/>
          <w:highlight w:val="none"/>
        </w:rPr>
        <w:t>乙方有义务妥善保管和保护由甲方提供的前款信息和资料等；</w:t>
      </w:r>
    </w:p>
    <w:p w14:paraId="6F6B5DDE">
      <w:pPr>
        <w:pStyle w:val="85"/>
        <w:rPr>
          <w:rFonts w:hint="eastAsia"/>
          <w:color w:val="auto"/>
          <w:highlight w:val="none"/>
        </w:rPr>
      </w:pPr>
      <w:r>
        <w:rPr>
          <w:color w:val="auto"/>
          <w:highlight w:val="none"/>
        </w:rPr>
        <w:t xml:space="preserve">2.6.3 </w:t>
      </w: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color w:val="auto"/>
          <w:highlight w:val="none"/>
        </w:rPr>
        <w:t>技术情报</w:t>
      </w:r>
      <w:r>
        <w:rPr>
          <w:rFonts w:hint="eastAsia"/>
          <w:color w:val="auto"/>
          <w:highlight w:val="none"/>
        </w:rPr>
        <w:t>、</w:t>
      </w:r>
      <w:r>
        <w:rPr>
          <w:color w:val="auto"/>
          <w:highlight w:val="none"/>
        </w:rPr>
        <w:t>技术资料</w:t>
      </w:r>
      <w:r>
        <w:rPr>
          <w:rFonts w:hint="eastAsia"/>
          <w:color w:val="auto"/>
          <w:highlight w:val="none"/>
        </w:rPr>
        <w:t>、商业秘密和商业信息等，并采取一切合理和必要措施和方式防止任何第三方接触到对方当事人的上述保密信息和资料。</w:t>
      </w:r>
    </w:p>
    <w:p w14:paraId="04FD0E4E">
      <w:pPr>
        <w:pStyle w:val="85"/>
        <w:rPr>
          <w:rFonts w:hint="eastAsia"/>
          <w:color w:val="auto"/>
          <w:highlight w:val="none"/>
        </w:rPr>
      </w:pPr>
      <w:bookmarkStart w:id="463" w:name="_Toc19069"/>
      <w:r>
        <w:rPr>
          <w:color w:val="auto"/>
          <w:highlight w:val="none"/>
        </w:rPr>
        <w:t xml:space="preserve">2.7 </w:t>
      </w:r>
      <w:r>
        <w:rPr>
          <w:rFonts w:hint="eastAsia"/>
          <w:color w:val="auto"/>
          <w:highlight w:val="none"/>
        </w:rPr>
        <w:t>质量保证</w:t>
      </w:r>
      <w:bookmarkEnd w:id="463"/>
    </w:p>
    <w:p w14:paraId="7B1A752A">
      <w:pPr>
        <w:pStyle w:val="85"/>
        <w:rPr>
          <w:rFonts w:hint="eastAsia"/>
          <w:color w:val="auto"/>
          <w:highlight w:val="none"/>
        </w:rPr>
      </w:pPr>
      <w:r>
        <w:rPr>
          <w:color w:val="auto"/>
          <w:highlight w:val="none"/>
        </w:rPr>
        <w:t xml:space="preserve">2.7.1 </w:t>
      </w:r>
      <w:r>
        <w:rPr>
          <w:rFonts w:hint="eastAsia"/>
          <w:color w:val="auto"/>
          <w:highlight w:val="none"/>
        </w:rPr>
        <w:t>乙方应建立和完善履行合同的内部质量保证体系，并提供相关内部规章制度给甲方，以便甲方进行监督检查；</w:t>
      </w:r>
    </w:p>
    <w:p w14:paraId="410DBA41">
      <w:pPr>
        <w:pStyle w:val="85"/>
        <w:rPr>
          <w:rFonts w:hint="eastAsia"/>
          <w:color w:val="auto"/>
          <w:highlight w:val="none"/>
        </w:rPr>
      </w:pPr>
      <w:r>
        <w:rPr>
          <w:color w:val="auto"/>
          <w:highlight w:val="none"/>
        </w:rPr>
        <w:t xml:space="preserve">2.7.2 </w:t>
      </w:r>
      <w:r>
        <w:rPr>
          <w:rFonts w:hint="eastAsia"/>
          <w:color w:val="auto"/>
          <w:highlight w:val="none"/>
        </w:rPr>
        <w:t>乙方应保证履行合同的人员数量和素质、软件和硬件设备的配置、场地、环境和设施等满足全面履行合同的要求，并应接受甲方的监督检查。</w:t>
      </w:r>
    </w:p>
    <w:p w14:paraId="46AF1BF7">
      <w:pPr>
        <w:pStyle w:val="85"/>
        <w:rPr>
          <w:rFonts w:hint="eastAsia"/>
          <w:color w:val="auto"/>
          <w:highlight w:val="none"/>
        </w:rPr>
      </w:pPr>
      <w:bookmarkStart w:id="464" w:name="_Toc22267"/>
      <w:r>
        <w:rPr>
          <w:color w:val="auto"/>
          <w:highlight w:val="none"/>
        </w:rPr>
        <w:t xml:space="preserve">2.8 </w:t>
      </w:r>
      <w:r>
        <w:rPr>
          <w:rFonts w:hint="eastAsia"/>
          <w:color w:val="auto"/>
          <w:highlight w:val="none"/>
        </w:rPr>
        <w:t>延迟履行</w:t>
      </w:r>
      <w:bookmarkEnd w:id="464"/>
    </w:p>
    <w:p w14:paraId="46D0B017">
      <w:pPr>
        <w:pStyle w:val="85"/>
        <w:rPr>
          <w:rFonts w:hint="eastAsia"/>
          <w:color w:val="auto"/>
          <w:highlight w:val="none"/>
        </w:rPr>
      </w:pPr>
      <w:r>
        <w:rPr>
          <w:rFonts w:hint="eastAsia"/>
          <w:color w:val="auto"/>
          <w:highlight w:val="none"/>
        </w:rPr>
        <w:t>甲乙双方签订合同后，乙方应按照合同约定履行合同义务，除不可抗力外，乙方不得延迟履行。</w:t>
      </w:r>
      <w:r>
        <w:rPr>
          <w:color w:val="auto"/>
          <w:highlight w:val="none"/>
        </w:rPr>
        <w:t>在合同履行过程中，如果</w:t>
      </w:r>
      <w:r>
        <w:rPr>
          <w:rFonts w:hint="eastAsia"/>
          <w:color w:val="auto"/>
          <w:highlight w:val="none"/>
        </w:rPr>
        <w:t>因不可抗力，</w:t>
      </w:r>
      <w:r>
        <w:rPr>
          <w:color w:val="auto"/>
          <w:highlight w:val="none"/>
        </w:rPr>
        <w:t>乙方遇到不能按时</w:t>
      </w:r>
      <w:r>
        <w:rPr>
          <w:rFonts w:hint="eastAsia"/>
          <w:color w:val="auto"/>
          <w:highlight w:val="none"/>
        </w:rPr>
        <w:t>提供服务</w:t>
      </w:r>
      <w:r>
        <w:rPr>
          <w:color w:val="auto"/>
          <w:highlight w:val="none"/>
        </w:rPr>
        <w:t>的情况，应及时以书面形式将不能按时</w:t>
      </w:r>
      <w:r>
        <w:rPr>
          <w:rFonts w:hint="eastAsia"/>
          <w:color w:val="auto"/>
          <w:highlight w:val="none"/>
        </w:rPr>
        <w:t>提供服务</w:t>
      </w:r>
      <w:r>
        <w:rPr>
          <w:color w:val="auto"/>
          <w:highlight w:val="none"/>
        </w:rPr>
        <w:t>的理由、预期延误时间通知甲方</w:t>
      </w:r>
      <w:r>
        <w:rPr>
          <w:rFonts w:hint="eastAsia"/>
          <w:color w:val="auto"/>
          <w:highlight w:val="none"/>
        </w:rPr>
        <w:t>；甲</w:t>
      </w:r>
      <w:r>
        <w:rPr>
          <w:color w:val="auto"/>
          <w:highlight w:val="none"/>
        </w:rPr>
        <w:t>方收到乙方通知后，认为其理由正当的，可以书面形式酌情同意乙方可以延长</w:t>
      </w:r>
      <w:r>
        <w:rPr>
          <w:rFonts w:hint="eastAsia"/>
          <w:color w:val="auto"/>
          <w:highlight w:val="none"/>
        </w:rPr>
        <w:t>履行</w:t>
      </w:r>
      <w:r>
        <w:rPr>
          <w:color w:val="auto"/>
          <w:highlight w:val="none"/>
        </w:rPr>
        <w:t>的具体时间。</w:t>
      </w:r>
    </w:p>
    <w:p w14:paraId="4F0048A2">
      <w:pPr>
        <w:pStyle w:val="85"/>
        <w:rPr>
          <w:rFonts w:hint="eastAsia"/>
          <w:color w:val="auto"/>
          <w:highlight w:val="none"/>
        </w:rPr>
      </w:pPr>
      <w:bookmarkStart w:id="465" w:name="_Toc10611"/>
      <w:r>
        <w:rPr>
          <w:color w:val="auto"/>
          <w:highlight w:val="none"/>
        </w:rPr>
        <w:t xml:space="preserve">2.9 </w:t>
      </w:r>
      <w:r>
        <w:rPr>
          <w:rFonts w:hint="eastAsia"/>
          <w:color w:val="auto"/>
          <w:highlight w:val="none"/>
        </w:rPr>
        <w:t>合同变更</w:t>
      </w:r>
      <w:bookmarkEnd w:id="465"/>
    </w:p>
    <w:p w14:paraId="58EF465E">
      <w:pPr>
        <w:pStyle w:val="85"/>
        <w:rPr>
          <w:rFonts w:hint="eastAsia"/>
          <w:color w:val="auto"/>
          <w:highlight w:val="none"/>
        </w:rPr>
      </w:pPr>
      <w:r>
        <w:rPr>
          <w:rFonts w:hint="eastAsia"/>
          <w:color w:val="auto"/>
          <w:highlight w:val="none"/>
        </w:rPr>
        <w:t>合同继续履行将损害国家利益和社会公共利益的，双方当事人应当以书面形式变更合同。有过错的一方应当承担赔偿责任，双方当事人都有过错的，各自承担相应的责任。</w:t>
      </w:r>
    </w:p>
    <w:p w14:paraId="6E6B63FB">
      <w:pPr>
        <w:pStyle w:val="85"/>
        <w:rPr>
          <w:rFonts w:hint="eastAsia"/>
          <w:color w:val="auto"/>
          <w:highlight w:val="none"/>
        </w:rPr>
      </w:pPr>
      <w:bookmarkStart w:id="466" w:name="_Toc23368"/>
      <w:bookmarkStart w:id="467" w:name="_Toc42"/>
      <w:bookmarkStart w:id="468" w:name="_Toc21830"/>
      <w:bookmarkStart w:id="469" w:name="_Toc10663"/>
      <w:bookmarkStart w:id="470" w:name="_Toc26689"/>
      <w:r>
        <w:rPr>
          <w:color w:val="auto"/>
          <w:highlight w:val="none"/>
        </w:rPr>
        <w:t>2.10 合同转让和分包</w:t>
      </w:r>
      <w:bookmarkEnd w:id="466"/>
      <w:bookmarkEnd w:id="467"/>
      <w:bookmarkEnd w:id="468"/>
      <w:bookmarkEnd w:id="469"/>
      <w:bookmarkEnd w:id="470"/>
    </w:p>
    <w:p w14:paraId="28E77A3D">
      <w:pPr>
        <w:pStyle w:val="85"/>
        <w:rPr>
          <w:rFonts w:hint="eastAsia"/>
          <w:color w:val="auto"/>
          <w:highlight w:val="none"/>
        </w:rPr>
      </w:pPr>
      <w:r>
        <w:rPr>
          <w:color w:val="auto"/>
          <w:highlight w:val="none"/>
        </w:rPr>
        <w:t>合同的权利义务依法不</w:t>
      </w:r>
      <w:r>
        <w:rPr>
          <w:rFonts w:hint="eastAsia"/>
          <w:color w:val="auto"/>
          <w:highlight w:val="none"/>
        </w:rPr>
        <w:t>得</w:t>
      </w:r>
      <w:r>
        <w:rPr>
          <w:color w:val="auto"/>
          <w:highlight w:val="none"/>
        </w:rPr>
        <w:t>转让</w:t>
      </w:r>
      <w:r>
        <w:rPr>
          <w:rFonts w:hint="eastAsia"/>
          <w:color w:val="auto"/>
          <w:highlight w:val="none"/>
        </w:rPr>
        <w:t>，</w:t>
      </w:r>
      <w:r>
        <w:rPr>
          <w:color w:val="auto"/>
          <w:highlight w:val="none"/>
        </w:rPr>
        <w:t>但经甲方</w:t>
      </w:r>
      <w:r>
        <w:rPr>
          <w:rFonts w:hint="eastAsia"/>
          <w:color w:val="auto"/>
          <w:highlight w:val="none"/>
        </w:rPr>
        <w:t>同意，乙方可以依法采取分包方式履行合同，即：依法可以</w:t>
      </w:r>
      <w:r>
        <w:rPr>
          <w:color w:val="auto"/>
          <w:highlight w:val="none"/>
        </w:rPr>
        <w:t>将合同项下的部分非主体、非关键性工作分包给他人完成</w:t>
      </w:r>
      <w:r>
        <w:rPr>
          <w:rFonts w:hint="eastAsia"/>
          <w:color w:val="auto"/>
          <w:highlight w:val="none"/>
        </w:rPr>
        <w:t>，</w:t>
      </w:r>
      <w:r>
        <w:rPr>
          <w:color w:val="auto"/>
          <w:highlight w:val="none"/>
        </w:rPr>
        <w:t>接受分包的人应当具备相应的资格条件，并不得再次分包</w:t>
      </w:r>
      <w:r>
        <w:rPr>
          <w:rFonts w:hint="eastAsia"/>
          <w:color w:val="auto"/>
          <w:highlight w:val="none"/>
        </w:rPr>
        <w:t>，</w:t>
      </w:r>
      <w:r>
        <w:rPr>
          <w:color w:val="auto"/>
          <w:highlight w:val="none"/>
        </w:rPr>
        <w:t>且乙方应就分包项目向甲方负责</w:t>
      </w:r>
      <w:r>
        <w:rPr>
          <w:rFonts w:hint="eastAsia"/>
          <w:color w:val="auto"/>
          <w:highlight w:val="none"/>
        </w:rPr>
        <w:t>，</w:t>
      </w:r>
      <w:r>
        <w:rPr>
          <w:color w:val="auto"/>
          <w:highlight w:val="none"/>
        </w:rPr>
        <w:t>并</w:t>
      </w:r>
      <w:r>
        <w:rPr>
          <w:rFonts w:hint="eastAsia"/>
          <w:color w:val="auto"/>
          <w:highlight w:val="none"/>
        </w:rPr>
        <w:t>与分包供应商就分包项目向甲方承担连带责任。</w:t>
      </w:r>
    </w:p>
    <w:p w14:paraId="534938EC">
      <w:pPr>
        <w:pStyle w:val="85"/>
        <w:rPr>
          <w:rFonts w:hint="eastAsia"/>
          <w:color w:val="auto"/>
          <w:highlight w:val="none"/>
        </w:rPr>
      </w:pPr>
      <w:bookmarkStart w:id="471" w:name="_Toc4720"/>
      <w:bookmarkStart w:id="472" w:name="_Toc26633"/>
      <w:bookmarkStart w:id="473" w:name="_Toc25571"/>
      <w:bookmarkStart w:id="474" w:name="_Toc32494"/>
      <w:bookmarkStart w:id="475" w:name="_Toc14371"/>
      <w:r>
        <w:rPr>
          <w:color w:val="auto"/>
          <w:highlight w:val="none"/>
        </w:rPr>
        <w:t>2.11 不可抗力</w:t>
      </w:r>
      <w:bookmarkEnd w:id="471"/>
      <w:bookmarkEnd w:id="472"/>
      <w:bookmarkEnd w:id="473"/>
      <w:bookmarkEnd w:id="474"/>
      <w:bookmarkEnd w:id="475"/>
    </w:p>
    <w:p w14:paraId="3B198981">
      <w:pPr>
        <w:pStyle w:val="85"/>
        <w:rPr>
          <w:rFonts w:hint="eastAsia"/>
          <w:color w:val="auto"/>
          <w:highlight w:val="none"/>
        </w:rPr>
      </w:pPr>
      <w:r>
        <w:rPr>
          <w:color w:val="auto"/>
          <w:highlight w:val="none"/>
        </w:rPr>
        <w:t>2.11.1如果任何一方遭遇法律规定的不可抗力，致使合同履行受阻时，履行合同的期限应予延长，延长的期限应相当于不可抗力所影响的时间</w:t>
      </w:r>
      <w:r>
        <w:rPr>
          <w:rFonts w:hint="eastAsia"/>
          <w:color w:val="auto"/>
          <w:highlight w:val="none"/>
        </w:rPr>
        <w:t>；</w:t>
      </w:r>
    </w:p>
    <w:p w14:paraId="5DBCF68C">
      <w:pPr>
        <w:pStyle w:val="85"/>
        <w:rPr>
          <w:rFonts w:hint="eastAsia"/>
          <w:color w:val="auto"/>
          <w:highlight w:val="none"/>
        </w:rPr>
      </w:pPr>
      <w:r>
        <w:rPr>
          <w:color w:val="auto"/>
          <w:highlight w:val="none"/>
        </w:rPr>
        <w:t xml:space="preserve">2.11.2 </w:t>
      </w:r>
      <w:r>
        <w:rPr>
          <w:rFonts w:hint="eastAsia"/>
          <w:color w:val="auto"/>
          <w:highlight w:val="none"/>
        </w:rPr>
        <w:t>因不可抗力致使不能实现合同目的的，当事人可以解除合同；</w:t>
      </w:r>
    </w:p>
    <w:p w14:paraId="354B4D26">
      <w:pPr>
        <w:pStyle w:val="85"/>
        <w:rPr>
          <w:rFonts w:hint="eastAsia"/>
          <w:color w:val="auto"/>
          <w:highlight w:val="none"/>
        </w:rPr>
      </w:pPr>
      <w:r>
        <w:rPr>
          <w:color w:val="auto"/>
          <w:highlight w:val="none"/>
        </w:rPr>
        <w:t xml:space="preserve">2.11.3 </w:t>
      </w:r>
      <w:r>
        <w:rPr>
          <w:rFonts w:hint="eastAsia"/>
          <w:color w:val="auto"/>
          <w:highlight w:val="none"/>
        </w:rPr>
        <w:t>因</w:t>
      </w:r>
      <w:r>
        <w:rPr>
          <w:color w:val="auto"/>
          <w:highlight w:val="none"/>
        </w:rPr>
        <w:t>不可抗力致使合同有变更必要的，双方当事人应在</w:t>
      </w:r>
      <w:r>
        <w:rPr>
          <w:i/>
          <w:color w:val="auto"/>
          <w:highlight w:val="none"/>
          <w:u w:val="single"/>
        </w:rPr>
        <w:t>合同专用条款</w:t>
      </w:r>
      <w:r>
        <w:rPr>
          <w:color w:val="auto"/>
          <w:highlight w:val="none"/>
        </w:rPr>
        <w:t>约定时间内以书面形式变更合同</w:t>
      </w:r>
      <w:r>
        <w:rPr>
          <w:rFonts w:hint="eastAsia"/>
          <w:color w:val="auto"/>
          <w:highlight w:val="none"/>
        </w:rPr>
        <w:t>；</w:t>
      </w:r>
    </w:p>
    <w:p w14:paraId="24DB810D">
      <w:pPr>
        <w:pStyle w:val="85"/>
        <w:rPr>
          <w:rFonts w:hint="eastAsia"/>
          <w:color w:val="auto"/>
          <w:highlight w:val="none"/>
        </w:rPr>
      </w:pPr>
      <w:r>
        <w:rPr>
          <w:color w:val="auto"/>
          <w:highlight w:val="none"/>
        </w:rPr>
        <w:t>2.11.4受</w:t>
      </w:r>
      <w:r>
        <w:rPr>
          <w:rFonts w:hint="eastAsia"/>
          <w:color w:val="auto"/>
          <w:highlight w:val="none"/>
        </w:rPr>
        <w:t>不可抗力</w:t>
      </w:r>
      <w:r>
        <w:rPr>
          <w:color w:val="auto"/>
          <w:highlight w:val="none"/>
        </w:rPr>
        <w:t>影响的一方在不可抗力发生后</w:t>
      </w:r>
      <w:r>
        <w:rPr>
          <w:rFonts w:hint="eastAsia"/>
          <w:color w:val="auto"/>
          <w:highlight w:val="none"/>
        </w:rPr>
        <w:t>，</w:t>
      </w:r>
      <w:r>
        <w:rPr>
          <w:color w:val="auto"/>
          <w:highlight w:val="none"/>
        </w:rPr>
        <w:t>应在</w:t>
      </w:r>
      <w:r>
        <w:rPr>
          <w:i/>
          <w:color w:val="auto"/>
          <w:highlight w:val="none"/>
          <w:u w:val="single"/>
        </w:rPr>
        <w:t>合同专用条款</w:t>
      </w:r>
      <w:r>
        <w:rPr>
          <w:color w:val="auto"/>
          <w:highlight w:val="none"/>
        </w:rPr>
        <w:t>约定时间内以书面形式通知</w:t>
      </w:r>
      <w:r>
        <w:rPr>
          <w:rFonts w:hint="eastAsia"/>
          <w:color w:val="auto"/>
          <w:highlight w:val="none"/>
        </w:rPr>
        <w:t>对</w:t>
      </w:r>
      <w:r>
        <w:rPr>
          <w:color w:val="auto"/>
          <w:highlight w:val="none"/>
        </w:rPr>
        <w:t>方当事人，并在</w:t>
      </w:r>
      <w:r>
        <w:rPr>
          <w:i/>
          <w:color w:val="auto"/>
          <w:highlight w:val="none"/>
          <w:u w:val="single"/>
        </w:rPr>
        <w:t>合同专用条款</w:t>
      </w:r>
      <w:r>
        <w:rPr>
          <w:color w:val="auto"/>
          <w:highlight w:val="none"/>
        </w:rPr>
        <w:t>约定时间内，将有关部门出具的证明文件送达</w:t>
      </w:r>
      <w:r>
        <w:rPr>
          <w:rFonts w:hint="eastAsia"/>
          <w:color w:val="auto"/>
          <w:highlight w:val="none"/>
        </w:rPr>
        <w:t>对方当事人</w:t>
      </w:r>
      <w:r>
        <w:rPr>
          <w:color w:val="auto"/>
          <w:highlight w:val="none"/>
        </w:rPr>
        <w:t>。</w:t>
      </w:r>
    </w:p>
    <w:p w14:paraId="13F285D3">
      <w:pPr>
        <w:pStyle w:val="85"/>
        <w:rPr>
          <w:rFonts w:hint="eastAsia"/>
          <w:color w:val="auto"/>
          <w:highlight w:val="none"/>
        </w:rPr>
      </w:pPr>
      <w:bookmarkStart w:id="476" w:name="_Toc3638"/>
      <w:bookmarkStart w:id="477" w:name="_Toc23854"/>
      <w:bookmarkStart w:id="478" w:name="_Toc14115"/>
      <w:bookmarkStart w:id="479" w:name="_Toc25783"/>
      <w:bookmarkStart w:id="480" w:name="_Toc24465"/>
      <w:r>
        <w:rPr>
          <w:color w:val="auto"/>
          <w:highlight w:val="none"/>
        </w:rPr>
        <w:t>2.12 税费</w:t>
      </w:r>
      <w:bookmarkEnd w:id="476"/>
      <w:bookmarkEnd w:id="477"/>
      <w:bookmarkEnd w:id="478"/>
      <w:bookmarkEnd w:id="479"/>
      <w:bookmarkEnd w:id="480"/>
    </w:p>
    <w:p w14:paraId="5A04A8AC">
      <w:pPr>
        <w:pStyle w:val="85"/>
        <w:rPr>
          <w:rFonts w:hint="eastAsia"/>
          <w:color w:val="auto"/>
          <w:highlight w:val="none"/>
        </w:rPr>
      </w:pPr>
      <w:r>
        <w:rPr>
          <w:color w:val="auto"/>
          <w:highlight w:val="none"/>
        </w:rPr>
        <w:t>与合同有关的一切税费</w:t>
      </w:r>
      <w:r>
        <w:rPr>
          <w:rFonts w:hint="eastAsia"/>
          <w:color w:val="auto"/>
          <w:highlight w:val="none"/>
        </w:rPr>
        <w:t>，</w:t>
      </w:r>
      <w:r>
        <w:rPr>
          <w:color w:val="auto"/>
          <w:highlight w:val="none"/>
        </w:rPr>
        <w:t>均按照中华人民共和国法律的相关规定缴纳。</w:t>
      </w:r>
    </w:p>
    <w:p w14:paraId="7FC7B116">
      <w:pPr>
        <w:pStyle w:val="85"/>
        <w:rPr>
          <w:rFonts w:hint="eastAsia"/>
          <w:color w:val="auto"/>
          <w:highlight w:val="none"/>
        </w:rPr>
      </w:pPr>
      <w:bookmarkStart w:id="481" w:name="_Toc7315"/>
      <w:bookmarkStart w:id="482" w:name="_Toc26883"/>
      <w:bookmarkStart w:id="483" w:name="_Toc14814"/>
      <w:bookmarkStart w:id="484" w:name="_Toc25525"/>
      <w:bookmarkStart w:id="485" w:name="_Toc30105"/>
      <w:r>
        <w:rPr>
          <w:color w:val="auto"/>
          <w:highlight w:val="none"/>
        </w:rPr>
        <w:t>2.13 乙方破产</w:t>
      </w:r>
      <w:bookmarkEnd w:id="481"/>
      <w:bookmarkEnd w:id="482"/>
      <w:bookmarkEnd w:id="483"/>
      <w:bookmarkEnd w:id="484"/>
      <w:bookmarkEnd w:id="485"/>
    </w:p>
    <w:p w14:paraId="2AE19AB2">
      <w:pPr>
        <w:pStyle w:val="85"/>
        <w:rPr>
          <w:rFonts w:hint="eastAsia"/>
          <w:color w:val="auto"/>
          <w:highlight w:val="none"/>
        </w:rPr>
      </w:pPr>
      <w:r>
        <w:rPr>
          <w:color w:val="auto"/>
          <w:highlight w:val="none"/>
        </w:rPr>
        <w:t>如果乙方破产导致合同无法履行时，甲方可以书面形式通知乙方终止合同且不给予乙方任何补偿和赔偿</w:t>
      </w:r>
      <w:r>
        <w:rPr>
          <w:rFonts w:hint="eastAsia"/>
          <w:color w:val="auto"/>
          <w:highlight w:val="none"/>
        </w:rPr>
        <w:t>，但合同的</w:t>
      </w:r>
      <w:r>
        <w:rPr>
          <w:color w:val="auto"/>
          <w:highlight w:val="none"/>
        </w:rPr>
        <w:t>终止不损害或不影响甲方已经采取或将要采取的任何要求乙方支付违约金</w:t>
      </w:r>
      <w:r>
        <w:rPr>
          <w:rFonts w:hint="eastAsia"/>
          <w:color w:val="auto"/>
          <w:highlight w:val="none"/>
        </w:rPr>
        <w:t>、</w:t>
      </w:r>
      <w:r>
        <w:rPr>
          <w:color w:val="auto"/>
          <w:highlight w:val="none"/>
        </w:rPr>
        <w:t>赔偿损失等的行动或补救措施的权利</w:t>
      </w:r>
      <w:r>
        <w:rPr>
          <w:rFonts w:hint="eastAsia"/>
          <w:color w:val="auto"/>
          <w:highlight w:val="none"/>
        </w:rPr>
        <w:t>。</w:t>
      </w:r>
    </w:p>
    <w:p w14:paraId="2BF86253">
      <w:pPr>
        <w:pStyle w:val="85"/>
        <w:rPr>
          <w:rFonts w:hint="eastAsia"/>
          <w:color w:val="auto"/>
          <w:highlight w:val="none"/>
        </w:rPr>
      </w:pPr>
      <w:bookmarkStart w:id="486" w:name="_Toc1123"/>
      <w:bookmarkStart w:id="487" w:name="_Toc2016"/>
      <w:bookmarkStart w:id="488" w:name="_Toc23323"/>
      <w:r>
        <w:rPr>
          <w:color w:val="auto"/>
          <w:highlight w:val="none"/>
        </w:rPr>
        <w:t>2.14 合同中止、终止</w:t>
      </w:r>
      <w:bookmarkEnd w:id="486"/>
      <w:bookmarkEnd w:id="487"/>
      <w:bookmarkEnd w:id="488"/>
    </w:p>
    <w:p w14:paraId="72E0E4D0">
      <w:pPr>
        <w:pStyle w:val="85"/>
        <w:rPr>
          <w:rFonts w:hint="eastAsia"/>
          <w:color w:val="auto"/>
          <w:highlight w:val="none"/>
        </w:rPr>
      </w:pPr>
      <w:r>
        <w:rPr>
          <w:color w:val="auto"/>
          <w:highlight w:val="none"/>
        </w:rPr>
        <w:t xml:space="preserve">2.14.1 </w:t>
      </w:r>
      <w:r>
        <w:rPr>
          <w:rFonts w:hint="eastAsia"/>
          <w:color w:val="auto"/>
          <w:highlight w:val="none"/>
        </w:rPr>
        <w:t>双方当事人不得擅自中止或者终止合同；</w:t>
      </w:r>
    </w:p>
    <w:p w14:paraId="38B6F786">
      <w:pPr>
        <w:pStyle w:val="85"/>
        <w:rPr>
          <w:rFonts w:hint="eastAsia"/>
          <w:color w:val="auto"/>
          <w:highlight w:val="none"/>
        </w:rPr>
      </w:pPr>
      <w:r>
        <w:rPr>
          <w:color w:val="auto"/>
          <w:highlight w:val="none"/>
        </w:rPr>
        <w:t>2.14.2合同继续履行将损害国家利益和社会公共利益的，双方当事人应当中止或者终止合同。有过错的一方应当承担赔偿责任，双方当事人都有过错的，各自承担相应的责任。</w:t>
      </w:r>
    </w:p>
    <w:p w14:paraId="5E42A22D">
      <w:pPr>
        <w:pStyle w:val="85"/>
        <w:rPr>
          <w:rFonts w:hint="eastAsia"/>
          <w:color w:val="auto"/>
          <w:highlight w:val="none"/>
        </w:rPr>
      </w:pPr>
      <w:bookmarkStart w:id="489" w:name="_Toc14525"/>
      <w:bookmarkStart w:id="490" w:name="_Toc1969"/>
      <w:bookmarkStart w:id="491" w:name="_Toc17363"/>
      <w:r>
        <w:rPr>
          <w:color w:val="auto"/>
          <w:highlight w:val="none"/>
        </w:rPr>
        <w:t>2.15 检验和验收</w:t>
      </w:r>
      <w:bookmarkEnd w:id="489"/>
      <w:bookmarkEnd w:id="490"/>
      <w:bookmarkEnd w:id="491"/>
    </w:p>
    <w:p w14:paraId="3D5471AA">
      <w:pPr>
        <w:pStyle w:val="85"/>
        <w:rPr>
          <w:rFonts w:hint="eastAsia"/>
          <w:color w:val="auto"/>
          <w:highlight w:val="none"/>
        </w:rPr>
      </w:pPr>
      <w:r>
        <w:rPr>
          <w:color w:val="auto"/>
          <w:highlight w:val="none"/>
        </w:rPr>
        <w:t xml:space="preserve">2.15.1 </w:t>
      </w:r>
      <w:r>
        <w:rPr>
          <w:rFonts w:hint="eastAsia"/>
          <w:color w:val="auto"/>
          <w:highlight w:val="none"/>
        </w:rPr>
        <w:t>乙方按照</w:t>
      </w:r>
      <w:r>
        <w:rPr>
          <w:i/>
          <w:color w:val="auto"/>
          <w:highlight w:val="none"/>
          <w:u w:val="single"/>
        </w:rPr>
        <w:t>合同专用条款</w:t>
      </w:r>
      <w:r>
        <w:rPr>
          <w:color w:val="auto"/>
          <w:highlight w:val="none"/>
        </w:rPr>
        <w:t>的约定</w:t>
      </w:r>
      <w:r>
        <w:rPr>
          <w:rFonts w:hint="eastAsia"/>
          <w:color w:val="auto"/>
          <w:highlight w:val="none"/>
        </w:rPr>
        <w:t>，</w:t>
      </w:r>
      <w:r>
        <w:rPr>
          <w:color w:val="auto"/>
          <w:highlight w:val="none"/>
        </w:rPr>
        <w:t>定期提交服务报告</w:t>
      </w:r>
      <w:r>
        <w:rPr>
          <w:rFonts w:hint="eastAsia"/>
          <w:color w:val="auto"/>
          <w:highlight w:val="none"/>
        </w:rPr>
        <w:t>，甲方按照</w:t>
      </w:r>
      <w:r>
        <w:rPr>
          <w:i/>
          <w:color w:val="auto"/>
          <w:highlight w:val="none"/>
          <w:u w:val="single"/>
        </w:rPr>
        <w:t>合同专用条款</w:t>
      </w:r>
      <w:r>
        <w:rPr>
          <w:color w:val="auto"/>
          <w:highlight w:val="none"/>
        </w:rPr>
        <w:t>的约定进行定期验收</w:t>
      </w:r>
      <w:r>
        <w:rPr>
          <w:rFonts w:hint="eastAsia"/>
          <w:color w:val="auto"/>
          <w:highlight w:val="none"/>
        </w:rPr>
        <w:t>；</w:t>
      </w:r>
    </w:p>
    <w:p w14:paraId="6B994E03">
      <w:pPr>
        <w:pStyle w:val="85"/>
        <w:rPr>
          <w:rFonts w:hint="eastAsia"/>
          <w:color w:val="auto"/>
          <w:highlight w:val="none"/>
        </w:rPr>
      </w:pPr>
      <w:r>
        <w:rPr>
          <w:color w:val="auto"/>
          <w:highlight w:val="none"/>
        </w:rPr>
        <w:t xml:space="preserve">2.15.2 </w:t>
      </w:r>
      <w:r>
        <w:rPr>
          <w:rFonts w:hint="eastAsia"/>
          <w:color w:val="auto"/>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352BF53">
      <w:pPr>
        <w:pStyle w:val="85"/>
        <w:rPr>
          <w:rFonts w:hint="eastAsia"/>
          <w:color w:val="auto"/>
          <w:highlight w:val="none"/>
        </w:rPr>
      </w:pPr>
      <w:r>
        <w:rPr>
          <w:color w:val="auto"/>
          <w:highlight w:val="none"/>
        </w:rPr>
        <w:t xml:space="preserve">2.15.3 </w:t>
      </w:r>
      <w:r>
        <w:rPr>
          <w:rFonts w:hint="eastAsia"/>
          <w:color w:val="auto"/>
          <w:highlight w:val="none"/>
        </w:rPr>
        <w:t>检验和验收标准、程序等具体内容以及前述验收书的效力详见</w:t>
      </w:r>
      <w:r>
        <w:rPr>
          <w:i/>
          <w:color w:val="auto"/>
          <w:highlight w:val="none"/>
          <w:u w:val="single"/>
        </w:rPr>
        <w:t>合同专用条款</w:t>
      </w:r>
      <w:r>
        <w:rPr>
          <w:rFonts w:hint="eastAsia"/>
          <w:i/>
          <w:color w:val="auto"/>
          <w:highlight w:val="none"/>
        </w:rPr>
        <w:t>。</w:t>
      </w:r>
    </w:p>
    <w:p w14:paraId="4882C545">
      <w:pPr>
        <w:pStyle w:val="85"/>
        <w:rPr>
          <w:rFonts w:hint="eastAsia"/>
          <w:color w:val="auto"/>
          <w:highlight w:val="none"/>
        </w:rPr>
      </w:pPr>
      <w:bookmarkStart w:id="492" w:name="_Toc31892"/>
      <w:bookmarkStart w:id="493" w:name="_Toc9808"/>
      <w:bookmarkStart w:id="494" w:name="_Toc2308"/>
      <w:bookmarkStart w:id="495" w:name="_Toc12666"/>
      <w:bookmarkStart w:id="496" w:name="_Toc25198"/>
      <w:r>
        <w:rPr>
          <w:color w:val="auto"/>
          <w:highlight w:val="none"/>
        </w:rPr>
        <w:t>2.16 通知和送达</w:t>
      </w:r>
      <w:bookmarkEnd w:id="492"/>
      <w:bookmarkEnd w:id="493"/>
      <w:bookmarkEnd w:id="494"/>
      <w:bookmarkEnd w:id="495"/>
      <w:bookmarkEnd w:id="496"/>
    </w:p>
    <w:p w14:paraId="5BD6B41E">
      <w:pPr>
        <w:pStyle w:val="85"/>
        <w:rPr>
          <w:rFonts w:hint="eastAsia"/>
          <w:color w:val="auto"/>
          <w:highlight w:val="none"/>
        </w:rPr>
      </w:pPr>
      <w:bookmarkStart w:id="497" w:name="_Toc27674"/>
      <w:bookmarkStart w:id="498" w:name="_Toc18401"/>
      <w:r>
        <w:rPr>
          <w:color w:val="auto"/>
          <w:highlight w:val="none"/>
        </w:rPr>
        <w:t>2.17.1</w:t>
      </w:r>
      <w:r>
        <w:rPr>
          <w:rFonts w:hint="eastAsia"/>
          <w:color w:val="auto"/>
          <w:highlight w:val="none"/>
        </w:rPr>
        <w:t>任何一方因履行合同而以合同第一部分尾部所列明的传真或电子邮件</w:t>
      </w:r>
      <w:r>
        <w:rPr>
          <w:color w:val="auto"/>
          <w:highlight w:val="none"/>
        </w:rPr>
        <w:t xml:space="preserve"> </w:t>
      </w:r>
      <w:r>
        <w:rPr>
          <w:color w:val="auto"/>
          <w:highlight w:val="none"/>
          <w:u w:val="single"/>
        </w:rPr>
        <w:t xml:space="preserve">       </w:t>
      </w:r>
      <w:r>
        <w:rPr>
          <w:rFonts w:hint="eastAsia"/>
          <w:color w:val="auto"/>
          <w:highlight w:val="none"/>
        </w:rPr>
        <w:t>发出的所有通知、文件、材料，均视为已向对方当事人送达；任何一方变更上述送达方式或者地址的，应于</w:t>
      </w:r>
      <w:r>
        <w:rPr>
          <w:color w:val="auto"/>
          <w:highlight w:val="none"/>
          <w:u w:val="single"/>
        </w:rPr>
        <w:t>3</w:t>
      </w:r>
      <w:r>
        <w:rPr>
          <w:rFonts w:hint="eastAsia"/>
          <w:color w:val="auto"/>
          <w:highlight w:val="none"/>
        </w:rPr>
        <w:t>个工作日内书面通知对方当事人，在对方当事人收到有关变更通知之前，变更前的约定送达方式或者地址仍视为有效。</w:t>
      </w:r>
    </w:p>
    <w:p w14:paraId="56C8CABF">
      <w:pPr>
        <w:pStyle w:val="85"/>
        <w:rPr>
          <w:rFonts w:hint="eastAsia"/>
          <w:color w:val="auto"/>
          <w:highlight w:val="none"/>
        </w:rPr>
      </w:pPr>
      <w:r>
        <w:rPr>
          <w:color w:val="auto"/>
          <w:highlight w:val="none"/>
        </w:rPr>
        <w:t>2.17.2以当面交付方式送达的，交付之时视为送达；以电子邮件方式送达的，发出电子邮件之时视为送达；以传真方式送达的，发出传真之时视为送达；以邮寄方式送达</w:t>
      </w:r>
      <w:r>
        <w:rPr>
          <w:rFonts w:hint="eastAsia"/>
          <w:color w:val="auto"/>
          <w:highlight w:val="none"/>
        </w:rPr>
        <w:t>的，邮件挂号寄出或者交邮之日之次日视为送达。</w:t>
      </w:r>
      <w:bookmarkEnd w:id="497"/>
      <w:bookmarkEnd w:id="498"/>
    </w:p>
    <w:p w14:paraId="7016F825">
      <w:pPr>
        <w:pStyle w:val="85"/>
        <w:rPr>
          <w:rFonts w:hint="eastAsia"/>
          <w:color w:val="auto"/>
          <w:highlight w:val="none"/>
        </w:rPr>
      </w:pPr>
      <w:bookmarkStart w:id="499" w:name="_Toc5063"/>
      <w:bookmarkStart w:id="500" w:name="_Toc12254"/>
      <w:bookmarkStart w:id="501" w:name="_Toc27644"/>
      <w:bookmarkStart w:id="502" w:name="_Toc20808"/>
      <w:bookmarkStart w:id="503" w:name="_Toc28906"/>
      <w:r>
        <w:rPr>
          <w:color w:val="auto"/>
          <w:highlight w:val="none"/>
        </w:rPr>
        <w:t xml:space="preserve">2.17 </w:t>
      </w:r>
      <w:r>
        <w:rPr>
          <w:rFonts w:hint="eastAsia"/>
          <w:color w:val="auto"/>
          <w:highlight w:val="none"/>
        </w:rPr>
        <w:t>合同使用的文字和</w:t>
      </w:r>
      <w:r>
        <w:rPr>
          <w:color w:val="auto"/>
          <w:highlight w:val="none"/>
        </w:rPr>
        <w:t>适用的法律</w:t>
      </w:r>
      <w:bookmarkEnd w:id="499"/>
      <w:bookmarkEnd w:id="500"/>
      <w:bookmarkEnd w:id="501"/>
      <w:bookmarkEnd w:id="502"/>
      <w:bookmarkEnd w:id="503"/>
    </w:p>
    <w:p w14:paraId="3C3A9FD3">
      <w:pPr>
        <w:pStyle w:val="85"/>
        <w:rPr>
          <w:rFonts w:hint="eastAsia"/>
          <w:color w:val="auto"/>
          <w:highlight w:val="none"/>
        </w:rPr>
      </w:pPr>
      <w:r>
        <w:rPr>
          <w:color w:val="auto"/>
          <w:highlight w:val="none"/>
        </w:rPr>
        <w:t>2.17.1 合同使用汉语书就</w:t>
      </w:r>
      <w:r>
        <w:rPr>
          <w:rFonts w:hint="eastAsia"/>
          <w:color w:val="auto"/>
          <w:highlight w:val="none"/>
        </w:rPr>
        <w:t>、</w:t>
      </w:r>
      <w:r>
        <w:rPr>
          <w:color w:val="auto"/>
          <w:highlight w:val="none"/>
        </w:rPr>
        <w:t>变更和解释</w:t>
      </w:r>
      <w:r>
        <w:rPr>
          <w:rFonts w:hint="eastAsia"/>
          <w:color w:val="auto"/>
          <w:highlight w:val="none"/>
        </w:rPr>
        <w:t>；</w:t>
      </w:r>
    </w:p>
    <w:p w14:paraId="30122936">
      <w:pPr>
        <w:pStyle w:val="85"/>
        <w:rPr>
          <w:rFonts w:hint="eastAsia"/>
          <w:color w:val="auto"/>
          <w:highlight w:val="none"/>
        </w:rPr>
      </w:pPr>
      <w:r>
        <w:rPr>
          <w:color w:val="auto"/>
          <w:highlight w:val="none"/>
        </w:rPr>
        <w:t xml:space="preserve">2.17.2 </w:t>
      </w:r>
      <w:r>
        <w:rPr>
          <w:rFonts w:hint="eastAsia"/>
          <w:color w:val="auto"/>
          <w:highlight w:val="none"/>
        </w:rPr>
        <w:t>合同适用</w:t>
      </w:r>
      <w:r>
        <w:rPr>
          <w:color w:val="auto"/>
          <w:highlight w:val="none"/>
        </w:rPr>
        <w:t>中华人民共和国法律。</w:t>
      </w:r>
    </w:p>
    <w:p w14:paraId="43C3C200">
      <w:pPr>
        <w:pStyle w:val="85"/>
        <w:rPr>
          <w:rFonts w:hint="eastAsia" w:cs="宋体"/>
          <w:color w:val="auto"/>
          <w:highlight w:val="none"/>
        </w:rPr>
      </w:pPr>
      <w:bookmarkStart w:id="504" w:name="_Toc18540"/>
      <w:bookmarkStart w:id="505" w:name="_Toc4355"/>
      <w:bookmarkStart w:id="506" w:name="_Toc30599"/>
      <w:r>
        <w:rPr>
          <w:rFonts w:hint="eastAsia" w:cs="宋体"/>
          <w:color w:val="auto"/>
          <w:highlight w:val="none"/>
        </w:rPr>
        <w:t>2.18 计量单位</w:t>
      </w:r>
      <w:bookmarkEnd w:id="504"/>
      <w:bookmarkEnd w:id="505"/>
      <w:bookmarkEnd w:id="506"/>
    </w:p>
    <w:p w14:paraId="47F65B7B">
      <w:pPr>
        <w:pStyle w:val="85"/>
        <w:rPr>
          <w:rFonts w:hint="eastAsia" w:cs="宋体"/>
          <w:color w:val="auto"/>
          <w:highlight w:val="none"/>
        </w:rPr>
      </w:pPr>
      <w:r>
        <w:rPr>
          <w:rFonts w:hint="eastAsia" w:cs="宋体"/>
          <w:color w:val="auto"/>
          <w:highlight w:val="none"/>
        </w:rPr>
        <w:t>除技术规范中另有规定外,合同的计量单位均使用国家法定计量单位。</w:t>
      </w:r>
    </w:p>
    <w:p w14:paraId="51206396">
      <w:pPr>
        <w:pStyle w:val="85"/>
        <w:rPr>
          <w:rFonts w:hint="eastAsia"/>
          <w:color w:val="auto"/>
          <w:highlight w:val="none"/>
        </w:rPr>
      </w:pPr>
      <w:r>
        <w:rPr>
          <w:color w:val="auto"/>
          <w:highlight w:val="none"/>
        </w:rPr>
        <w:t>2.</w:t>
      </w:r>
      <w:r>
        <w:rPr>
          <w:rFonts w:hint="eastAsia"/>
          <w:color w:val="auto"/>
          <w:highlight w:val="none"/>
        </w:rPr>
        <w:t>19</w:t>
      </w:r>
      <w:r>
        <w:rPr>
          <w:color w:val="auto"/>
          <w:highlight w:val="none"/>
        </w:rPr>
        <w:t>合同份数</w:t>
      </w:r>
    </w:p>
    <w:p w14:paraId="62994C87">
      <w:pPr>
        <w:pStyle w:val="85"/>
        <w:rPr>
          <w:rFonts w:hint="eastAsia"/>
          <w:color w:val="auto"/>
          <w:highlight w:val="none"/>
        </w:rPr>
      </w:pPr>
      <w:r>
        <w:rPr>
          <w:color w:val="auto"/>
          <w:highlight w:val="none"/>
        </w:rPr>
        <w:t>合同份数按</w:t>
      </w:r>
      <w:r>
        <w:rPr>
          <w:i/>
          <w:color w:val="auto"/>
          <w:highlight w:val="none"/>
          <w:u w:val="single"/>
        </w:rPr>
        <w:t>合同专用条款</w:t>
      </w:r>
      <w:r>
        <w:rPr>
          <w:color w:val="auto"/>
          <w:highlight w:val="none"/>
        </w:rPr>
        <w:t>规定</w:t>
      </w:r>
      <w:r>
        <w:rPr>
          <w:rFonts w:hint="eastAsia"/>
          <w:color w:val="auto"/>
          <w:highlight w:val="none"/>
        </w:rPr>
        <w:t>，</w:t>
      </w:r>
      <w:r>
        <w:rPr>
          <w:color w:val="auto"/>
          <w:highlight w:val="none"/>
        </w:rPr>
        <w:t>每份均具有同等法律效力</w:t>
      </w:r>
      <w:r>
        <w:rPr>
          <w:rFonts w:hint="eastAsia"/>
          <w:color w:val="auto"/>
          <w:highlight w:val="none"/>
        </w:rPr>
        <w:t>。</w:t>
      </w:r>
    </w:p>
    <w:p w14:paraId="2E19CB7C">
      <w:pPr>
        <w:pStyle w:val="85"/>
        <w:rPr>
          <w:rFonts w:hint="eastAsia"/>
          <w:color w:val="auto"/>
          <w:highlight w:val="none"/>
        </w:rPr>
      </w:pPr>
      <w:r>
        <w:rPr>
          <w:rFonts w:hint="eastAsia"/>
          <w:color w:val="auto"/>
          <w:highlight w:val="none"/>
        </w:rPr>
        <w:br w:type="page"/>
      </w:r>
      <w:bookmarkStart w:id="507" w:name="_Toc331685784"/>
      <w:r>
        <w:rPr>
          <w:rFonts w:hint="eastAsia"/>
          <w:color w:val="auto"/>
          <w:highlight w:val="none"/>
        </w:rPr>
        <w:t xml:space="preserve"> </w:t>
      </w:r>
      <w:bookmarkEnd w:id="507"/>
      <w:r>
        <w:rPr>
          <w:rFonts w:hint="eastAsia"/>
          <w:color w:val="auto"/>
          <w:highlight w:val="none"/>
        </w:rPr>
        <w:t>第三部分  合同专用条款</w:t>
      </w:r>
    </w:p>
    <w:p w14:paraId="2EA011DD">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7C3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4DDA1F8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3F777F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495E3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576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73D6526">
            <w:pPr>
              <w:spacing w:line="360" w:lineRule="auto"/>
              <w:rPr>
                <w:rFonts w:hint="eastAsia" w:ascii="宋体" w:hAnsi="宋体" w:cs="宋体"/>
                <w:color w:val="auto"/>
                <w:sz w:val="24"/>
                <w:highlight w:val="none"/>
              </w:rPr>
            </w:pPr>
          </w:p>
        </w:tc>
      </w:tr>
      <w:tr w14:paraId="1877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D65C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0B26FCC">
            <w:pPr>
              <w:spacing w:line="360" w:lineRule="auto"/>
              <w:rPr>
                <w:rFonts w:hint="eastAsia" w:ascii="宋体" w:hAnsi="宋体" w:cs="宋体"/>
                <w:color w:val="auto"/>
                <w:sz w:val="24"/>
                <w:highlight w:val="none"/>
              </w:rPr>
            </w:pPr>
          </w:p>
        </w:tc>
      </w:tr>
      <w:tr w14:paraId="29C7F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46A88D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B4ED180">
            <w:pPr>
              <w:spacing w:line="360" w:lineRule="auto"/>
              <w:rPr>
                <w:rFonts w:hint="eastAsia" w:ascii="宋体" w:hAnsi="宋体" w:cs="宋体"/>
                <w:color w:val="auto"/>
                <w:sz w:val="24"/>
                <w:highlight w:val="none"/>
              </w:rPr>
            </w:pPr>
          </w:p>
        </w:tc>
      </w:tr>
      <w:tr w14:paraId="2EA2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6F0D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7533848">
            <w:pPr>
              <w:spacing w:line="360" w:lineRule="auto"/>
              <w:rPr>
                <w:rFonts w:hint="eastAsia" w:ascii="宋体" w:hAnsi="宋体" w:cs="宋体"/>
                <w:color w:val="auto"/>
                <w:sz w:val="24"/>
                <w:highlight w:val="none"/>
              </w:rPr>
            </w:pPr>
          </w:p>
        </w:tc>
      </w:tr>
      <w:tr w14:paraId="40C0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CFC1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9313B67">
            <w:pPr>
              <w:spacing w:line="360" w:lineRule="auto"/>
              <w:rPr>
                <w:rFonts w:hint="eastAsia" w:ascii="宋体" w:hAnsi="宋体" w:cs="宋体"/>
                <w:color w:val="auto"/>
                <w:sz w:val="24"/>
                <w:highlight w:val="none"/>
              </w:rPr>
            </w:pPr>
          </w:p>
        </w:tc>
      </w:tr>
      <w:tr w14:paraId="3BCEC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67B2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344A731">
            <w:pPr>
              <w:spacing w:line="360" w:lineRule="auto"/>
              <w:rPr>
                <w:rFonts w:hint="eastAsia" w:ascii="宋体" w:hAnsi="宋体" w:cs="宋体"/>
                <w:color w:val="auto"/>
                <w:sz w:val="24"/>
                <w:highlight w:val="none"/>
              </w:rPr>
            </w:pPr>
          </w:p>
        </w:tc>
      </w:tr>
      <w:tr w14:paraId="2E47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EB34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83D2F2A">
            <w:pPr>
              <w:spacing w:line="360" w:lineRule="auto"/>
              <w:rPr>
                <w:rFonts w:hint="eastAsia" w:ascii="宋体" w:hAnsi="宋体" w:cs="宋体"/>
                <w:color w:val="auto"/>
                <w:sz w:val="24"/>
                <w:highlight w:val="none"/>
              </w:rPr>
            </w:pPr>
          </w:p>
        </w:tc>
      </w:tr>
      <w:tr w14:paraId="179D2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D946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5841817">
            <w:pPr>
              <w:spacing w:line="360" w:lineRule="auto"/>
              <w:rPr>
                <w:rFonts w:hint="eastAsia" w:ascii="宋体" w:hAnsi="宋体" w:cs="宋体"/>
                <w:color w:val="auto"/>
                <w:sz w:val="24"/>
                <w:highlight w:val="none"/>
              </w:rPr>
            </w:pPr>
          </w:p>
        </w:tc>
      </w:tr>
      <w:tr w14:paraId="5D5BC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7681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4578A26">
            <w:pPr>
              <w:spacing w:line="360" w:lineRule="auto"/>
              <w:rPr>
                <w:rFonts w:hint="eastAsia" w:ascii="宋体" w:hAnsi="宋体" w:cs="宋体"/>
                <w:color w:val="auto"/>
                <w:sz w:val="24"/>
                <w:highlight w:val="none"/>
              </w:rPr>
            </w:pPr>
          </w:p>
        </w:tc>
      </w:tr>
      <w:tr w14:paraId="3D0B6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2396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14F5F64">
            <w:pPr>
              <w:spacing w:line="360" w:lineRule="auto"/>
              <w:rPr>
                <w:rFonts w:hint="eastAsia" w:ascii="宋体" w:hAnsi="宋体" w:cs="宋体"/>
                <w:color w:val="auto"/>
                <w:sz w:val="24"/>
                <w:highlight w:val="none"/>
              </w:rPr>
            </w:pPr>
          </w:p>
        </w:tc>
      </w:tr>
      <w:tr w14:paraId="1D860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76CC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082305D">
            <w:pPr>
              <w:spacing w:line="360" w:lineRule="auto"/>
              <w:rPr>
                <w:rFonts w:hint="eastAsia" w:ascii="宋体" w:hAnsi="宋体" w:cs="宋体"/>
                <w:color w:val="auto"/>
                <w:sz w:val="24"/>
                <w:highlight w:val="none"/>
              </w:rPr>
            </w:pPr>
          </w:p>
        </w:tc>
      </w:tr>
      <w:tr w14:paraId="285CC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6A5C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0661C69">
            <w:pPr>
              <w:spacing w:line="360" w:lineRule="auto"/>
              <w:rPr>
                <w:rFonts w:hint="eastAsia" w:ascii="宋体" w:hAnsi="宋体" w:cs="宋体"/>
                <w:color w:val="auto"/>
                <w:sz w:val="24"/>
                <w:highlight w:val="none"/>
              </w:rPr>
            </w:pPr>
          </w:p>
        </w:tc>
      </w:tr>
      <w:tr w14:paraId="62948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0A7F07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6451071">
            <w:pPr>
              <w:spacing w:line="360" w:lineRule="auto"/>
              <w:rPr>
                <w:rFonts w:hint="eastAsia" w:ascii="宋体" w:hAnsi="宋体" w:cs="宋体"/>
                <w:color w:val="auto"/>
                <w:sz w:val="24"/>
                <w:highlight w:val="none"/>
              </w:rPr>
            </w:pPr>
          </w:p>
        </w:tc>
      </w:tr>
      <w:tr w14:paraId="704E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0293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38ECD25A">
            <w:pPr>
              <w:spacing w:line="360" w:lineRule="auto"/>
              <w:rPr>
                <w:rFonts w:hint="eastAsia" w:ascii="宋体" w:hAnsi="宋体" w:cs="宋体"/>
                <w:color w:val="auto"/>
                <w:sz w:val="24"/>
                <w:highlight w:val="none"/>
              </w:rPr>
            </w:pPr>
          </w:p>
        </w:tc>
      </w:tr>
      <w:tr w14:paraId="50B7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A025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DC81AC5">
            <w:pPr>
              <w:spacing w:line="360" w:lineRule="auto"/>
              <w:rPr>
                <w:rFonts w:hint="eastAsia" w:ascii="宋体" w:hAnsi="宋体" w:cs="宋体"/>
                <w:color w:val="auto"/>
                <w:sz w:val="24"/>
                <w:highlight w:val="none"/>
              </w:rPr>
            </w:pPr>
          </w:p>
        </w:tc>
      </w:tr>
      <w:tr w14:paraId="2ECF7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AB47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58F0F40D">
            <w:pPr>
              <w:spacing w:line="360" w:lineRule="auto"/>
              <w:ind w:left="-420" w:leftChars="-200" w:right="-420" w:rightChars="-200" w:firstLine="480" w:firstLineChars="200"/>
              <w:rPr>
                <w:rFonts w:hint="eastAsia" w:ascii="宋体" w:hAnsi="宋体" w:cs="宋体"/>
                <w:color w:val="auto"/>
                <w:sz w:val="24"/>
                <w:highlight w:val="none"/>
              </w:rPr>
            </w:pPr>
          </w:p>
        </w:tc>
      </w:tr>
      <w:tr w14:paraId="77AA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687B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85A9FA1">
            <w:pPr>
              <w:spacing w:line="360" w:lineRule="auto"/>
              <w:ind w:left="-420" w:leftChars="-200" w:right="-420" w:rightChars="-200" w:firstLine="480" w:firstLineChars="200"/>
              <w:rPr>
                <w:rFonts w:hint="eastAsia" w:ascii="宋体" w:hAnsi="宋体" w:cs="宋体"/>
                <w:color w:val="auto"/>
                <w:sz w:val="24"/>
                <w:highlight w:val="none"/>
              </w:rPr>
            </w:pPr>
          </w:p>
        </w:tc>
      </w:tr>
      <w:tr w14:paraId="18E6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24C3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D6E3B4E">
            <w:pPr>
              <w:spacing w:line="360" w:lineRule="auto"/>
              <w:rPr>
                <w:rFonts w:hint="eastAsia" w:ascii="宋体" w:hAnsi="宋体" w:cs="宋体"/>
                <w:color w:val="auto"/>
                <w:sz w:val="24"/>
                <w:highlight w:val="none"/>
              </w:rPr>
            </w:pPr>
          </w:p>
        </w:tc>
      </w:tr>
      <w:tr w14:paraId="2381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B77EF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323E7D6">
            <w:pPr>
              <w:spacing w:line="360" w:lineRule="auto"/>
              <w:rPr>
                <w:rFonts w:hint="eastAsia" w:ascii="宋体" w:hAnsi="宋体" w:cs="宋体"/>
                <w:color w:val="auto"/>
                <w:sz w:val="24"/>
                <w:highlight w:val="none"/>
              </w:rPr>
            </w:pPr>
          </w:p>
        </w:tc>
      </w:tr>
      <w:tr w14:paraId="0ABC0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49032D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9F297F3">
            <w:pPr>
              <w:spacing w:line="360" w:lineRule="auto"/>
              <w:rPr>
                <w:rFonts w:hint="eastAsia" w:ascii="宋体" w:hAnsi="宋体" w:cs="宋体"/>
                <w:color w:val="auto"/>
                <w:sz w:val="24"/>
                <w:highlight w:val="none"/>
              </w:rPr>
            </w:pPr>
          </w:p>
        </w:tc>
      </w:tr>
      <w:tr w14:paraId="0648E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BFC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1863FC3">
            <w:pPr>
              <w:spacing w:line="360" w:lineRule="auto"/>
              <w:rPr>
                <w:rFonts w:hint="eastAsia" w:ascii="宋体" w:hAnsi="宋体" w:cs="宋体"/>
                <w:color w:val="auto"/>
                <w:sz w:val="24"/>
                <w:highlight w:val="none"/>
              </w:rPr>
            </w:pPr>
          </w:p>
        </w:tc>
      </w:tr>
      <w:tr w14:paraId="2C9C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5E69E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B54BB27">
            <w:pPr>
              <w:spacing w:line="360" w:lineRule="auto"/>
              <w:rPr>
                <w:rFonts w:hint="eastAsia" w:ascii="宋体" w:hAnsi="宋体" w:cs="宋体"/>
                <w:color w:val="auto"/>
                <w:sz w:val="24"/>
                <w:highlight w:val="none"/>
              </w:rPr>
            </w:pPr>
          </w:p>
        </w:tc>
      </w:tr>
    </w:tbl>
    <w:p w14:paraId="14BEE317">
      <w:pPr>
        <w:spacing w:line="360" w:lineRule="auto"/>
        <w:ind w:left="-420" w:leftChars="-200" w:right="-420" w:rightChars="-200" w:firstLine="480" w:firstLineChars="200"/>
        <w:rPr>
          <w:rFonts w:hint="eastAsia" w:ascii="宋体" w:hAnsi="宋体" w:cs="宋体"/>
          <w:color w:val="auto"/>
          <w:sz w:val="24"/>
          <w:highlight w:val="none"/>
        </w:rPr>
      </w:pPr>
    </w:p>
    <w:p w14:paraId="7A1AA9A4">
      <w:pPr>
        <w:pStyle w:val="85"/>
        <w:rPr>
          <w:rFonts w:hint="eastAsia"/>
          <w:color w:val="auto"/>
          <w:highlight w:val="none"/>
        </w:rPr>
      </w:pPr>
    </w:p>
    <w:p w14:paraId="6BEAF2EF">
      <w:pPr>
        <w:pStyle w:val="673"/>
        <w:spacing w:before="24" w:after="24"/>
        <w:rPr>
          <w:color w:val="auto"/>
          <w:highlight w:val="none"/>
        </w:rPr>
      </w:pPr>
      <w:r>
        <w:rPr>
          <w:rFonts w:hint="eastAsia"/>
          <w:color w:val="auto"/>
          <w:highlight w:val="none"/>
        </w:rPr>
        <w:t>第六部分</w:t>
      </w:r>
      <w:bookmarkEnd w:id="392"/>
      <w:r>
        <w:rPr>
          <w:rFonts w:hint="eastAsia"/>
          <w:color w:val="auto"/>
          <w:highlight w:val="none"/>
        </w:rPr>
        <w:t xml:space="preserve"> </w:t>
      </w:r>
      <w:bookmarkEnd w:id="393"/>
      <w:r>
        <w:rPr>
          <w:rFonts w:hint="eastAsia"/>
          <w:color w:val="auto"/>
          <w:highlight w:val="none"/>
        </w:rPr>
        <w:t>应提交的有关格式范例</w:t>
      </w:r>
    </w:p>
    <w:p w14:paraId="2F76AC7E">
      <w:pPr>
        <w:pStyle w:val="85"/>
        <w:rPr>
          <w:rFonts w:hint="eastAsia"/>
          <w:color w:val="auto"/>
          <w:highlight w:val="none"/>
        </w:rPr>
      </w:pPr>
    </w:p>
    <w:p w14:paraId="76C42660">
      <w:pPr>
        <w:pStyle w:val="746"/>
        <w:spacing w:before="120" w:after="120"/>
        <w:rPr>
          <w:color w:val="auto"/>
          <w:highlight w:val="none"/>
        </w:rPr>
      </w:pPr>
      <w:r>
        <w:rPr>
          <w:rFonts w:hint="eastAsia"/>
          <w:color w:val="auto"/>
          <w:highlight w:val="none"/>
        </w:rPr>
        <w:t>资格文件部分</w:t>
      </w:r>
    </w:p>
    <w:p w14:paraId="5E013173">
      <w:pPr>
        <w:pStyle w:val="746"/>
        <w:spacing w:before="120" w:after="120"/>
        <w:rPr>
          <w:color w:val="auto"/>
          <w:highlight w:val="none"/>
        </w:rPr>
      </w:pPr>
      <w:r>
        <w:rPr>
          <w:rFonts w:hint="eastAsia"/>
          <w:color w:val="auto"/>
          <w:highlight w:val="none"/>
        </w:rPr>
        <w:t>目录</w:t>
      </w:r>
    </w:p>
    <w:p w14:paraId="6ED2FD4A">
      <w:pPr>
        <w:pStyle w:val="85"/>
        <w:rPr>
          <w:rFonts w:hint="eastAsia"/>
          <w:color w:val="auto"/>
          <w:highlight w:val="none"/>
        </w:rPr>
      </w:pPr>
    </w:p>
    <w:p w14:paraId="2F4BEB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E846228">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7B660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AA536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F357461">
      <w:pPr>
        <w:snapToGrid w:val="0"/>
        <w:spacing w:line="360" w:lineRule="auto"/>
        <w:ind w:firstLine="480" w:firstLineChars="200"/>
        <w:rPr>
          <w:rFonts w:hint="eastAsia" w:ascii="宋体" w:hAnsi="宋体" w:cs="宋体"/>
          <w:color w:val="auto"/>
          <w:sz w:val="24"/>
          <w:highlight w:val="none"/>
        </w:rPr>
      </w:pPr>
    </w:p>
    <w:p w14:paraId="30BE6F67">
      <w:pPr>
        <w:spacing w:line="360" w:lineRule="auto"/>
        <w:ind w:firstLine="480" w:firstLineChars="200"/>
        <w:rPr>
          <w:rFonts w:hint="eastAsia" w:ascii="宋体" w:hAnsi="宋体" w:cs="宋体"/>
          <w:color w:val="auto"/>
          <w:sz w:val="24"/>
          <w:highlight w:val="none"/>
        </w:rPr>
      </w:pPr>
    </w:p>
    <w:p w14:paraId="14C484C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227AA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杭州市临平区临平公园管理服务中心 、杭州盛乔工程咨询有限公司：</w:t>
      </w:r>
    </w:p>
    <w:p w14:paraId="56B67EE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我方参与临平山森林防灭火队伍服务采购项目【招标编号：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】政府采购活动，郑重承诺：</w:t>
      </w:r>
    </w:p>
    <w:p w14:paraId="322FC96D">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4F1C1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BF548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BE6FA6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721CF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2F0C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3118A3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2EF5C8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3BE9C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29485A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6D745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BA2B080">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B59EDB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00C5A4">
      <w:pPr>
        <w:snapToGrid w:val="0"/>
        <w:spacing w:line="360" w:lineRule="auto"/>
        <w:ind w:right="480"/>
        <w:jc w:val="center"/>
        <w:rPr>
          <w:rFonts w:hint="eastAsia" w:ascii="宋体" w:hAnsi="宋体" w:cs="宋体"/>
          <w:b/>
          <w:color w:val="auto"/>
          <w:kern w:val="0"/>
          <w:sz w:val="32"/>
          <w:szCs w:val="32"/>
          <w:highlight w:val="none"/>
        </w:rPr>
      </w:pPr>
    </w:p>
    <w:p w14:paraId="6B6FA4D5">
      <w:pPr>
        <w:snapToGrid w:val="0"/>
        <w:spacing w:line="360" w:lineRule="auto"/>
        <w:ind w:right="480"/>
        <w:jc w:val="center"/>
        <w:rPr>
          <w:rFonts w:hint="eastAsia" w:ascii="宋体" w:hAnsi="宋体" w:cs="宋体"/>
          <w:b/>
          <w:color w:val="auto"/>
          <w:kern w:val="0"/>
          <w:sz w:val="32"/>
          <w:szCs w:val="32"/>
          <w:highlight w:val="none"/>
        </w:rPr>
      </w:pPr>
    </w:p>
    <w:p w14:paraId="351362CF">
      <w:pPr>
        <w:snapToGrid w:val="0"/>
        <w:spacing w:line="360" w:lineRule="auto"/>
        <w:ind w:right="480"/>
        <w:jc w:val="center"/>
        <w:rPr>
          <w:rFonts w:hint="eastAsia" w:ascii="宋体" w:hAnsi="宋体" w:cs="宋体"/>
          <w:b/>
          <w:color w:val="auto"/>
          <w:kern w:val="0"/>
          <w:sz w:val="32"/>
          <w:szCs w:val="32"/>
          <w:highlight w:val="none"/>
        </w:rPr>
      </w:pPr>
    </w:p>
    <w:p w14:paraId="43C27A89">
      <w:pPr>
        <w:snapToGrid w:val="0"/>
        <w:spacing w:line="360" w:lineRule="auto"/>
        <w:ind w:right="480"/>
        <w:jc w:val="center"/>
        <w:rPr>
          <w:rFonts w:hint="eastAsia" w:ascii="宋体" w:hAnsi="宋体" w:cs="宋体"/>
          <w:b/>
          <w:color w:val="auto"/>
          <w:kern w:val="0"/>
          <w:sz w:val="32"/>
          <w:szCs w:val="32"/>
          <w:highlight w:val="none"/>
        </w:rPr>
      </w:pPr>
    </w:p>
    <w:p w14:paraId="16E3C3B9">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D83D8A">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4BDACD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B9CF93E">
      <w:pPr>
        <w:snapToGrid w:val="0"/>
        <w:spacing w:line="360" w:lineRule="auto"/>
        <w:ind w:right="480"/>
        <w:jc w:val="center"/>
        <w:rPr>
          <w:rFonts w:hint="eastAsia" w:ascii="宋体" w:hAnsi="宋体" w:cs="宋体"/>
          <w:b/>
          <w:color w:val="auto"/>
          <w:kern w:val="0"/>
          <w:sz w:val="32"/>
          <w:szCs w:val="32"/>
          <w:highlight w:val="none"/>
        </w:rPr>
      </w:pPr>
    </w:p>
    <w:p w14:paraId="60129564">
      <w:pPr>
        <w:snapToGrid w:val="0"/>
        <w:spacing w:line="360" w:lineRule="auto"/>
        <w:ind w:right="480"/>
        <w:jc w:val="center"/>
        <w:rPr>
          <w:rFonts w:hint="eastAsia" w:ascii="宋体" w:hAnsi="宋体" w:cs="宋体"/>
          <w:b/>
          <w:color w:val="auto"/>
          <w:kern w:val="0"/>
          <w:sz w:val="32"/>
          <w:szCs w:val="32"/>
          <w:highlight w:val="none"/>
        </w:rPr>
      </w:pPr>
    </w:p>
    <w:p w14:paraId="43F9FD5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877B3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33547AB">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E0B5811">
      <w:pPr>
        <w:widowControl/>
        <w:spacing w:line="360" w:lineRule="auto"/>
        <w:ind w:firstLine="480"/>
        <w:jc w:val="left"/>
        <w:rPr>
          <w:rFonts w:hint="eastAsia" w:ascii="宋体" w:hAnsi="宋体" w:cs="宋体"/>
          <w:color w:val="auto"/>
          <w:sz w:val="24"/>
          <w:highlight w:val="none"/>
        </w:rPr>
      </w:pPr>
    </w:p>
    <w:p w14:paraId="543E620F">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44CA23">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20BA81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43D1CB5">
      <w:pPr>
        <w:widowControl/>
        <w:spacing w:line="360" w:lineRule="auto"/>
        <w:ind w:left="150"/>
        <w:jc w:val="center"/>
        <w:rPr>
          <w:rFonts w:hint="eastAsia" w:ascii="宋体" w:hAnsi="宋体" w:cs="宋体"/>
          <w:b/>
          <w:color w:val="auto"/>
          <w:kern w:val="0"/>
          <w:sz w:val="32"/>
          <w:szCs w:val="32"/>
          <w:highlight w:val="none"/>
        </w:rPr>
      </w:pPr>
    </w:p>
    <w:p w14:paraId="0782F9C4">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6B48C8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780C77B">
      <w:pPr>
        <w:rPr>
          <w:rFonts w:hint="eastAsia" w:ascii="宋体" w:hAnsi="宋体" w:cs="宋体"/>
          <w:color w:val="auto"/>
          <w:highlight w:val="none"/>
        </w:rPr>
      </w:pPr>
    </w:p>
    <w:p w14:paraId="42716D62">
      <w:pPr>
        <w:snapToGrid w:val="0"/>
        <w:spacing w:line="360" w:lineRule="auto"/>
        <w:ind w:right="480"/>
        <w:jc w:val="center"/>
        <w:rPr>
          <w:rFonts w:hint="eastAsia" w:ascii="宋体" w:hAnsi="宋体" w:cs="宋体"/>
          <w:b/>
          <w:color w:val="auto"/>
          <w:kern w:val="0"/>
          <w:sz w:val="32"/>
          <w:szCs w:val="32"/>
          <w:highlight w:val="none"/>
        </w:rPr>
      </w:pPr>
    </w:p>
    <w:p w14:paraId="147E2F2E">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7E4C4BD">
      <w:pPr>
        <w:pStyle w:val="746"/>
        <w:spacing w:before="120" w:after="120"/>
        <w:rPr>
          <w:color w:val="auto"/>
          <w:highlight w:val="none"/>
        </w:rPr>
      </w:pPr>
      <w:r>
        <w:rPr>
          <w:rFonts w:hint="eastAsia"/>
          <w:color w:val="auto"/>
          <w:highlight w:val="none"/>
        </w:rPr>
        <w:t>商务技术文件部分</w:t>
      </w:r>
    </w:p>
    <w:p w14:paraId="2E5C5603">
      <w:pPr>
        <w:pStyle w:val="85"/>
        <w:rPr>
          <w:rFonts w:hint="eastAsia"/>
          <w:color w:val="auto"/>
          <w:highlight w:val="none"/>
        </w:rPr>
      </w:pPr>
    </w:p>
    <w:p w14:paraId="275C7247">
      <w:pPr>
        <w:pStyle w:val="746"/>
        <w:spacing w:before="120" w:after="120"/>
        <w:rPr>
          <w:color w:val="auto"/>
          <w:highlight w:val="none"/>
        </w:rPr>
      </w:pPr>
      <w:r>
        <w:rPr>
          <w:rFonts w:hint="eastAsia"/>
          <w:color w:val="auto"/>
          <w:highlight w:val="none"/>
        </w:rPr>
        <w:t>目录</w:t>
      </w:r>
    </w:p>
    <w:p w14:paraId="2098E8A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52341B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49CCF8A">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D2B49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4675F2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CB906AC">
      <w:pPr>
        <w:snapToGrid w:val="0"/>
        <w:spacing w:line="360" w:lineRule="auto"/>
        <w:jc w:val="center"/>
        <w:rPr>
          <w:rFonts w:hint="eastAsia" w:ascii="宋体" w:hAnsi="宋体" w:cs="宋体"/>
          <w:b/>
          <w:color w:val="auto"/>
          <w:kern w:val="0"/>
          <w:sz w:val="32"/>
          <w:szCs w:val="32"/>
          <w:highlight w:val="none"/>
          <w:lang w:val="zh-CN"/>
        </w:rPr>
      </w:pPr>
    </w:p>
    <w:p w14:paraId="4141C93B">
      <w:pPr>
        <w:snapToGrid w:val="0"/>
        <w:spacing w:line="360" w:lineRule="auto"/>
        <w:jc w:val="center"/>
        <w:rPr>
          <w:rFonts w:hint="eastAsia" w:ascii="宋体" w:hAnsi="宋体" w:cs="宋体"/>
          <w:b/>
          <w:color w:val="auto"/>
          <w:kern w:val="0"/>
          <w:sz w:val="32"/>
          <w:szCs w:val="32"/>
          <w:highlight w:val="none"/>
          <w:lang w:val="zh-CN"/>
        </w:rPr>
      </w:pPr>
    </w:p>
    <w:p w14:paraId="13D1A09F">
      <w:pPr>
        <w:snapToGrid w:val="0"/>
        <w:spacing w:line="360" w:lineRule="auto"/>
        <w:jc w:val="center"/>
        <w:rPr>
          <w:rFonts w:hint="eastAsia" w:ascii="宋体" w:hAnsi="宋体" w:cs="宋体"/>
          <w:b/>
          <w:color w:val="auto"/>
          <w:kern w:val="0"/>
          <w:sz w:val="32"/>
          <w:szCs w:val="32"/>
          <w:highlight w:val="none"/>
          <w:lang w:val="zh-CN"/>
        </w:rPr>
      </w:pPr>
    </w:p>
    <w:p w14:paraId="6C0BB279">
      <w:pPr>
        <w:snapToGrid w:val="0"/>
        <w:spacing w:line="360" w:lineRule="auto"/>
        <w:jc w:val="center"/>
        <w:rPr>
          <w:rFonts w:hint="eastAsia" w:ascii="宋体" w:hAnsi="宋体" w:cs="宋体"/>
          <w:b/>
          <w:color w:val="auto"/>
          <w:kern w:val="0"/>
          <w:sz w:val="32"/>
          <w:szCs w:val="32"/>
          <w:highlight w:val="none"/>
          <w:lang w:val="zh-CN"/>
        </w:rPr>
      </w:pPr>
    </w:p>
    <w:p w14:paraId="17CACD70">
      <w:pPr>
        <w:snapToGrid w:val="0"/>
        <w:spacing w:line="360" w:lineRule="auto"/>
        <w:jc w:val="center"/>
        <w:rPr>
          <w:rFonts w:hint="eastAsia" w:ascii="宋体" w:hAnsi="宋体" w:cs="宋体"/>
          <w:b/>
          <w:color w:val="auto"/>
          <w:kern w:val="0"/>
          <w:sz w:val="32"/>
          <w:szCs w:val="32"/>
          <w:highlight w:val="none"/>
          <w:lang w:val="zh-CN"/>
        </w:rPr>
      </w:pPr>
    </w:p>
    <w:p w14:paraId="5A37F05E">
      <w:pPr>
        <w:snapToGrid w:val="0"/>
        <w:spacing w:line="360" w:lineRule="auto"/>
        <w:jc w:val="center"/>
        <w:rPr>
          <w:rFonts w:hint="eastAsia" w:ascii="宋体" w:hAnsi="宋体" w:cs="宋体"/>
          <w:b/>
          <w:color w:val="auto"/>
          <w:kern w:val="0"/>
          <w:sz w:val="32"/>
          <w:szCs w:val="32"/>
          <w:highlight w:val="none"/>
          <w:lang w:val="zh-CN"/>
        </w:rPr>
      </w:pPr>
    </w:p>
    <w:p w14:paraId="2F0D2635">
      <w:pPr>
        <w:snapToGrid w:val="0"/>
        <w:spacing w:line="360" w:lineRule="auto"/>
        <w:jc w:val="center"/>
        <w:rPr>
          <w:rFonts w:hint="eastAsia" w:ascii="宋体" w:hAnsi="宋体" w:cs="宋体"/>
          <w:b/>
          <w:color w:val="auto"/>
          <w:kern w:val="0"/>
          <w:sz w:val="32"/>
          <w:szCs w:val="32"/>
          <w:highlight w:val="none"/>
          <w:lang w:val="zh-CN"/>
        </w:rPr>
      </w:pPr>
    </w:p>
    <w:p w14:paraId="267F93DA">
      <w:pPr>
        <w:snapToGrid w:val="0"/>
        <w:spacing w:line="360" w:lineRule="auto"/>
        <w:jc w:val="center"/>
        <w:rPr>
          <w:rFonts w:hint="eastAsia" w:ascii="宋体" w:hAnsi="宋体" w:cs="宋体"/>
          <w:b/>
          <w:color w:val="auto"/>
          <w:kern w:val="0"/>
          <w:sz w:val="32"/>
          <w:szCs w:val="32"/>
          <w:highlight w:val="none"/>
          <w:lang w:val="zh-CN"/>
        </w:rPr>
      </w:pPr>
    </w:p>
    <w:p w14:paraId="0757C872">
      <w:pPr>
        <w:snapToGrid w:val="0"/>
        <w:spacing w:line="360" w:lineRule="auto"/>
        <w:jc w:val="center"/>
        <w:rPr>
          <w:rFonts w:hint="eastAsia" w:ascii="宋体" w:hAnsi="宋体" w:cs="宋体"/>
          <w:b/>
          <w:color w:val="auto"/>
          <w:kern w:val="0"/>
          <w:sz w:val="32"/>
          <w:szCs w:val="32"/>
          <w:highlight w:val="none"/>
          <w:lang w:val="zh-CN"/>
        </w:rPr>
      </w:pPr>
    </w:p>
    <w:p w14:paraId="4DB1845F">
      <w:pPr>
        <w:snapToGrid w:val="0"/>
        <w:spacing w:line="360" w:lineRule="auto"/>
        <w:jc w:val="center"/>
        <w:rPr>
          <w:rFonts w:hint="eastAsia" w:ascii="宋体" w:hAnsi="宋体" w:cs="宋体"/>
          <w:b/>
          <w:color w:val="auto"/>
          <w:kern w:val="0"/>
          <w:sz w:val="32"/>
          <w:szCs w:val="32"/>
          <w:highlight w:val="none"/>
          <w:lang w:val="zh-CN"/>
        </w:rPr>
      </w:pPr>
    </w:p>
    <w:p w14:paraId="2E300AE0">
      <w:pPr>
        <w:snapToGrid w:val="0"/>
        <w:spacing w:line="360" w:lineRule="auto"/>
        <w:jc w:val="center"/>
        <w:rPr>
          <w:rFonts w:hint="eastAsia" w:ascii="宋体" w:hAnsi="宋体" w:cs="宋体"/>
          <w:b/>
          <w:color w:val="auto"/>
          <w:kern w:val="0"/>
          <w:sz w:val="32"/>
          <w:szCs w:val="32"/>
          <w:highlight w:val="none"/>
          <w:lang w:val="zh-CN"/>
        </w:rPr>
      </w:pPr>
    </w:p>
    <w:p w14:paraId="041E0F77">
      <w:pPr>
        <w:snapToGrid w:val="0"/>
        <w:spacing w:line="360" w:lineRule="auto"/>
        <w:jc w:val="center"/>
        <w:rPr>
          <w:rFonts w:hint="eastAsia" w:ascii="宋体" w:hAnsi="宋体" w:cs="宋体"/>
          <w:b/>
          <w:color w:val="auto"/>
          <w:kern w:val="0"/>
          <w:sz w:val="32"/>
          <w:szCs w:val="32"/>
          <w:highlight w:val="none"/>
          <w:lang w:val="zh-CN"/>
        </w:rPr>
      </w:pPr>
    </w:p>
    <w:p w14:paraId="104404C7">
      <w:pPr>
        <w:rPr>
          <w:rFonts w:hint="eastAsia" w:ascii="宋体" w:hAnsi="宋体" w:cs="宋体"/>
          <w:b/>
          <w:color w:val="auto"/>
          <w:kern w:val="0"/>
          <w:sz w:val="32"/>
          <w:szCs w:val="32"/>
          <w:highlight w:val="none"/>
          <w:lang w:val="zh-CN"/>
        </w:rPr>
      </w:pPr>
    </w:p>
    <w:p w14:paraId="1C77F0C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05CDBC2">
      <w:pPr>
        <w:pStyle w:val="746"/>
        <w:spacing w:before="120" w:after="120"/>
        <w:rPr>
          <w:color w:val="auto"/>
          <w:highlight w:val="none"/>
        </w:rPr>
      </w:pPr>
      <w:r>
        <w:rPr>
          <w:rFonts w:hint="eastAsia"/>
          <w:color w:val="auto"/>
          <w:highlight w:val="none"/>
        </w:rPr>
        <w:t>一、投标函</w:t>
      </w:r>
    </w:p>
    <w:p w14:paraId="456776A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杭州市临平区临平公园管理服务中心 、杭州盛乔工程咨询有限公司：</w:t>
      </w:r>
    </w:p>
    <w:p w14:paraId="2D406C1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我方参加你方组织的临平山森林防灭火队伍服务采购项目【招标编号：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】招标的有关活动，并对此项目进行投标。为此：</w:t>
      </w:r>
    </w:p>
    <w:p w14:paraId="1B8087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CD17F9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7C1969F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60266C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52E59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6E2F68E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BD7E2C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42387CB">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1D43A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B8128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BAC019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0C4CB7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8BDE85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886813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B17ABE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2B0BC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C70582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F23E6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4511A2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1666675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196A4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3B2C22A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73A5A9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4B1A78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E75802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C206E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9072C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28F736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44A80EC">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09409D0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D5C1DC">
      <w:pPr>
        <w:snapToGrid w:val="0"/>
        <w:spacing w:line="360" w:lineRule="auto"/>
        <w:jc w:val="center"/>
        <w:rPr>
          <w:rFonts w:hint="eastAsia" w:ascii="宋体" w:hAnsi="宋体" w:cs="宋体"/>
          <w:b/>
          <w:color w:val="auto"/>
          <w:kern w:val="0"/>
          <w:sz w:val="32"/>
          <w:szCs w:val="32"/>
          <w:highlight w:val="none"/>
        </w:rPr>
      </w:pPr>
    </w:p>
    <w:p w14:paraId="397AC8FF">
      <w:pPr>
        <w:snapToGrid w:val="0"/>
        <w:spacing w:line="360" w:lineRule="auto"/>
        <w:rPr>
          <w:rFonts w:hint="eastAsia" w:ascii="宋体" w:hAnsi="宋体" w:cs="宋体"/>
          <w:color w:val="auto"/>
          <w:sz w:val="24"/>
          <w:highlight w:val="none"/>
        </w:rPr>
      </w:pPr>
    </w:p>
    <w:p w14:paraId="367DC1B1">
      <w:pPr>
        <w:jc w:val="center"/>
        <w:rPr>
          <w:rFonts w:hint="eastAsia" w:ascii="宋体" w:hAnsi="宋体" w:cs="宋体"/>
          <w:b/>
          <w:color w:val="auto"/>
          <w:kern w:val="0"/>
          <w:sz w:val="32"/>
          <w:szCs w:val="32"/>
          <w:highlight w:val="none"/>
        </w:rPr>
      </w:pPr>
    </w:p>
    <w:p w14:paraId="117C8217">
      <w:pPr>
        <w:jc w:val="center"/>
        <w:rPr>
          <w:rFonts w:hint="eastAsia" w:ascii="宋体" w:hAnsi="宋体" w:cs="宋体"/>
          <w:b/>
          <w:color w:val="auto"/>
          <w:kern w:val="0"/>
          <w:sz w:val="32"/>
          <w:szCs w:val="32"/>
          <w:highlight w:val="none"/>
        </w:rPr>
      </w:pPr>
    </w:p>
    <w:p w14:paraId="70975736">
      <w:pPr>
        <w:jc w:val="center"/>
        <w:rPr>
          <w:rFonts w:hint="eastAsia" w:ascii="宋体" w:hAnsi="宋体" w:cs="宋体"/>
          <w:b/>
          <w:color w:val="auto"/>
          <w:kern w:val="0"/>
          <w:sz w:val="32"/>
          <w:szCs w:val="32"/>
          <w:highlight w:val="none"/>
        </w:rPr>
      </w:pPr>
    </w:p>
    <w:p w14:paraId="78F9AEEC">
      <w:pPr>
        <w:jc w:val="center"/>
        <w:rPr>
          <w:rFonts w:hint="eastAsia" w:ascii="宋体" w:hAnsi="宋体" w:cs="宋体"/>
          <w:b/>
          <w:color w:val="auto"/>
          <w:kern w:val="0"/>
          <w:sz w:val="32"/>
          <w:szCs w:val="32"/>
          <w:highlight w:val="none"/>
        </w:rPr>
      </w:pPr>
    </w:p>
    <w:p w14:paraId="1DB87AC3">
      <w:pPr>
        <w:jc w:val="center"/>
        <w:rPr>
          <w:rFonts w:hint="eastAsia" w:ascii="宋体" w:hAnsi="宋体" w:cs="宋体"/>
          <w:b/>
          <w:color w:val="auto"/>
          <w:kern w:val="0"/>
          <w:sz w:val="32"/>
          <w:szCs w:val="32"/>
          <w:highlight w:val="none"/>
        </w:rPr>
      </w:pPr>
    </w:p>
    <w:p w14:paraId="494A5B63">
      <w:pPr>
        <w:jc w:val="center"/>
        <w:rPr>
          <w:rFonts w:hint="eastAsia" w:ascii="宋体" w:hAnsi="宋体" w:cs="宋体"/>
          <w:b/>
          <w:color w:val="auto"/>
          <w:kern w:val="0"/>
          <w:sz w:val="32"/>
          <w:szCs w:val="32"/>
          <w:highlight w:val="none"/>
        </w:rPr>
      </w:pPr>
    </w:p>
    <w:p w14:paraId="44A0C8EB">
      <w:pPr>
        <w:jc w:val="center"/>
        <w:rPr>
          <w:rFonts w:hint="eastAsia" w:ascii="宋体" w:hAnsi="宋体" w:cs="宋体"/>
          <w:b/>
          <w:color w:val="auto"/>
          <w:kern w:val="0"/>
          <w:sz w:val="32"/>
          <w:szCs w:val="32"/>
          <w:highlight w:val="none"/>
        </w:rPr>
      </w:pPr>
    </w:p>
    <w:p w14:paraId="6748C50C">
      <w:pPr>
        <w:jc w:val="center"/>
        <w:rPr>
          <w:rFonts w:hint="eastAsia" w:ascii="宋体" w:hAnsi="宋体" w:cs="宋体"/>
          <w:b/>
          <w:color w:val="auto"/>
          <w:kern w:val="0"/>
          <w:sz w:val="32"/>
          <w:szCs w:val="32"/>
          <w:highlight w:val="none"/>
        </w:rPr>
      </w:pPr>
    </w:p>
    <w:p w14:paraId="6DBC49DA">
      <w:pPr>
        <w:jc w:val="center"/>
        <w:rPr>
          <w:rFonts w:hint="eastAsia" w:ascii="宋体" w:hAnsi="宋体" w:cs="宋体"/>
          <w:b/>
          <w:color w:val="auto"/>
          <w:kern w:val="0"/>
          <w:sz w:val="32"/>
          <w:szCs w:val="32"/>
          <w:highlight w:val="none"/>
        </w:rPr>
      </w:pPr>
    </w:p>
    <w:p w14:paraId="6B6A30FF">
      <w:pPr>
        <w:jc w:val="center"/>
        <w:rPr>
          <w:rFonts w:hint="eastAsia" w:ascii="宋体" w:hAnsi="宋体" w:cs="宋体"/>
          <w:b/>
          <w:color w:val="auto"/>
          <w:kern w:val="0"/>
          <w:sz w:val="32"/>
          <w:szCs w:val="32"/>
          <w:highlight w:val="none"/>
        </w:rPr>
      </w:pPr>
    </w:p>
    <w:p w14:paraId="63E689C4">
      <w:pPr>
        <w:jc w:val="center"/>
        <w:rPr>
          <w:rFonts w:hint="eastAsia" w:ascii="宋体" w:hAnsi="宋体" w:cs="宋体"/>
          <w:b/>
          <w:color w:val="auto"/>
          <w:kern w:val="0"/>
          <w:sz w:val="32"/>
          <w:szCs w:val="32"/>
          <w:highlight w:val="none"/>
        </w:rPr>
      </w:pPr>
    </w:p>
    <w:p w14:paraId="1E400A08">
      <w:pPr>
        <w:jc w:val="center"/>
        <w:rPr>
          <w:rFonts w:hint="eastAsia" w:ascii="宋体" w:hAnsi="宋体" w:cs="宋体"/>
          <w:b/>
          <w:color w:val="auto"/>
          <w:kern w:val="0"/>
          <w:sz w:val="32"/>
          <w:szCs w:val="32"/>
          <w:highlight w:val="none"/>
        </w:rPr>
      </w:pPr>
    </w:p>
    <w:p w14:paraId="19CDA8FA">
      <w:pPr>
        <w:jc w:val="center"/>
        <w:rPr>
          <w:rFonts w:hint="eastAsia" w:ascii="宋体" w:hAnsi="宋体" w:cs="宋体"/>
          <w:b/>
          <w:color w:val="auto"/>
          <w:kern w:val="0"/>
          <w:sz w:val="32"/>
          <w:szCs w:val="32"/>
          <w:highlight w:val="none"/>
        </w:rPr>
      </w:pPr>
    </w:p>
    <w:p w14:paraId="01D85105">
      <w:pPr>
        <w:jc w:val="center"/>
        <w:rPr>
          <w:rFonts w:hint="eastAsia" w:ascii="宋体" w:hAnsi="宋体" w:cs="宋体"/>
          <w:b/>
          <w:color w:val="auto"/>
          <w:kern w:val="0"/>
          <w:sz w:val="32"/>
          <w:szCs w:val="32"/>
          <w:highlight w:val="none"/>
        </w:rPr>
      </w:pPr>
    </w:p>
    <w:p w14:paraId="62A8EA41">
      <w:pPr>
        <w:jc w:val="center"/>
        <w:rPr>
          <w:rFonts w:hint="eastAsia" w:ascii="宋体" w:hAnsi="宋体" w:cs="宋体"/>
          <w:b/>
          <w:color w:val="auto"/>
          <w:kern w:val="0"/>
          <w:sz w:val="32"/>
          <w:szCs w:val="32"/>
          <w:highlight w:val="none"/>
        </w:rPr>
      </w:pPr>
    </w:p>
    <w:p w14:paraId="052FBDB9">
      <w:pPr>
        <w:jc w:val="center"/>
        <w:rPr>
          <w:rFonts w:hint="eastAsia" w:ascii="宋体" w:hAnsi="宋体" w:cs="宋体"/>
          <w:b/>
          <w:color w:val="auto"/>
          <w:kern w:val="0"/>
          <w:sz w:val="32"/>
          <w:szCs w:val="32"/>
          <w:highlight w:val="none"/>
        </w:rPr>
      </w:pPr>
    </w:p>
    <w:p w14:paraId="138E213A">
      <w:pPr>
        <w:jc w:val="center"/>
        <w:rPr>
          <w:rFonts w:hint="eastAsia" w:ascii="宋体" w:hAnsi="宋体" w:cs="宋体"/>
          <w:b/>
          <w:color w:val="auto"/>
          <w:kern w:val="0"/>
          <w:sz w:val="32"/>
          <w:szCs w:val="32"/>
          <w:highlight w:val="none"/>
        </w:rPr>
      </w:pPr>
    </w:p>
    <w:p w14:paraId="4E9D5854">
      <w:pPr>
        <w:jc w:val="center"/>
        <w:rPr>
          <w:rFonts w:hint="eastAsia" w:ascii="宋体" w:hAnsi="宋体" w:cs="宋体"/>
          <w:b/>
          <w:color w:val="auto"/>
          <w:kern w:val="0"/>
          <w:sz w:val="32"/>
          <w:szCs w:val="32"/>
          <w:highlight w:val="none"/>
        </w:rPr>
      </w:pPr>
    </w:p>
    <w:p w14:paraId="05527971">
      <w:pPr>
        <w:jc w:val="center"/>
        <w:rPr>
          <w:rFonts w:hint="eastAsia" w:ascii="宋体" w:hAnsi="宋体" w:cs="宋体"/>
          <w:b/>
          <w:color w:val="auto"/>
          <w:kern w:val="0"/>
          <w:sz w:val="32"/>
          <w:szCs w:val="32"/>
          <w:highlight w:val="none"/>
        </w:rPr>
      </w:pPr>
    </w:p>
    <w:p w14:paraId="48099F3E">
      <w:pPr>
        <w:jc w:val="center"/>
        <w:rPr>
          <w:rFonts w:hint="eastAsia" w:ascii="宋体" w:hAnsi="宋体" w:cs="宋体"/>
          <w:b/>
          <w:color w:val="auto"/>
          <w:kern w:val="0"/>
          <w:sz w:val="32"/>
          <w:szCs w:val="32"/>
          <w:highlight w:val="none"/>
        </w:rPr>
      </w:pPr>
    </w:p>
    <w:p w14:paraId="342EFA65">
      <w:pPr>
        <w:pStyle w:val="85"/>
        <w:rPr>
          <w:rFonts w:hint="eastAsia"/>
          <w:color w:val="auto"/>
          <w:highlight w:val="none"/>
        </w:rPr>
      </w:pPr>
    </w:p>
    <w:p w14:paraId="0948CB9D">
      <w:pPr>
        <w:jc w:val="center"/>
        <w:rPr>
          <w:rFonts w:hint="eastAsia" w:ascii="宋体" w:hAnsi="宋体" w:cs="宋体"/>
          <w:b/>
          <w:color w:val="auto"/>
          <w:kern w:val="0"/>
          <w:sz w:val="32"/>
          <w:szCs w:val="32"/>
          <w:highlight w:val="none"/>
        </w:rPr>
      </w:pPr>
    </w:p>
    <w:p w14:paraId="0F2B2BB6">
      <w:pPr>
        <w:pStyle w:val="2"/>
        <w:rPr>
          <w:rFonts w:hint="eastAsia"/>
        </w:rPr>
      </w:pPr>
    </w:p>
    <w:p w14:paraId="48B7EE1F">
      <w:pPr>
        <w:jc w:val="center"/>
        <w:rPr>
          <w:rFonts w:hint="eastAsia" w:ascii="宋体" w:hAnsi="宋体" w:cs="宋体"/>
          <w:b/>
          <w:color w:val="auto"/>
          <w:kern w:val="0"/>
          <w:sz w:val="32"/>
          <w:szCs w:val="32"/>
          <w:highlight w:val="none"/>
        </w:rPr>
      </w:pPr>
    </w:p>
    <w:p w14:paraId="5336FBEB">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6B4C5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25CD45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E4AD78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杭州市临平区临平公园管理服务中心 、杭州盛乔工程咨询有限公司</w:t>
      </w:r>
      <w:r>
        <w:rPr>
          <w:rFonts w:hint="eastAsia" w:ascii="宋体" w:hAnsi="宋体" w:cs="宋体"/>
          <w:color w:val="auto"/>
          <w:kern w:val="0"/>
          <w:sz w:val="24"/>
          <w:highlight w:val="none"/>
          <w:lang w:val="zh-CN"/>
        </w:rPr>
        <w:t>：</w:t>
      </w:r>
    </w:p>
    <w:p w14:paraId="283C6D81">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临平山森林防灭火队伍服务采购项目【招标编号：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3141BE9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3865D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A7C68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778896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63B21A2">
      <w:pPr>
        <w:snapToGrid w:val="0"/>
        <w:spacing w:line="360" w:lineRule="auto"/>
        <w:rPr>
          <w:rFonts w:hint="eastAsia" w:ascii="宋体" w:hAnsi="宋体" w:cs="宋体"/>
          <w:color w:val="auto"/>
          <w:sz w:val="24"/>
          <w:highlight w:val="none"/>
        </w:rPr>
      </w:pPr>
    </w:p>
    <w:p w14:paraId="3586240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62235F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杭州市临平区临平公园管理服务中心 、杭州盛乔工程咨询有限公司</w:t>
      </w:r>
      <w:r>
        <w:rPr>
          <w:rFonts w:hint="eastAsia" w:ascii="宋体" w:hAnsi="宋体" w:cs="宋体"/>
          <w:color w:val="auto"/>
          <w:kern w:val="0"/>
          <w:sz w:val="24"/>
          <w:highlight w:val="none"/>
          <w:lang w:val="zh-CN"/>
        </w:rPr>
        <w:t>：</w:t>
      </w:r>
    </w:p>
    <w:p w14:paraId="197DB28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临平山森林防灭火队伍服务采购项目【招标编号：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0637B97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D2054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2278B2">
      <w:pPr>
        <w:jc w:val="center"/>
        <w:rPr>
          <w:rFonts w:hint="eastAsia" w:ascii="宋体" w:hAnsi="宋体" w:cs="宋体"/>
          <w:b/>
          <w:color w:val="auto"/>
          <w:kern w:val="0"/>
          <w:sz w:val="32"/>
          <w:szCs w:val="32"/>
          <w:highlight w:val="none"/>
        </w:rPr>
      </w:pPr>
    </w:p>
    <w:p w14:paraId="3B7D2C11">
      <w:pPr>
        <w:rPr>
          <w:rFonts w:hint="eastAsia" w:ascii="宋体" w:hAnsi="宋体" w:cs="宋体"/>
          <w:color w:val="auto"/>
          <w:highlight w:val="none"/>
        </w:rPr>
      </w:pPr>
    </w:p>
    <w:p w14:paraId="4C10552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9E9B5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BB50D2">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11862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933C7E">
      <w:pPr>
        <w:autoSpaceDE w:val="0"/>
        <w:autoSpaceDN w:val="0"/>
        <w:spacing w:line="360" w:lineRule="auto"/>
        <w:jc w:val="center"/>
        <w:rPr>
          <w:rFonts w:hint="eastAsia" w:ascii="宋体" w:hAnsi="宋体" w:cs="宋体"/>
          <w:b/>
          <w:color w:val="auto"/>
          <w:kern w:val="0"/>
          <w:sz w:val="32"/>
          <w:szCs w:val="32"/>
          <w:highlight w:val="none"/>
          <w:lang w:val="zh-CN"/>
        </w:rPr>
      </w:pPr>
    </w:p>
    <w:p w14:paraId="4E84AECD">
      <w:pPr>
        <w:autoSpaceDE w:val="0"/>
        <w:autoSpaceDN w:val="0"/>
        <w:spacing w:line="360" w:lineRule="auto"/>
        <w:jc w:val="center"/>
        <w:rPr>
          <w:rFonts w:hint="eastAsia" w:ascii="宋体" w:hAnsi="宋体" w:cs="宋体"/>
          <w:b/>
          <w:color w:val="auto"/>
          <w:kern w:val="0"/>
          <w:sz w:val="32"/>
          <w:szCs w:val="32"/>
          <w:highlight w:val="none"/>
          <w:lang w:val="zh-CN"/>
        </w:rPr>
      </w:pPr>
    </w:p>
    <w:p w14:paraId="5332C038">
      <w:pPr>
        <w:autoSpaceDE w:val="0"/>
        <w:autoSpaceDN w:val="0"/>
        <w:spacing w:line="360" w:lineRule="auto"/>
        <w:jc w:val="center"/>
        <w:rPr>
          <w:rFonts w:hint="eastAsia" w:ascii="宋体" w:hAnsi="宋体" w:cs="宋体"/>
          <w:b/>
          <w:color w:val="auto"/>
          <w:kern w:val="0"/>
          <w:sz w:val="32"/>
          <w:szCs w:val="32"/>
          <w:highlight w:val="none"/>
          <w:lang w:val="zh-CN"/>
        </w:rPr>
      </w:pPr>
    </w:p>
    <w:p w14:paraId="5D0504B3">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492377F">
      <w:pPr>
        <w:pStyle w:val="14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B5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67CF44">
            <w:pPr>
              <w:pStyle w:val="14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1872C28">
            <w:pPr>
              <w:pStyle w:val="149"/>
              <w:adjustRightInd w:val="0"/>
              <w:spacing w:line="360" w:lineRule="auto"/>
              <w:rPr>
                <w:rFonts w:hint="eastAsia" w:hAnsi="宋体" w:cs="宋体"/>
                <w:bCs/>
                <w:color w:val="auto"/>
                <w:sz w:val="24"/>
                <w:highlight w:val="none"/>
              </w:rPr>
            </w:pPr>
          </w:p>
        </w:tc>
      </w:tr>
    </w:tbl>
    <w:p w14:paraId="7358876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4E584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69D4C93">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B8F6064">
      <w:pPr>
        <w:jc w:val="center"/>
        <w:rPr>
          <w:rFonts w:hint="eastAsia" w:ascii="宋体" w:hAnsi="宋体" w:cs="宋体"/>
          <w:b/>
          <w:color w:val="auto"/>
          <w:kern w:val="0"/>
          <w:sz w:val="32"/>
          <w:szCs w:val="32"/>
          <w:highlight w:val="none"/>
        </w:rPr>
      </w:pPr>
    </w:p>
    <w:p w14:paraId="4671D6FC">
      <w:pPr>
        <w:jc w:val="center"/>
        <w:rPr>
          <w:rFonts w:hint="eastAsia" w:ascii="宋体" w:hAnsi="宋体" w:cs="宋体"/>
          <w:b/>
          <w:color w:val="auto"/>
          <w:kern w:val="0"/>
          <w:sz w:val="32"/>
          <w:szCs w:val="32"/>
          <w:highlight w:val="none"/>
        </w:rPr>
      </w:pPr>
    </w:p>
    <w:p w14:paraId="185168BA">
      <w:pPr>
        <w:jc w:val="center"/>
        <w:rPr>
          <w:rFonts w:hint="eastAsia" w:ascii="宋体" w:hAnsi="宋体" w:cs="宋体"/>
          <w:b/>
          <w:color w:val="auto"/>
          <w:kern w:val="0"/>
          <w:sz w:val="32"/>
          <w:szCs w:val="32"/>
          <w:highlight w:val="none"/>
        </w:rPr>
      </w:pPr>
    </w:p>
    <w:p w14:paraId="062B5F9F">
      <w:pPr>
        <w:jc w:val="center"/>
        <w:rPr>
          <w:rFonts w:hint="eastAsia" w:ascii="宋体" w:hAnsi="宋体" w:cs="宋体"/>
          <w:b/>
          <w:color w:val="auto"/>
          <w:kern w:val="0"/>
          <w:sz w:val="32"/>
          <w:szCs w:val="32"/>
          <w:highlight w:val="none"/>
        </w:rPr>
      </w:pPr>
    </w:p>
    <w:p w14:paraId="49000524">
      <w:pPr>
        <w:jc w:val="center"/>
        <w:rPr>
          <w:rFonts w:hint="eastAsia" w:ascii="宋体" w:hAnsi="宋体" w:cs="宋体"/>
          <w:b/>
          <w:color w:val="auto"/>
          <w:kern w:val="0"/>
          <w:sz w:val="32"/>
          <w:szCs w:val="32"/>
          <w:highlight w:val="none"/>
        </w:rPr>
      </w:pPr>
    </w:p>
    <w:p w14:paraId="20D220A1">
      <w:pPr>
        <w:jc w:val="center"/>
        <w:rPr>
          <w:rFonts w:hint="eastAsia" w:ascii="宋体" w:hAnsi="宋体" w:cs="宋体"/>
          <w:b/>
          <w:color w:val="auto"/>
          <w:kern w:val="0"/>
          <w:sz w:val="32"/>
          <w:szCs w:val="32"/>
          <w:highlight w:val="none"/>
        </w:rPr>
      </w:pPr>
    </w:p>
    <w:p w14:paraId="383A7F34">
      <w:pPr>
        <w:jc w:val="center"/>
        <w:rPr>
          <w:rFonts w:hint="eastAsia" w:ascii="宋体" w:hAnsi="宋体" w:cs="宋体"/>
          <w:b/>
          <w:color w:val="auto"/>
          <w:kern w:val="0"/>
          <w:sz w:val="32"/>
          <w:szCs w:val="32"/>
          <w:highlight w:val="none"/>
        </w:rPr>
      </w:pPr>
    </w:p>
    <w:p w14:paraId="372EC901">
      <w:pPr>
        <w:jc w:val="center"/>
        <w:rPr>
          <w:rFonts w:hint="eastAsia" w:ascii="宋体" w:hAnsi="宋体" w:cs="宋体"/>
          <w:b/>
          <w:color w:val="auto"/>
          <w:kern w:val="0"/>
          <w:sz w:val="32"/>
          <w:szCs w:val="32"/>
          <w:highlight w:val="none"/>
        </w:rPr>
      </w:pPr>
    </w:p>
    <w:p w14:paraId="18E20069">
      <w:pPr>
        <w:jc w:val="center"/>
        <w:rPr>
          <w:rFonts w:hint="eastAsia" w:ascii="宋体" w:hAnsi="宋体" w:cs="宋体"/>
          <w:b/>
          <w:color w:val="auto"/>
          <w:kern w:val="0"/>
          <w:sz w:val="32"/>
          <w:szCs w:val="32"/>
          <w:highlight w:val="none"/>
        </w:rPr>
      </w:pPr>
    </w:p>
    <w:p w14:paraId="313675D7">
      <w:pPr>
        <w:jc w:val="center"/>
        <w:rPr>
          <w:rFonts w:hint="eastAsia" w:ascii="宋体" w:hAnsi="宋体" w:cs="宋体"/>
          <w:b/>
          <w:color w:val="auto"/>
          <w:kern w:val="0"/>
          <w:sz w:val="32"/>
          <w:szCs w:val="32"/>
          <w:highlight w:val="none"/>
        </w:rPr>
      </w:pPr>
    </w:p>
    <w:p w14:paraId="2595BDA1">
      <w:pPr>
        <w:snapToGrid w:val="0"/>
        <w:spacing w:line="360" w:lineRule="auto"/>
        <w:ind w:right="480"/>
        <w:rPr>
          <w:rFonts w:hint="eastAsia"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D6FE8A3">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93CA289">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6343C23">
      <w:pPr>
        <w:snapToGrid w:val="0"/>
        <w:spacing w:line="360" w:lineRule="auto"/>
        <w:rPr>
          <w:rFonts w:hint="eastAsia" w:ascii="宋体" w:hAnsi="宋体" w:cs="宋体"/>
          <w:color w:val="auto"/>
          <w:kern w:val="0"/>
          <w:sz w:val="24"/>
          <w:highlight w:val="none"/>
        </w:rPr>
      </w:pPr>
    </w:p>
    <w:p w14:paraId="1CF3C07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E2A6B98">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F6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6E771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4DAA0A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25188C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CF8DB8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520BEFA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2B7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BAA72D">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77AC40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6413E1F">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FF8EB07">
            <w:pPr>
              <w:rPr>
                <w:rFonts w:hint="eastAsia" w:ascii="宋体" w:hAnsi="宋体" w:cs="宋体"/>
                <w:color w:val="auto"/>
                <w:sz w:val="24"/>
                <w:highlight w:val="none"/>
              </w:rPr>
            </w:pPr>
          </w:p>
          <w:p w14:paraId="7B5D351F">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1CBCE56">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1C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D0A63">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3B943C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0E2C23D">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64264AB">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E7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60D16">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0850BF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CC73980">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1F59F25">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A9FBF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D78A495">
      <w:pPr>
        <w:jc w:val="center"/>
        <w:rPr>
          <w:rFonts w:hint="eastAsia" w:ascii="宋体" w:hAnsi="宋体" w:cs="宋体"/>
          <w:b/>
          <w:color w:val="auto"/>
          <w:kern w:val="0"/>
          <w:sz w:val="32"/>
          <w:szCs w:val="32"/>
          <w:highlight w:val="none"/>
        </w:rPr>
      </w:pPr>
    </w:p>
    <w:p w14:paraId="484EDA0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40ECF41">
      <w:pPr>
        <w:jc w:val="center"/>
        <w:rPr>
          <w:rFonts w:hint="eastAsia" w:ascii="宋体" w:hAnsi="宋体" w:cs="宋体"/>
          <w:b/>
          <w:color w:val="auto"/>
          <w:kern w:val="0"/>
          <w:sz w:val="32"/>
          <w:szCs w:val="32"/>
          <w:highlight w:val="none"/>
        </w:rPr>
      </w:pPr>
    </w:p>
    <w:p w14:paraId="1731B780">
      <w:pPr>
        <w:jc w:val="center"/>
        <w:rPr>
          <w:rFonts w:hint="eastAsia" w:ascii="宋体" w:hAnsi="宋体" w:cs="宋体"/>
          <w:b/>
          <w:color w:val="auto"/>
          <w:kern w:val="0"/>
          <w:sz w:val="32"/>
          <w:szCs w:val="32"/>
          <w:highlight w:val="none"/>
        </w:rPr>
      </w:pPr>
    </w:p>
    <w:p w14:paraId="69595688">
      <w:pPr>
        <w:jc w:val="center"/>
        <w:rPr>
          <w:rFonts w:hint="eastAsia" w:ascii="宋体" w:hAnsi="宋体" w:cs="宋体"/>
          <w:b/>
          <w:color w:val="auto"/>
          <w:kern w:val="0"/>
          <w:sz w:val="32"/>
          <w:szCs w:val="32"/>
          <w:highlight w:val="none"/>
        </w:rPr>
      </w:pPr>
    </w:p>
    <w:p w14:paraId="23597F9E">
      <w:pPr>
        <w:jc w:val="center"/>
        <w:rPr>
          <w:rFonts w:hint="eastAsia" w:ascii="宋体" w:hAnsi="宋体" w:cs="宋体"/>
          <w:b/>
          <w:color w:val="auto"/>
          <w:kern w:val="0"/>
          <w:sz w:val="32"/>
          <w:szCs w:val="32"/>
          <w:highlight w:val="none"/>
        </w:rPr>
      </w:pPr>
    </w:p>
    <w:p w14:paraId="3B818C91">
      <w:pPr>
        <w:jc w:val="center"/>
        <w:rPr>
          <w:rFonts w:hint="eastAsia" w:ascii="宋体" w:hAnsi="宋体" w:cs="宋体"/>
          <w:b/>
          <w:color w:val="auto"/>
          <w:kern w:val="0"/>
          <w:sz w:val="32"/>
          <w:szCs w:val="32"/>
          <w:highlight w:val="none"/>
        </w:rPr>
      </w:pPr>
    </w:p>
    <w:p w14:paraId="73FA6B0B">
      <w:pPr>
        <w:jc w:val="center"/>
        <w:rPr>
          <w:rFonts w:hint="eastAsia" w:ascii="宋体" w:hAnsi="宋体" w:cs="宋体"/>
          <w:b/>
          <w:color w:val="auto"/>
          <w:kern w:val="0"/>
          <w:sz w:val="32"/>
          <w:szCs w:val="32"/>
          <w:highlight w:val="none"/>
        </w:rPr>
      </w:pPr>
    </w:p>
    <w:p w14:paraId="68E97310">
      <w:pPr>
        <w:jc w:val="center"/>
        <w:rPr>
          <w:rFonts w:hint="eastAsia" w:ascii="宋体" w:hAnsi="宋体" w:cs="宋体"/>
          <w:b/>
          <w:color w:val="auto"/>
          <w:kern w:val="0"/>
          <w:sz w:val="32"/>
          <w:szCs w:val="32"/>
          <w:highlight w:val="none"/>
        </w:rPr>
      </w:pPr>
    </w:p>
    <w:p w14:paraId="5EF02692">
      <w:pPr>
        <w:jc w:val="center"/>
        <w:rPr>
          <w:rFonts w:hint="eastAsia" w:ascii="宋体" w:hAnsi="宋体" w:cs="宋体"/>
          <w:b/>
          <w:color w:val="auto"/>
          <w:kern w:val="0"/>
          <w:sz w:val="32"/>
          <w:szCs w:val="32"/>
          <w:highlight w:val="none"/>
        </w:rPr>
      </w:pPr>
    </w:p>
    <w:p w14:paraId="3E048F3F">
      <w:pPr>
        <w:jc w:val="center"/>
        <w:rPr>
          <w:rFonts w:hint="eastAsia" w:ascii="宋体" w:hAnsi="宋体" w:cs="宋体"/>
          <w:b/>
          <w:color w:val="auto"/>
          <w:kern w:val="0"/>
          <w:sz w:val="32"/>
          <w:szCs w:val="32"/>
          <w:highlight w:val="none"/>
        </w:rPr>
      </w:pPr>
    </w:p>
    <w:p w14:paraId="4FF8466B">
      <w:pPr>
        <w:jc w:val="center"/>
        <w:rPr>
          <w:rFonts w:hint="eastAsia" w:ascii="宋体" w:hAnsi="宋体" w:cs="宋体"/>
          <w:b/>
          <w:color w:val="auto"/>
          <w:kern w:val="0"/>
          <w:sz w:val="32"/>
          <w:szCs w:val="32"/>
          <w:highlight w:val="none"/>
        </w:rPr>
      </w:pPr>
    </w:p>
    <w:p w14:paraId="02B24B3F">
      <w:pPr>
        <w:jc w:val="center"/>
        <w:rPr>
          <w:rFonts w:hint="eastAsia" w:ascii="宋体" w:hAnsi="宋体" w:cs="宋体"/>
          <w:b/>
          <w:color w:val="auto"/>
          <w:kern w:val="0"/>
          <w:sz w:val="32"/>
          <w:szCs w:val="32"/>
          <w:highlight w:val="none"/>
        </w:rPr>
      </w:pPr>
    </w:p>
    <w:p w14:paraId="0CFD513C">
      <w:pPr>
        <w:jc w:val="center"/>
        <w:rPr>
          <w:rFonts w:hint="eastAsia" w:ascii="宋体" w:hAnsi="宋体" w:cs="宋体"/>
          <w:b/>
          <w:color w:val="auto"/>
          <w:kern w:val="0"/>
          <w:sz w:val="32"/>
          <w:szCs w:val="32"/>
          <w:highlight w:val="none"/>
        </w:rPr>
      </w:pPr>
    </w:p>
    <w:p w14:paraId="6D2217C1">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FF6375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3B61FC8">
      <w:pPr>
        <w:jc w:val="center"/>
        <w:rPr>
          <w:rFonts w:hint="eastAsia" w:ascii="宋体" w:hAnsi="宋体" w:cs="宋体"/>
          <w:b/>
          <w:color w:val="auto"/>
          <w:kern w:val="0"/>
          <w:sz w:val="32"/>
          <w:szCs w:val="32"/>
          <w:highlight w:val="none"/>
        </w:rPr>
      </w:pPr>
    </w:p>
    <w:p w14:paraId="6CEE1C50">
      <w:pPr>
        <w:jc w:val="center"/>
        <w:rPr>
          <w:rFonts w:hint="eastAsia" w:ascii="宋体" w:hAnsi="宋体" w:cs="宋体"/>
          <w:b/>
          <w:color w:val="auto"/>
          <w:kern w:val="0"/>
          <w:sz w:val="32"/>
          <w:szCs w:val="32"/>
          <w:highlight w:val="none"/>
        </w:rPr>
      </w:pPr>
    </w:p>
    <w:p w14:paraId="05C10F0B">
      <w:pPr>
        <w:jc w:val="center"/>
        <w:rPr>
          <w:rFonts w:hint="eastAsia" w:ascii="宋体" w:hAnsi="宋体" w:cs="宋体"/>
          <w:b/>
          <w:color w:val="auto"/>
          <w:kern w:val="0"/>
          <w:sz w:val="32"/>
          <w:szCs w:val="32"/>
          <w:highlight w:val="none"/>
        </w:rPr>
      </w:pPr>
    </w:p>
    <w:p w14:paraId="5A6AD4B6">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0C5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6F416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2CEC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8873845">
            <w:pPr>
              <w:spacing w:line="360" w:lineRule="auto"/>
              <w:jc w:val="center"/>
              <w:rPr>
                <w:rFonts w:hint="eastAsia" w:ascii="宋体" w:hAnsi="宋体" w:cs="宋体"/>
                <w:b/>
                <w:color w:val="auto"/>
                <w:sz w:val="24"/>
                <w:highlight w:val="none"/>
              </w:rPr>
            </w:pPr>
          </w:p>
          <w:p w14:paraId="6686773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989C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CB7B4D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EA1384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9F8E106">
            <w:pPr>
              <w:spacing w:line="360" w:lineRule="auto"/>
              <w:jc w:val="center"/>
              <w:rPr>
                <w:rFonts w:hint="eastAsia" w:ascii="宋体" w:hAnsi="宋体" w:cs="宋体"/>
                <w:b/>
                <w:color w:val="auto"/>
                <w:sz w:val="24"/>
                <w:highlight w:val="none"/>
              </w:rPr>
            </w:pPr>
          </w:p>
          <w:p w14:paraId="4BDD65D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0799C274">
            <w:pPr>
              <w:spacing w:line="360" w:lineRule="auto"/>
              <w:jc w:val="center"/>
              <w:rPr>
                <w:rFonts w:hint="eastAsia" w:ascii="宋体" w:hAnsi="宋体" w:cs="宋体"/>
                <w:b/>
                <w:color w:val="auto"/>
                <w:sz w:val="24"/>
                <w:highlight w:val="none"/>
              </w:rPr>
            </w:pPr>
          </w:p>
        </w:tc>
      </w:tr>
      <w:tr w14:paraId="3524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EC60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06DC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2F9C8C">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955E01">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444094">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6E3D0B">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288937">
            <w:pPr>
              <w:spacing w:line="360" w:lineRule="auto"/>
              <w:jc w:val="center"/>
              <w:rPr>
                <w:rFonts w:hint="eastAsia" w:ascii="宋体" w:hAnsi="宋体" w:cs="宋体"/>
                <w:color w:val="auto"/>
                <w:sz w:val="24"/>
                <w:highlight w:val="none"/>
              </w:rPr>
            </w:pPr>
          </w:p>
        </w:tc>
      </w:tr>
      <w:tr w14:paraId="3896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FE8D0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758236">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1139B1">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DF209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F2A3F7">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89036A">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54B453">
            <w:pPr>
              <w:spacing w:line="360" w:lineRule="auto"/>
              <w:jc w:val="center"/>
              <w:rPr>
                <w:rFonts w:hint="eastAsia" w:ascii="宋体" w:hAnsi="宋体" w:cs="宋体"/>
                <w:color w:val="auto"/>
                <w:sz w:val="24"/>
                <w:highlight w:val="none"/>
              </w:rPr>
            </w:pPr>
          </w:p>
        </w:tc>
      </w:tr>
      <w:tr w14:paraId="12C5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FEF40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1E43064">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215E9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36C73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851BDD">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28ABE70">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FB8774C">
            <w:pPr>
              <w:spacing w:line="360" w:lineRule="auto"/>
              <w:jc w:val="center"/>
              <w:rPr>
                <w:rFonts w:hint="eastAsia" w:ascii="宋体" w:hAnsi="宋体" w:cs="宋体"/>
                <w:color w:val="auto"/>
                <w:sz w:val="24"/>
                <w:highlight w:val="none"/>
              </w:rPr>
            </w:pPr>
          </w:p>
        </w:tc>
      </w:tr>
    </w:tbl>
    <w:p w14:paraId="3F3FC7C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CE008E5">
      <w:pPr>
        <w:jc w:val="center"/>
        <w:rPr>
          <w:rFonts w:hint="eastAsia" w:ascii="宋体" w:hAnsi="宋体" w:cs="宋体"/>
          <w:b/>
          <w:color w:val="auto"/>
          <w:kern w:val="0"/>
          <w:sz w:val="32"/>
          <w:szCs w:val="32"/>
          <w:highlight w:val="none"/>
        </w:rPr>
      </w:pPr>
    </w:p>
    <w:p w14:paraId="09C1E660">
      <w:pPr>
        <w:jc w:val="center"/>
        <w:rPr>
          <w:rFonts w:hint="eastAsia" w:ascii="宋体" w:hAnsi="宋体" w:cs="宋体"/>
          <w:b/>
          <w:color w:val="auto"/>
          <w:kern w:val="0"/>
          <w:sz w:val="32"/>
          <w:szCs w:val="32"/>
          <w:highlight w:val="none"/>
        </w:rPr>
      </w:pPr>
    </w:p>
    <w:p w14:paraId="6EAFB8A7">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62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4BDF51">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7C321FC">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3FB882D">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3A4191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EDA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DD764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70EBFDA">
            <w:pPr>
              <w:jc w:val="center"/>
              <w:rPr>
                <w:rFonts w:hint="eastAsia" w:ascii="宋体" w:hAnsi="宋体" w:cs="宋体"/>
                <w:b/>
                <w:color w:val="auto"/>
                <w:kern w:val="0"/>
                <w:sz w:val="32"/>
                <w:szCs w:val="32"/>
                <w:highlight w:val="none"/>
              </w:rPr>
            </w:pPr>
          </w:p>
        </w:tc>
        <w:tc>
          <w:tcPr>
            <w:tcW w:w="3546" w:type="dxa"/>
          </w:tcPr>
          <w:p w14:paraId="0BE31465">
            <w:pPr>
              <w:jc w:val="center"/>
              <w:rPr>
                <w:rFonts w:hint="eastAsia" w:ascii="宋体" w:hAnsi="宋体" w:cs="宋体"/>
                <w:b/>
                <w:color w:val="auto"/>
                <w:kern w:val="0"/>
                <w:sz w:val="32"/>
                <w:szCs w:val="32"/>
                <w:highlight w:val="none"/>
              </w:rPr>
            </w:pPr>
          </w:p>
        </w:tc>
        <w:tc>
          <w:tcPr>
            <w:tcW w:w="1276" w:type="dxa"/>
          </w:tcPr>
          <w:p w14:paraId="21922675">
            <w:pPr>
              <w:jc w:val="center"/>
              <w:rPr>
                <w:rFonts w:hint="eastAsia" w:ascii="宋体" w:hAnsi="宋体" w:cs="宋体"/>
                <w:b/>
                <w:color w:val="auto"/>
                <w:kern w:val="0"/>
                <w:sz w:val="32"/>
                <w:szCs w:val="32"/>
                <w:highlight w:val="none"/>
              </w:rPr>
            </w:pPr>
          </w:p>
        </w:tc>
      </w:tr>
      <w:tr w14:paraId="6148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0DADB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4CDB7C5">
            <w:pPr>
              <w:jc w:val="center"/>
              <w:rPr>
                <w:rFonts w:hint="eastAsia" w:ascii="宋体" w:hAnsi="宋体" w:cs="宋体"/>
                <w:b/>
                <w:color w:val="auto"/>
                <w:kern w:val="0"/>
                <w:sz w:val="32"/>
                <w:szCs w:val="32"/>
                <w:highlight w:val="none"/>
              </w:rPr>
            </w:pPr>
          </w:p>
        </w:tc>
        <w:tc>
          <w:tcPr>
            <w:tcW w:w="3546" w:type="dxa"/>
          </w:tcPr>
          <w:p w14:paraId="730FD130">
            <w:pPr>
              <w:jc w:val="center"/>
              <w:rPr>
                <w:rFonts w:hint="eastAsia" w:ascii="宋体" w:hAnsi="宋体" w:cs="宋体"/>
                <w:b/>
                <w:color w:val="auto"/>
                <w:kern w:val="0"/>
                <w:sz w:val="32"/>
                <w:szCs w:val="32"/>
                <w:highlight w:val="none"/>
              </w:rPr>
            </w:pPr>
          </w:p>
        </w:tc>
        <w:tc>
          <w:tcPr>
            <w:tcW w:w="1276" w:type="dxa"/>
          </w:tcPr>
          <w:p w14:paraId="40D9095C">
            <w:pPr>
              <w:jc w:val="center"/>
              <w:rPr>
                <w:rFonts w:hint="eastAsia" w:ascii="宋体" w:hAnsi="宋体" w:cs="宋体"/>
                <w:b/>
                <w:color w:val="auto"/>
                <w:kern w:val="0"/>
                <w:sz w:val="32"/>
                <w:szCs w:val="32"/>
                <w:highlight w:val="none"/>
              </w:rPr>
            </w:pPr>
          </w:p>
        </w:tc>
      </w:tr>
      <w:tr w14:paraId="4281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2E169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124651B">
            <w:pPr>
              <w:jc w:val="center"/>
              <w:rPr>
                <w:rFonts w:hint="eastAsia" w:ascii="宋体" w:hAnsi="宋体" w:cs="宋体"/>
                <w:b/>
                <w:color w:val="auto"/>
                <w:kern w:val="0"/>
                <w:sz w:val="32"/>
                <w:szCs w:val="32"/>
                <w:highlight w:val="none"/>
              </w:rPr>
            </w:pPr>
          </w:p>
        </w:tc>
        <w:tc>
          <w:tcPr>
            <w:tcW w:w="3546" w:type="dxa"/>
          </w:tcPr>
          <w:p w14:paraId="1C47B200">
            <w:pPr>
              <w:jc w:val="center"/>
              <w:rPr>
                <w:rFonts w:hint="eastAsia" w:ascii="宋体" w:hAnsi="宋体" w:cs="宋体"/>
                <w:b/>
                <w:color w:val="auto"/>
                <w:kern w:val="0"/>
                <w:sz w:val="32"/>
                <w:szCs w:val="32"/>
                <w:highlight w:val="none"/>
              </w:rPr>
            </w:pPr>
          </w:p>
        </w:tc>
        <w:tc>
          <w:tcPr>
            <w:tcW w:w="1276" w:type="dxa"/>
          </w:tcPr>
          <w:p w14:paraId="058460C7">
            <w:pPr>
              <w:jc w:val="center"/>
              <w:rPr>
                <w:rFonts w:hint="eastAsia" w:ascii="宋体" w:hAnsi="宋体" w:cs="宋体"/>
                <w:b/>
                <w:color w:val="auto"/>
                <w:kern w:val="0"/>
                <w:sz w:val="32"/>
                <w:szCs w:val="32"/>
                <w:highlight w:val="none"/>
              </w:rPr>
            </w:pPr>
          </w:p>
        </w:tc>
      </w:tr>
    </w:tbl>
    <w:p w14:paraId="77E536D9">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F7627E8">
      <w:pPr>
        <w:jc w:val="center"/>
        <w:rPr>
          <w:rFonts w:hint="eastAsia" w:ascii="宋体" w:hAnsi="宋体" w:cs="宋体"/>
          <w:b/>
          <w:color w:val="auto"/>
          <w:kern w:val="0"/>
          <w:sz w:val="32"/>
          <w:szCs w:val="32"/>
          <w:highlight w:val="none"/>
        </w:rPr>
      </w:pPr>
    </w:p>
    <w:p w14:paraId="62E5B98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20B96D6">
      <w:pPr>
        <w:ind w:firstLine="1911" w:firstLineChars="595"/>
        <w:rPr>
          <w:rFonts w:hint="eastAsia" w:ascii="宋体" w:hAnsi="宋体" w:cs="宋体"/>
          <w:b/>
          <w:bCs/>
          <w:color w:val="auto"/>
          <w:sz w:val="32"/>
          <w:szCs w:val="32"/>
          <w:highlight w:val="none"/>
        </w:rPr>
      </w:pPr>
    </w:p>
    <w:p w14:paraId="31A64FF5">
      <w:pPr>
        <w:ind w:firstLine="1911" w:firstLineChars="595"/>
        <w:rPr>
          <w:rFonts w:hint="eastAsia" w:ascii="宋体" w:hAnsi="宋体" w:cs="宋体"/>
          <w:b/>
          <w:bCs/>
          <w:color w:val="auto"/>
          <w:sz w:val="32"/>
          <w:szCs w:val="32"/>
          <w:highlight w:val="none"/>
        </w:rPr>
      </w:pPr>
    </w:p>
    <w:p w14:paraId="54563707">
      <w:pPr>
        <w:ind w:firstLine="1911" w:firstLineChars="595"/>
        <w:rPr>
          <w:rFonts w:hint="eastAsia" w:ascii="宋体" w:hAnsi="宋体" w:cs="宋体"/>
          <w:b/>
          <w:bCs/>
          <w:color w:val="auto"/>
          <w:sz w:val="32"/>
          <w:szCs w:val="32"/>
          <w:highlight w:val="none"/>
        </w:rPr>
      </w:pPr>
    </w:p>
    <w:p w14:paraId="0A89FD42">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6AC58E29">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7EBBC26">
      <w:pPr>
        <w:snapToGrid w:val="0"/>
        <w:spacing w:line="360" w:lineRule="auto"/>
        <w:rPr>
          <w:rFonts w:hint="eastAsia" w:ascii="宋体" w:hAnsi="宋体" w:cs="宋体"/>
          <w:color w:val="auto"/>
          <w:sz w:val="24"/>
          <w:highlight w:val="none"/>
        </w:rPr>
      </w:pPr>
    </w:p>
    <w:p w14:paraId="699DBE0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杭州市临平区临平公园管理服务中心 、杭州盛乔工程咨询有限公司</w:t>
      </w:r>
      <w:r>
        <w:rPr>
          <w:rFonts w:hint="eastAsia" w:ascii="宋体" w:hAnsi="宋体" w:cs="宋体"/>
          <w:color w:val="auto"/>
          <w:kern w:val="0"/>
          <w:sz w:val="24"/>
          <w:highlight w:val="none"/>
          <w:lang w:val="zh-CN"/>
        </w:rPr>
        <w:t>：</w:t>
      </w:r>
    </w:p>
    <w:p w14:paraId="638F92D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60137D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7C7347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35073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D6262C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273728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1FDC53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F849C55">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D6E6DA7">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071746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B8BCAB1">
      <w:pPr>
        <w:autoSpaceDE w:val="0"/>
        <w:autoSpaceDN w:val="0"/>
        <w:spacing w:line="360" w:lineRule="auto"/>
        <w:ind w:left="2"/>
        <w:jc w:val="left"/>
        <w:rPr>
          <w:rFonts w:hint="eastAsia" w:ascii="宋体" w:hAnsi="宋体" w:cs="宋体"/>
          <w:color w:val="auto"/>
          <w:kern w:val="0"/>
          <w:sz w:val="24"/>
          <w:highlight w:val="none"/>
          <w:lang w:val="zh-CN"/>
        </w:rPr>
      </w:pPr>
    </w:p>
    <w:p w14:paraId="7CEBCD60">
      <w:pPr>
        <w:autoSpaceDE w:val="0"/>
        <w:autoSpaceDN w:val="0"/>
        <w:spacing w:line="360" w:lineRule="auto"/>
        <w:ind w:left="2"/>
        <w:jc w:val="left"/>
        <w:rPr>
          <w:rFonts w:hint="eastAsia" w:ascii="宋体" w:hAnsi="宋体" w:cs="宋体"/>
          <w:color w:val="auto"/>
          <w:kern w:val="0"/>
          <w:sz w:val="24"/>
          <w:highlight w:val="none"/>
          <w:lang w:val="zh-CN"/>
        </w:rPr>
      </w:pPr>
    </w:p>
    <w:p w14:paraId="7D32DD59">
      <w:pPr>
        <w:autoSpaceDE w:val="0"/>
        <w:autoSpaceDN w:val="0"/>
        <w:spacing w:line="360" w:lineRule="auto"/>
        <w:ind w:left="2"/>
        <w:jc w:val="left"/>
        <w:rPr>
          <w:rFonts w:hint="eastAsia" w:ascii="宋体" w:hAnsi="宋体" w:cs="宋体"/>
          <w:color w:val="auto"/>
          <w:kern w:val="0"/>
          <w:sz w:val="24"/>
          <w:highlight w:val="none"/>
          <w:lang w:val="zh-CN"/>
        </w:rPr>
      </w:pPr>
    </w:p>
    <w:p w14:paraId="23629ABE">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D724CC">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0AB5B50">
      <w:pPr>
        <w:spacing w:line="360" w:lineRule="auto"/>
        <w:jc w:val="center"/>
        <w:rPr>
          <w:rFonts w:hint="eastAsia" w:ascii="宋体" w:hAnsi="宋体" w:cs="宋体"/>
          <w:b/>
          <w:bCs/>
          <w:color w:val="auto"/>
          <w:sz w:val="24"/>
          <w:highlight w:val="none"/>
        </w:rPr>
      </w:pPr>
    </w:p>
    <w:p w14:paraId="18DABE3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E73C155">
      <w:pPr>
        <w:spacing w:line="360" w:lineRule="auto"/>
        <w:jc w:val="center"/>
        <w:rPr>
          <w:rFonts w:hint="eastAsia" w:ascii="宋体" w:hAnsi="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2006032">
      <w:pPr>
        <w:pStyle w:val="746"/>
        <w:spacing w:before="120" w:after="120"/>
        <w:rPr>
          <w:color w:val="auto"/>
          <w:highlight w:val="none"/>
        </w:rPr>
      </w:pPr>
      <w:r>
        <w:rPr>
          <w:rFonts w:hint="eastAsia"/>
          <w:color w:val="auto"/>
          <w:highlight w:val="none"/>
        </w:rPr>
        <w:t>报价文件部分</w:t>
      </w:r>
    </w:p>
    <w:p w14:paraId="537725A5">
      <w:pPr>
        <w:pStyle w:val="746"/>
        <w:spacing w:before="120" w:after="120"/>
        <w:rPr>
          <w:color w:val="auto"/>
          <w:highlight w:val="none"/>
        </w:rPr>
      </w:pPr>
      <w:r>
        <w:rPr>
          <w:rFonts w:hint="eastAsia"/>
          <w:color w:val="auto"/>
          <w:highlight w:val="none"/>
        </w:rPr>
        <w:t>目录</w:t>
      </w:r>
    </w:p>
    <w:p w14:paraId="1CEC0FB9">
      <w:pPr>
        <w:pStyle w:val="85"/>
        <w:rPr>
          <w:rFonts w:hint="eastAsia"/>
          <w:color w:val="auto"/>
          <w:highlight w:val="none"/>
        </w:rPr>
      </w:pPr>
    </w:p>
    <w:p w14:paraId="2723EB7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80C59F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7CE3511B">
      <w:pPr>
        <w:snapToGrid w:val="0"/>
        <w:spacing w:line="360" w:lineRule="auto"/>
        <w:ind w:right="480"/>
        <w:jc w:val="center"/>
        <w:rPr>
          <w:rFonts w:hint="eastAsia" w:ascii="宋体" w:hAnsi="宋体" w:cs="宋体"/>
          <w:b/>
          <w:color w:val="auto"/>
          <w:kern w:val="0"/>
          <w:sz w:val="32"/>
          <w:szCs w:val="32"/>
          <w:highlight w:val="none"/>
        </w:rPr>
      </w:pPr>
    </w:p>
    <w:p w14:paraId="37AB81DA">
      <w:pPr>
        <w:snapToGrid w:val="0"/>
        <w:spacing w:line="360" w:lineRule="auto"/>
        <w:ind w:right="480"/>
        <w:jc w:val="center"/>
        <w:rPr>
          <w:rFonts w:hint="eastAsia" w:ascii="宋体" w:hAnsi="宋体" w:cs="宋体"/>
          <w:b/>
          <w:color w:val="auto"/>
          <w:kern w:val="0"/>
          <w:sz w:val="32"/>
          <w:szCs w:val="32"/>
          <w:highlight w:val="none"/>
        </w:rPr>
      </w:pPr>
    </w:p>
    <w:p w14:paraId="49A16A93">
      <w:pPr>
        <w:snapToGrid w:val="0"/>
        <w:spacing w:line="360" w:lineRule="auto"/>
        <w:ind w:right="480"/>
        <w:jc w:val="center"/>
        <w:rPr>
          <w:rFonts w:hint="eastAsia" w:ascii="宋体" w:hAnsi="宋体" w:cs="宋体"/>
          <w:b/>
          <w:color w:val="auto"/>
          <w:kern w:val="0"/>
          <w:sz w:val="32"/>
          <w:szCs w:val="32"/>
          <w:highlight w:val="none"/>
        </w:rPr>
      </w:pPr>
    </w:p>
    <w:p w14:paraId="50827633">
      <w:pPr>
        <w:snapToGrid w:val="0"/>
        <w:spacing w:line="360" w:lineRule="auto"/>
        <w:ind w:right="480"/>
        <w:jc w:val="center"/>
        <w:rPr>
          <w:rFonts w:hint="eastAsia" w:ascii="宋体" w:hAnsi="宋体" w:cs="宋体"/>
          <w:b/>
          <w:color w:val="auto"/>
          <w:kern w:val="0"/>
          <w:sz w:val="32"/>
          <w:szCs w:val="32"/>
          <w:highlight w:val="none"/>
        </w:rPr>
      </w:pPr>
    </w:p>
    <w:p w14:paraId="37FD527A">
      <w:pPr>
        <w:snapToGrid w:val="0"/>
        <w:spacing w:line="360" w:lineRule="auto"/>
        <w:ind w:right="480"/>
        <w:jc w:val="center"/>
        <w:rPr>
          <w:rFonts w:hint="eastAsia" w:ascii="宋体" w:hAnsi="宋体" w:cs="宋体"/>
          <w:b/>
          <w:color w:val="auto"/>
          <w:kern w:val="0"/>
          <w:sz w:val="32"/>
          <w:szCs w:val="32"/>
          <w:highlight w:val="none"/>
        </w:rPr>
      </w:pPr>
    </w:p>
    <w:p w14:paraId="0C51E4E5">
      <w:pPr>
        <w:snapToGrid w:val="0"/>
        <w:spacing w:line="360" w:lineRule="auto"/>
        <w:ind w:right="480"/>
        <w:jc w:val="center"/>
        <w:rPr>
          <w:rFonts w:hint="eastAsia" w:ascii="宋体" w:hAnsi="宋体" w:cs="宋体"/>
          <w:b/>
          <w:color w:val="auto"/>
          <w:kern w:val="0"/>
          <w:sz w:val="32"/>
          <w:szCs w:val="32"/>
          <w:highlight w:val="none"/>
        </w:rPr>
      </w:pPr>
    </w:p>
    <w:p w14:paraId="3CC6DF1D">
      <w:pPr>
        <w:snapToGrid w:val="0"/>
        <w:spacing w:line="360" w:lineRule="auto"/>
        <w:ind w:right="480"/>
        <w:jc w:val="center"/>
        <w:rPr>
          <w:rFonts w:hint="eastAsia" w:ascii="宋体" w:hAnsi="宋体" w:cs="宋体"/>
          <w:b/>
          <w:color w:val="auto"/>
          <w:kern w:val="0"/>
          <w:sz w:val="32"/>
          <w:szCs w:val="32"/>
          <w:highlight w:val="none"/>
        </w:rPr>
      </w:pPr>
    </w:p>
    <w:p w14:paraId="346A1EAC">
      <w:pPr>
        <w:snapToGrid w:val="0"/>
        <w:spacing w:line="360" w:lineRule="auto"/>
        <w:ind w:right="480"/>
        <w:jc w:val="center"/>
        <w:rPr>
          <w:rFonts w:hint="eastAsia" w:ascii="宋体" w:hAnsi="宋体" w:cs="宋体"/>
          <w:b/>
          <w:color w:val="auto"/>
          <w:kern w:val="0"/>
          <w:sz w:val="32"/>
          <w:szCs w:val="32"/>
          <w:highlight w:val="none"/>
        </w:rPr>
      </w:pPr>
    </w:p>
    <w:p w14:paraId="66277CBB">
      <w:pPr>
        <w:snapToGrid w:val="0"/>
        <w:spacing w:line="360" w:lineRule="auto"/>
        <w:ind w:right="480"/>
        <w:jc w:val="center"/>
        <w:rPr>
          <w:rFonts w:hint="eastAsia" w:ascii="宋体" w:hAnsi="宋体" w:cs="宋体"/>
          <w:b/>
          <w:color w:val="auto"/>
          <w:kern w:val="0"/>
          <w:sz w:val="32"/>
          <w:szCs w:val="32"/>
          <w:highlight w:val="none"/>
        </w:rPr>
      </w:pPr>
    </w:p>
    <w:p w14:paraId="13E90062">
      <w:pPr>
        <w:snapToGrid w:val="0"/>
        <w:spacing w:line="360" w:lineRule="auto"/>
        <w:ind w:right="480"/>
        <w:jc w:val="center"/>
        <w:rPr>
          <w:rFonts w:hint="eastAsia" w:ascii="宋体" w:hAnsi="宋体" w:cs="宋体"/>
          <w:b/>
          <w:color w:val="auto"/>
          <w:kern w:val="0"/>
          <w:sz w:val="32"/>
          <w:szCs w:val="32"/>
          <w:highlight w:val="none"/>
        </w:rPr>
      </w:pPr>
    </w:p>
    <w:p w14:paraId="6CC05909">
      <w:pPr>
        <w:snapToGrid w:val="0"/>
        <w:spacing w:line="360" w:lineRule="auto"/>
        <w:ind w:right="480"/>
        <w:jc w:val="center"/>
        <w:rPr>
          <w:rFonts w:hint="eastAsia" w:ascii="宋体" w:hAnsi="宋体" w:cs="宋体"/>
          <w:b/>
          <w:color w:val="auto"/>
          <w:kern w:val="0"/>
          <w:sz w:val="32"/>
          <w:szCs w:val="32"/>
          <w:highlight w:val="none"/>
        </w:rPr>
      </w:pPr>
    </w:p>
    <w:p w14:paraId="2A249945">
      <w:pPr>
        <w:snapToGrid w:val="0"/>
        <w:spacing w:line="360" w:lineRule="auto"/>
        <w:ind w:right="480"/>
        <w:jc w:val="center"/>
        <w:rPr>
          <w:rFonts w:hint="eastAsia" w:ascii="宋体" w:hAnsi="宋体" w:cs="宋体"/>
          <w:b/>
          <w:color w:val="auto"/>
          <w:kern w:val="0"/>
          <w:sz w:val="32"/>
          <w:szCs w:val="32"/>
          <w:highlight w:val="none"/>
        </w:rPr>
      </w:pPr>
    </w:p>
    <w:p w14:paraId="5918AE3A">
      <w:pPr>
        <w:snapToGrid w:val="0"/>
        <w:spacing w:line="360" w:lineRule="auto"/>
        <w:ind w:right="480"/>
        <w:jc w:val="center"/>
        <w:rPr>
          <w:rFonts w:hint="eastAsia" w:ascii="宋体" w:hAnsi="宋体" w:cs="宋体"/>
          <w:b/>
          <w:color w:val="auto"/>
          <w:kern w:val="0"/>
          <w:sz w:val="32"/>
          <w:szCs w:val="32"/>
          <w:highlight w:val="none"/>
        </w:rPr>
      </w:pPr>
    </w:p>
    <w:p w14:paraId="22E0CFD2">
      <w:pPr>
        <w:snapToGrid w:val="0"/>
        <w:spacing w:line="360" w:lineRule="auto"/>
        <w:ind w:right="480"/>
        <w:jc w:val="center"/>
        <w:rPr>
          <w:rFonts w:hint="eastAsia" w:ascii="宋体" w:hAnsi="宋体" w:cs="宋体"/>
          <w:b/>
          <w:color w:val="auto"/>
          <w:kern w:val="0"/>
          <w:sz w:val="32"/>
          <w:szCs w:val="32"/>
          <w:highlight w:val="none"/>
        </w:rPr>
      </w:pPr>
    </w:p>
    <w:p w14:paraId="25918295">
      <w:pPr>
        <w:snapToGrid w:val="0"/>
        <w:spacing w:line="360" w:lineRule="auto"/>
        <w:ind w:right="480"/>
        <w:jc w:val="center"/>
        <w:rPr>
          <w:rFonts w:hint="eastAsia" w:ascii="宋体" w:hAnsi="宋体" w:cs="宋体"/>
          <w:b/>
          <w:color w:val="auto"/>
          <w:kern w:val="0"/>
          <w:sz w:val="32"/>
          <w:szCs w:val="32"/>
          <w:highlight w:val="none"/>
        </w:rPr>
      </w:pPr>
    </w:p>
    <w:p w14:paraId="62E3900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17A4608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816F65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杭州市临平区临平公园管理服务中心 、杭州盛乔工程咨询有限公司</w:t>
      </w:r>
      <w:r>
        <w:rPr>
          <w:rFonts w:hint="eastAsia" w:ascii="宋体" w:hAnsi="宋体" w:cs="宋体"/>
          <w:color w:val="auto"/>
          <w:kern w:val="0"/>
          <w:sz w:val="24"/>
          <w:highlight w:val="none"/>
          <w:lang w:val="zh-CN"/>
        </w:rPr>
        <w:t>：</w:t>
      </w:r>
    </w:p>
    <w:p w14:paraId="43F5AB18">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临平山森林防灭火队伍服务采购项目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】的实施</w:t>
      </w:r>
      <w:r>
        <w:rPr>
          <w:rFonts w:hint="eastAsia" w:ascii="宋体" w:hAnsi="宋体" w:cs="宋体"/>
          <w:color w:val="auto"/>
          <w:kern w:val="0"/>
          <w:sz w:val="24"/>
          <w:highlight w:val="none"/>
          <w:lang w:val="zh-CN"/>
        </w:rPr>
        <w:t>。</w:t>
      </w:r>
    </w:p>
    <w:p w14:paraId="42B18DB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6"/>
        <w:gridCol w:w="1414"/>
        <w:gridCol w:w="2410"/>
        <w:gridCol w:w="2268"/>
        <w:gridCol w:w="2126"/>
        <w:gridCol w:w="2127"/>
        <w:gridCol w:w="2126"/>
      </w:tblGrid>
      <w:tr w14:paraId="52FF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097533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6" w:type="dxa"/>
            <w:vAlign w:val="center"/>
          </w:tcPr>
          <w:p w14:paraId="386050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14" w:type="dxa"/>
          </w:tcPr>
          <w:p w14:paraId="6205D10D">
            <w:pPr>
              <w:spacing w:line="360" w:lineRule="auto"/>
              <w:jc w:val="center"/>
              <w:rPr>
                <w:rFonts w:hint="eastAsia" w:ascii="宋体" w:hAnsi="宋体" w:cs="宋体"/>
                <w:b/>
                <w:color w:val="auto"/>
                <w:sz w:val="24"/>
                <w:highlight w:val="none"/>
              </w:rPr>
            </w:pPr>
          </w:p>
          <w:p w14:paraId="1431C5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477662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397275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8CCCC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3BD2FAB">
            <w:pPr>
              <w:spacing w:line="360" w:lineRule="auto"/>
              <w:jc w:val="center"/>
              <w:rPr>
                <w:rFonts w:hint="eastAsia" w:ascii="宋体" w:hAnsi="宋体" w:cs="宋体"/>
                <w:b/>
                <w:color w:val="auto"/>
                <w:sz w:val="24"/>
                <w:highlight w:val="none"/>
              </w:rPr>
            </w:pPr>
          </w:p>
          <w:p w14:paraId="4BDA934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B50002E">
            <w:pPr>
              <w:spacing w:line="360" w:lineRule="auto"/>
              <w:jc w:val="center"/>
              <w:rPr>
                <w:rFonts w:hint="eastAsia" w:ascii="宋体" w:hAnsi="宋体" w:cs="宋体"/>
                <w:b/>
                <w:color w:val="auto"/>
                <w:sz w:val="24"/>
                <w:highlight w:val="none"/>
              </w:rPr>
            </w:pPr>
          </w:p>
          <w:p w14:paraId="672396D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B5E7D70">
            <w:pPr>
              <w:spacing w:line="360" w:lineRule="auto"/>
              <w:jc w:val="center"/>
              <w:rPr>
                <w:rFonts w:hint="eastAsia" w:ascii="宋体" w:hAnsi="宋体" w:cs="宋体"/>
                <w:b/>
                <w:color w:val="auto"/>
                <w:sz w:val="24"/>
                <w:highlight w:val="none"/>
              </w:rPr>
            </w:pPr>
          </w:p>
        </w:tc>
      </w:tr>
      <w:tr w14:paraId="3C34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CF710E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6" w:type="dxa"/>
            <w:vAlign w:val="center"/>
          </w:tcPr>
          <w:p w14:paraId="4D4FB93E">
            <w:pPr>
              <w:snapToGrid w:val="0"/>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lang w:val="en-US" w:eastAsia="zh-CN"/>
              </w:rPr>
              <w:t>物资部分</w:t>
            </w:r>
          </w:p>
        </w:tc>
        <w:tc>
          <w:tcPr>
            <w:tcW w:w="1414" w:type="dxa"/>
            <w:vAlign w:val="center"/>
          </w:tcPr>
          <w:p w14:paraId="06826521">
            <w:pPr>
              <w:snapToGrid w:val="0"/>
              <w:spacing w:line="360" w:lineRule="auto"/>
              <w:jc w:val="center"/>
              <w:rPr>
                <w:rFonts w:hint="eastAsia" w:ascii="宋体" w:hAnsi="宋体" w:cs="宋体"/>
                <w:color w:val="auto"/>
                <w:sz w:val="24"/>
                <w:highlight w:val="none"/>
              </w:rPr>
            </w:pPr>
          </w:p>
        </w:tc>
        <w:tc>
          <w:tcPr>
            <w:tcW w:w="2410" w:type="dxa"/>
            <w:vAlign w:val="center"/>
          </w:tcPr>
          <w:p w14:paraId="536E6227">
            <w:pPr>
              <w:snapToGrid w:val="0"/>
              <w:spacing w:line="360" w:lineRule="auto"/>
              <w:jc w:val="center"/>
              <w:rPr>
                <w:rFonts w:hint="eastAsia" w:ascii="宋体" w:hAnsi="宋体" w:cs="宋体"/>
                <w:color w:val="auto"/>
                <w:sz w:val="24"/>
                <w:highlight w:val="none"/>
              </w:rPr>
            </w:pPr>
          </w:p>
        </w:tc>
        <w:tc>
          <w:tcPr>
            <w:tcW w:w="2268" w:type="dxa"/>
            <w:vAlign w:val="center"/>
          </w:tcPr>
          <w:p w14:paraId="4CB850BA">
            <w:pPr>
              <w:snapToGrid w:val="0"/>
              <w:spacing w:line="360" w:lineRule="auto"/>
              <w:jc w:val="center"/>
              <w:rPr>
                <w:rFonts w:hint="eastAsia" w:ascii="宋体" w:hAnsi="宋体" w:cs="宋体"/>
                <w:color w:val="auto"/>
                <w:sz w:val="24"/>
                <w:highlight w:val="none"/>
              </w:rPr>
            </w:pPr>
          </w:p>
        </w:tc>
        <w:tc>
          <w:tcPr>
            <w:tcW w:w="2126" w:type="dxa"/>
            <w:vAlign w:val="center"/>
          </w:tcPr>
          <w:p w14:paraId="55FDD240">
            <w:pPr>
              <w:spacing w:line="360" w:lineRule="auto"/>
              <w:jc w:val="center"/>
              <w:rPr>
                <w:rFonts w:hint="eastAsia" w:ascii="宋体" w:hAnsi="宋体" w:cs="宋体"/>
                <w:color w:val="auto"/>
                <w:sz w:val="24"/>
                <w:highlight w:val="none"/>
              </w:rPr>
            </w:pPr>
          </w:p>
        </w:tc>
        <w:tc>
          <w:tcPr>
            <w:tcW w:w="2127" w:type="dxa"/>
          </w:tcPr>
          <w:p w14:paraId="0577C38F">
            <w:pPr>
              <w:spacing w:line="360" w:lineRule="auto"/>
              <w:jc w:val="center"/>
              <w:rPr>
                <w:rFonts w:hint="eastAsia" w:ascii="宋体" w:hAnsi="宋体" w:cs="宋体"/>
                <w:color w:val="auto"/>
                <w:sz w:val="24"/>
                <w:highlight w:val="none"/>
              </w:rPr>
            </w:pPr>
          </w:p>
        </w:tc>
        <w:tc>
          <w:tcPr>
            <w:tcW w:w="2126" w:type="dxa"/>
            <w:vAlign w:val="center"/>
          </w:tcPr>
          <w:p w14:paraId="5E960469">
            <w:pPr>
              <w:spacing w:line="360" w:lineRule="auto"/>
              <w:jc w:val="center"/>
              <w:rPr>
                <w:rFonts w:hint="eastAsia" w:ascii="宋体" w:hAnsi="宋体" w:cs="宋体"/>
                <w:color w:val="auto"/>
                <w:sz w:val="24"/>
                <w:highlight w:val="none"/>
              </w:rPr>
            </w:pPr>
          </w:p>
        </w:tc>
      </w:tr>
      <w:tr w14:paraId="6EC8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5241F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6" w:type="dxa"/>
            <w:vAlign w:val="center"/>
          </w:tcPr>
          <w:p w14:paraId="46B95E2C">
            <w:pPr>
              <w:snapToGrid w:val="0"/>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lang w:val="en-US" w:eastAsia="zh-CN"/>
              </w:rPr>
              <w:t>其他车辆及服务部分</w:t>
            </w:r>
          </w:p>
        </w:tc>
        <w:tc>
          <w:tcPr>
            <w:tcW w:w="1414" w:type="dxa"/>
            <w:vAlign w:val="center"/>
          </w:tcPr>
          <w:p w14:paraId="505E95BA">
            <w:pPr>
              <w:snapToGrid w:val="0"/>
              <w:spacing w:line="360" w:lineRule="auto"/>
              <w:jc w:val="center"/>
              <w:rPr>
                <w:rFonts w:hint="eastAsia" w:ascii="宋体" w:hAnsi="宋体" w:cs="宋体"/>
                <w:color w:val="auto"/>
                <w:sz w:val="24"/>
                <w:highlight w:val="none"/>
              </w:rPr>
            </w:pPr>
          </w:p>
        </w:tc>
        <w:tc>
          <w:tcPr>
            <w:tcW w:w="2410" w:type="dxa"/>
            <w:vAlign w:val="center"/>
          </w:tcPr>
          <w:p w14:paraId="57A2CEF2">
            <w:pPr>
              <w:snapToGrid w:val="0"/>
              <w:spacing w:line="360" w:lineRule="auto"/>
              <w:jc w:val="center"/>
              <w:rPr>
                <w:rFonts w:hint="eastAsia" w:ascii="宋体" w:hAnsi="宋体" w:cs="宋体"/>
                <w:color w:val="auto"/>
                <w:sz w:val="24"/>
                <w:highlight w:val="none"/>
              </w:rPr>
            </w:pPr>
          </w:p>
        </w:tc>
        <w:tc>
          <w:tcPr>
            <w:tcW w:w="2268" w:type="dxa"/>
            <w:vAlign w:val="center"/>
          </w:tcPr>
          <w:p w14:paraId="1BE9F39B">
            <w:pPr>
              <w:snapToGrid w:val="0"/>
              <w:spacing w:line="360" w:lineRule="auto"/>
              <w:jc w:val="center"/>
              <w:rPr>
                <w:rFonts w:hint="eastAsia" w:ascii="宋体" w:hAnsi="宋体" w:cs="宋体"/>
                <w:color w:val="auto"/>
                <w:sz w:val="24"/>
                <w:highlight w:val="none"/>
              </w:rPr>
            </w:pPr>
          </w:p>
        </w:tc>
        <w:tc>
          <w:tcPr>
            <w:tcW w:w="2126" w:type="dxa"/>
            <w:vAlign w:val="center"/>
          </w:tcPr>
          <w:p w14:paraId="7933450A">
            <w:pPr>
              <w:spacing w:line="360" w:lineRule="auto"/>
              <w:jc w:val="center"/>
              <w:rPr>
                <w:rFonts w:hint="eastAsia" w:ascii="宋体" w:hAnsi="宋体" w:cs="宋体"/>
                <w:color w:val="auto"/>
                <w:sz w:val="24"/>
                <w:highlight w:val="none"/>
              </w:rPr>
            </w:pPr>
          </w:p>
        </w:tc>
        <w:tc>
          <w:tcPr>
            <w:tcW w:w="2127" w:type="dxa"/>
          </w:tcPr>
          <w:p w14:paraId="3EEC98A1">
            <w:pPr>
              <w:spacing w:line="360" w:lineRule="auto"/>
              <w:jc w:val="center"/>
              <w:rPr>
                <w:rFonts w:hint="eastAsia" w:ascii="宋体" w:hAnsi="宋体" w:cs="宋体"/>
                <w:color w:val="auto"/>
                <w:sz w:val="24"/>
                <w:highlight w:val="none"/>
              </w:rPr>
            </w:pPr>
          </w:p>
        </w:tc>
        <w:tc>
          <w:tcPr>
            <w:tcW w:w="2126" w:type="dxa"/>
            <w:vAlign w:val="center"/>
          </w:tcPr>
          <w:p w14:paraId="15A8260B">
            <w:pPr>
              <w:spacing w:line="360" w:lineRule="auto"/>
              <w:jc w:val="center"/>
              <w:rPr>
                <w:rFonts w:hint="eastAsia" w:ascii="宋体" w:hAnsi="宋体" w:cs="宋体"/>
                <w:color w:val="auto"/>
                <w:sz w:val="24"/>
                <w:highlight w:val="none"/>
              </w:rPr>
            </w:pPr>
          </w:p>
        </w:tc>
      </w:tr>
      <w:tr w14:paraId="0270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9C3EC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46" w:type="dxa"/>
            <w:vAlign w:val="center"/>
          </w:tcPr>
          <w:p w14:paraId="7820760F">
            <w:pPr>
              <w:snapToGrid w:val="0"/>
              <w:spacing w:line="360" w:lineRule="auto"/>
              <w:jc w:val="center"/>
              <w:rPr>
                <w:rFonts w:hint="eastAsia" w:ascii="宋体" w:hAnsi="宋体" w:cs="宋体"/>
                <w:color w:val="auto"/>
                <w:sz w:val="24"/>
                <w:highlight w:val="none"/>
              </w:rPr>
            </w:pPr>
          </w:p>
        </w:tc>
        <w:tc>
          <w:tcPr>
            <w:tcW w:w="1414" w:type="dxa"/>
            <w:vAlign w:val="center"/>
          </w:tcPr>
          <w:p w14:paraId="105E18A2">
            <w:pPr>
              <w:snapToGrid w:val="0"/>
              <w:spacing w:line="360" w:lineRule="auto"/>
              <w:jc w:val="center"/>
              <w:rPr>
                <w:rFonts w:hint="eastAsia" w:ascii="宋体" w:hAnsi="宋体" w:cs="宋体"/>
                <w:color w:val="auto"/>
                <w:sz w:val="24"/>
                <w:highlight w:val="none"/>
              </w:rPr>
            </w:pPr>
          </w:p>
        </w:tc>
        <w:tc>
          <w:tcPr>
            <w:tcW w:w="2410" w:type="dxa"/>
            <w:vAlign w:val="center"/>
          </w:tcPr>
          <w:p w14:paraId="04E3CA02">
            <w:pPr>
              <w:snapToGrid w:val="0"/>
              <w:spacing w:line="360" w:lineRule="auto"/>
              <w:jc w:val="center"/>
              <w:rPr>
                <w:rFonts w:hint="eastAsia" w:ascii="宋体" w:hAnsi="宋体" w:cs="宋体"/>
                <w:color w:val="auto"/>
                <w:sz w:val="24"/>
                <w:highlight w:val="none"/>
              </w:rPr>
            </w:pPr>
          </w:p>
        </w:tc>
        <w:tc>
          <w:tcPr>
            <w:tcW w:w="2268" w:type="dxa"/>
            <w:vAlign w:val="center"/>
          </w:tcPr>
          <w:p w14:paraId="31C96952">
            <w:pPr>
              <w:snapToGrid w:val="0"/>
              <w:spacing w:line="360" w:lineRule="auto"/>
              <w:jc w:val="center"/>
              <w:rPr>
                <w:rFonts w:hint="eastAsia" w:ascii="宋体" w:hAnsi="宋体" w:cs="宋体"/>
                <w:color w:val="auto"/>
                <w:sz w:val="24"/>
                <w:highlight w:val="none"/>
              </w:rPr>
            </w:pPr>
          </w:p>
        </w:tc>
        <w:tc>
          <w:tcPr>
            <w:tcW w:w="2126" w:type="dxa"/>
            <w:vAlign w:val="center"/>
          </w:tcPr>
          <w:p w14:paraId="16DA4A48">
            <w:pPr>
              <w:spacing w:line="360" w:lineRule="auto"/>
              <w:jc w:val="center"/>
              <w:rPr>
                <w:rFonts w:hint="eastAsia" w:ascii="宋体" w:hAnsi="宋体" w:cs="宋体"/>
                <w:color w:val="auto"/>
                <w:sz w:val="24"/>
                <w:highlight w:val="none"/>
              </w:rPr>
            </w:pPr>
          </w:p>
        </w:tc>
        <w:tc>
          <w:tcPr>
            <w:tcW w:w="2127" w:type="dxa"/>
          </w:tcPr>
          <w:p w14:paraId="4F605750">
            <w:pPr>
              <w:spacing w:line="360" w:lineRule="auto"/>
              <w:jc w:val="center"/>
              <w:rPr>
                <w:rFonts w:hint="eastAsia" w:ascii="宋体" w:hAnsi="宋体" w:cs="宋体"/>
                <w:color w:val="auto"/>
                <w:sz w:val="24"/>
                <w:highlight w:val="none"/>
              </w:rPr>
            </w:pPr>
          </w:p>
        </w:tc>
        <w:tc>
          <w:tcPr>
            <w:tcW w:w="2126" w:type="dxa"/>
            <w:vAlign w:val="center"/>
          </w:tcPr>
          <w:p w14:paraId="3E0289E1">
            <w:pPr>
              <w:spacing w:line="360" w:lineRule="auto"/>
              <w:jc w:val="center"/>
              <w:rPr>
                <w:rFonts w:hint="eastAsia" w:ascii="宋体" w:hAnsi="宋体" w:cs="宋体"/>
                <w:color w:val="auto"/>
                <w:sz w:val="24"/>
                <w:highlight w:val="none"/>
              </w:rPr>
            </w:pPr>
          </w:p>
        </w:tc>
      </w:tr>
      <w:tr w14:paraId="7A01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34E342">
            <w:pPr>
              <w:spacing w:line="360" w:lineRule="auto"/>
              <w:jc w:val="center"/>
              <w:rPr>
                <w:rFonts w:hint="eastAsia" w:ascii="宋体" w:hAnsi="宋体" w:cs="宋体"/>
                <w:color w:val="auto"/>
                <w:sz w:val="24"/>
                <w:highlight w:val="none"/>
              </w:rPr>
            </w:pPr>
          </w:p>
        </w:tc>
        <w:tc>
          <w:tcPr>
            <w:tcW w:w="1846" w:type="dxa"/>
            <w:vAlign w:val="center"/>
          </w:tcPr>
          <w:p w14:paraId="49FF2E00">
            <w:pPr>
              <w:snapToGrid w:val="0"/>
              <w:spacing w:line="360" w:lineRule="auto"/>
              <w:jc w:val="center"/>
              <w:rPr>
                <w:rFonts w:hint="eastAsia" w:ascii="宋体" w:hAnsi="宋体" w:cs="宋体"/>
                <w:color w:val="auto"/>
                <w:sz w:val="24"/>
                <w:highlight w:val="none"/>
              </w:rPr>
            </w:pPr>
          </w:p>
        </w:tc>
        <w:tc>
          <w:tcPr>
            <w:tcW w:w="1414" w:type="dxa"/>
            <w:vAlign w:val="center"/>
          </w:tcPr>
          <w:p w14:paraId="5D948A5E">
            <w:pPr>
              <w:snapToGrid w:val="0"/>
              <w:spacing w:line="360" w:lineRule="auto"/>
              <w:jc w:val="center"/>
              <w:rPr>
                <w:rFonts w:hint="eastAsia" w:ascii="宋体" w:hAnsi="宋体" w:cs="宋体"/>
                <w:color w:val="auto"/>
                <w:sz w:val="24"/>
                <w:highlight w:val="none"/>
              </w:rPr>
            </w:pPr>
          </w:p>
        </w:tc>
        <w:tc>
          <w:tcPr>
            <w:tcW w:w="2410" w:type="dxa"/>
            <w:vAlign w:val="center"/>
          </w:tcPr>
          <w:p w14:paraId="268D2638">
            <w:pPr>
              <w:snapToGrid w:val="0"/>
              <w:spacing w:line="360" w:lineRule="auto"/>
              <w:jc w:val="center"/>
              <w:rPr>
                <w:rFonts w:hint="eastAsia" w:ascii="宋体" w:hAnsi="宋体" w:cs="宋体"/>
                <w:color w:val="auto"/>
                <w:sz w:val="24"/>
                <w:highlight w:val="none"/>
              </w:rPr>
            </w:pPr>
          </w:p>
        </w:tc>
        <w:tc>
          <w:tcPr>
            <w:tcW w:w="2268" w:type="dxa"/>
            <w:vAlign w:val="center"/>
          </w:tcPr>
          <w:p w14:paraId="100005AB">
            <w:pPr>
              <w:snapToGrid w:val="0"/>
              <w:spacing w:line="360" w:lineRule="auto"/>
              <w:jc w:val="center"/>
              <w:rPr>
                <w:rFonts w:hint="eastAsia" w:ascii="宋体" w:hAnsi="宋体" w:cs="宋体"/>
                <w:color w:val="auto"/>
                <w:sz w:val="24"/>
                <w:highlight w:val="none"/>
              </w:rPr>
            </w:pPr>
          </w:p>
        </w:tc>
        <w:tc>
          <w:tcPr>
            <w:tcW w:w="2126" w:type="dxa"/>
            <w:vAlign w:val="center"/>
          </w:tcPr>
          <w:p w14:paraId="6BE623FF">
            <w:pPr>
              <w:spacing w:line="360" w:lineRule="auto"/>
              <w:jc w:val="center"/>
              <w:rPr>
                <w:rFonts w:hint="eastAsia" w:ascii="宋体" w:hAnsi="宋体" w:cs="宋体"/>
                <w:color w:val="auto"/>
                <w:sz w:val="24"/>
                <w:highlight w:val="none"/>
              </w:rPr>
            </w:pPr>
          </w:p>
        </w:tc>
        <w:tc>
          <w:tcPr>
            <w:tcW w:w="2127" w:type="dxa"/>
          </w:tcPr>
          <w:p w14:paraId="76FFD449">
            <w:pPr>
              <w:spacing w:line="360" w:lineRule="auto"/>
              <w:jc w:val="center"/>
              <w:rPr>
                <w:rFonts w:hint="eastAsia" w:ascii="宋体" w:hAnsi="宋体" w:cs="宋体"/>
                <w:color w:val="auto"/>
                <w:sz w:val="24"/>
                <w:highlight w:val="none"/>
              </w:rPr>
            </w:pPr>
          </w:p>
        </w:tc>
        <w:tc>
          <w:tcPr>
            <w:tcW w:w="2126" w:type="dxa"/>
            <w:vAlign w:val="center"/>
          </w:tcPr>
          <w:p w14:paraId="4F7FEF07">
            <w:pPr>
              <w:spacing w:line="360" w:lineRule="auto"/>
              <w:jc w:val="center"/>
              <w:rPr>
                <w:rFonts w:hint="eastAsia" w:ascii="宋体" w:hAnsi="宋体" w:cs="宋体"/>
                <w:color w:val="auto"/>
                <w:sz w:val="24"/>
                <w:highlight w:val="none"/>
              </w:rPr>
            </w:pPr>
          </w:p>
        </w:tc>
      </w:tr>
      <w:tr w14:paraId="10FE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1AB74F">
            <w:pPr>
              <w:spacing w:line="360" w:lineRule="auto"/>
              <w:jc w:val="center"/>
              <w:rPr>
                <w:rFonts w:hint="eastAsia" w:ascii="宋体" w:hAnsi="宋体" w:cs="宋体"/>
                <w:color w:val="auto"/>
                <w:sz w:val="24"/>
                <w:highlight w:val="none"/>
              </w:rPr>
            </w:pPr>
          </w:p>
        </w:tc>
        <w:tc>
          <w:tcPr>
            <w:tcW w:w="1846" w:type="dxa"/>
            <w:vAlign w:val="center"/>
          </w:tcPr>
          <w:p w14:paraId="2EF725D8">
            <w:pPr>
              <w:snapToGrid w:val="0"/>
              <w:spacing w:line="360" w:lineRule="auto"/>
              <w:jc w:val="center"/>
              <w:rPr>
                <w:rFonts w:hint="eastAsia" w:ascii="宋体" w:hAnsi="宋体" w:cs="宋体"/>
                <w:color w:val="auto"/>
                <w:sz w:val="24"/>
                <w:highlight w:val="none"/>
              </w:rPr>
            </w:pPr>
          </w:p>
        </w:tc>
        <w:tc>
          <w:tcPr>
            <w:tcW w:w="1414" w:type="dxa"/>
            <w:vAlign w:val="center"/>
          </w:tcPr>
          <w:p w14:paraId="5A73A8A2">
            <w:pPr>
              <w:snapToGrid w:val="0"/>
              <w:spacing w:line="360" w:lineRule="auto"/>
              <w:jc w:val="center"/>
              <w:rPr>
                <w:rFonts w:hint="eastAsia" w:ascii="宋体" w:hAnsi="宋体" w:cs="宋体"/>
                <w:color w:val="auto"/>
                <w:sz w:val="24"/>
                <w:highlight w:val="none"/>
              </w:rPr>
            </w:pPr>
          </w:p>
        </w:tc>
        <w:tc>
          <w:tcPr>
            <w:tcW w:w="2410" w:type="dxa"/>
            <w:vAlign w:val="center"/>
          </w:tcPr>
          <w:p w14:paraId="22192E8A">
            <w:pPr>
              <w:snapToGrid w:val="0"/>
              <w:spacing w:line="360" w:lineRule="auto"/>
              <w:jc w:val="center"/>
              <w:rPr>
                <w:rFonts w:hint="eastAsia" w:ascii="宋体" w:hAnsi="宋体" w:cs="宋体"/>
                <w:color w:val="auto"/>
                <w:sz w:val="24"/>
                <w:highlight w:val="none"/>
              </w:rPr>
            </w:pPr>
          </w:p>
        </w:tc>
        <w:tc>
          <w:tcPr>
            <w:tcW w:w="2268" w:type="dxa"/>
            <w:vAlign w:val="center"/>
          </w:tcPr>
          <w:p w14:paraId="3B1B15E3">
            <w:pPr>
              <w:snapToGrid w:val="0"/>
              <w:spacing w:line="360" w:lineRule="auto"/>
              <w:jc w:val="center"/>
              <w:rPr>
                <w:rFonts w:hint="eastAsia" w:ascii="宋体" w:hAnsi="宋体" w:cs="宋体"/>
                <w:color w:val="auto"/>
                <w:sz w:val="24"/>
                <w:highlight w:val="none"/>
              </w:rPr>
            </w:pPr>
          </w:p>
        </w:tc>
        <w:tc>
          <w:tcPr>
            <w:tcW w:w="2126" w:type="dxa"/>
            <w:vAlign w:val="center"/>
          </w:tcPr>
          <w:p w14:paraId="19237052">
            <w:pPr>
              <w:spacing w:line="360" w:lineRule="auto"/>
              <w:jc w:val="center"/>
              <w:rPr>
                <w:rFonts w:hint="eastAsia" w:ascii="宋体" w:hAnsi="宋体" w:cs="宋体"/>
                <w:color w:val="auto"/>
                <w:sz w:val="24"/>
                <w:highlight w:val="none"/>
              </w:rPr>
            </w:pPr>
          </w:p>
        </w:tc>
        <w:tc>
          <w:tcPr>
            <w:tcW w:w="2127" w:type="dxa"/>
          </w:tcPr>
          <w:p w14:paraId="7F98BEDF">
            <w:pPr>
              <w:spacing w:line="360" w:lineRule="auto"/>
              <w:jc w:val="center"/>
              <w:rPr>
                <w:rFonts w:hint="eastAsia" w:ascii="宋体" w:hAnsi="宋体" w:cs="宋体"/>
                <w:color w:val="auto"/>
                <w:sz w:val="24"/>
                <w:highlight w:val="none"/>
              </w:rPr>
            </w:pPr>
          </w:p>
        </w:tc>
        <w:tc>
          <w:tcPr>
            <w:tcW w:w="2126" w:type="dxa"/>
            <w:vAlign w:val="center"/>
          </w:tcPr>
          <w:p w14:paraId="21DF5CFC">
            <w:pPr>
              <w:spacing w:line="360" w:lineRule="auto"/>
              <w:jc w:val="center"/>
              <w:rPr>
                <w:rFonts w:hint="eastAsia" w:ascii="宋体" w:hAnsi="宋体" w:cs="宋体"/>
                <w:color w:val="auto"/>
                <w:sz w:val="24"/>
                <w:highlight w:val="none"/>
              </w:rPr>
            </w:pPr>
          </w:p>
        </w:tc>
      </w:tr>
      <w:tr w14:paraId="1E56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647" w:type="dxa"/>
          <w:trHeight w:val="659" w:hRule="atLeast"/>
        </w:trPr>
        <w:tc>
          <w:tcPr>
            <w:tcW w:w="6487" w:type="dxa"/>
            <w:gridSpan w:val="4"/>
            <w:vAlign w:val="center"/>
          </w:tcPr>
          <w:p w14:paraId="21A23D7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r>
      <w:tr w14:paraId="5040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5846F8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4B85FD2">
            <w:pPr>
              <w:spacing w:line="360" w:lineRule="auto"/>
              <w:jc w:val="center"/>
              <w:rPr>
                <w:rFonts w:hint="eastAsia" w:ascii="宋体" w:hAnsi="宋体" w:cs="宋体"/>
                <w:color w:val="auto"/>
                <w:sz w:val="24"/>
                <w:highlight w:val="none"/>
              </w:rPr>
            </w:pPr>
          </w:p>
        </w:tc>
      </w:tr>
    </w:tbl>
    <w:p w14:paraId="614BAF86">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F9981F8">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F1BDC3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ADBEAA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1C58C6A">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A89B7E">
      <w:pPr>
        <w:snapToGrid w:val="0"/>
        <w:spacing w:line="360" w:lineRule="auto"/>
        <w:ind w:firstLine="480" w:firstLineChars="200"/>
        <w:jc w:val="left"/>
        <w:rPr>
          <w:rFonts w:hint="eastAsia" w:ascii="宋体" w:hAnsi="宋体" w:cs="宋体"/>
          <w:color w:val="auto"/>
          <w:kern w:val="0"/>
          <w:sz w:val="24"/>
          <w:highlight w:val="none"/>
          <w:lang w:val="zh-CN"/>
        </w:rPr>
      </w:pPr>
    </w:p>
    <w:p w14:paraId="29621A93">
      <w:pPr>
        <w:spacing w:line="360" w:lineRule="auto"/>
        <w:ind w:firstLine="482" w:firstLineChars="200"/>
        <w:rPr>
          <w:rFonts w:hint="eastAsia" w:ascii="宋体" w:hAnsi="宋体" w:cs="宋体"/>
          <w:b/>
          <w:color w:val="auto"/>
          <w:kern w:val="0"/>
          <w:sz w:val="24"/>
          <w:highlight w:val="none"/>
        </w:rPr>
      </w:pPr>
    </w:p>
    <w:p w14:paraId="33A23F2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3F8C65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747D3DC">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997558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DB99F4B">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520EC5E">
      <w:pPr>
        <w:spacing w:line="360" w:lineRule="auto"/>
        <w:ind w:right="420" w:firstLine="3614" w:firstLineChars="1000"/>
        <w:rPr>
          <w:rFonts w:hint="eastAsia" w:ascii="宋体" w:hAnsi="宋体" w:cs="宋体"/>
          <w:b/>
          <w:color w:val="auto"/>
          <w:kern w:val="0"/>
          <w:sz w:val="36"/>
          <w:szCs w:val="36"/>
          <w:highlight w:val="none"/>
        </w:rPr>
      </w:pPr>
    </w:p>
    <w:p w14:paraId="6B18B02E">
      <w:pPr>
        <w:spacing w:line="360" w:lineRule="auto"/>
        <w:ind w:right="420" w:firstLine="3614" w:firstLineChars="1000"/>
        <w:rPr>
          <w:rFonts w:hint="eastAsia" w:ascii="宋体" w:hAnsi="宋体" w:cs="宋体"/>
          <w:b/>
          <w:color w:val="auto"/>
          <w:kern w:val="0"/>
          <w:sz w:val="36"/>
          <w:szCs w:val="36"/>
          <w:highlight w:val="none"/>
        </w:rPr>
      </w:pPr>
    </w:p>
    <w:p w14:paraId="2D2BD357">
      <w:pPr>
        <w:spacing w:line="360" w:lineRule="auto"/>
        <w:ind w:right="420" w:firstLine="3614" w:firstLineChars="1000"/>
        <w:rPr>
          <w:rFonts w:hint="eastAsia" w:ascii="宋体" w:hAnsi="宋体" w:cs="宋体"/>
          <w:b/>
          <w:color w:val="auto"/>
          <w:kern w:val="0"/>
          <w:sz w:val="36"/>
          <w:szCs w:val="36"/>
          <w:highlight w:val="none"/>
        </w:rPr>
      </w:pPr>
    </w:p>
    <w:p w14:paraId="0557898D">
      <w:pPr>
        <w:spacing w:line="360" w:lineRule="auto"/>
        <w:ind w:right="420" w:firstLine="3614" w:firstLineChars="1000"/>
        <w:rPr>
          <w:rFonts w:hint="eastAsia" w:ascii="宋体" w:hAnsi="宋体" w:cs="宋体"/>
          <w:b/>
          <w:color w:val="auto"/>
          <w:kern w:val="0"/>
          <w:sz w:val="36"/>
          <w:szCs w:val="36"/>
          <w:highlight w:val="none"/>
        </w:rPr>
      </w:pPr>
    </w:p>
    <w:p w14:paraId="0A448AA4">
      <w:pPr>
        <w:spacing w:line="360" w:lineRule="auto"/>
        <w:ind w:right="420" w:firstLine="3614" w:firstLineChars="1000"/>
        <w:rPr>
          <w:rFonts w:hint="eastAsia" w:ascii="宋体" w:hAnsi="宋体" w:cs="宋体"/>
          <w:b/>
          <w:color w:val="auto"/>
          <w:kern w:val="0"/>
          <w:sz w:val="36"/>
          <w:szCs w:val="36"/>
          <w:highlight w:val="none"/>
        </w:rPr>
      </w:pPr>
    </w:p>
    <w:p w14:paraId="028773B3">
      <w:pPr>
        <w:spacing w:line="360" w:lineRule="auto"/>
        <w:ind w:right="420" w:firstLine="3614" w:firstLineChars="1000"/>
        <w:rPr>
          <w:rFonts w:hint="eastAsia" w:ascii="宋体" w:hAnsi="宋体" w:cs="宋体"/>
          <w:b/>
          <w:color w:val="auto"/>
          <w:kern w:val="0"/>
          <w:sz w:val="36"/>
          <w:szCs w:val="36"/>
          <w:highlight w:val="none"/>
        </w:rPr>
      </w:pPr>
    </w:p>
    <w:p w14:paraId="216E3D65">
      <w:pPr>
        <w:spacing w:line="360" w:lineRule="auto"/>
        <w:ind w:right="420" w:firstLine="3614" w:firstLineChars="1000"/>
        <w:rPr>
          <w:rFonts w:hint="eastAsia" w:ascii="宋体" w:hAnsi="宋体" w:cs="宋体"/>
          <w:b/>
          <w:color w:val="auto"/>
          <w:kern w:val="0"/>
          <w:sz w:val="36"/>
          <w:szCs w:val="36"/>
          <w:highlight w:val="none"/>
        </w:rPr>
      </w:pPr>
    </w:p>
    <w:p w14:paraId="1D361B58">
      <w:pPr>
        <w:spacing w:line="360" w:lineRule="auto"/>
        <w:ind w:right="420" w:firstLine="3614" w:firstLineChars="1000"/>
        <w:rPr>
          <w:rFonts w:hint="eastAsia" w:ascii="宋体" w:hAnsi="宋体" w:cs="宋体"/>
          <w:b/>
          <w:color w:val="auto"/>
          <w:kern w:val="0"/>
          <w:sz w:val="36"/>
          <w:szCs w:val="36"/>
          <w:highlight w:val="none"/>
        </w:rPr>
      </w:pPr>
    </w:p>
    <w:p w14:paraId="3FC3CCAB">
      <w:pPr>
        <w:spacing w:line="360" w:lineRule="auto"/>
        <w:ind w:right="420" w:firstLine="3614" w:firstLineChars="1000"/>
        <w:rPr>
          <w:rFonts w:hint="eastAsia" w:ascii="宋体" w:hAnsi="宋体" w:cs="宋体"/>
          <w:b/>
          <w:color w:val="auto"/>
          <w:kern w:val="0"/>
          <w:sz w:val="36"/>
          <w:szCs w:val="36"/>
          <w:highlight w:val="none"/>
        </w:rPr>
      </w:pPr>
    </w:p>
    <w:p w14:paraId="558FA3D2">
      <w:pPr>
        <w:spacing w:line="360" w:lineRule="auto"/>
        <w:ind w:right="420" w:firstLine="3614" w:firstLineChars="1000"/>
        <w:rPr>
          <w:rFonts w:hint="eastAsia" w:ascii="宋体" w:hAnsi="宋体" w:cs="宋体"/>
          <w:b/>
          <w:color w:val="auto"/>
          <w:kern w:val="0"/>
          <w:sz w:val="36"/>
          <w:szCs w:val="36"/>
          <w:highlight w:val="none"/>
        </w:rPr>
      </w:pPr>
    </w:p>
    <w:p w14:paraId="028C981E">
      <w:pPr>
        <w:spacing w:line="360" w:lineRule="auto"/>
        <w:ind w:right="420" w:firstLine="3614" w:firstLineChars="1000"/>
        <w:rPr>
          <w:rFonts w:hint="eastAsia" w:ascii="宋体" w:hAnsi="宋体" w:cs="宋体"/>
          <w:b/>
          <w:color w:val="auto"/>
          <w:kern w:val="0"/>
          <w:sz w:val="36"/>
          <w:szCs w:val="36"/>
          <w:highlight w:val="none"/>
        </w:rPr>
      </w:pPr>
    </w:p>
    <w:p w14:paraId="66B46ECB">
      <w:pPr>
        <w:spacing w:line="360" w:lineRule="auto"/>
        <w:ind w:right="420" w:firstLine="3614" w:firstLineChars="1000"/>
        <w:rPr>
          <w:rFonts w:hint="eastAsia" w:ascii="宋体" w:hAnsi="宋体" w:cs="宋体"/>
          <w:b/>
          <w:color w:val="auto"/>
          <w:kern w:val="0"/>
          <w:sz w:val="36"/>
          <w:szCs w:val="36"/>
          <w:highlight w:val="none"/>
        </w:rPr>
      </w:pPr>
    </w:p>
    <w:p w14:paraId="330B4EEC">
      <w:pPr>
        <w:spacing w:line="360" w:lineRule="auto"/>
        <w:ind w:right="420" w:firstLine="3614" w:firstLineChars="1000"/>
        <w:rPr>
          <w:rFonts w:hint="eastAsia" w:ascii="宋体" w:hAnsi="宋体" w:cs="宋体"/>
          <w:b/>
          <w:color w:val="auto"/>
          <w:kern w:val="0"/>
          <w:sz w:val="36"/>
          <w:szCs w:val="36"/>
          <w:highlight w:val="none"/>
        </w:rPr>
      </w:pPr>
    </w:p>
    <w:p w14:paraId="53DF70CD">
      <w:pPr>
        <w:spacing w:line="360" w:lineRule="auto"/>
        <w:ind w:right="420" w:firstLine="3614" w:firstLineChars="1000"/>
        <w:rPr>
          <w:rFonts w:hint="eastAsia" w:ascii="宋体" w:hAnsi="宋体" w:cs="宋体"/>
          <w:b/>
          <w:color w:val="auto"/>
          <w:kern w:val="0"/>
          <w:sz w:val="36"/>
          <w:szCs w:val="36"/>
          <w:highlight w:val="none"/>
        </w:rPr>
      </w:pPr>
    </w:p>
    <w:p w14:paraId="3DF743BC">
      <w:pPr>
        <w:spacing w:line="360" w:lineRule="auto"/>
        <w:ind w:right="420" w:firstLine="3614" w:firstLineChars="1000"/>
        <w:rPr>
          <w:rFonts w:hint="eastAsia" w:ascii="宋体" w:hAnsi="宋体" w:cs="宋体"/>
          <w:b/>
          <w:color w:val="auto"/>
          <w:kern w:val="0"/>
          <w:sz w:val="36"/>
          <w:szCs w:val="36"/>
          <w:highlight w:val="none"/>
        </w:rPr>
      </w:pPr>
    </w:p>
    <w:p w14:paraId="51EE6647">
      <w:pPr>
        <w:spacing w:line="360" w:lineRule="auto"/>
        <w:ind w:right="420" w:firstLine="3614" w:firstLineChars="1000"/>
        <w:rPr>
          <w:rFonts w:hint="eastAsia" w:ascii="宋体" w:hAnsi="宋体" w:cs="宋体"/>
          <w:b/>
          <w:color w:val="auto"/>
          <w:kern w:val="0"/>
          <w:sz w:val="36"/>
          <w:szCs w:val="36"/>
          <w:highlight w:val="none"/>
        </w:rPr>
      </w:pPr>
    </w:p>
    <w:p w14:paraId="41D6899C">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5E69FB03">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2CF9E06">
      <w:pPr>
        <w:spacing w:line="360" w:lineRule="auto"/>
        <w:jc w:val="center"/>
        <w:rPr>
          <w:rFonts w:hint="eastAsia"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11EE104B">
      <w:pPr>
        <w:spacing w:line="360" w:lineRule="auto"/>
        <w:rPr>
          <w:rFonts w:hint="eastAsia" w:ascii="宋体" w:hAnsi="宋体" w:cs="宋体"/>
          <w:b/>
          <w:color w:val="auto"/>
          <w:spacing w:val="6"/>
          <w:sz w:val="30"/>
          <w:szCs w:val="30"/>
          <w:highlight w:val="none"/>
        </w:rPr>
      </w:pPr>
    </w:p>
    <w:p w14:paraId="74F3C4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临平山森林防灭火队伍服务采购项目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6D923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33406F9">
      <w:pPr>
        <w:spacing w:line="360" w:lineRule="auto"/>
        <w:ind w:firstLine="480" w:firstLineChars="200"/>
        <w:rPr>
          <w:rFonts w:hint="eastAsia" w:ascii="宋体" w:hAnsi="宋体" w:cs="宋体"/>
          <w:color w:val="auto"/>
          <w:sz w:val="24"/>
          <w:highlight w:val="none"/>
        </w:rPr>
      </w:pPr>
    </w:p>
    <w:p w14:paraId="4DFC42A4">
      <w:pPr>
        <w:spacing w:line="360" w:lineRule="auto"/>
        <w:ind w:firstLine="480" w:firstLineChars="200"/>
        <w:rPr>
          <w:rFonts w:hint="eastAsia" w:ascii="宋体" w:hAnsi="宋体" w:cs="宋体"/>
          <w:color w:val="auto"/>
          <w:sz w:val="24"/>
          <w:highlight w:val="none"/>
        </w:rPr>
      </w:pPr>
    </w:p>
    <w:p w14:paraId="619572A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D5C722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E93CA7D">
      <w:pPr>
        <w:spacing w:line="360" w:lineRule="auto"/>
        <w:ind w:firstLine="480" w:firstLineChars="200"/>
        <w:rPr>
          <w:rFonts w:hint="eastAsia" w:ascii="宋体" w:hAnsi="宋体" w:cs="宋体"/>
          <w:color w:val="auto"/>
          <w:sz w:val="24"/>
          <w:highlight w:val="none"/>
        </w:rPr>
      </w:pPr>
    </w:p>
    <w:p w14:paraId="26CBD71B">
      <w:pPr>
        <w:spacing w:line="360" w:lineRule="auto"/>
        <w:ind w:firstLine="420" w:firstLineChars="200"/>
        <w:rPr>
          <w:rFonts w:hint="eastAsia" w:ascii="宋体" w:hAnsi="宋体" w:cs="宋体"/>
          <w:color w:val="auto"/>
          <w:highlight w:val="none"/>
        </w:rPr>
      </w:pPr>
    </w:p>
    <w:p w14:paraId="7507FB66">
      <w:pPr>
        <w:spacing w:line="360" w:lineRule="auto"/>
        <w:ind w:firstLine="420" w:firstLineChars="200"/>
        <w:rPr>
          <w:rFonts w:hint="eastAsia" w:ascii="宋体" w:hAnsi="宋体" w:cs="宋体"/>
          <w:color w:val="auto"/>
          <w:highlight w:val="none"/>
        </w:rPr>
      </w:pPr>
    </w:p>
    <w:p w14:paraId="4E447B07">
      <w:pPr>
        <w:spacing w:line="360" w:lineRule="auto"/>
        <w:ind w:firstLine="420" w:firstLineChars="200"/>
        <w:rPr>
          <w:rFonts w:hint="eastAsia" w:ascii="宋体" w:hAnsi="宋体" w:cs="宋体"/>
          <w:color w:val="auto"/>
          <w:highlight w:val="none"/>
        </w:rPr>
      </w:pPr>
    </w:p>
    <w:p w14:paraId="3430A8DD">
      <w:pPr>
        <w:spacing w:line="360" w:lineRule="auto"/>
        <w:ind w:firstLine="420" w:firstLineChars="200"/>
        <w:rPr>
          <w:rFonts w:hint="eastAsia" w:ascii="宋体" w:hAnsi="宋体" w:cs="宋体"/>
          <w:color w:val="auto"/>
          <w:highlight w:val="none"/>
        </w:rPr>
      </w:pPr>
    </w:p>
    <w:p w14:paraId="49CB00A6">
      <w:pPr>
        <w:spacing w:line="360" w:lineRule="auto"/>
        <w:rPr>
          <w:rFonts w:hint="eastAsia" w:ascii="宋体" w:hAnsi="宋体" w:cs="宋体"/>
          <w:b/>
          <w:color w:val="auto"/>
          <w:sz w:val="24"/>
          <w:highlight w:val="none"/>
        </w:rPr>
      </w:pPr>
    </w:p>
    <w:p w14:paraId="0BE4BC65">
      <w:pPr>
        <w:spacing w:line="360" w:lineRule="auto"/>
        <w:rPr>
          <w:rFonts w:hint="eastAsia" w:ascii="宋体" w:hAnsi="宋体" w:cs="宋体"/>
          <w:b/>
          <w:color w:val="auto"/>
          <w:sz w:val="24"/>
          <w:highlight w:val="none"/>
        </w:rPr>
      </w:pPr>
    </w:p>
    <w:p w14:paraId="611C2B3B">
      <w:pPr>
        <w:spacing w:line="360" w:lineRule="auto"/>
        <w:rPr>
          <w:rFonts w:hint="eastAsia" w:ascii="宋体" w:hAnsi="宋体" w:cs="宋体"/>
          <w:b/>
          <w:color w:val="auto"/>
          <w:sz w:val="24"/>
          <w:highlight w:val="none"/>
        </w:rPr>
      </w:pPr>
    </w:p>
    <w:p w14:paraId="10B36DA6">
      <w:pPr>
        <w:spacing w:line="360" w:lineRule="auto"/>
        <w:rPr>
          <w:rFonts w:hint="eastAsia" w:ascii="宋体" w:hAnsi="宋体" w:cs="宋体"/>
          <w:b/>
          <w:color w:val="auto"/>
          <w:sz w:val="24"/>
          <w:highlight w:val="none"/>
        </w:rPr>
      </w:pPr>
    </w:p>
    <w:p w14:paraId="4E822C68">
      <w:pPr>
        <w:spacing w:line="360" w:lineRule="auto"/>
        <w:rPr>
          <w:rFonts w:hint="eastAsia" w:ascii="宋体" w:hAnsi="宋体" w:cs="宋体"/>
          <w:b/>
          <w:color w:val="auto"/>
          <w:sz w:val="24"/>
          <w:highlight w:val="none"/>
        </w:rPr>
      </w:pPr>
    </w:p>
    <w:p w14:paraId="72EE66F9">
      <w:pPr>
        <w:spacing w:line="360" w:lineRule="auto"/>
        <w:rPr>
          <w:rFonts w:hint="eastAsia" w:ascii="宋体" w:hAnsi="宋体" w:cs="宋体"/>
          <w:b/>
          <w:color w:val="auto"/>
          <w:sz w:val="24"/>
          <w:highlight w:val="none"/>
        </w:rPr>
      </w:pPr>
    </w:p>
    <w:p w14:paraId="3EF14C74">
      <w:pPr>
        <w:spacing w:line="360" w:lineRule="auto"/>
        <w:rPr>
          <w:rFonts w:hint="eastAsia" w:ascii="宋体" w:hAnsi="宋体" w:cs="宋体"/>
          <w:b/>
          <w:color w:val="auto"/>
          <w:sz w:val="24"/>
          <w:highlight w:val="none"/>
        </w:rPr>
      </w:pPr>
    </w:p>
    <w:p w14:paraId="4A0ECA7E">
      <w:pPr>
        <w:spacing w:line="360" w:lineRule="auto"/>
        <w:rPr>
          <w:rFonts w:hint="eastAsia" w:ascii="宋体" w:hAnsi="宋体" w:cs="宋体"/>
          <w:b/>
          <w:color w:val="auto"/>
          <w:sz w:val="24"/>
          <w:highlight w:val="none"/>
        </w:rPr>
      </w:pPr>
    </w:p>
    <w:p w14:paraId="347B2123">
      <w:pPr>
        <w:spacing w:line="360" w:lineRule="auto"/>
        <w:rPr>
          <w:rFonts w:hint="eastAsia" w:ascii="宋体" w:hAnsi="宋体" w:cs="宋体"/>
          <w:b/>
          <w:color w:val="auto"/>
          <w:sz w:val="24"/>
          <w:highlight w:val="none"/>
        </w:rPr>
      </w:pPr>
    </w:p>
    <w:p w14:paraId="72B2FBA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76C270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B213132">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369313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591F41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B4E83A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1D815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CF7171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3E4B5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DDFF7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D9F03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85BDB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70897E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B7668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9E465E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A26900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46F79F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3A5C4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9714EC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E8ED8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EE4DA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7526F8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306336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FEFEBC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2355C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424DC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538C60C">
      <w:pPr>
        <w:spacing w:line="360" w:lineRule="auto"/>
        <w:jc w:val="center"/>
        <w:rPr>
          <w:rFonts w:hint="eastAsia" w:ascii="宋体" w:hAnsi="宋体" w:cs="宋体"/>
          <w:b/>
          <w:bCs/>
          <w:color w:val="auto"/>
          <w:sz w:val="24"/>
          <w:highlight w:val="none"/>
        </w:rPr>
      </w:pPr>
    </w:p>
    <w:p w14:paraId="4E129F10">
      <w:pPr>
        <w:spacing w:line="360" w:lineRule="auto"/>
        <w:rPr>
          <w:rFonts w:hint="eastAsia" w:ascii="宋体" w:hAnsi="宋体" w:cs="宋体"/>
          <w:b/>
          <w:color w:val="auto"/>
          <w:sz w:val="24"/>
          <w:highlight w:val="none"/>
        </w:rPr>
      </w:pPr>
    </w:p>
    <w:p w14:paraId="3B6D0773">
      <w:pPr>
        <w:spacing w:line="360" w:lineRule="auto"/>
        <w:rPr>
          <w:rFonts w:hint="eastAsia" w:ascii="宋体" w:hAnsi="宋体" w:cs="宋体"/>
          <w:b/>
          <w:color w:val="auto"/>
          <w:sz w:val="24"/>
          <w:highlight w:val="none"/>
        </w:rPr>
      </w:pPr>
    </w:p>
    <w:p w14:paraId="60C38A10">
      <w:pPr>
        <w:spacing w:line="360" w:lineRule="auto"/>
        <w:rPr>
          <w:rFonts w:hint="eastAsia" w:ascii="宋体" w:hAnsi="宋体" w:cs="宋体"/>
          <w:b/>
          <w:color w:val="auto"/>
          <w:sz w:val="24"/>
          <w:highlight w:val="none"/>
        </w:rPr>
      </w:pPr>
    </w:p>
    <w:p w14:paraId="489465F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019CDD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FA81A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D4CC7A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593123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62F116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BAE66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258BF5">
      <w:pPr>
        <w:widowControl/>
        <w:spacing w:line="360" w:lineRule="auto"/>
        <w:ind w:firstLine="600" w:firstLineChars="200"/>
        <w:jc w:val="left"/>
        <w:rPr>
          <w:rFonts w:hint="eastAsia" w:ascii="宋体" w:hAnsi="宋体" w:cs="宋体"/>
          <w:color w:val="auto"/>
          <w:sz w:val="30"/>
          <w:szCs w:val="30"/>
          <w:highlight w:val="none"/>
        </w:rPr>
      </w:pPr>
    </w:p>
    <w:p w14:paraId="3A76F29F">
      <w:pPr>
        <w:spacing w:line="360" w:lineRule="auto"/>
        <w:jc w:val="center"/>
        <w:rPr>
          <w:rFonts w:hint="eastAsia" w:ascii="宋体" w:hAnsi="宋体" w:cs="宋体"/>
          <w:b/>
          <w:color w:val="auto"/>
          <w:spacing w:val="6"/>
          <w:sz w:val="32"/>
          <w:szCs w:val="32"/>
          <w:highlight w:val="none"/>
        </w:rPr>
      </w:pPr>
    </w:p>
    <w:p w14:paraId="00469595">
      <w:pPr>
        <w:spacing w:line="360" w:lineRule="auto"/>
        <w:jc w:val="center"/>
        <w:rPr>
          <w:rFonts w:hint="eastAsia" w:ascii="宋体" w:hAnsi="宋体" w:cs="宋体"/>
          <w:b/>
          <w:color w:val="auto"/>
          <w:spacing w:val="6"/>
          <w:sz w:val="32"/>
          <w:szCs w:val="32"/>
          <w:highlight w:val="none"/>
        </w:rPr>
      </w:pPr>
    </w:p>
    <w:p w14:paraId="2EE5241C">
      <w:pPr>
        <w:spacing w:line="360" w:lineRule="auto"/>
        <w:jc w:val="center"/>
        <w:rPr>
          <w:rFonts w:hint="eastAsia" w:ascii="宋体" w:hAnsi="宋体" w:cs="宋体"/>
          <w:b/>
          <w:color w:val="auto"/>
          <w:spacing w:val="6"/>
          <w:sz w:val="32"/>
          <w:szCs w:val="32"/>
          <w:highlight w:val="none"/>
        </w:rPr>
      </w:pPr>
    </w:p>
    <w:p w14:paraId="27A71BBE">
      <w:pPr>
        <w:spacing w:line="360" w:lineRule="auto"/>
        <w:jc w:val="center"/>
        <w:rPr>
          <w:rFonts w:hint="eastAsia" w:ascii="宋体" w:hAnsi="宋体" w:cs="宋体"/>
          <w:b/>
          <w:color w:val="auto"/>
          <w:spacing w:val="6"/>
          <w:sz w:val="32"/>
          <w:szCs w:val="32"/>
          <w:highlight w:val="none"/>
        </w:rPr>
      </w:pPr>
    </w:p>
    <w:p w14:paraId="50E01A85">
      <w:pPr>
        <w:spacing w:line="360" w:lineRule="auto"/>
        <w:jc w:val="center"/>
        <w:rPr>
          <w:rFonts w:hint="eastAsia" w:ascii="宋体" w:hAnsi="宋体" w:cs="宋体"/>
          <w:b/>
          <w:color w:val="auto"/>
          <w:spacing w:val="6"/>
          <w:sz w:val="32"/>
          <w:szCs w:val="32"/>
          <w:highlight w:val="none"/>
        </w:rPr>
      </w:pPr>
    </w:p>
    <w:p w14:paraId="406639A2">
      <w:pPr>
        <w:spacing w:line="360" w:lineRule="auto"/>
        <w:jc w:val="center"/>
        <w:rPr>
          <w:rFonts w:hint="eastAsia" w:ascii="宋体" w:hAnsi="宋体" w:cs="宋体"/>
          <w:b/>
          <w:color w:val="auto"/>
          <w:spacing w:val="6"/>
          <w:sz w:val="32"/>
          <w:szCs w:val="32"/>
          <w:highlight w:val="none"/>
        </w:rPr>
      </w:pPr>
    </w:p>
    <w:p w14:paraId="2CBDC31C">
      <w:pPr>
        <w:spacing w:line="360" w:lineRule="auto"/>
        <w:jc w:val="center"/>
        <w:rPr>
          <w:rFonts w:hint="eastAsia" w:ascii="宋体" w:hAnsi="宋体" w:cs="宋体"/>
          <w:b/>
          <w:color w:val="auto"/>
          <w:spacing w:val="6"/>
          <w:sz w:val="32"/>
          <w:szCs w:val="32"/>
          <w:highlight w:val="none"/>
        </w:rPr>
      </w:pPr>
    </w:p>
    <w:p w14:paraId="06F2D90D">
      <w:pPr>
        <w:spacing w:line="360" w:lineRule="auto"/>
        <w:jc w:val="center"/>
        <w:rPr>
          <w:rFonts w:hint="eastAsia" w:ascii="宋体" w:hAnsi="宋体" w:cs="宋体"/>
          <w:b/>
          <w:color w:val="auto"/>
          <w:spacing w:val="6"/>
          <w:sz w:val="32"/>
          <w:szCs w:val="32"/>
          <w:highlight w:val="none"/>
        </w:rPr>
      </w:pPr>
    </w:p>
    <w:p w14:paraId="2D7D6CF7">
      <w:pPr>
        <w:spacing w:line="360" w:lineRule="auto"/>
        <w:jc w:val="center"/>
        <w:rPr>
          <w:rFonts w:hint="eastAsia" w:ascii="宋体" w:hAnsi="宋体" w:cs="宋体"/>
          <w:b/>
          <w:color w:val="auto"/>
          <w:spacing w:val="6"/>
          <w:sz w:val="32"/>
          <w:szCs w:val="32"/>
          <w:highlight w:val="none"/>
        </w:rPr>
      </w:pPr>
    </w:p>
    <w:p w14:paraId="3FC9FDC5">
      <w:pPr>
        <w:spacing w:line="360" w:lineRule="auto"/>
        <w:jc w:val="center"/>
        <w:rPr>
          <w:rFonts w:hint="eastAsia" w:ascii="宋体" w:hAnsi="宋体" w:cs="宋体"/>
          <w:b/>
          <w:color w:val="auto"/>
          <w:spacing w:val="6"/>
          <w:sz w:val="32"/>
          <w:szCs w:val="32"/>
          <w:highlight w:val="none"/>
        </w:rPr>
      </w:pPr>
    </w:p>
    <w:p w14:paraId="431957B1">
      <w:pPr>
        <w:spacing w:line="360" w:lineRule="auto"/>
        <w:jc w:val="center"/>
        <w:rPr>
          <w:rFonts w:hint="eastAsia" w:ascii="宋体" w:hAnsi="宋体" w:cs="宋体"/>
          <w:b/>
          <w:color w:val="auto"/>
          <w:spacing w:val="6"/>
          <w:sz w:val="32"/>
          <w:szCs w:val="32"/>
          <w:highlight w:val="none"/>
        </w:rPr>
      </w:pPr>
    </w:p>
    <w:p w14:paraId="3E45F512">
      <w:pPr>
        <w:spacing w:line="360" w:lineRule="auto"/>
        <w:jc w:val="center"/>
        <w:rPr>
          <w:rFonts w:hint="eastAsia" w:ascii="宋体" w:hAnsi="宋体" w:cs="宋体"/>
          <w:b/>
          <w:color w:val="auto"/>
          <w:spacing w:val="6"/>
          <w:sz w:val="32"/>
          <w:szCs w:val="32"/>
          <w:highlight w:val="none"/>
        </w:rPr>
      </w:pPr>
    </w:p>
    <w:p w14:paraId="1CD7903A">
      <w:pPr>
        <w:spacing w:line="360" w:lineRule="auto"/>
        <w:jc w:val="left"/>
        <w:rPr>
          <w:rFonts w:hint="eastAsia" w:ascii="宋体" w:hAnsi="宋体" w:cs="宋体"/>
          <w:b/>
          <w:color w:val="auto"/>
          <w:spacing w:val="6"/>
          <w:sz w:val="32"/>
          <w:szCs w:val="32"/>
          <w:highlight w:val="none"/>
        </w:rPr>
      </w:pPr>
    </w:p>
    <w:p w14:paraId="14C4CF00">
      <w:pPr>
        <w:spacing w:line="360" w:lineRule="auto"/>
        <w:jc w:val="left"/>
        <w:rPr>
          <w:rFonts w:hint="eastAsia" w:ascii="宋体" w:hAnsi="宋体" w:cs="宋体"/>
          <w:b/>
          <w:color w:val="auto"/>
          <w:spacing w:val="6"/>
          <w:sz w:val="32"/>
          <w:szCs w:val="32"/>
          <w:highlight w:val="none"/>
        </w:rPr>
      </w:pPr>
    </w:p>
    <w:p w14:paraId="5D45E2E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D1DAE33">
      <w:pPr>
        <w:spacing w:line="360" w:lineRule="auto"/>
        <w:jc w:val="center"/>
        <w:rPr>
          <w:rFonts w:hint="eastAsia" w:ascii="宋体" w:hAnsi="宋体" w:cs="宋体"/>
          <w:b/>
          <w:color w:val="auto"/>
          <w:sz w:val="24"/>
          <w:highlight w:val="none"/>
        </w:rPr>
      </w:pPr>
    </w:p>
    <w:p w14:paraId="56B0B9E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4D902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24382C9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A13607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67A2BE">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DB4F1B">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7690D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9FF76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CE3F09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9151D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FD19B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06A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28B109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C08846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CBBC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151C7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F0FD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5831920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0BB7BA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3833A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72322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FB6D1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957FE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55955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5F3C936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1F0982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0A3562">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0AEDE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92E0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0B989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8E1890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51C8F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F96E72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2F55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1E3A99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5EDE4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26658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6E7C8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8AC07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A9F3C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9CDC1B7">
      <w:pPr>
        <w:spacing w:line="360" w:lineRule="auto"/>
        <w:rPr>
          <w:rFonts w:hint="eastAsia" w:ascii="宋体" w:hAnsi="宋体" w:cs="宋体"/>
          <w:b/>
          <w:color w:val="auto"/>
          <w:sz w:val="24"/>
          <w:highlight w:val="none"/>
        </w:rPr>
      </w:pPr>
    </w:p>
    <w:p w14:paraId="258D4AAC">
      <w:pPr>
        <w:spacing w:line="360" w:lineRule="auto"/>
        <w:rPr>
          <w:rFonts w:hint="eastAsia" w:ascii="宋体" w:hAnsi="宋体" w:cs="宋体"/>
          <w:b/>
          <w:color w:val="auto"/>
          <w:sz w:val="24"/>
          <w:highlight w:val="none"/>
        </w:rPr>
      </w:pPr>
    </w:p>
    <w:p w14:paraId="38765D0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FDAFC3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F0B297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A439A3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E8123D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B49282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97393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47AB7F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2F149E9">
      <w:pPr>
        <w:spacing w:line="360" w:lineRule="auto"/>
        <w:rPr>
          <w:rFonts w:hint="eastAsia" w:ascii="宋体" w:hAnsi="宋体" w:cs="宋体"/>
          <w:b/>
          <w:color w:val="auto"/>
          <w:sz w:val="24"/>
          <w:highlight w:val="none"/>
        </w:rPr>
      </w:pPr>
    </w:p>
    <w:p w14:paraId="2DAD6A27">
      <w:pPr>
        <w:autoSpaceDE w:val="0"/>
        <w:autoSpaceDN w:val="0"/>
        <w:jc w:val="center"/>
        <w:rPr>
          <w:rFonts w:hint="eastAsia" w:ascii="宋体" w:hAnsi="宋体" w:cs="宋体"/>
          <w:b/>
          <w:color w:val="auto"/>
          <w:spacing w:val="6"/>
          <w:sz w:val="32"/>
          <w:szCs w:val="32"/>
          <w:highlight w:val="none"/>
        </w:rPr>
      </w:pPr>
    </w:p>
    <w:p w14:paraId="70CE3368">
      <w:pPr>
        <w:autoSpaceDE w:val="0"/>
        <w:autoSpaceDN w:val="0"/>
        <w:jc w:val="center"/>
        <w:rPr>
          <w:rFonts w:hint="eastAsia" w:ascii="宋体" w:hAnsi="宋体" w:cs="宋体"/>
          <w:b/>
          <w:color w:val="auto"/>
          <w:spacing w:val="6"/>
          <w:sz w:val="32"/>
          <w:szCs w:val="32"/>
          <w:highlight w:val="none"/>
        </w:rPr>
      </w:pPr>
    </w:p>
    <w:p w14:paraId="3197036F">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96B8D79">
      <w:pPr>
        <w:spacing w:line="360" w:lineRule="auto"/>
        <w:rPr>
          <w:rFonts w:hint="eastAsia" w:ascii="宋体" w:hAnsi="宋体" w:cs="宋体"/>
          <w:color w:val="auto"/>
          <w:sz w:val="24"/>
          <w:highlight w:val="none"/>
          <w:u w:val="single"/>
        </w:rPr>
      </w:pPr>
    </w:p>
    <w:p w14:paraId="7E1F0DC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杭州市临平区临平公园管理服务中心 、杭州盛乔工程咨询有限公司：</w:t>
      </w:r>
    </w:p>
    <w:p w14:paraId="085FAB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你方组织的临平山森林防灭火队伍服务采购项目【招标编号：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9361C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BE049D1">
      <w:pPr>
        <w:spacing w:line="360" w:lineRule="auto"/>
        <w:ind w:firstLine="494"/>
        <w:rPr>
          <w:rFonts w:hint="eastAsia" w:ascii="宋体" w:hAnsi="宋体" w:cs="宋体"/>
          <w:color w:val="auto"/>
          <w:sz w:val="24"/>
          <w:highlight w:val="none"/>
        </w:rPr>
      </w:pPr>
    </w:p>
    <w:p w14:paraId="367C97E4">
      <w:pPr>
        <w:spacing w:line="360" w:lineRule="auto"/>
        <w:ind w:firstLine="494"/>
        <w:rPr>
          <w:rFonts w:hint="eastAsia" w:ascii="宋体" w:hAnsi="宋体" w:cs="宋体"/>
          <w:color w:val="auto"/>
          <w:sz w:val="24"/>
          <w:highlight w:val="none"/>
        </w:rPr>
      </w:pPr>
    </w:p>
    <w:p w14:paraId="64DBCBCF">
      <w:pPr>
        <w:spacing w:line="360" w:lineRule="auto"/>
        <w:ind w:firstLine="494"/>
        <w:rPr>
          <w:rFonts w:hint="eastAsia" w:ascii="宋体" w:hAnsi="宋体" w:cs="宋体"/>
          <w:color w:val="auto"/>
          <w:sz w:val="24"/>
          <w:highlight w:val="none"/>
        </w:rPr>
      </w:pPr>
    </w:p>
    <w:p w14:paraId="5F26B710">
      <w:pPr>
        <w:spacing w:line="360" w:lineRule="auto"/>
        <w:ind w:firstLine="494"/>
        <w:rPr>
          <w:rFonts w:hint="eastAsia" w:ascii="宋体" w:hAnsi="宋体" w:cs="宋体"/>
          <w:color w:val="auto"/>
          <w:sz w:val="24"/>
          <w:highlight w:val="none"/>
        </w:rPr>
      </w:pPr>
    </w:p>
    <w:p w14:paraId="6B49CC1C">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9282C36">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534C598">
      <w:pPr>
        <w:rPr>
          <w:rFonts w:hint="eastAsia" w:ascii="宋体" w:hAnsi="宋体" w:cs="宋体"/>
          <w:color w:val="auto"/>
          <w:sz w:val="24"/>
          <w:highlight w:val="none"/>
        </w:rPr>
      </w:pPr>
      <w:r>
        <w:rPr>
          <w:rFonts w:hint="eastAsia" w:ascii="宋体" w:hAnsi="宋体" w:cs="宋体"/>
          <w:b/>
          <w:bCs/>
          <w:color w:val="auto"/>
          <w:sz w:val="24"/>
          <w:highlight w:val="none"/>
        </w:rPr>
        <w:t>附：</w:t>
      </w:r>
    </w:p>
    <w:p w14:paraId="348D37FA">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8A950E8">
      <w:pPr>
        <w:autoSpaceDE w:val="0"/>
        <w:autoSpaceDN w:val="0"/>
        <w:jc w:val="center"/>
        <w:rPr>
          <w:rFonts w:hint="eastAsia" w:ascii="宋体" w:hAnsi="宋体" w:cs="宋体"/>
          <w:b/>
          <w:color w:val="auto"/>
          <w:spacing w:val="6"/>
          <w:sz w:val="32"/>
          <w:szCs w:val="32"/>
          <w:highlight w:val="none"/>
        </w:rPr>
      </w:pPr>
    </w:p>
    <w:p w14:paraId="02919B05">
      <w:pPr>
        <w:autoSpaceDE w:val="0"/>
        <w:autoSpaceDN w:val="0"/>
        <w:jc w:val="center"/>
        <w:rPr>
          <w:rFonts w:hint="eastAsia" w:ascii="宋体" w:hAnsi="宋体" w:cs="宋体"/>
          <w:b/>
          <w:color w:val="auto"/>
          <w:spacing w:val="6"/>
          <w:sz w:val="32"/>
          <w:szCs w:val="32"/>
          <w:highlight w:val="none"/>
        </w:rPr>
      </w:pPr>
    </w:p>
    <w:p w14:paraId="26F4ADEA">
      <w:pPr>
        <w:autoSpaceDE w:val="0"/>
        <w:autoSpaceDN w:val="0"/>
        <w:jc w:val="center"/>
        <w:rPr>
          <w:rFonts w:hint="eastAsia" w:ascii="宋体" w:hAnsi="宋体" w:cs="宋体"/>
          <w:b/>
          <w:color w:val="auto"/>
          <w:spacing w:val="6"/>
          <w:sz w:val="32"/>
          <w:szCs w:val="32"/>
          <w:highlight w:val="none"/>
        </w:rPr>
      </w:pPr>
    </w:p>
    <w:p w14:paraId="13C0AC1A">
      <w:pPr>
        <w:autoSpaceDE w:val="0"/>
        <w:autoSpaceDN w:val="0"/>
        <w:jc w:val="center"/>
        <w:rPr>
          <w:rFonts w:hint="eastAsia" w:ascii="宋体" w:hAnsi="宋体" w:cs="宋体"/>
          <w:b/>
          <w:color w:val="auto"/>
          <w:spacing w:val="6"/>
          <w:sz w:val="32"/>
          <w:szCs w:val="32"/>
          <w:highlight w:val="none"/>
        </w:rPr>
      </w:pPr>
    </w:p>
    <w:p w14:paraId="61970D80">
      <w:pPr>
        <w:autoSpaceDE w:val="0"/>
        <w:autoSpaceDN w:val="0"/>
        <w:jc w:val="center"/>
        <w:rPr>
          <w:rFonts w:hint="eastAsia" w:ascii="宋体" w:hAnsi="宋体" w:cs="宋体"/>
          <w:b/>
          <w:color w:val="auto"/>
          <w:spacing w:val="6"/>
          <w:sz w:val="32"/>
          <w:szCs w:val="32"/>
          <w:highlight w:val="none"/>
        </w:rPr>
      </w:pPr>
    </w:p>
    <w:p w14:paraId="7AEDE035">
      <w:pPr>
        <w:autoSpaceDE w:val="0"/>
        <w:autoSpaceDN w:val="0"/>
        <w:jc w:val="center"/>
        <w:rPr>
          <w:rFonts w:hint="eastAsia" w:ascii="宋体" w:hAnsi="宋体" w:cs="宋体"/>
          <w:b/>
          <w:color w:val="auto"/>
          <w:spacing w:val="6"/>
          <w:sz w:val="32"/>
          <w:szCs w:val="32"/>
          <w:highlight w:val="none"/>
        </w:rPr>
      </w:pPr>
    </w:p>
    <w:p w14:paraId="12BF4300">
      <w:pPr>
        <w:autoSpaceDE w:val="0"/>
        <w:autoSpaceDN w:val="0"/>
        <w:jc w:val="center"/>
        <w:rPr>
          <w:rFonts w:hint="eastAsia" w:ascii="宋体" w:hAnsi="宋体" w:cs="宋体"/>
          <w:b/>
          <w:color w:val="auto"/>
          <w:spacing w:val="6"/>
          <w:sz w:val="32"/>
          <w:szCs w:val="32"/>
          <w:highlight w:val="none"/>
        </w:rPr>
      </w:pPr>
    </w:p>
    <w:p w14:paraId="4E7A0049">
      <w:pPr>
        <w:autoSpaceDE w:val="0"/>
        <w:autoSpaceDN w:val="0"/>
        <w:jc w:val="center"/>
        <w:rPr>
          <w:rFonts w:hint="eastAsia" w:ascii="宋体" w:hAnsi="宋体" w:cs="宋体"/>
          <w:b/>
          <w:color w:val="auto"/>
          <w:spacing w:val="6"/>
          <w:sz w:val="32"/>
          <w:szCs w:val="32"/>
          <w:highlight w:val="none"/>
        </w:rPr>
      </w:pPr>
    </w:p>
    <w:p w14:paraId="3969CD95">
      <w:pPr>
        <w:autoSpaceDE w:val="0"/>
        <w:autoSpaceDN w:val="0"/>
        <w:jc w:val="center"/>
        <w:rPr>
          <w:rFonts w:hint="eastAsia" w:ascii="宋体" w:hAnsi="宋体" w:cs="宋体"/>
          <w:b/>
          <w:color w:val="auto"/>
          <w:spacing w:val="6"/>
          <w:sz w:val="32"/>
          <w:szCs w:val="32"/>
          <w:highlight w:val="none"/>
        </w:rPr>
      </w:pPr>
    </w:p>
    <w:p w14:paraId="2B009789">
      <w:pPr>
        <w:autoSpaceDE w:val="0"/>
        <w:autoSpaceDN w:val="0"/>
        <w:jc w:val="center"/>
        <w:rPr>
          <w:rFonts w:hint="eastAsia" w:ascii="宋体" w:hAnsi="宋体" w:cs="宋体"/>
          <w:b/>
          <w:color w:val="auto"/>
          <w:spacing w:val="6"/>
          <w:sz w:val="32"/>
          <w:szCs w:val="32"/>
          <w:highlight w:val="none"/>
        </w:rPr>
      </w:pPr>
    </w:p>
    <w:p w14:paraId="50C22468">
      <w:pPr>
        <w:autoSpaceDE w:val="0"/>
        <w:autoSpaceDN w:val="0"/>
        <w:jc w:val="center"/>
        <w:rPr>
          <w:rFonts w:hint="eastAsia" w:ascii="宋体" w:hAnsi="宋体" w:cs="宋体"/>
          <w:b/>
          <w:color w:val="auto"/>
          <w:spacing w:val="6"/>
          <w:sz w:val="32"/>
          <w:szCs w:val="32"/>
          <w:highlight w:val="none"/>
        </w:rPr>
      </w:pPr>
    </w:p>
    <w:p w14:paraId="42FB881E">
      <w:pPr>
        <w:autoSpaceDE w:val="0"/>
        <w:autoSpaceDN w:val="0"/>
        <w:jc w:val="center"/>
        <w:rPr>
          <w:rFonts w:hint="eastAsia" w:ascii="宋体" w:hAnsi="宋体" w:cs="宋体"/>
          <w:b/>
          <w:color w:val="auto"/>
          <w:spacing w:val="6"/>
          <w:sz w:val="32"/>
          <w:szCs w:val="32"/>
          <w:highlight w:val="none"/>
        </w:rPr>
      </w:pPr>
    </w:p>
    <w:p w14:paraId="46A1B4AD">
      <w:pPr>
        <w:autoSpaceDE w:val="0"/>
        <w:autoSpaceDN w:val="0"/>
        <w:jc w:val="center"/>
        <w:rPr>
          <w:rFonts w:hint="eastAsia" w:ascii="宋体" w:hAnsi="宋体" w:cs="宋体"/>
          <w:b/>
          <w:color w:val="auto"/>
          <w:spacing w:val="6"/>
          <w:sz w:val="32"/>
          <w:szCs w:val="32"/>
          <w:highlight w:val="none"/>
        </w:rPr>
      </w:pPr>
    </w:p>
    <w:p w14:paraId="449D1927">
      <w:pPr>
        <w:autoSpaceDE w:val="0"/>
        <w:autoSpaceDN w:val="0"/>
        <w:jc w:val="center"/>
        <w:rPr>
          <w:rFonts w:hint="eastAsia" w:ascii="宋体" w:hAnsi="宋体" w:cs="宋体"/>
          <w:b/>
          <w:color w:val="auto"/>
          <w:spacing w:val="6"/>
          <w:sz w:val="32"/>
          <w:szCs w:val="32"/>
          <w:highlight w:val="none"/>
        </w:rPr>
      </w:pPr>
    </w:p>
    <w:p w14:paraId="59DAD1DF">
      <w:pPr>
        <w:autoSpaceDE w:val="0"/>
        <w:autoSpaceDN w:val="0"/>
        <w:jc w:val="center"/>
        <w:rPr>
          <w:rFonts w:hint="eastAsia" w:ascii="宋体" w:hAnsi="宋体" w:cs="宋体"/>
          <w:b/>
          <w:color w:val="auto"/>
          <w:spacing w:val="6"/>
          <w:sz w:val="32"/>
          <w:szCs w:val="32"/>
          <w:highlight w:val="none"/>
        </w:rPr>
      </w:pPr>
    </w:p>
    <w:p w14:paraId="3AB236A6">
      <w:pPr>
        <w:autoSpaceDE w:val="0"/>
        <w:autoSpaceDN w:val="0"/>
        <w:jc w:val="center"/>
        <w:rPr>
          <w:rFonts w:hint="eastAsia" w:ascii="宋体" w:hAnsi="宋体" w:cs="宋体"/>
          <w:b/>
          <w:color w:val="auto"/>
          <w:spacing w:val="6"/>
          <w:sz w:val="32"/>
          <w:szCs w:val="32"/>
          <w:highlight w:val="none"/>
        </w:rPr>
      </w:pPr>
    </w:p>
    <w:p w14:paraId="61E74197">
      <w:pPr>
        <w:autoSpaceDE w:val="0"/>
        <w:autoSpaceDN w:val="0"/>
        <w:jc w:val="center"/>
        <w:rPr>
          <w:rFonts w:hint="eastAsia" w:ascii="宋体" w:hAnsi="宋体" w:cs="宋体"/>
          <w:b/>
          <w:color w:val="auto"/>
          <w:spacing w:val="6"/>
          <w:sz w:val="32"/>
          <w:szCs w:val="32"/>
          <w:highlight w:val="none"/>
        </w:rPr>
      </w:pPr>
    </w:p>
    <w:p w14:paraId="7FCC1C09">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45C91D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E538F4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临平山森林防灭火队伍服务采购项目【招标编号：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 xml:space="preserve">投标。 </w:t>
      </w:r>
    </w:p>
    <w:p w14:paraId="66ACED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32D109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2E185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0BC555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23DAF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939A6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F966F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952A383">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62579C53">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5614FDC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E58D5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1033B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41F0E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684B35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BDFD14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6DCE5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390D4C4">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3F26CA">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BFE71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010BFFB">
      <w:pPr>
        <w:autoSpaceDE w:val="0"/>
        <w:autoSpaceDN w:val="0"/>
        <w:jc w:val="center"/>
        <w:rPr>
          <w:rFonts w:hint="eastAsia" w:ascii="宋体" w:hAnsi="宋体" w:cs="宋体"/>
          <w:b/>
          <w:color w:val="auto"/>
          <w:spacing w:val="6"/>
          <w:sz w:val="32"/>
          <w:szCs w:val="32"/>
          <w:highlight w:val="none"/>
        </w:rPr>
      </w:pPr>
    </w:p>
    <w:p w14:paraId="4DA1F898">
      <w:pPr>
        <w:autoSpaceDE w:val="0"/>
        <w:autoSpaceDN w:val="0"/>
        <w:jc w:val="center"/>
        <w:rPr>
          <w:rFonts w:hint="eastAsia" w:ascii="宋体" w:hAnsi="宋体" w:cs="宋体"/>
          <w:b/>
          <w:color w:val="auto"/>
          <w:spacing w:val="6"/>
          <w:sz w:val="32"/>
          <w:szCs w:val="32"/>
          <w:highlight w:val="none"/>
        </w:rPr>
      </w:pPr>
    </w:p>
    <w:p w14:paraId="59CAB529">
      <w:pPr>
        <w:autoSpaceDE w:val="0"/>
        <w:autoSpaceDN w:val="0"/>
        <w:jc w:val="center"/>
        <w:rPr>
          <w:rFonts w:hint="eastAsia" w:ascii="宋体" w:hAnsi="宋体" w:cs="宋体"/>
          <w:b/>
          <w:color w:val="auto"/>
          <w:spacing w:val="6"/>
          <w:sz w:val="32"/>
          <w:szCs w:val="32"/>
          <w:highlight w:val="none"/>
        </w:rPr>
      </w:pPr>
    </w:p>
    <w:p w14:paraId="5094CCD8">
      <w:pPr>
        <w:autoSpaceDE w:val="0"/>
        <w:autoSpaceDN w:val="0"/>
        <w:jc w:val="center"/>
        <w:rPr>
          <w:rFonts w:hint="eastAsia" w:ascii="宋体" w:hAnsi="宋体" w:cs="宋体"/>
          <w:b/>
          <w:color w:val="auto"/>
          <w:spacing w:val="6"/>
          <w:sz w:val="32"/>
          <w:szCs w:val="32"/>
          <w:highlight w:val="none"/>
        </w:rPr>
      </w:pPr>
    </w:p>
    <w:p w14:paraId="77836A55">
      <w:pPr>
        <w:autoSpaceDE w:val="0"/>
        <w:autoSpaceDN w:val="0"/>
        <w:jc w:val="center"/>
        <w:rPr>
          <w:rFonts w:hint="eastAsia" w:ascii="宋体" w:hAnsi="宋体" w:cs="宋体"/>
          <w:b/>
          <w:color w:val="auto"/>
          <w:spacing w:val="6"/>
          <w:sz w:val="32"/>
          <w:szCs w:val="32"/>
          <w:highlight w:val="none"/>
        </w:rPr>
      </w:pPr>
    </w:p>
    <w:p w14:paraId="0793465A">
      <w:pPr>
        <w:autoSpaceDE w:val="0"/>
        <w:autoSpaceDN w:val="0"/>
        <w:jc w:val="center"/>
        <w:rPr>
          <w:rFonts w:hint="eastAsia" w:ascii="宋体" w:hAnsi="宋体" w:cs="宋体"/>
          <w:b/>
          <w:color w:val="auto"/>
          <w:spacing w:val="6"/>
          <w:sz w:val="32"/>
          <w:szCs w:val="32"/>
          <w:highlight w:val="none"/>
        </w:rPr>
      </w:pPr>
    </w:p>
    <w:p w14:paraId="37FEADC2">
      <w:pPr>
        <w:autoSpaceDE w:val="0"/>
        <w:autoSpaceDN w:val="0"/>
        <w:jc w:val="center"/>
        <w:rPr>
          <w:rFonts w:hint="eastAsia" w:ascii="宋体" w:hAnsi="宋体" w:cs="宋体"/>
          <w:b/>
          <w:color w:val="auto"/>
          <w:spacing w:val="6"/>
          <w:sz w:val="32"/>
          <w:szCs w:val="32"/>
          <w:highlight w:val="none"/>
        </w:rPr>
      </w:pPr>
    </w:p>
    <w:p w14:paraId="405CB4C2">
      <w:pPr>
        <w:autoSpaceDE w:val="0"/>
        <w:autoSpaceDN w:val="0"/>
        <w:jc w:val="center"/>
        <w:rPr>
          <w:rFonts w:hint="eastAsia" w:ascii="宋体" w:hAnsi="宋体" w:cs="宋体"/>
          <w:b/>
          <w:color w:val="auto"/>
          <w:spacing w:val="6"/>
          <w:sz w:val="32"/>
          <w:szCs w:val="32"/>
          <w:highlight w:val="none"/>
        </w:rPr>
      </w:pPr>
    </w:p>
    <w:p w14:paraId="3F8F42AE">
      <w:pPr>
        <w:autoSpaceDE w:val="0"/>
        <w:autoSpaceDN w:val="0"/>
        <w:jc w:val="center"/>
        <w:rPr>
          <w:rFonts w:hint="eastAsia" w:ascii="宋体" w:hAnsi="宋体" w:cs="宋体"/>
          <w:b/>
          <w:color w:val="auto"/>
          <w:spacing w:val="6"/>
          <w:sz w:val="32"/>
          <w:szCs w:val="32"/>
          <w:highlight w:val="none"/>
        </w:rPr>
      </w:pPr>
    </w:p>
    <w:p w14:paraId="75FDDCA2">
      <w:pPr>
        <w:autoSpaceDE w:val="0"/>
        <w:autoSpaceDN w:val="0"/>
        <w:jc w:val="center"/>
        <w:rPr>
          <w:rFonts w:hint="eastAsia" w:ascii="宋体" w:hAnsi="宋体" w:cs="宋体"/>
          <w:b/>
          <w:color w:val="auto"/>
          <w:spacing w:val="6"/>
          <w:sz w:val="32"/>
          <w:szCs w:val="32"/>
          <w:highlight w:val="none"/>
        </w:rPr>
      </w:pPr>
    </w:p>
    <w:p w14:paraId="2706215F">
      <w:pPr>
        <w:autoSpaceDE w:val="0"/>
        <w:autoSpaceDN w:val="0"/>
        <w:jc w:val="center"/>
        <w:rPr>
          <w:rFonts w:hint="eastAsia" w:ascii="宋体" w:hAnsi="宋体" w:cs="宋体"/>
          <w:b/>
          <w:color w:val="auto"/>
          <w:spacing w:val="6"/>
          <w:sz w:val="32"/>
          <w:szCs w:val="32"/>
          <w:highlight w:val="none"/>
        </w:rPr>
      </w:pPr>
    </w:p>
    <w:p w14:paraId="313B105B">
      <w:pPr>
        <w:autoSpaceDE w:val="0"/>
        <w:autoSpaceDN w:val="0"/>
        <w:jc w:val="center"/>
        <w:rPr>
          <w:rFonts w:hint="eastAsia" w:ascii="宋体" w:hAnsi="宋体" w:cs="宋体"/>
          <w:b/>
          <w:color w:val="auto"/>
          <w:spacing w:val="6"/>
          <w:sz w:val="32"/>
          <w:szCs w:val="32"/>
          <w:highlight w:val="none"/>
        </w:rPr>
      </w:pPr>
    </w:p>
    <w:p w14:paraId="41EF3A8A">
      <w:pPr>
        <w:autoSpaceDE w:val="0"/>
        <w:autoSpaceDN w:val="0"/>
        <w:jc w:val="center"/>
        <w:rPr>
          <w:rFonts w:hint="eastAsia" w:ascii="宋体" w:hAnsi="宋体" w:cs="宋体"/>
          <w:b/>
          <w:color w:val="auto"/>
          <w:spacing w:val="6"/>
          <w:sz w:val="32"/>
          <w:szCs w:val="32"/>
          <w:highlight w:val="none"/>
        </w:rPr>
      </w:pPr>
    </w:p>
    <w:p w14:paraId="11A5A4EA">
      <w:pPr>
        <w:autoSpaceDE w:val="0"/>
        <w:autoSpaceDN w:val="0"/>
        <w:jc w:val="center"/>
        <w:rPr>
          <w:rFonts w:hint="eastAsia" w:ascii="宋体" w:hAnsi="宋体" w:cs="宋体"/>
          <w:b/>
          <w:color w:val="auto"/>
          <w:spacing w:val="6"/>
          <w:sz w:val="32"/>
          <w:szCs w:val="32"/>
          <w:highlight w:val="none"/>
        </w:rPr>
      </w:pPr>
    </w:p>
    <w:p w14:paraId="1AB46440">
      <w:pPr>
        <w:autoSpaceDE w:val="0"/>
        <w:autoSpaceDN w:val="0"/>
        <w:jc w:val="center"/>
        <w:rPr>
          <w:rFonts w:hint="eastAsia" w:ascii="宋体" w:hAnsi="宋体" w:cs="宋体"/>
          <w:b/>
          <w:color w:val="auto"/>
          <w:spacing w:val="6"/>
          <w:sz w:val="32"/>
          <w:szCs w:val="32"/>
          <w:highlight w:val="none"/>
        </w:rPr>
      </w:pPr>
    </w:p>
    <w:p w14:paraId="1576AA6B">
      <w:pPr>
        <w:autoSpaceDE w:val="0"/>
        <w:autoSpaceDN w:val="0"/>
        <w:jc w:val="center"/>
        <w:rPr>
          <w:rFonts w:hint="eastAsia" w:ascii="宋体" w:hAnsi="宋体" w:cs="宋体"/>
          <w:b/>
          <w:color w:val="auto"/>
          <w:spacing w:val="6"/>
          <w:sz w:val="32"/>
          <w:szCs w:val="32"/>
          <w:highlight w:val="none"/>
        </w:rPr>
      </w:pPr>
    </w:p>
    <w:p w14:paraId="04748312">
      <w:pPr>
        <w:autoSpaceDE w:val="0"/>
        <w:autoSpaceDN w:val="0"/>
        <w:jc w:val="center"/>
        <w:rPr>
          <w:rFonts w:hint="eastAsia" w:ascii="宋体" w:hAnsi="宋体" w:cs="宋体"/>
          <w:b/>
          <w:color w:val="auto"/>
          <w:spacing w:val="6"/>
          <w:sz w:val="32"/>
          <w:szCs w:val="32"/>
          <w:highlight w:val="none"/>
        </w:rPr>
      </w:pPr>
    </w:p>
    <w:p w14:paraId="04D505DC">
      <w:pPr>
        <w:autoSpaceDE w:val="0"/>
        <w:autoSpaceDN w:val="0"/>
        <w:jc w:val="center"/>
        <w:rPr>
          <w:rFonts w:hint="eastAsia" w:ascii="宋体" w:hAnsi="宋体" w:cs="宋体"/>
          <w:b/>
          <w:color w:val="auto"/>
          <w:spacing w:val="6"/>
          <w:sz w:val="32"/>
          <w:szCs w:val="32"/>
          <w:highlight w:val="none"/>
        </w:rPr>
      </w:pPr>
    </w:p>
    <w:p w14:paraId="7B4E84DC">
      <w:pPr>
        <w:autoSpaceDE w:val="0"/>
        <w:autoSpaceDN w:val="0"/>
        <w:jc w:val="center"/>
        <w:rPr>
          <w:rFonts w:hint="eastAsia" w:ascii="宋体" w:hAnsi="宋体" w:cs="宋体"/>
          <w:b/>
          <w:color w:val="auto"/>
          <w:spacing w:val="6"/>
          <w:sz w:val="32"/>
          <w:szCs w:val="32"/>
          <w:highlight w:val="none"/>
        </w:rPr>
      </w:pPr>
    </w:p>
    <w:p w14:paraId="0E4BF81E">
      <w:pPr>
        <w:autoSpaceDE w:val="0"/>
        <w:autoSpaceDN w:val="0"/>
        <w:jc w:val="center"/>
        <w:rPr>
          <w:rFonts w:hint="eastAsia" w:ascii="宋体" w:hAnsi="宋体" w:cs="宋体"/>
          <w:b/>
          <w:color w:val="auto"/>
          <w:spacing w:val="6"/>
          <w:sz w:val="32"/>
          <w:szCs w:val="32"/>
          <w:highlight w:val="none"/>
        </w:rPr>
      </w:pPr>
    </w:p>
    <w:p w14:paraId="137A44AF">
      <w:pPr>
        <w:autoSpaceDE w:val="0"/>
        <w:autoSpaceDN w:val="0"/>
        <w:jc w:val="center"/>
        <w:rPr>
          <w:rFonts w:hint="eastAsia" w:ascii="宋体" w:hAnsi="宋体" w:cs="宋体"/>
          <w:b/>
          <w:color w:val="auto"/>
          <w:spacing w:val="6"/>
          <w:sz w:val="32"/>
          <w:szCs w:val="32"/>
          <w:highlight w:val="none"/>
        </w:rPr>
      </w:pPr>
    </w:p>
    <w:p w14:paraId="54A9A060">
      <w:pPr>
        <w:autoSpaceDE w:val="0"/>
        <w:autoSpaceDN w:val="0"/>
        <w:jc w:val="center"/>
        <w:rPr>
          <w:rFonts w:hint="eastAsia" w:ascii="宋体" w:hAnsi="宋体" w:cs="宋体"/>
          <w:b/>
          <w:color w:val="auto"/>
          <w:spacing w:val="6"/>
          <w:sz w:val="32"/>
          <w:szCs w:val="32"/>
          <w:highlight w:val="none"/>
        </w:rPr>
      </w:pPr>
    </w:p>
    <w:p w14:paraId="0A7A6290">
      <w:pPr>
        <w:pStyle w:val="81"/>
        <w:ind w:firstLine="667"/>
        <w:rPr>
          <w:rFonts w:hint="eastAsia" w:ascii="宋体" w:hAnsi="宋体" w:cs="宋体"/>
          <w:b/>
          <w:color w:val="auto"/>
          <w:spacing w:val="6"/>
          <w:sz w:val="32"/>
          <w:szCs w:val="32"/>
          <w:highlight w:val="none"/>
        </w:rPr>
      </w:pPr>
    </w:p>
    <w:p w14:paraId="1423E011">
      <w:pPr>
        <w:pStyle w:val="81"/>
        <w:ind w:firstLine="667"/>
        <w:rPr>
          <w:rFonts w:hint="eastAsia" w:ascii="宋体" w:hAnsi="宋体" w:cs="宋体"/>
          <w:b/>
          <w:color w:val="auto"/>
          <w:spacing w:val="6"/>
          <w:sz w:val="32"/>
          <w:szCs w:val="32"/>
          <w:highlight w:val="none"/>
        </w:rPr>
      </w:pPr>
    </w:p>
    <w:p w14:paraId="3F57B708">
      <w:pPr>
        <w:pStyle w:val="81"/>
        <w:ind w:firstLine="667"/>
        <w:rPr>
          <w:rFonts w:hint="eastAsia" w:ascii="宋体" w:hAnsi="宋体" w:cs="宋体"/>
          <w:b/>
          <w:color w:val="auto"/>
          <w:spacing w:val="6"/>
          <w:sz w:val="32"/>
          <w:szCs w:val="32"/>
          <w:highlight w:val="none"/>
        </w:rPr>
      </w:pPr>
    </w:p>
    <w:p w14:paraId="231572FE">
      <w:pPr>
        <w:pStyle w:val="81"/>
        <w:ind w:firstLine="667"/>
        <w:rPr>
          <w:rFonts w:hint="eastAsia" w:ascii="宋体" w:hAnsi="宋体" w:cs="宋体"/>
          <w:b/>
          <w:color w:val="auto"/>
          <w:spacing w:val="6"/>
          <w:sz w:val="32"/>
          <w:szCs w:val="32"/>
          <w:highlight w:val="none"/>
        </w:rPr>
      </w:pPr>
    </w:p>
    <w:p w14:paraId="08E93FE3">
      <w:pPr>
        <w:widowControl/>
        <w:adjustRightInd/>
        <w:jc w:val="left"/>
        <w:rPr>
          <w:rFonts w:hint="eastAsia" w:ascii="宋体" w:hAnsi="宋体" w:cs="宋体"/>
          <w:b/>
          <w:color w:val="auto"/>
          <w:spacing w:val="6"/>
          <w:sz w:val="32"/>
          <w:szCs w:val="32"/>
          <w:highlight w:val="none"/>
        </w:rPr>
      </w:pPr>
    </w:p>
    <w:p w14:paraId="7744911F">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C80522B">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DCF18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临平山森林防灭火队伍服务采购项目【招标编号：</w:t>
      </w:r>
      <w:r>
        <w:rPr>
          <w:rFonts w:hint="eastAsia" w:ascii="宋体" w:hAnsi="宋体" w:cs="宋体"/>
          <w:color w:val="auto"/>
          <w:sz w:val="24"/>
          <w:highlight w:val="none"/>
          <w:lang w:eastAsia="zh-CN"/>
        </w:rPr>
        <w:t>SQZFCG-2025-001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4295F9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245F90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16E8C95">
      <w:pPr>
        <w:pStyle w:val="85"/>
        <w:rPr>
          <w:rFonts w:hint="eastAsia"/>
          <w:color w:val="auto"/>
          <w:highlight w:val="none"/>
        </w:rPr>
      </w:pPr>
      <w:r>
        <w:rPr>
          <w:rFonts w:hint="eastAsia"/>
          <w:color w:val="auto"/>
          <w:highlight w:val="none"/>
        </w:rPr>
        <w:t>……</w:t>
      </w:r>
    </w:p>
    <w:p w14:paraId="2913F537">
      <w:pPr>
        <w:rPr>
          <w:color w:val="auto"/>
          <w:highlight w:val="none"/>
        </w:rPr>
      </w:pPr>
      <w:r>
        <w:rPr>
          <w:rFonts w:hint="eastAsia"/>
          <w:color w:val="auto"/>
          <w:highlight w:val="none"/>
          <w:lang w:val="zh-CN"/>
        </w:rPr>
        <w:t xml:space="preserve"> </w:t>
      </w:r>
    </w:p>
    <w:p w14:paraId="7DB3049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7C3E4E1">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130654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8AA30F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424EA85">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74596A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3B26B0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C1A36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A6331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027ADC">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E2FEF4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FC9C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8FB0C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21B83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2A4E361">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AB3F26E">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46838E9">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D5BF90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6DEF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098CFF3">
      <w:pPr>
        <w:autoSpaceDE w:val="0"/>
        <w:autoSpaceDN w:val="0"/>
        <w:jc w:val="center"/>
        <w:rPr>
          <w:rFonts w:hint="eastAsia" w:ascii="宋体" w:hAnsi="宋体" w:cs="宋体"/>
          <w:b/>
          <w:color w:val="auto"/>
          <w:spacing w:val="6"/>
          <w:sz w:val="32"/>
          <w:szCs w:val="32"/>
          <w:highlight w:val="none"/>
        </w:rPr>
      </w:pPr>
    </w:p>
    <w:p w14:paraId="616E7A1D">
      <w:pPr>
        <w:autoSpaceDE w:val="0"/>
        <w:autoSpaceDN w:val="0"/>
        <w:jc w:val="center"/>
        <w:rPr>
          <w:rFonts w:hint="eastAsia" w:ascii="宋体" w:hAnsi="宋体" w:cs="宋体"/>
          <w:b/>
          <w:color w:val="auto"/>
          <w:spacing w:val="6"/>
          <w:sz w:val="32"/>
          <w:szCs w:val="32"/>
          <w:highlight w:val="none"/>
        </w:rPr>
      </w:pPr>
    </w:p>
    <w:p w14:paraId="664F8665">
      <w:pPr>
        <w:autoSpaceDE w:val="0"/>
        <w:autoSpaceDN w:val="0"/>
        <w:jc w:val="center"/>
        <w:rPr>
          <w:rFonts w:hint="eastAsia" w:ascii="宋体" w:hAnsi="宋体" w:cs="宋体"/>
          <w:b/>
          <w:color w:val="auto"/>
          <w:spacing w:val="6"/>
          <w:sz w:val="32"/>
          <w:szCs w:val="32"/>
          <w:highlight w:val="none"/>
        </w:rPr>
      </w:pPr>
    </w:p>
    <w:p w14:paraId="13E3C50F">
      <w:pPr>
        <w:autoSpaceDE w:val="0"/>
        <w:autoSpaceDN w:val="0"/>
        <w:jc w:val="center"/>
        <w:rPr>
          <w:rFonts w:hint="eastAsia" w:ascii="宋体" w:hAnsi="宋体" w:cs="宋体"/>
          <w:b/>
          <w:color w:val="auto"/>
          <w:spacing w:val="6"/>
          <w:sz w:val="32"/>
          <w:szCs w:val="32"/>
          <w:highlight w:val="none"/>
        </w:rPr>
      </w:pPr>
    </w:p>
    <w:p w14:paraId="240B874C">
      <w:pPr>
        <w:autoSpaceDE w:val="0"/>
        <w:autoSpaceDN w:val="0"/>
        <w:jc w:val="center"/>
        <w:rPr>
          <w:rFonts w:hint="eastAsia" w:ascii="宋体" w:hAnsi="宋体" w:cs="宋体"/>
          <w:b/>
          <w:color w:val="auto"/>
          <w:spacing w:val="6"/>
          <w:sz w:val="32"/>
          <w:szCs w:val="32"/>
          <w:highlight w:val="none"/>
        </w:rPr>
      </w:pPr>
    </w:p>
    <w:p w14:paraId="695246F3">
      <w:pPr>
        <w:autoSpaceDE w:val="0"/>
        <w:autoSpaceDN w:val="0"/>
        <w:jc w:val="center"/>
        <w:rPr>
          <w:rFonts w:hint="eastAsia" w:ascii="宋体" w:hAnsi="宋体" w:cs="宋体"/>
          <w:b/>
          <w:color w:val="auto"/>
          <w:spacing w:val="6"/>
          <w:sz w:val="32"/>
          <w:szCs w:val="32"/>
          <w:highlight w:val="none"/>
        </w:rPr>
      </w:pPr>
    </w:p>
    <w:p w14:paraId="1478B80A">
      <w:pPr>
        <w:autoSpaceDE w:val="0"/>
        <w:autoSpaceDN w:val="0"/>
        <w:jc w:val="center"/>
        <w:rPr>
          <w:rFonts w:hint="eastAsia" w:ascii="宋体" w:hAnsi="宋体" w:cs="宋体"/>
          <w:b/>
          <w:color w:val="auto"/>
          <w:spacing w:val="6"/>
          <w:sz w:val="32"/>
          <w:szCs w:val="32"/>
          <w:highlight w:val="none"/>
        </w:rPr>
      </w:pPr>
    </w:p>
    <w:p w14:paraId="7639105A">
      <w:pPr>
        <w:autoSpaceDE w:val="0"/>
        <w:autoSpaceDN w:val="0"/>
        <w:jc w:val="center"/>
        <w:rPr>
          <w:rFonts w:hint="eastAsia" w:ascii="宋体" w:hAnsi="宋体" w:cs="宋体"/>
          <w:b/>
          <w:color w:val="auto"/>
          <w:spacing w:val="6"/>
          <w:sz w:val="32"/>
          <w:szCs w:val="32"/>
          <w:highlight w:val="none"/>
        </w:rPr>
      </w:pPr>
    </w:p>
    <w:p w14:paraId="063539CB">
      <w:pPr>
        <w:autoSpaceDE w:val="0"/>
        <w:autoSpaceDN w:val="0"/>
        <w:jc w:val="center"/>
        <w:rPr>
          <w:rFonts w:hint="eastAsia" w:ascii="宋体" w:hAnsi="宋体" w:cs="宋体"/>
          <w:b/>
          <w:color w:val="auto"/>
          <w:spacing w:val="6"/>
          <w:sz w:val="32"/>
          <w:szCs w:val="32"/>
          <w:highlight w:val="none"/>
        </w:rPr>
      </w:pPr>
    </w:p>
    <w:p w14:paraId="42F6E634">
      <w:pPr>
        <w:autoSpaceDE w:val="0"/>
        <w:autoSpaceDN w:val="0"/>
        <w:jc w:val="center"/>
        <w:rPr>
          <w:rFonts w:hint="eastAsia" w:ascii="宋体" w:hAnsi="宋体" w:cs="宋体"/>
          <w:b/>
          <w:color w:val="auto"/>
          <w:spacing w:val="6"/>
          <w:sz w:val="32"/>
          <w:szCs w:val="32"/>
          <w:highlight w:val="none"/>
        </w:rPr>
      </w:pPr>
    </w:p>
    <w:p w14:paraId="14EA4158">
      <w:pPr>
        <w:autoSpaceDE w:val="0"/>
        <w:autoSpaceDN w:val="0"/>
        <w:jc w:val="center"/>
        <w:rPr>
          <w:rFonts w:hint="eastAsia" w:ascii="宋体" w:hAnsi="宋体" w:cs="宋体"/>
          <w:b/>
          <w:color w:val="auto"/>
          <w:spacing w:val="6"/>
          <w:sz w:val="32"/>
          <w:szCs w:val="32"/>
          <w:highlight w:val="none"/>
        </w:rPr>
      </w:pPr>
    </w:p>
    <w:p w14:paraId="79D98862">
      <w:pPr>
        <w:autoSpaceDE w:val="0"/>
        <w:autoSpaceDN w:val="0"/>
        <w:jc w:val="center"/>
        <w:rPr>
          <w:rFonts w:hint="eastAsia" w:ascii="宋体" w:hAnsi="宋体" w:cs="宋体"/>
          <w:b/>
          <w:color w:val="auto"/>
          <w:spacing w:val="6"/>
          <w:sz w:val="32"/>
          <w:szCs w:val="32"/>
          <w:highlight w:val="none"/>
        </w:rPr>
      </w:pPr>
    </w:p>
    <w:p w14:paraId="29521961">
      <w:pPr>
        <w:autoSpaceDE w:val="0"/>
        <w:autoSpaceDN w:val="0"/>
        <w:jc w:val="center"/>
        <w:rPr>
          <w:rFonts w:hint="eastAsia" w:ascii="宋体" w:hAnsi="宋体" w:cs="宋体"/>
          <w:b/>
          <w:color w:val="auto"/>
          <w:spacing w:val="6"/>
          <w:sz w:val="32"/>
          <w:szCs w:val="32"/>
          <w:highlight w:val="none"/>
        </w:rPr>
      </w:pPr>
    </w:p>
    <w:p w14:paraId="4DA468CB">
      <w:pPr>
        <w:autoSpaceDE w:val="0"/>
        <w:autoSpaceDN w:val="0"/>
        <w:jc w:val="center"/>
        <w:rPr>
          <w:rFonts w:hint="eastAsia" w:ascii="宋体" w:hAnsi="宋体" w:cs="宋体"/>
          <w:b/>
          <w:color w:val="auto"/>
          <w:spacing w:val="6"/>
          <w:sz w:val="32"/>
          <w:szCs w:val="32"/>
          <w:highlight w:val="none"/>
        </w:rPr>
      </w:pPr>
    </w:p>
    <w:p w14:paraId="37550352">
      <w:pPr>
        <w:autoSpaceDE w:val="0"/>
        <w:autoSpaceDN w:val="0"/>
        <w:jc w:val="center"/>
        <w:rPr>
          <w:rFonts w:hint="eastAsia" w:ascii="宋体" w:hAnsi="宋体" w:cs="宋体"/>
          <w:b/>
          <w:color w:val="auto"/>
          <w:spacing w:val="6"/>
          <w:sz w:val="32"/>
          <w:szCs w:val="32"/>
          <w:highlight w:val="none"/>
        </w:rPr>
      </w:pPr>
    </w:p>
    <w:p w14:paraId="536D36E1">
      <w:pPr>
        <w:autoSpaceDE w:val="0"/>
        <w:autoSpaceDN w:val="0"/>
        <w:jc w:val="center"/>
        <w:rPr>
          <w:rFonts w:hint="eastAsia" w:ascii="宋体" w:hAnsi="宋体" w:cs="宋体"/>
          <w:b/>
          <w:color w:val="auto"/>
          <w:spacing w:val="6"/>
          <w:sz w:val="32"/>
          <w:szCs w:val="32"/>
          <w:highlight w:val="none"/>
        </w:rPr>
      </w:pPr>
    </w:p>
    <w:p w14:paraId="1FDF4AA1">
      <w:pPr>
        <w:autoSpaceDE w:val="0"/>
        <w:autoSpaceDN w:val="0"/>
        <w:jc w:val="center"/>
        <w:rPr>
          <w:rFonts w:hint="eastAsia" w:ascii="宋体" w:hAnsi="宋体" w:cs="宋体"/>
          <w:b/>
          <w:color w:val="auto"/>
          <w:spacing w:val="6"/>
          <w:sz w:val="32"/>
          <w:szCs w:val="32"/>
          <w:highlight w:val="none"/>
        </w:rPr>
      </w:pPr>
    </w:p>
    <w:p w14:paraId="543EC3C0">
      <w:pPr>
        <w:autoSpaceDE w:val="0"/>
        <w:autoSpaceDN w:val="0"/>
        <w:jc w:val="center"/>
        <w:rPr>
          <w:rFonts w:hint="eastAsia" w:ascii="宋体" w:hAnsi="宋体" w:cs="宋体"/>
          <w:b/>
          <w:color w:val="auto"/>
          <w:spacing w:val="6"/>
          <w:sz w:val="32"/>
          <w:szCs w:val="32"/>
          <w:highlight w:val="none"/>
        </w:rPr>
      </w:pPr>
    </w:p>
    <w:p w14:paraId="06E87E9C">
      <w:pPr>
        <w:autoSpaceDE w:val="0"/>
        <w:autoSpaceDN w:val="0"/>
        <w:jc w:val="center"/>
        <w:rPr>
          <w:rFonts w:hint="eastAsia" w:ascii="宋体" w:hAnsi="宋体" w:cs="宋体"/>
          <w:b/>
          <w:color w:val="auto"/>
          <w:spacing w:val="6"/>
          <w:sz w:val="32"/>
          <w:szCs w:val="32"/>
          <w:highlight w:val="none"/>
        </w:rPr>
      </w:pPr>
    </w:p>
    <w:p w14:paraId="204DE2B1">
      <w:pPr>
        <w:autoSpaceDE w:val="0"/>
        <w:autoSpaceDN w:val="0"/>
        <w:jc w:val="center"/>
        <w:rPr>
          <w:rFonts w:hint="eastAsia" w:ascii="宋体" w:hAnsi="宋体" w:cs="宋体"/>
          <w:b/>
          <w:color w:val="auto"/>
          <w:spacing w:val="6"/>
          <w:sz w:val="32"/>
          <w:szCs w:val="32"/>
          <w:highlight w:val="none"/>
        </w:rPr>
      </w:pPr>
    </w:p>
    <w:p w14:paraId="66FE66BB">
      <w:pPr>
        <w:autoSpaceDE w:val="0"/>
        <w:autoSpaceDN w:val="0"/>
        <w:jc w:val="center"/>
        <w:rPr>
          <w:rFonts w:hint="eastAsia" w:ascii="宋体" w:hAnsi="宋体" w:cs="宋体"/>
          <w:b/>
          <w:color w:val="auto"/>
          <w:spacing w:val="6"/>
          <w:sz w:val="32"/>
          <w:szCs w:val="32"/>
          <w:highlight w:val="none"/>
        </w:rPr>
      </w:pPr>
    </w:p>
    <w:p w14:paraId="48B80A3F">
      <w:pPr>
        <w:autoSpaceDE w:val="0"/>
        <w:autoSpaceDN w:val="0"/>
        <w:jc w:val="center"/>
        <w:rPr>
          <w:rFonts w:hint="eastAsia" w:ascii="宋体" w:hAnsi="宋体" w:cs="宋体"/>
          <w:b/>
          <w:color w:val="auto"/>
          <w:spacing w:val="6"/>
          <w:sz w:val="32"/>
          <w:szCs w:val="32"/>
          <w:highlight w:val="none"/>
        </w:rPr>
      </w:pPr>
    </w:p>
    <w:p w14:paraId="576DE575">
      <w:pPr>
        <w:autoSpaceDE w:val="0"/>
        <w:autoSpaceDN w:val="0"/>
        <w:jc w:val="center"/>
        <w:rPr>
          <w:rFonts w:hint="eastAsia" w:ascii="宋体" w:hAnsi="宋体" w:cs="宋体"/>
          <w:b/>
          <w:color w:val="auto"/>
          <w:spacing w:val="6"/>
          <w:sz w:val="32"/>
          <w:szCs w:val="32"/>
          <w:highlight w:val="none"/>
        </w:rPr>
      </w:pPr>
    </w:p>
    <w:p w14:paraId="2E0899CA">
      <w:pPr>
        <w:autoSpaceDE w:val="0"/>
        <w:autoSpaceDN w:val="0"/>
        <w:jc w:val="center"/>
        <w:rPr>
          <w:rFonts w:hint="eastAsia" w:ascii="宋体" w:hAnsi="宋体" w:cs="宋体"/>
          <w:b/>
          <w:color w:val="auto"/>
          <w:spacing w:val="6"/>
          <w:sz w:val="32"/>
          <w:szCs w:val="32"/>
          <w:highlight w:val="none"/>
        </w:rPr>
      </w:pPr>
    </w:p>
    <w:p w14:paraId="1B009D85">
      <w:pPr>
        <w:autoSpaceDE w:val="0"/>
        <w:autoSpaceDN w:val="0"/>
        <w:jc w:val="center"/>
        <w:rPr>
          <w:rFonts w:hint="eastAsia" w:ascii="宋体" w:hAnsi="宋体" w:cs="宋体"/>
          <w:b/>
          <w:color w:val="auto"/>
          <w:spacing w:val="6"/>
          <w:sz w:val="32"/>
          <w:szCs w:val="32"/>
          <w:highlight w:val="none"/>
        </w:rPr>
      </w:pPr>
    </w:p>
    <w:p w14:paraId="01A7C792">
      <w:pPr>
        <w:autoSpaceDE w:val="0"/>
        <w:autoSpaceDN w:val="0"/>
        <w:jc w:val="center"/>
        <w:rPr>
          <w:rFonts w:hint="eastAsia" w:ascii="宋体" w:hAnsi="宋体" w:cs="宋体"/>
          <w:b/>
          <w:color w:val="auto"/>
          <w:spacing w:val="6"/>
          <w:sz w:val="32"/>
          <w:szCs w:val="32"/>
          <w:highlight w:val="none"/>
        </w:rPr>
      </w:pPr>
    </w:p>
    <w:p w14:paraId="1C9FCDC2">
      <w:pPr>
        <w:autoSpaceDE w:val="0"/>
        <w:autoSpaceDN w:val="0"/>
        <w:jc w:val="center"/>
        <w:rPr>
          <w:rFonts w:hint="eastAsia" w:ascii="宋体" w:hAnsi="宋体" w:cs="宋体"/>
          <w:b/>
          <w:color w:val="auto"/>
          <w:spacing w:val="6"/>
          <w:sz w:val="32"/>
          <w:szCs w:val="32"/>
          <w:highlight w:val="none"/>
        </w:rPr>
      </w:pPr>
    </w:p>
    <w:p w14:paraId="39A55B47">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7AB82EE">
      <w:pPr>
        <w:spacing w:line="360" w:lineRule="auto"/>
        <w:jc w:val="center"/>
        <w:rPr>
          <w:rFonts w:hint="eastAsia" w:ascii="宋体" w:hAnsi="宋体" w:cs="宋体"/>
          <w:color w:val="auto"/>
          <w:sz w:val="24"/>
          <w:highlight w:val="none"/>
          <w:u w:val="single"/>
        </w:rPr>
      </w:pPr>
    </w:p>
    <w:p w14:paraId="29CAB53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097914B">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杭州市临平区临平公园管理服务中心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临平山森林防灭火队伍服务采购项目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ADC39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34329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784DAE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1ECF0EC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761AD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EFA4CF">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45926DB8">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1D88017D">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5ADE37E">
      <w:pPr>
        <w:spacing w:line="360" w:lineRule="auto"/>
        <w:ind w:right="420"/>
        <w:rPr>
          <w:rFonts w:hint="eastAsia" w:ascii="宋体" w:hAnsi="宋体" w:cs="宋体"/>
          <w:color w:val="auto"/>
          <w:sz w:val="24"/>
          <w:highlight w:val="none"/>
        </w:rPr>
      </w:pPr>
    </w:p>
    <w:p w14:paraId="7AFD0C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58D184A9">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DB3EE7">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091942">
      <w:pPr>
        <w:pStyle w:val="85"/>
        <w:rPr>
          <w:rFonts w:hint="eastAsia"/>
          <w:color w:val="auto"/>
          <w:highlight w:val="none"/>
        </w:rPr>
      </w:pPr>
    </w:p>
    <w:p w14:paraId="0E1ABDD7">
      <w:pPr>
        <w:spacing w:line="360" w:lineRule="auto"/>
        <w:ind w:right="420"/>
        <w:rPr>
          <w:rFonts w:hint="eastAsia" w:ascii="宋体" w:hAnsi="宋体" w:cs="宋体"/>
          <w:color w:val="auto"/>
          <w:highlight w:val="none"/>
        </w:rPr>
      </w:pPr>
    </w:p>
    <w:p w14:paraId="32F191CF">
      <w:pPr>
        <w:spacing w:line="360" w:lineRule="auto"/>
        <w:rPr>
          <w:rFonts w:hint="eastAsia" w:ascii="宋体" w:hAnsi="宋体" w:cs="宋体"/>
          <w:bCs/>
          <w:color w:val="auto"/>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
    <w:altName w:val="华文中宋"/>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EE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3A4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BD29F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02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3BB7B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F1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C567CD">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8AF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E1ED">
    <w:pPr>
      <w:pStyle w:val="41"/>
      <w:framePr w:wrap="around" w:vAnchor="text" w:hAnchor="margin" w:xAlign="right" w:y="1"/>
      <w:rPr>
        <w:rStyle w:val="72"/>
      </w:rPr>
    </w:pPr>
    <w:r>
      <w:fldChar w:fldCharType="begin"/>
    </w:r>
    <w:r>
      <w:rPr>
        <w:rStyle w:val="72"/>
      </w:rPr>
      <w:instrText xml:space="preserve">PAGE  </w:instrText>
    </w:r>
    <w:r>
      <w:fldChar w:fldCharType="end"/>
    </w:r>
  </w:p>
  <w:p w14:paraId="36ECFA45">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463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31845147"/>
    <w:bookmarkStart w:id="515" w:name="_Toc91899912"/>
    <w:bookmarkStart w:id="516" w:name="_Toc164085800"/>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57CC">
    <w:pPr>
      <w:pStyle w:val="41"/>
      <w:framePr w:wrap="around" w:vAnchor="text" w:hAnchor="margin" w:xAlign="right" w:y="1"/>
      <w:rPr>
        <w:rStyle w:val="72"/>
      </w:rPr>
    </w:pPr>
    <w:r>
      <w:fldChar w:fldCharType="begin"/>
    </w:r>
    <w:r>
      <w:rPr>
        <w:rStyle w:val="72"/>
      </w:rPr>
      <w:instrText xml:space="preserve">PAGE  </w:instrText>
    </w:r>
    <w:r>
      <w:fldChar w:fldCharType="end"/>
    </w:r>
  </w:p>
  <w:p w14:paraId="7BFC35C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1D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5059">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988941">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73</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14:paraId="74988941">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73</w:t>
                    </w:r>
                    <w:r>
                      <w:rPr>
                        <w:rFonts w:hint="eastAsia"/>
                      </w:rP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A7166">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FD03B6B">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73</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14:paraId="2FD03B6B">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73</w:t>
                    </w:r>
                    <w:r>
                      <w:rPr>
                        <w:rFonts w:hint="eastAsia"/>
                      </w:rPr>
                      <w:fldChar w:fldCharType="end"/>
                    </w:r>
                    <w:r>
                      <w:rPr>
                        <w:rFonts w:hint="eastAsia"/>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EE71">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8A6CF1">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73</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088A6CF1">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73</w:t>
                    </w:r>
                    <w:r>
                      <w:rPr>
                        <w:rFonts w:hint="eastAsia"/>
                      </w:rPr>
                      <w:fldChar w:fldCharType="end"/>
                    </w:r>
                    <w:r>
                      <w:rPr>
                        <w:rFonts w:hint="eastAsia"/>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38E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DDC9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EA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5260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3D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FF696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CCA3">
    <w:pPr>
      <w:pStyle w:val="42"/>
      <w:pBdr>
        <w:bottom w:val="single" w:color="auto" w:sz="6" w:space="4"/>
      </w:pBdr>
      <w:jc w:val="right"/>
    </w:pPr>
    <w:r>
      <w:t></w:t>
    </w:r>
    <w:r>
      <w:rPr>
        <w:rFonts w:hint="eastAsia"/>
      </w:rPr>
      <w:t xml:space="preserve">             </w:t>
    </w:r>
    <w:r>
      <w:t>杭州市政府采购公开招标文件</w:t>
    </w:r>
  </w:p>
  <w:p w14:paraId="7C408CD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E3B6">
    <w:pPr>
      <w:pStyle w:val="42"/>
      <w:jc w:val="right"/>
      <w:rPr>
        <w:rFonts w:ascii="仿宋_GB2312" w:eastAsia="仿宋_GB2312"/>
        <w:b/>
        <w:i/>
        <w:u w:val="single"/>
      </w:rPr>
    </w:pPr>
    <w:r>
      <w:rPr>
        <w:rFonts w:hint="eastAsia"/>
      </w:rPr>
      <w:t xml:space="preserve">                                  </w:t>
    </w:r>
    <w:r>
      <w:t>杭州市政府采购公开招标文件</w:t>
    </w:r>
  </w:p>
  <w:p w14:paraId="52F46581">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4A93">
    <w:pPr>
      <w:pStyle w:val="42"/>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E85C">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0FC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F79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D2EA">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EDF2">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9662">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148D">
    <w:pPr>
      <w:pStyle w:val="42"/>
      <w:rPr>
        <w:rFonts w:ascii="仿宋_GB2312" w:eastAsia="仿宋_GB2312"/>
        <w:b/>
        <w:i/>
        <w:u w:val="single"/>
      </w:rPr>
    </w:pPr>
    <w:r>
      <w:t></w:t>
    </w:r>
    <w:r>
      <w:rPr>
        <w:rFonts w:hint="eastAsia"/>
      </w:rPr>
      <w:t xml:space="preserve">                                                  </w:t>
    </w:r>
    <w:r>
      <w:t xml:space="preserve">             杭州市政府采购公开招标文件</w:t>
    </w:r>
  </w:p>
  <w:p w14:paraId="4ACD2E4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8BD9">
    <w:pPr>
      <w:pStyle w:val="42"/>
    </w:pPr>
    <w:r>
      <w:t></w:t>
    </w:r>
    <w:r>
      <w:rPr>
        <w:rFonts w:hint="eastAsia"/>
      </w:rPr>
      <w:t xml:space="preserve">         </w:t>
    </w:r>
  </w:p>
  <w:p w14:paraId="0E45EE15">
    <w:pPr>
      <w:pStyle w:val="42"/>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687D">
    <w:pPr>
      <w:pStyle w:val="42"/>
      <w:rPr>
        <w:rFonts w:ascii="仿宋_GB2312" w:eastAsia="仿宋_GB2312"/>
        <w:b/>
        <w:i/>
        <w:u w:val="single"/>
      </w:rPr>
    </w:pPr>
    <w:r>
      <w:t></w:t>
    </w:r>
    <w:r>
      <w:rPr>
        <w:rFonts w:hint="eastAsia"/>
      </w:rPr>
      <w:t xml:space="preserve">                                                  </w:t>
    </w:r>
    <w:r>
      <w:t>杭州市政府采购公开招标文件</w:t>
    </w:r>
  </w:p>
  <w:p w14:paraId="6AAA55A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E3B4">
    <w:pPr>
      <w:pStyle w:val="42"/>
      <w:jc w:val="right"/>
    </w:pPr>
    <w:r>
      <w:t></w:t>
    </w:r>
    <w:r>
      <w:rPr>
        <w:rFonts w:hint="eastAsia"/>
      </w:rPr>
      <w:t xml:space="preserve">                 </w:t>
    </w:r>
    <w:r>
      <w:t xml:space="preserve">                                </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B8B"/>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61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0CD"/>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7CC"/>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C12"/>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26B"/>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0C5"/>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CB1"/>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F2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674"/>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9DD"/>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CD"/>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59B"/>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A04"/>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BCC"/>
    <w:rsid w:val="004B6E50"/>
    <w:rsid w:val="004B728F"/>
    <w:rsid w:val="004B7317"/>
    <w:rsid w:val="004B75B2"/>
    <w:rsid w:val="004B75C6"/>
    <w:rsid w:val="004C02C5"/>
    <w:rsid w:val="004C0BF0"/>
    <w:rsid w:val="004C0D40"/>
    <w:rsid w:val="004C114F"/>
    <w:rsid w:val="004C11A9"/>
    <w:rsid w:val="004C13AE"/>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FE8"/>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0F65"/>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D79"/>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DA9"/>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BC5"/>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0"/>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723"/>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A3"/>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011"/>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81"/>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0D7"/>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A0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7A"/>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7D"/>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ADC"/>
    <w:rsid w:val="00C35D90"/>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114"/>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CC"/>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79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262"/>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0887"/>
    <w:rsid w:val="010C0502"/>
    <w:rsid w:val="011F6449"/>
    <w:rsid w:val="01236AFB"/>
    <w:rsid w:val="019F7441"/>
    <w:rsid w:val="01B37585"/>
    <w:rsid w:val="01D55165"/>
    <w:rsid w:val="01DF6BF8"/>
    <w:rsid w:val="01EC2C57"/>
    <w:rsid w:val="025D214D"/>
    <w:rsid w:val="025F0711"/>
    <w:rsid w:val="026B2E25"/>
    <w:rsid w:val="02824D4D"/>
    <w:rsid w:val="02D763C5"/>
    <w:rsid w:val="02DC4B10"/>
    <w:rsid w:val="02DD76CE"/>
    <w:rsid w:val="02F36323"/>
    <w:rsid w:val="02F5619C"/>
    <w:rsid w:val="0326446A"/>
    <w:rsid w:val="032D5555"/>
    <w:rsid w:val="033169AF"/>
    <w:rsid w:val="03647601"/>
    <w:rsid w:val="036634D2"/>
    <w:rsid w:val="039368D6"/>
    <w:rsid w:val="0398212A"/>
    <w:rsid w:val="03DD35E4"/>
    <w:rsid w:val="04045645"/>
    <w:rsid w:val="04076900"/>
    <w:rsid w:val="041A5A3B"/>
    <w:rsid w:val="042311BA"/>
    <w:rsid w:val="042B157A"/>
    <w:rsid w:val="04390A47"/>
    <w:rsid w:val="045532DC"/>
    <w:rsid w:val="048F763B"/>
    <w:rsid w:val="049F330E"/>
    <w:rsid w:val="04AA775C"/>
    <w:rsid w:val="04AF1889"/>
    <w:rsid w:val="04CE6263"/>
    <w:rsid w:val="04F66F48"/>
    <w:rsid w:val="05251E14"/>
    <w:rsid w:val="05362844"/>
    <w:rsid w:val="055A7363"/>
    <w:rsid w:val="05820039"/>
    <w:rsid w:val="05A16594"/>
    <w:rsid w:val="05A7762D"/>
    <w:rsid w:val="060E5941"/>
    <w:rsid w:val="060F45F1"/>
    <w:rsid w:val="06110FAF"/>
    <w:rsid w:val="06493CA7"/>
    <w:rsid w:val="065A6178"/>
    <w:rsid w:val="066F1CF3"/>
    <w:rsid w:val="06743B42"/>
    <w:rsid w:val="06930BB8"/>
    <w:rsid w:val="06FF7C11"/>
    <w:rsid w:val="070677A2"/>
    <w:rsid w:val="070C4535"/>
    <w:rsid w:val="071E421F"/>
    <w:rsid w:val="07245D42"/>
    <w:rsid w:val="07264C62"/>
    <w:rsid w:val="0779354C"/>
    <w:rsid w:val="07812C00"/>
    <w:rsid w:val="078F7797"/>
    <w:rsid w:val="07AD3016"/>
    <w:rsid w:val="08061376"/>
    <w:rsid w:val="08452D77"/>
    <w:rsid w:val="086401F8"/>
    <w:rsid w:val="08751CAA"/>
    <w:rsid w:val="087E4C40"/>
    <w:rsid w:val="0884313C"/>
    <w:rsid w:val="08894E5C"/>
    <w:rsid w:val="08920F5F"/>
    <w:rsid w:val="08A871D0"/>
    <w:rsid w:val="08AA4C4F"/>
    <w:rsid w:val="08B550AD"/>
    <w:rsid w:val="08D66AD6"/>
    <w:rsid w:val="08DA33A3"/>
    <w:rsid w:val="08E80F13"/>
    <w:rsid w:val="09335624"/>
    <w:rsid w:val="093B4B56"/>
    <w:rsid w:val="0944690F"/>
    <w:rsid w:val="09535675"/>
    <w:rsid w:val="095F057D"/>
    <w:rsid w:val="09642282"/>
    <w:rsid w:val="09733572"/>
    <w:rsid w:val="09772C16"/>
    <w:rsid w:val="098353B5"/>
    <w:rsid w:val="09A92330"/>
    <w:rsid w:val="09B06B87"/>
    <w:rsid w:val="09C13146"/>
    <w:rsid w:val="09E04166"/>
    <w:rsid w:val="0A1C0718"/>
    <w:rsid w:val="0A322A17"/>
    <w:rsid w:val="0A3A3B56"/>
    <w:rsid w:val="0A3E7710"/>
    <w:rsid w:val="0A5B7E63"/>
    <w:rsid w:val="0A8D0153"/>
    <w:rsid w:val="0AA374A5"/>
    <w:rsid w:val="0AAB7649"/>
    <w:rsid w:val="0ABC5606"/>
    <w:rsid w:val="0AEF1FE1"/>
    <w:rsid w:val="0B1870DA"/>
    <w:rsid w:val="0B30404E"/>
    <w:rsid w:val="0B4C6C14"/>
    <w:rsid w:val="0B547599"/>
    <w:rsid w:val="0B631A88"/>
    <w:rsid w:val="0B683D45"/>
    <w:rsid w:val="0B7F3F11"/>
    <w:rsid w:val="0B884417"/>
    <w:rsid w:val="0B985F4A"/>
    <w:rsid w:val="0BE2331A"/>
    <w:rsid w:val="0BE800E8"/>
    <w:rsid w:val="0BF6188C"/>
    <w:rsid w:val="0BF73C91"/>
    <w:rsid w:val="0C170175"/>
    <w:rsid w:val="0C450EBA"/>
    <w:rsid w:val="0C49746F"/>
    <w:rsid w:val="0C571A41"/>
    <w:rsid w:val="0C5C1171"/>
    <w:rsid w:val="0C5E1CBC"/>
    <w:rsid w:val="0C615B50"/>
    <w:rsid w:val="0C8445DA"/>
    <w:rsid w:val="0C87121B"/>
    <w:rsid w:val="0C946C95"/>
    <w:rsid w:val="0CC007F7"/>
    <w:rsid w:val="0CC617AC"/>
    <w:rsid w:val="0CE618DF"/>
    <w:rsid w:val="0CFE707A"/>
    <w:rsid w:val="0D063BDA"/>
    <w:rsid w:val="0D08375F"/>
    <w:rsid w:val="0D184CFB"/>
    <w:rsid w:val="0D423E3E"/>
    <w:rsid w:val="0D4A7419"/>
    <w:rsid w:val="0D827401"/>
    <w:rsid w:val="0D84094E"/>
    <w:rsid w:val="0D8A00E9"/>
    <w:rsid w:val="0D8D589E"/>
    <w:rsid w:val="0DA01C73"/>
    <w:rsid w:val="0DB8556E"/>
    <w:rsid w:val="0DD63300"/>
    <w:rsid w:val="0DF50604"/>
    <w:rsid w:val="0DF702FE"/>
    <w:rsid w:val="0E060E51"/>
    <w:rsid w:val="0E5604B2"/>
    <w:rsid w:val="0E5B6625"/>
    <w:rsid w:val="0E6D5D79"/>
    <w:rsid w:val="0E7422A4"/>
    <w:rsid w:val="0E9D0089"/>
    <w:rsid w:val="0EB803EE"/>
    <w:rsid w:val="0EF94D4B"/>
    <w:rsid w:val="0EFB2FA6"/>
    <w:rsid w:val="0F0D3A9F"/>
    <w:rsid w:val="0F4958DC"/>
    <w:rsid w:val="0F515DF7"/>
    <w:rsid w:val="0F596BA8"/>
    <w:rsid w:val="0F6248D2"/>
    <w:rsid w:val="0F693536"/>
    <w:rsid w:val="0F73799F"/>
    <w:rsid w:val="0F7B0511"/>
    <w:rsid w:val="0F7B76D9"/>
    <w:rsid w:val="0F816ACD"/>
    <w:rsid w:val="0F861088"/>
    <w:rsid w:val="0F9832DB"/>
    <w:rsid w:val="0FBF3FD2"/>
    <w:rsid w:val="0FBF7FF3"/>
    <w:rsid w:val="10154B77"/>
    <w:rsid w:val="10564B8E"/>
    <w:rsid w:val="10646583"/>
    <w:rsid w:val="107D4B15"/>
    <w:rsid w:val="108A3C80"/>
    <w:rsid w:val="10A65097"/>
    <w:rsid w:val="10A6525C"/>
    <w:rsid w:val="10C26171"/>
    <w:rsid w:val="10F14A8A"/>
    <w:rsid w:val="10F33360"/>
    <w:rsid w:val="10FC16EA"/>
    <w:rsid w:val="11041352"/>
    <w:rsid w:val="110F1D40"/>
    <w:rsid w:val="11266F33"/>
    <w:rsid w:val="116C28F7"/>
    <w:rsid w:val="116F12D7"/>
    <w:rsid w:val="117A18FA"/>
    <w:rsid w:val="118963A1"/>
    <w:rsid w:val="11B54A9B"/>
    <w:rsid w:val="11C6522A"/>
    <w:rsid w:val="11CE1A41"/>
    <w:rsid w:val="11E104CC"/>
    <w:rsid w:val="11E20309"/>
    <w:rsid w:val="12255233"/>
    <w:rsid w:val="122B332B"/>
    <w:rsid w:val="12384B3D"/>
    <w:rsid w:val="124E53FA"/>
    <w:rsid w:val="12530213"/>
    <w:rsid w:val="127723A9"/>
    <w:rsid w:val="12862074"/>
    <w:rsid w:val="12883966"/>
    <w:rsid w:val="128A6082"/>
    <w:rsid w:val="129E45B4"/>
    <w:rsid w:val="12D81596"/>
    <w:rsid w:val="13072A44"/>
    <w:rsid w:val="131342D8"/>
    <w:rsid w:val="13167EFC"/>
    <w:rsid w:val="135F4BE2"/>
    <w:rsid w:val="138B678C"/>
    <w:rsid w:val="139B1A0A"/>
    <w:rsid w:val="139D25C7"/>
    <w:rsid w:val="13B50586"/>
    <w:rsid w:val="13BF3CE4"/>
    <w:rsid w:val="13EF29AC"/>
    <w:rsid w:val="141008D8"/>
    <w:rsid w:val="14125FE6"/>
    <w:rsid w:val="1466786F"/>
    <w:rsid w:val="146D271E"/>
    <w:rsid w:val="14982588"/>
    <w:rsid w:val="149A5AD9"/>
    <w:rsid w:val="14A7619D"/>
    <w:rsid w:val="150536C3"/>
    <w:rsid w:val="150C1963"/>
    <w:rsid w:val="151447A0"/>
    <w:rsid w:val="15233C15"/>
    <w:rsid w:val="153D4EDF"/>
    <w:rsid w:val="154A6454"/>
    <w:rsid w:val="15701C1F"/>
    <w:rsid w:val="15762120"/>
    <w:rsid w:val="16A8729C"/>
    <w:rsid w:val="16B33777"/>
    <w:rsid w:val="16BC70A7"/>
    <w:rsid w:val="16C6339E"/>
    <w:rsid w:val="16D2144F"/>
    <w:rsid w:val="1719633C"/>
    <w:rsid w:val="172F2D79"/>
    <w:rsid w:val="17557BEF"/>
    <w:rsid w:val="17A740BC"/>
    <w:rsid w:val="17CF19E0"/>
    <w:rsid w:val="17D349C1"/>
    <w:rsid w:val="17EE4066"/>
    <w:rsid w:val="180D79FC"/>
    <w:rsid w:val="1830729E"/>
    <w:rsid w:val="18356139"/>
    <w:rsid w:val="1870062C"/>
    <w:rsid w:val="18817102"/>
    <w:rsid w:val="18830A15"/>
    <w:rsid w:val="18846B1B"/>
    <w:rsid w:val="18852B28"/>
    <w:rsid w:val="188B5321"/>
    <w:rsid w:val="18A4639B"/>
    <w:rsid w:val="18C43019"/>
    <w:rsid w:val="195D30BF"/>
    <w:rsid w:val="19932372"/>
    <w:rsid w:val="19A075E2"/>
    <w:rsid w:val="19A20DD5"/>
    <w:rsid w:val="19AE03F1"/>
    <w:rsid w:val="19B25567"/>
    <w:rsid w:val="1A071A03"/>
    <w:rsid w:val="1A0B7DFB"/>
    <w:rsid w:val="1A113A55"/>
    <w:rsid w:val="1A1F16AE"/>
    <w:rsid w:val="1A3B5C77"/>
    <w:rsid w:val="1A3C38EA"/>
    <w:rsid w:val="1A626F8D"/>
    <w:rsid w:val="1A984BAD"/>
    <w:rsid w:val="1A9B10DB"/>
    <w:rsid w:val="1AAA41EF"/>
    <w:rsid w:val="1AB8220E"/>
    <w:rsid w:val="1AC873E2"/>
    <w:rsid w:val="1AC90DBB"/>
    <w:rsid w:val="1AE4166C"/>
    <w:rsid w:val="1AF06CFB"/>
    <w:rsid w:val="1AF11B8D"/>
    <w:rsid w:val="1B11359C"/>
    <w:rsid w:val="1B124510"/>
    <w:rsid w:val="1B2915DB"/>
    <w:rsid w:val="1B2A271F"/>
    <w:rsid w:val="1B530544"/>
    <w:rsid w:val="1B713184"/>
    <w:rsid w:val="1BA209CF"/>
    <w:rsid w:val="1BAE215F"/>
    <w:rsid w:val="1BB4777D"/>
    <w:rsid w:val="1BB60F3D"/>
    <w:rsid w:val="1BD75AB8"/>
    <w:rsid w:val="1C0459C2"/>
    <w:rsid w:val="1C1B3B4A"/>
    <w:rsid w:val="1C243C3B"/>
    <w:rsid w:val="1C6D0116"/>
    <w:rsid w:val="1C8223A3"/>
    <w:rsid w:val="1C88086E"/>
    <w:rsid w:val="1C8B617A"/>
    <w:rsid w:val="1CD5426B"/>
    <w:rsid w:val="1CE076A9"/>
    <w:rsid w:val="1CE92519"/>
    <w:rsid w:val="1D266CE1"/>
    <w:rsid w:val="1D3963AF"/>
    <w:rsid w:val="1D632E00"/>
    <w:rsid w:val="1D6A673C"/>
    <w:rsid w:val="1D9247AE"/>
    <w:rsid w:val="1DB567EC"/>
    <w:rsid w:val="1DF51A98"/>
    <w:rsid w:val="1E081BFA"/>
    <w:rsid w:val="1E1A3944"/>
    <w:rsid w:val="1E1B192D"/>
    <w:rsid w:val="1E3D060F"/>
    <w:rsid w:val="1E3F7D2E"/>
    <w:rsid w:val="1E4134E4"/>
    <w:rsid w:val="1E5062B3"/>
    <w:rsid w:val="1E523514"/>
    <w:rsid w:val="1E714A66"/>
    <w:rsid w:val="1E802593"/>
    <w:rsid w:val="1E8B6156"/>
    <w:rsid w:val="1EA703CC"/>
    <w:rsid w:val="1EB7330C"/>
    <w:rsid w:val="1EDC4173"/>
    <w:rsid w:val="1F0A0FF3"/>
    <w:rsid w:val="1F2B27AE"/>
    <w:rsid w:val="1F5771FF"/>
    <w:rsid w:val="1FD275D0"/>
    <w:rsid w:val="1FD52DD5"/>
    <w:rsid w:val="1FE868A9"/>
    <w:rsid w:val="20034907"/>
    <w:rsid w:val="20104A4D"/>
    <w:rsid w:val="20173E4B"/>
    <w:rsid w:val="204E48BC"/>
    <w:rsid w:val="20517888"/>
    <w:rsid w:val="20790B8D"/>
    <w:rsid w:val="2086236C"/>
    <w:rsid w:val="208921B3"/>
    <w:rsid w:val="20973DEB"/>
    <w:rsid w:val="20B26522"/>
    <w:rsid w:val="20B44310"/>
    <w:rsid w:val="20C626AD"/>
    <w:rsid w:val="20F876CC"/>
    <w:rsid w:val="211116EB"/>
    <w:rsid w:val="2139763B"/>
    <w:rsid w:val="216133FC"/>
    <w:rsid w:val="21D56769"/>
    <w:rsid w:val="21DE6B79"/>
    <w:rsid w:val="21E52EF3"/>
    <w:rsid w:val="21F94D1F"/>
    <w:rsid w:val="21FB5D7B"/>
    <w:rsid w:val="22015E94"/>
    <w:rsid w:val="220B1C3D"/>
    <w:rsid w:val="221D1D20"/>
    <w:rsid w:val="222334A6"/>
    <w:rsid w:val="22334A87"/>
    <w:rsid w:val="22A0786A"/>
    <w:rsid w:val="22AA76BD"/>
    <w:rsid w:val="22BE6801"/>
    <w:rsid w:val="22EA5B1F"/>
    <w:rsid w:val="233500BF"/>
    <w:rsid w:val="23377FF7"/>
    <w:rsid w:val="236B425F"/>
    <w:rsid w:val="23836192"/>
    <w:rsid w:val="23901F29"/>
    <w:rsid w:val="239C0061"/>
    <w:rsid w:val="23B532D8"/>
    <w:rsid w:val="23B908A4"/>
    <w:rsid w:val="23E95BEF"/>
    <w:rsid w:val="23FD0064"/>
    <w:rsid w:val="244D2D3C"/>
    <w:rsid w:val="245375B0"/>
    <w:rsid w:val="24642C0A"/>
    <w:rsid w:val="24B22173"/>
    <w:rsid w:val="24B86128"/>
    <w:rsid w:val="24B95AD9"/>
    <w:rsid w:val="24BE24DA"/>
    <w:rsid w:val="24CF5825"/>
    <w:rsid w:val="24D663E6"/>
    <w:rsid w:val="24D77F2B"/>
    <w:rsid w:val="251F57E3"/>
    <w:rsid w:val="2524184E"/>
    <w:rsid w:val="258B00E2"/>
    <w:rsid w:val="25900E53"/>
    <w:rsid w:val="25A917A6"/>
    <w:rsid w:val="25BE27CC"/>
    <w:rsid w:val="25C24D84"/>
    <w:rsid w:val="25C546F7"/>
    <w:rsid w:val="25DC0BEB"/>
    <w:rsid w:val="25F74A5C"/>
    <w:rsid w:val="260C2380"/>
    <w:rsid w:val="2628662C"/>
    <w:rsid w:val="262D45DE"/>
    <w:rsid w:val="26871DC8"/>
    <w:rsid w:val="268D2FF6"/>
    <w:rsid w:val="268F2EB8"/>
    <w:rsid w:val="26A53EF9"/>
    <w:rsid w:val="26A56376"/>
    <w:rsid w:val="26A94201"/>
    <w:rsid w:val="26AC274F"/>
    <w:rsid w:val="27044A29"/>
    <w:rsid w:val="271D34C8"/>
    <w:rsid w:val="273807F7"/>
    <w:rsid w:val="27432DFA"/>
    <w:rsid w:val="27475E02"/>
    <w:rsid w:val="275352E3"/>
    <w:rsid w:val="276142BF"/>
    <w:rsid w:val="27783712"/>
    <w:rsid w:val="277B168E"/>
    <w:rsid w:val="27862302"/>
    <w:rsid w:val="27907362"/>
    <w:rsid w:val="27A50D40"/>
    <w:rsid w:val="27AE55C0"/>
    <w:rsid w:val="27B22553"/>
    <w:rsid w:val="27D112AE"/>
    <w:rsid w:val="27D473DB"/>
    <w:rsid w:val="280575BD"/>
    <w:rsid w:val="28075FED"/>
    <w:rsid w:val="281A651F"/>
    <w:rsid w:val="28333E1D"/>
    <w:rsid w:val="28454BD6"/>
    <w:rsid w:val="28455253"/>
    <w:rsid w:val="28551971"/>
    <w:rsid w:val="2856732D"/>
    <w:rsid w:val="285B1C53"/>
    <w:rsid w:val="289F7086"/>
    <w:rsid w:val="28A44C56"/>
    <w:rsid w:val="28C32028"/>
    <w:rsid w:val="28CC490F"/>
    <w:rsid w:val="28D444FF"/>
    <w:rsid w:val="28DE40AA"/>
    <w:rsid w:val="2902208A"/>
    <w:rsid w:val="29345E77"/>
    <w:rsid w:val="294C65AD"/>
    <w:rsid w:val="297671DC"/>
    <w:rsid w:val="29806583"/>
    <w:rsid w:val="298B2C9B"/>
    <w:rsid w:val="298B3C4C"/>
    <w:rsid w:val="29A309A6"/>
    <w:rsid w:val="29A43B61"/>
    <w:rsid w:val="29DB1BF4"/>
    <w:rsid w:val="29F26D24"/>
    <w:rsid w:val="2A15033F"/>
    <w:rsid w:val="2A1662C1"/>
    <w:rsid w:val="2A1C7367"/>
    <w:rsid w:val="2A2815FA"/>
    <w:rsid w:val="2A353B5D"/>
    <w:rsid w:val="2A4D7312"/>
    <w:rsid w:val="2A6D6092"/>
    <w:rsid w:val="2A7D76B4"/>
    <w:rsid w:val="2A9F1C41"/>
    <w:rsid w:val="2AB95178"/>
    <w:rsid w:val="2B065545"/>
    <w:rsid w:val="2B0F442A"/>
    <w:rsid w:val="2B437463"/>
    <w:rsid w:val="2B496A2D"/>
    <w:rsid w:val="2B4E2E20"/>
    <w:rsid w:val="2B7807EE"/>
    <w:rsid w:val="2B9E7EEC"/>
    <w:rsid w:val="2BA50BF7"/>
    <w:rsid w:val="2BB13721"/>
    <w:rsid w:val="2BB4516F"/>
    <w:rsid w:val="2BBF00EC"/>
    <w:rsid w:val="2BC37CFD"/>
    <w:rsid w:val="2BD5237F"/>
    <w:rsid w:val="2BE536CE"/>
    <w:rsid w:val="2BE758D9"/>
    <w:rsid w:val="2C09049E"/>
    <w:rsid w:val="2C0A653C"/>
    <w:rsid w:val="2C191F85"/>
    <w:rsid w:val="2C1A05D9"/>
    <w:rsid w:val="2C4A65A6"/>
    <w:rsid w:val="2CE82D6F"/>
    <w:rsid w:val="2D124F5C"/>
    <w:rsid w:val="2D137384"/>
    <w:rsid w:val="2D1D56CA"/>
    <w:rsid w:val="2D343236"/>
    <w:rsid w:val="2D4654A3"/>
    <w:rsid w:val="2DD15014"/>
    <w:rsid w:val="2DF72DE4"/>
    <w:rsid w:val="2E0220AF"/>
    <w:rsid w:val="2E2C7C8A"/>
    <w:rsid w:val="2E3B1934"/>
    <w:rsid w:val="2E4B082A"/>
    <w:rsid w:val="2E5D4E86"/>
    <w:rsid w:val="2E5D790B"/>
    <w:rsid w:val="2E9A3C18"/>
    <w:rsid w:val="2EBB0FEE"/>
    <w:rsid w:val="2EC63002"/>
    <w:rsid w:val="2F0361F1"/>
    <w:rsid w:val="2F0A6B38"/>
    <w:rsid w:val="2F5A55E3"/>
    <w:rsid w:val="2F704980"/>
    <w:rsid w:val="2F946CCB"/>
    <w:rsid w:val="2FB25651"/>
    <w:rsid w:val="2FD25781"/>
    <w:rsid w:val="2FDC745C"/>
    <w:rsid w:val="2FFD7934"/>
    <w:rsid w:val="30055C7A"/>
    <w:rsid w:val="30733ACD"/>
    <w:rsid w:val="308C3862"/>
    <w:rsid w:val="309379D8"/>
    <w:rsid w:val="309C1A0D"/>
    <w:rsid w:val="30A270F7"/>
    <w:rsid w:val="30BA4FD6"/>
    <w:rsid w:val="30C4716D"/>
    <w:rsid w:val="30CB0F91"/>
    <w:rsid w:val="30DF1478"/>
    <w:rsid w:val="30EC586F"/>
    <w:rsid w:val="311B69B1"/>
    <w:rsid w:val="31341609"/>
    <w:rsid w:val="314550B7"/>
    <w:rsid w:val="319C6071"/>
    <w:rsid w:val="31AC537E"/>
    <w:rsid w:val="31E3679B"/>
    <w:rsid w:val="31E732FD"/>
    <w:rsid w:val="31EA7E07"/>
    <w:rsid w:val="32517576"/>
    <w:rsid w:val="325F576F"/>
    <w:rsid w:val="326F1422"/>
    <w:rsid w:val="327F5727"/>
    <w:rsid w:val="328C72C2"/>
    <w:rsid w:val="32A26FE0"/>
    <w:rsid w:val="32BC21C9"/>
    <w:rsid w:val="32BD2D68"/>
    <w:rsid w:val="32BE5C2C"/>
    <w:rsid w:val="32FB6478"/>
    <w:rsid w:val="32FC4313"/>
    <w:rsid w:val="331537BF"/>
    <w:rsid w:val="331F1834"/>
    <w:rsid w:val="33242BDA"/>
    <w:rsid w:val="33263B3F"/>
    <w:rsid w:val="3338549E"/>
    <w:rsid w:val="333A6BDB"/>
    <w:rsid w:val="334222D0"/>
    <w:rsid w:val="336963EB"/>
    <w:rsid w:val="336C3DBF"/>
    <w:rsid w:val="33816EEB"/>
    <w:rsid w:val="33EB55CD"/>
    <w:rsid w:val="33EC4C02"/>
    <w:rsid w:val="340C77CB"/>
    <w:rsid w:val="340D2360"/>
    <w:rsid w:val="3410665D"/>
    <w:rsid w:val="34211214"/>
    <w:rsid w:val="34265515"/>
    <w:rsid w:val="342E63AB"/>
    <w:rsid w:val="344C23E9"/>
    <w:rsid w:val="348953EB"/>
    <w:rsid w:val="34950E68"/>
    <w:rsid w:val="34986E94"/>
    <w:rsid w:val="34A32207"/>
    <w:rsid w:val="34AF62C9"/>
    <w:rsid w:val="34CB4388"/>
    <w:rsid w:val="34FA6E12"/>
    <w:rsid w:val="354D7158"/>
    <w:rsid w:val="356B5DB2"/>
    <w:rsid w:val="358D5588"/>
    <w:rsid w:val="35C9101D"/>
    <w:rsid w:val="35D72186"/>
    <w:rsid w:val="35F745D6"/>
    <w:rsid w:val="35FC7E3E"/>
    <w:rsid w:val="36117F76"/>
    <w:rsid w:val="363A3B40"/>
    <w:rsid w:val="365302AE"/>
    <w:rsid w:val="36607A0A"/>
    <w:rsid w:val="366E227C"/>
    <w:rsid w:val="366E25F0"/>
    <w:rsid w:val="366F2E0D"/>
    <w:rsid w:val="367B6A5C"/>
    <w:rsid w:val="367E6458"/>
    <w:rsid w:val="36A74ADA"/>
    <w:rsid w:val="36AD60D5"/>
    <w:rsid w:val="36B224F9"/>
    <w:rsid w:val="36BD41A8"/>
    <w:rsid w:val="36EC0CC9"/>
    <w:rsid w:val="372C68D4"/>
    <w:rsid w:val="373F410B"/>
    <w:rsid w:val="373F6442"/>
    <w:rsid w:val="375F35B5"/>
    <w:rsid w:val="3780332A"/>
    <w:rsid w:val="37BA5FE5"/>
    <w:rsid w:val="37E717C0"/>
    <w:rsid w:val="37EE7094"/>
    <w:rsid w:val="37F41099"/>
    <w:rsid w:val="38296C89"/>
    <w:rsid w:val="383002EB"/>
    <w:rsid w:val="38586797"/>
    <w:rsid w:val="38BC0149"/>
    <w:rsid w:val="38C904AC"/>
    <w:rsid w:val="38D87D1C"/>
    <w:rsid w:val="38EB6C68"/>
    <w:rsid w:val="3957578D"/>
    <w:rsid w:val="39636459"/>
    <w:rsid w:val="396B7F6C"/>
    <w:rsid w:val="396F26D5"/>
    <w:rsid w:val="39767528"/>
    <w:rsid w:val="39B417A9"/>
    <w:rsid w:val="39E8760E"/>
    <w:rsid w:val="39FC5695"/>
    <w:rsid w:val="3A006D8E"/>
    <w:rsid w:val="3A3651E5"/>
    <w:rsid w:val="3A744481"/>
    <w:rsid w:val="3A783242"/>
    <w:rsid w:val="3A8C7BEF"/>
    <w:rsid w:val="3A906246"/>
    <w:rsid w:val="3A9479A4"/>
    <w:rsid w:val="3AB704E3"/>
    <w:rsid w:val="3B2349B7"/>
    <w:rsid w:val="3B29323F"/>
    <w:rsid w:val="3B431B42"/>
    <w:rsid w:val="3B616CFF"/>
    <w:rsid w:val="3B6259F6"/>
    <w:rsid w:val="3B8D6AEC"/>
    <w:rsid w:val="3B976654"/>
    <w:rsid w:val="3BC01EFC"/>
    <w:rsid w:val="3BCA786A"/>
    <w:rsid w:val="3BD31E2F"/>
    <w:rsid w:val="3BD86C58"/>
    <w:rsid w:val="3BF07939"/>
    <w:rsid w:val="3BF15831"/>
    <w:rsid w:val="3C105946"/>
    <w:rsid w:val="3C471448"/>
    <w:rsid w:val="3C5F759A"/>
    <w:rsid w:val="3C6C525A"/>
    <w:rsid w:val="3C7624CD"/>
    <w:rsid w:val="3C772EA8"/>
    <w:rsid w:val="3CA134D4"/>
    <w:rsid w:val="3CBF0783"/>
    <w:rsid w:val="3CCE23CB"/>
    <w:rsid w:val="3CD17D17"/>
    <w:rsid w:val="3CF87E5E"/>
    <w:rsid w:val="3D3C7F39"/>
    <w:rsid w:val="3D440F09"/>
    <w:rsid w:val="3D4504A0"/>
    <w:rsid w:val="3D8734BB"/>
    <w:rsid w:val="3D9A11D4"/>
    <w:rsid w:val="3D9A7F20"/>
    <w:rsid w:val="3DA16D89"/>
    <w:rsid w:val="3DA364BE"/>
    <w:rsid w:val="3DAE35CC"/>
    <w:rsid w:val="3DD00B61"/>
    <w:rsid w:val="3DD51F81"/>
    <w:rsid w:val="3DE041CB"/>
    <w:rsid w:val="3E0D48F6"/>
    <w:rsid w:val="3E1868B4"/>
    <w:rsid w:val="3E2760F9"/>
    <w:rsid w:val="3E377251"/>
    <w:rsid w:val="3E42664B"/>
    <w:rsid w:val="3E486B52"/>
    <w:rsid w:val="3E5A7334"/>
    <w:rsid w:val="3E7B5D6B"/>
    <w:rsid w:val="3E832EAB"/>
    <w:rsid w:val="3E8346A9"/>
    <w:rsid w:val="3E843E66"/>
    <w:rsid w:val="3E8F51FE"/>
    <w:rsid w:val="3E926F87"/>
    <w:rsid w:val="3E9A59DE"/>
    <w:rsid w:val="3EAF4836"/>
    <w:rsid w:val="3EB92D70"/>
    <w:rsid w:val="3EC33DFA"/>
    <w:rsid w:val="3ED50CA5"/>
    <w:rsid w:val="3F060E16"/>
    <w:rsid w:val="3F1D1096"/>
    <w:rsid w:val="3F2F0234"/>
    <w:rsid w:val="3F6363FE"/>
    <w:rsid w:val="3F756B8F"/>
    <w:rsid w:val="3F95482B"/>
    <w:rsid w:val="3FA7129F"/>
    <w:rsid w:val="3FC27B53"/>
    <w:rsid w:val="3FC47DB4"/>
    <w:rsid w:val="4019356B"/>
    <w:rsid w:val="404B49C3"/>
    <w:rsid w:val="404D3A7D"/>
    <w:rsid w:val="40592157"/>
    <w:rsid w:val="406721C7"/>
    <w:rsid w:val="406E1CAE"/>
    <w:rsid w:val="409D5390"/>
    <w:rsid w:val="409E0DFA"/>
    <w:rsid w:val="40A0133A"/>
    <w:rsid w:val="40C31A53"/>
    <w:rsid w:val="40FF545D"/>
    <w:rsid w:val="410067C8"/>
    <w:rsid w:val="415B3C6B"/>
    <w:rsid w:val="416C126A"/>
    <w:rsid w:val="418F0D2A"/>
    <w:rsid w:val="41933783"/>
    <w:rsid w:val="41D01505"/>
    <w:rsid w:val="420378EC"/>
    <w:rsid w:val="421B789E"/>
    <w:rsid w:val="42245B7B"/>
    <w:rsid w:val="423229B8"/>
    <w:rsid w:val="42474939"/>
    <w:rsid w:val="424C3C57"/>
    <w:rsid w:val="42613FF3"/>
    <w:rsid w:val="42660D96"/>
    <w:rsid w:val="428667D2"/>
    <w:rsid w:val="42B23D5F"/>
    <w:rsid w:val="42CD1CE0"/>
    <w:rsid w:val="42E1381E"/>
    <w:rsid w:val="42ED6459"/>
    <w:rsid w:val="42FE58DD"/>
    <w:rsid w:val="43174B3D"/>
    <w:rsid w:val="432C656E"/>
    <w:rsid w:val="43397FEC"/>
    <w:rsid w:val="434121F7"/>
    <w:rsid w:val="434B790E"/>
    <w:rsid w:val="43562468"/>
    <w:rsid w:val="435C4B95"/>
    <w:rsid w:val="4360274F"/>
    <w:rsid w:val="43977AB6"/>
    <w:rsid w:val="43A3342B"/>
    <w:rsid w:val="43A77D98"/>
    <w:rsid w:val="43C77C27"/>
    <w:rsid w:val="43DE09EE"/>
    <w:rsid w:val="44002FAD"/>
    <w:rsid w:val="441433BD"/>
    <w:rsid w:val="449101DD"/>
    <w:rsid w:val="449649E5"/>
    <w:rsid w:val="44A31978"/>
    <w:rsid w:val="44AE681A"/>
    <w:rsid w:val="44B85F15"/>
    <w:rsid w:val="44DE1391"/>
    <w:rsid w:val="45184AC0"/>
    <w:rsid w:val="451B225C"/>
    <w:rsid w:val="452410C9"/>
    <w:rsid w:val="45317DFB"/>
    <w:rsid w:val="45351F4C"/>
    <w:rsid w:val="454D39F9"/>
    <w:rsid w:val="456D3CE4"/>
    <w:rsid w:val="4579042C"/>
    <w:rsid w:val="457F0571"/>
    <w:rsid w:val="45851176"/>
    <w:rsid w:val="45C63B94"/>
    <w:rsid w:val="45D7302C"/>
    <w:rsid w:val="460E7DA5"/>
    <w:rsid w:val="461245A8"/>
    <w:rsid w:val="46422483"/>
    <w:rsid w:val="4659254A"/>
    <w:rsid w:val="465B0637"/>
    <w:rsid w:val="465E3F0D"/>
    <w:rsid w:val="466A16E6"/>
    <w:rsid w:val="46893F2B"/>
    <w:rsid w:val="46C4686E"/>
    <w:rsid w:val="46EE65B3"/>
    <w:rsid w:val="46F21269"/>
    <w:rsid w:val="46FB41EF"/>
    <w:rsid w:val="47356D0C"/>
    <w:rsid w:val="47444A9C"/>
    <w:rsid w:val="47566984"/>
    <w:rsid w:val="4764581D"/>
    <w:rsid w:val="477B778F"/>
    <w:rsid w:val="478203EC"/>
    <w:rsid w:val="47B025FA"/>
    <w:rsid w:val="47F2527B"/>
    <w:rsid w:val="47FD5FB7"/>
    <w:rsid w:val="4809698F"/>
    <w:rsid w:val="4811697D"/>
    <w:rsid w:val="4815765C"/>
    <w:rsid w:val="48256D81"/>
    <w:rsid w:val="4828582E"/>
    <w:rsid w:val="487A3E25"/>
    <w:rsid w:val="488B5503"/>
    <w:rsid w:val="48937E21"/>
    <w:rsid w:val="489A0361"/>
    <w:rsid w:val="48B33A52"/>
    <w:rsid w:val="48B94FF3"/>
    <w:rsid w:val="48D04F3E"/>
    <w:rsid w:val="48E37AAB"/>
    <w:rsid w:val="48EB621C"/>
    <w:rsid w:val="48FA2883"/>
    <w:rsid w:val="48FD4B4C"/>
    <w:rsid w:val="490A68E0"/>
    <w:rsid w:val="491055FE"/>
    <w:rsid w:val="49115557"/>
    <w:rsid w:val="495F5B3E"/>
    <w:rsid w:val="496F77D7"/>
    <w:rsid w:val="497654FD"/>
    <w:rsid w:val="49902920"/>
    <w:rsid w:val="49B64211"/>
    <w:rsid w:val="49E56AF9"/>
    <w:rsid w:val="49F6167F"/>
    <w:rsid w:val="4A064FA0"/>
    <w:rsid w:val="4A16615C"/>
    <w:rsid w:val="4A4424D7"/>
    <w:rsid w:val="4A463AC2"/>
    <w:rsid w:val="4A7E52E5"/>
    <w:rsid w:val="4AB82D0F"/>
    <w:rsid w:val="4AEB7664"/>
    <w:rsid w:val="4AEC6DA7"/>
    <w:rsid w:val="4AFD7C19"/>
    <w:rsid w:val="4B0567D1"/>
    <w:rsid w:val="4B0E78FD"/>
    <w:rsid w:val="4B236AAE"/>
    <w:rsid w:val="4B707271"/>
    <w:rsid w:val="4B8A2BD1"/>
    <w:rsid w:val="4B9739F7"/>
    <w:rsid w:val="4BB52448"/>
    <w:rsid w:val="4BD352EC"/>
    <w:rsid w:val="4BE34975"/>
    <w:rsid w:val="4BEE2503"/>
    <w:rsid w:val="4BF61615"/>
    <w:rsid w:val="4C13357C"/>
    <w:rsid w:val="4C19550A"/>
    <w:rsid w:val="4C201254"/>
    <w:rsid w:val="4C245A30"/>
    <w:rsid w:val="4C8D179C"/>
    <w:rsid w:val="4C963757"/>
    <w:rsid w:val="4CB6685F"/>
    <w:rsid w:val="4CB701C3"/>
    <w:rsid w:val="4CC367FE"/>
    <w:rsid w:val="4CED014A"/>
    <w:rsid w:val="4CFA6A2E"/>
    <w:rsid w:val="4D077F3C"/>
    <w:rsid w:val="4D094A71"/>
    <w:rsid w:val="4D123355"/>
    <w:rsid w:val="4D2A3B31"/>
    <w:rsid w:val="4D312C52"/>
    <w:rsid w:val="4D42685E"/>
    <w:rsid w:val="4D493467"/>
    <w:rsid w:val="4D5003BF"/>
    <w:rsid w:val="4D834C75"/>
    <w:rsid w:val="4D8D56B2"/>
    <w:rsid w:val="4D905305"/>
    <w:rsid w:val="4D964A72"/>
    <w:rsid w:val="4D9C1254"/>
    <w:rsid w:val="4D9C5D37"/>
    <w:rsid w:val="4DB30357"/>
    <w:rsid w:val="4DC4528E"/>
    <w:rsid w:val="4DCC3EE3"/>
    <w:rsid w:val="4DF87714"/>
    <w:rsid w:val="4E086F29"/>
    <w:rsid w:val="4E127DA7"/>
    <w:rsid w:val="4E793892"/>
    <w:rsid w:val="4E7B4172"/>
    <w:rsid w:val="4E800872"/>
    <w:rsid w:val="4E8C1402"/>
    <w:rsid w:val="4E9823FF"/>
    <w:rsid w:val="4E992277"/>
    <w:rsid w:val="4EBC339C"/>
    <w:rsid w:val="4EC569ED"/>
    <w:rsid w:val="4ED50EA1"/>
    <w:rsid w:val="4EDA4A64"/>
    <w:rsid w:val="4EDF41E2"/>
    <w:rsid w:val="4EEC050C"/>
    <w:rsid w:val="4F104EC3"/>
    <w:rsid w:val="4F47354A"/>
    <w:rsid w:val="4F5F701C"/>
    <w:rsid w:val="4F7C19ED"/>
    <w:rsid w:val="4F911C54"/>
    <w:rsid w:val="4F9D5D96"/>
    <w:rsid w:val="4FA365AE"/>
    <w:rsid w:val="4FB7572D"/>
    <w:rsid w:val="4FE625E0"/>
    <w:rsid w:val="4FF52BAA"/>
    <w:rsid w:val="5021480F"/>
    <w:rsid w:val="50962ECB"/>
    <w:rsid w:val="50A42E38"/>
    <w:rsid w:val="50A4577F"/>
    <w:rsid w:val="50B73D1F"/>
    <w:rsid w:val="50BD5BC9"/>
    <w:rsid w:val="50C11EEE"/>
    <w:rsid w:val="50D253CB"/>
    <w:rsid w:val="50E97CFC"/>
    <w:rsid w:val="50F25547"/>
    <w:rsid w:val="50FA4028"/>
    <w:rsid w:val="51010497"/>
    <w:rsid w:val="510D65B7"/>
    <w:rsid w:val="511157AB"/>
    <w:rsid w:val="5142540C"/>
    <w:rsid w:val="514F1756"/>
    <w:rsid w:val="518832C8"/>
    <w:rsid w:val="519D3C50"/>
    <w:rsid w:val="51A0432A"/>
    <w:rsid w:val="51A86090"/>
    <w:rsid w:val="51B7396D"/>
    <w:rsid w:val="51C1771D"/>
    <w:rsid w:val="51DF4444"/>
    <w:rsid w:val="52060516"/>
    <w:rsid w:val="522E4CC3"/>
    <w:rsid w:val="52306A4E"/>
    <w:rsid w:val="5244713B"/>
    <w:rsid w:val="52615633"/>
    <w:rsid w:val="526F4DE4"/>
    <w:rsid w:val="52730B24"/>
    <w:rsid w:val="52773616"/>
    <w:rsid w:val="52977FD4"/>
    <w:rsid w:val="52A25790"/>
    <w:rsid w:val="52A96B6F"/>
    <w:rsid w:val="52B45975"/>
    <w:rsid w:val="52B508CE"/>
    <w:rsid w:val="52D94AA4"/>
    <w:rsid w:val="52EA3A62"/>
    <w:rsid w:val="52F50BB8"/>
    <w:rsid w:val="52F85FC1"/>
    <w:rsid w:val="530644F0"/>
    <w:rsid w:val="53097272"/>
    <w:rsid w:val="53544462"/>
    <w:rsid w:val="53904970"/>
    <w:rsid w:val="5397158E"/>
    <w:rsid w:val="53B04B46"/>
    <w:rsid w:val="53CA06C9"/>
    <w:rsid w:val="54013861"/>
    <w:rsid w:val="5410069F"/>
    <w:rsid w:val="54487265"/>
    <w:rsid w:val="544D5142"/>
    <w:rsid w:val="544D6070"/>
    <w:rsid w:val="54605E1E"/>
    <w:rsid w:val="549D514E"/>
    <w:rsid w:val="54A80623"/>
    <w:rsid w:val="54B12738"/>
    <w:rsid w:val="54B3506A"/>
    <w:rsid w:val="54CA0D16"/>
    <w:rsid w:val="54DD4057"/>
    <w:rsid w:val="54E65AA0"/>
    <w:rsid w:val="54E7490F"/>
    <w:rsid w:val="550764A4"/>
    <w:rsid w:val="550B2BF6"/>
    <w:rsid w:val="551B7C23"/>
    <w:rsid w:val="55214EB5"/>
    <w:rsid w:val="55364EFD"/>
    <w:rsid w:val="555D4828"/>
    <w:rsid w:val="557A4C8B"/>
    <w:rsid w:val="558931E1"/>
    <w:rsid w:val="55923347"/>
    <w:rsid w:val="55925180"/>
    <w:rsid w:val="5596730D"/>
    <w:rsid w:val="55977CE7"/>
    <w:rsid w:val="55983B1B"/>
    <w:rsid w:val="55A8376B"/>
    <w:rsid w:val="55DC29B6"/>
    <w:rsid w:val="55DD4241"/>
    <w:rsid w:val="56414B0E"/>
    <w:rsid w:val="566B6D1E"/>
    <w:rsid w:val="56B714EC"/>
    <w:rsid w:val="56B82E45"/>
    <w:rsid w:val="56F83CE7"/>
    <w:rsid w:val="57032A2C"/>
    <w:rsid w:val="570F5219"/>
    <w:rsid w:val="571E7ECD"/>
    <w:rsid w:val="572121A9"/>
    <w:rsid w:val="575D12B5"/>
    <w:rsid w:val="57610A87"/>
    <w:rsid w:val="5772567E"/>
    <w:rsid w:val="577B1140"/>
    <w:rsid w:val="577B7F21"/>
    <w:rsid w:val="577F181B"/>
    <w:rsid w:val="5780017C"/>
    <w:rsid w:val="57921984"/>
    <w:rsid w:val="579737F0"/>
    <w:rsid w:val="57AB7B30"/>
    <w:rsid w:val="57AF5251"/>
    <w:rsid w:val="57B26373"/>
    <w:rsid w:val="57B63F04"/>
    <w:rsid w:val="57BB14B0"/>
    <w:rsid w:val="57BE4AFC"/>
    <w:rsid w:val="57CD20C2"/>
    <w:rsid w:val="57D675AB"/>
    <w:rsid w:val="57D95FDD"/>
    <w:rsid w:val="57ED0501"/>
    <w:rsid w:val="584B4D97"/>
    <w:rsid w:val="586A4374"/>
    <w:rsid w:val="587F24DD"/>
    <w:rsid w:val="58917D2F"/>
    <w:rsid w:val="5894085C"/>
    <w:rsid w:val="58AE4F0C"/>
    <w:rsid w:val="58B85899"/>
    <w:rsid w:val="58C67588"/>
    <w:rsid w:val="58D73547"/>
    <w:rsid w:val="58E363A9"/>
    <w:rsid w:val="59077600"/>
    <w:rsid w:val="593E08A4"/>
    <w:rsid w:val="595E1678"/>
    <w:rsid w:val="59656BCD"/>
    <w:rsid w:val="596D5BD4"/>
    <w:rsid w:val="597E3DD8"/>
    <w:rsid w:val="598F17EF"/>
    <w:rsid w:val="59CC0D4E"/>
    <w:rsid w:val="59F80043"/>
    <w:rsid w:val="5A09252F"/>
    <w:rsid w:val="5A0B2778"/>
    <w:rsid w:val="5A0B6BA5"/>
    <w:rsid w:val="5A2A7C7B"/>
    <w:rsid w:val="5A3E2560"/>
    <w:rsid w:val="5A3E4927"/>
    <w:rsid w:val="5A5D3B6E"/>
    <w:rsid w:val="5A637A76"/>
    <w:rsid w:val="5A6D33BA"/>
    <w:rsid w:val="5A792B1F"/>
    <w:rsid w:val="5A874767"/>
    <w:rsid w:val="5AA85BE2"/>
    <w:rsid w:val="5AAD6F28"/>
    <w:rsid w:val="5AD63A24"/>
    <w:rsid w:val="5AD668F0"/>
    <w:rsid w:val="5ADB4028"/>
    <w:rsid w:val="5AE92D75"/>
    <w:rsid w:val="5B052673"/>
    <w:rsid w:val="5B1A676E"/>
    <w:rsid w:val="5B2E1A1D"/>
    <w:rsid w:val="5B600325"/>
    <w:rsid w:val="5B773003"/>
    <w:rsid w:val="5B794741"/>
    <w:rsid w:val="5B843A1C"/>
    <w:rsid w:val="5B872136"/>
    <w:rsid w:val="5B873E3F"/>
    <w:rsid w:val="5B8A0D51"/>
    <w:rsid w:val="5BB97AB4"/>
    <w:rsid w:val="5BCD22B6"/>
    <w:rsid w:val="5C02690E"/>
    <w:rsid w:val="5C196DA7"/>
    <w:rsid w:val="5C270109"/>
    <w:rsid w:val="5C2A048C"/>
    <w:rsid w:val="5C7A1BCF"/>
    <w:rsid w:val="5C7F0CFE"/>
    <w:rsid w:val="5C80234E"/>
    <w:rsid w:val="5C8A680C"/>
    <w:rsid w:val="5C8D02B6"/>
    <w:rsid w:val="5CD8040E"/>
    <w:rsid w:val="5D0C4701"/>
    <w:rsid w:val="5D0F0395"/>
    <w:rsid w:val="5D1217CA"/>
    <w:rsid w:val="5D221076"/>
    <w:rsid w:val="5D397964"/>
    <w:rsid w:val="5D5A391C"/>
    <w:rsid w:val="5D5F10C0"/>
    <w:rsid w:val="5D891B7B"/>
    <w:rsid w:val="5D972811"/>
    <w:rsid w:val="5D9E6F62"/>
    <w:rsid w:val="5DAB5590"/>
    <w:rsid w:val="5DAD38EE"/>
    <w:rsid w:val="5DE11544"/>
    <w:rsid w:val="5DE6548E"/>
    <w:rsid w:val="5E006862"/>
    <w:rsid w:val="5E0207B9"/>
    <w:rsid w:val="5E111E29"/>
    <w:rsid w:val="5E1834A1"/>
    <w:rsid w:val="5E261785"/>
    <w:rsid w:val="5E3818C6"/>
    <w:rsid w:val="5E4A7017"/>
    <w:rsid w:val="5E552BBA"/>
    <w:rsid w:val="5E611C10"/>
    <w:rsid w:val="5E7A0F3F"/>
    <w:rsid w:val="5ED770F2"/>
    <w:rsid w:val="5EE370C8"/>
    <w:rsid w:val="5EFC7377"/>
    <w:rsid w:val="5F06174D"/>
    <w:rsid w:val="5F1E25EF"/>
    <w:rsid w:val="5F265461"/>
    <w:rsid w:val="5F3A3602"/>
    <w:rsid w:val="5F45733B"/>
    <w:rsid w:val="5F6277C6"/>
    <w:rsid w:val="5F6D0B1D"/>
    <w:rsid w:val="5F8D0B82"/>
    <w:rsid w:val="5F8D1285"/>
    <w:rsid w:val="5F99208C"/>
    <w:rsid w:val="5FCC5339"/>
    <w:rsid w:val="5FCF3D4A"/>
    <w:rsid w:val="5FD27F88"/>
    <w:rsid w:val="5FE34A5B"/>
    <w:rsid w:val="5FFE1E36"/>
    <w:rsid w:val="60150B9A"/>
    <w:rsid w:val="60232584"/>
    <w:rsid w:val="606968D4"/>
    <w:rsid w:val="607330CE"/>
    <w:rsid w:val="60825176"/>
    <w:rsid w:val="60874774"/>
    <w:rsid w:val="609F2AC4"/>
    <w:rsid w:val="60B56102"/>
    <w:rsid w:val="60EF08C9"/>
    <w:rsid w:val="60EF54A6"/>
    <w:rsid w:val="60F66071"/>
    <w:rsid w:val="60FA2EE8"/>
    <w:rsid w:val="61054A27"/>
    <w:rsid w:val="610A52BC"/>
    <w:rsid w:val="611C15D0"/>
    <w:rsid w:val="611D2366"/>
    <w:rsid w:val="61421856"/>
    <w:rsid w:val="614D13CA"/>
    <w:rsid w:val="615227C4"/>
    <w:rsid w:val="61654E3F"/>
    <w:rsid w:val="6182292A"/>
    <w:rsid w:val="619F7F92"/>
    <w:rsid w:val="61BB37CE"/>
    <w:rsid w:val="61F94C26"/>
    <w:rsid w:val="61FE7048"/>
    <w:rsid w:val="62000E56"/>
    <w:rsid w:val="623A10DA"/>
    <w:rsid w:val="62476747"/>
    <w:rsid w:val="624F3E49"/>
    <w:rsid w:val="62632286"/>
    <w:rsid w:val="627110E9"/>
    <w:rsid w:val="62821AAC"/>
    <w:rsid w:val="62885958"/>
    <w:rsid w:val="62C62021"/>
    <w:rsid w:val="62F40B65"/>
    <w:rsid w:val="62FC2CFE"/>
    <w:rsid w:val="63024505"/>
    <w:rsid w:val="6310039E"/>
    <w:rsid w:val="63355430"/>
    <w:rsid w:val="635600A5"/>
    <w:rsid w:val="635B1DB5"/>
    <w:rsid w:val="635E13E4"/>
    <w:rsid w:val="63711FED"/>
    <w:rsid w:val="63880DDC"/>
    <w:rsid w:val="638D750D"/>
    <w:rsid w:val="63964B41"/>
    <w:rsid w:val="63A6775E"/>
    <w:rsid w:val="63AC6CC0"/>
    <w:rsid w:val="63B07D2A"/>
    <w:rsid w:val="64055776"/>
    <w:rsid w:val="64240056"/>
    <w:rsid w:val="643C1282"/>
    <w:rsid w:val="643E143A"/>
    <w:rsid w:val="64491666"/>
    <w:rsid w:val="648B6EEF"/>
    <w:rsid w:val="64923598"/>
    <w:rsid w:val="64AC0F89"/>
    <w:rsid w:val="64C158BF"/>
    <w:rsid w:val="64CE2EAA"/>
    <w:rsid w:val="64D91F3D"/>
    <w:rsid w:val="65123D2A"/>
    <w:rsid w:val="65150451"/>
    <w:rsid w:val="653C3090"/>
    <w:rsid w:val="656D3B1C"/>
    <w:rsid w:val="65854376"/>
    <w:rsid w:val="658767BE"/>
    <w:rsid w:val="65892531"/>
    <w:rsid w:val="65F41BAF"/>
    <w:rsid w:val="66195831"/>
    <w:rsid w:val="661C2273"/>
    <w:rsid w:val="662E75B1"/>
    <w:rsid w:val="66342C2E"/>
    <w:rsid w:val="663E784C"/>
    <w:rsid w:val="66715451"/>
    <w:rsid w:val="668B6A45"/>
    <w:rsid w:val="66CD266D"/>
    <w:rsid w:val="67011F07"/>
    <w:rsid w:val="67191E9B"/>
    <w:rsid w:val="672F3F24"/>
    <w:rsid w:val="6736645D"/>
    <w:rsid w:val="673E055F"/>
    <w:rsid w:val="67551CE3"/>
    <w:rsid w:val="676F1B28"/>
    <w:rsid w:val="67A22552"/>
    <w:rsid w:val="67B22DCC"/>
    <w:rsid w:val="67BE71AA"/>
    <w:rsid w:val="67D57A24"/>
    <w:rsid w:val="67D90273"/>
    <w:rsid w:val="67DE5875"/>
    <w:rsid w:val="67E55852"/>
    <w:rsid w:val="67EB1AB4"/>
    <w:rsid w:val="67FA1285"/>
    <w:rsid w:val="68520577"/>
    <w:rsid w:val="68551F4F"/>
    <w:rsid w:val="687C10C9"/>
    <w:rsid w:val="68840C16"/>
    <w:rsid w:val="68863414"/>
    <w:rsid w:val="68872541"/>
    <w:rsid w:val="68876EFB"/>
    <w:rsid w:val="68884654"/>
    <w:rsid w:val="689F444F"/>
    <w:rsid w:val="68B218C6"/>
    <w:rsid w:val="68B96DBB"/>
    <w:rsid w:val="68CA2805"/>
    <w:rsid w:val="68E937A3"/>
    <w:rsid w:val="68FB5BB0"/>
    <w:rsid w:val="691664E5"/>
    <w:rsid w:val="693E15D3"/>
    <w:rsid w:val="69627681"/>
    <w:rsid w:val="697138A5"/>
    <w:rsid w:val="69723AC2"/>
    <w:rsid w:val="6977531D"/>
    <w:rsid w:val="69C47FFC"/>
    <w:rsid w:val="69CC2BFF"/>
    <w:rsid w:val="69D05266"/>
    <w:rsid w:val="69DC2875"/>
    <w:rsid w:val="69FD55B8"/>
    <w:rsid w:val="6A0B1C62"/>
    <w:rsid w:val="6A1E3383"/>
    <w:rsid w:val="6A2406C8"/>
    <w:rsid w:val="6A2F7A10"/>
    <w:rsid w:val="6A574FAB"/>
    <w:rsid w:val="6AC54B15"/>
    <w:rsid w:val="6ADE0BD1"/>
    <w:rsid w:val="6AE96859"/>
    <w:rsid w:val="6AEC2279"/>
    <w:rsid w:val="6AFC5C0F"/>
    <w:rsid w:val="6B0B4F62"/>
    <w:rsid w:val="6B147746"/>
    <w:rsid w:val="6B24787C"/>
    <w:rsid w:val="6B573233"/>
    <w:rsid w:val="6B5B6274"/>
    <w:rsid w:val="6B935D53"/>
    <w:rsid w:val="6BA53BB1"/>
    <w:rsid w:val="6C196F71"/>
    <w:rsid w:val="6C226FCB"/>
    <w:rsid w:val="6C2339A0"/>
    <w:rsid w:val="6C31226F"/>
    <w:rsid w:val="6C54526E"/>
    <w:rsid w:val="6C552F0B"/>
    <w:rsid w:val="6C8C67B7"/>
    <w:rsid w:val="6C9D744C"/>
    <w:rsid w:val="6CC85109"/>
    <w:rsid w:val="6D167928"/>
    <w:rsid w:val="6D26299B"/>
    <w:rsid w:val="6D4772EC"/>
    <w:rsid w:val="6D877A12"/>
    <w:rsid w:val="6D9078AF"/>
    <w:rsid w:val="6DAA3FEF"/>
    <w:rsid w:val="6DC0172B"/>
    <w:rsid w:val="6DCA5B51"/>
    <w:rsid w:val="6DCB690C"/>
    <w:rsid w:val="6DD41A5B"/>
    <w:rsid w:val="6DF43C2E"/>
    <w:rsid w:val="6DF51CA3"/>
    <w:rsid w:val="6E0E0A62"/>
    <w:rsid w:val="6E277B71"/>
    <w:rsid w:val="6E316DE6"/>
    <w:rsid w:val="6E62222D"/>
    <w:rsid w:val="6E8335BD"/>
    <w:rsid w:val="6E8E12EF"/>
    <w:rsid w:val="6E93207D"/>
    <w:rsid w:val="6E972936"/>
    <w:rsid w:val="6EB81E4D"/>
    <w:rsid w:val="6ED446C5"/>
    <w:rsid w:val="6F186900"/>
    <w:rsid w:val="6F2A7D94"/>
    <w:rsid w:val="6F641912"/>
    <w:rsid w:val="6F8331F1"/>
    <w:rsid w:val="6F99373A"/>
    <w:rsid w:val="6FAE1A09"/>
    <w:rsid w:val="6FC00FB9"/>
    <w:rsid w:val="6FD75BF8"/>
    <w:rsid w:val="70041D30"/>
    <w:rsid w:val="702847D9"/>
    <w:rsid w:val="703F5A70"/>
    <w:rsid w:val="707723D0"/>
    <w:rsid w:val="70F5661B"/>
    <w:rsid w:val="711C0454"/>
    <w:rsid w:val="71360107"/>
    <w:rsid w:val="713B688E"/>
    <w:rsid w:val="717D79A1"/>
    <w:rsid w:val="71C22401"/>
    <w:rsid w:val="71CD285F"/>
    <w:rsid w:val="71D43752"/>
    <w:rsid w:val="71EF33B5"/>
    <w:rsid w:val="71F1796A"/>
    <w:rsid w:val="72154626"/>
    <w:rsid w:val="72262B5D"/>
    <w:rsid w:val="72283FF7"/>
    <w:rsid w:val="72295D41"/>
    <w:rsid w:val="722E7212"/>
    <w:rsid w:val="723A0474"/>
    <w:rsid w:val="72521E45"/>
    <w:rsid w:val="725923E4"/>
    <w:rsid w:val="72766C47"/>
    <w:rsid w:val="72864BF7"/>
    <w:rsid w:val="728946EE"/>
    <w:rsid w:val="729023FC"/>
    <w:rsid w:val="72D6565A"/>
    <w:rsid w:val="72D8486C"/>
    <w:rsid w:val="73107E21"/>
    <w:rsid w:val="732B3D6D"/>
    <w:rsid w:val="73320DE3"/>
    <w:rsid w:val="734A27AC"/>
    <w:rsid w:val="737C373A"/>
    <w:rsid w:val="73B515B8"/>
    <w:rsid w:val="73C0646E"/>
    <w:rsid w:val="742222F5"/>
    <w:rsid w:val="74476126"/>
    <w:rsid w:val="74706664"/>
    <w:rsid w:val="747F3682"/>
    <w:rsid w:val="748A428C"/>
    <w:rsid w:val="749C4185"/>
    <w:rsid w:val="749E3893"/>
    <w:rsid w:val="74A76BEC"/>
    <w:rsid w:val="75067759"/>
    <w:rsid w:val="752E6DCD"/>
    <w:rsid w:val="7551380D"/>
    <w:rsid w:val="75600BE5"/>
    <w:rsid w:val="7564475C"/>
    <w:rsid w:val="7583797F"/>
    <w:rsid w:val="75862CA5"/>
    <w:rsid w:val="75A241B6"/>
    <w:rsid w:val="75D20F1D"/>
    <w:rsid w:val="75DA2C18"/>
    <w:rsid w:val="75F54412"/>
    <w:rsid w:val="75FB4D1F"/>
    <w:rsid w:val="761D08E0"/>
    <w:rsid w:val="7641171E"/>
    <w:rsid w:val="765D347C"/>
    <w:rsid w:val="76826699"/>
    <w:rsid w:val="76A1752D"/>
    <w:rsid w:val="76BF6130"/>
    <w:rsid w:val="76C87133"/>
    <w:rsid w:val="76CD08D5"/>
    <w:rsid w:val="76DB4B92"/>
    <w:rsid w:val="76F75EBB"/>
    <w:rsid w:val="76FA1255"/>
    <w:rsid w:val="76FD013A"/>
    <w:rsid w:val="77040B90"/>
    <w:rsid w:val="77052AA4"/>
    <w:rsid w:val="77136511"/>
    <w:rsid w:val="77340A39"/>
    <w:rsid w:val="77351FD0"/>
    <w:rsid w:val="77404A94"/>
    <w:rsid w:val="77472422"/>
    <w:rsid w:val="774878B0"/>
    <w:rsid w:val="777F31F2"/>
    <w:rsid w:val="7796031C"/>
    <w:rsid w:val="77D1700D"/>
    <w:rsid w:val="77EC04CC"/>
    <w:rsid w:val="782D2F68"/>
    <w:rsid w:val="785B5495"/>
    <w:rsid w:val="78775729"/>
    <w:rsid w:val="78A42DB0"/>
    <w:rsid w:val="78A656AB"/>
    <w:rsid w:val="78B2245C"/>
    <w:rsid w:val="78E172CC"/>
    <w:rsid w:val="78EA1D1F"/>
    <w:rsid w:val="7904172F"/>
    <w:rsid w:val="790F7E27"/>
    <w:rsid w:val="79142ECE"/>
    <w:rsid w:val="792A231A"/>
    <w:rsid w:val="79316829"/>
    <w:rsid w:val="7955517B"/>
    <w:rsid w:val="795E3E9C"/>
    <w:rsid w:val="797E66A9"/>
    <w:rsid w:val="797E6F9C"/>
    <w:rsid w:val="798518A4"/>
    <w:rsid w:val="79A97383"/>
    <w:rsid w:val="79B10E72"/>
    <w:rsid w:val="79C632E6"/>
    <w:rsid w:val="79CE0777"/>
    <w:rsid w:val="79D53106"/>
    <w:rsid w:val="79E27E8B"/>
    <w:rsid w:val="79F850CE"/>
    <w:rsid w:val="79FD443C"/>
    <w:rsid w:val="7A1C374A"/>
    <w:rsid w:val="7A1D1975"/>
    <w:rsid w:val="7A266805"/>
    <w:rsid w:val="7A3E5150"/>
    <w:rsid w:val="7A4670D6"/>
    <w:rsid w:val="7A476B1B"/>
    <w:rsid w:val="7A534B63"/>
    <w:rsid w:val="7A615382"/>
    <w:rsid w:val="7A67303B"/>
    <w:rsid w:val="7A7E219D"/>
    <w:rsid w:val="7AAB1D04"/>
    <w:rsid w:val="7AAC7E56"/>
    <w:rsid w:val="7ABA4368"/>
    <w:rsid w:val="7AD05746"/>
    <w:rsid w:val="7AFB0FD5"/>
    <w:rsid w:val="7B1B31B9"/>
    <w:rsid w:val="7B257FFD"/>
    <w:rsid w:val="7B273D20"/>
    <w:rsid w:val="7B343476"/>
    <w:rsid w:val="7B5A2978"/>
    <w:rsid w:val="7B5A7E4C"/>
    <w:rsid w:val="7B667AF9"/>
    <w:rsid w:val="7B7468F8"/>
    <w:rsid w:val="7B8053BB"/>
    <w:rsid w:val="7BEE0103"/>
    <w:rsid w:val="7C0A0FE4"/>
    <w:rsid w:val="7C14342B"/>
    <w:rsid w:val="7C254906"/>
    <w:rsid w:val="7C590818"/>
    <w:rsid w:val="7C7C10F6"/>
    <w:rsid w:val="7C853BEA"/>
    <w:rsid w:val="7C881368"/>
    <w:rsid w:val="7C8D70F0"/>
    <w:rsid w:val="7CB34123"/>
    <w:rsid w:val="7CE27788"/>
    <w:rsid w:val="7CF81B5F"/>
    <w:rsid w:val="7D0C32F1"/>
    <w:rsid w:val="7D0F408D"/>
    <w:rsid w:val="7D324E19"/>
    <w:rsid w:val="7D491C6C"/>
    <w:rsid w:val="7D5429C0"/>
    <w:rsid w:val="7D6E6D43"/>
    <w:rsid w:val="7D6F16F7"/>
    <w:rsid w:val="7DB57A34"/>
    <w:rsid w:val="7DE50961"/>
    <w:rsid w:val="7DE60973"/>
    <w:rsid w:val="7DEF0916"/>
    <w:rsid w:val="7E061F32"/>
    <w:rsid w:val="7E1E5218"/>
    <w:rsid w:val="7E5E658D"/>
    <w:rsid w:val="7E845D7A"/>
    <w:rsid w:val="7E973746"/>
    <w:rsid w:val="7E9A4E1F"/>
    <w:rsid w:val="7EA7723A"/>
    <w:rsid w:val="7EF56FBB"/>
    <w:rsid w:val="7F0768EB"/>
    <w:rsid w:val="7F086780"/>
    <w:rsid w:val="7F143BEC"/>
    <w:rsid w:val="7F621BB9"/>
    <w:rsid w:val="7F715AF2"/>
    <w:rsid w:val="7F7238C6"/>
    <w:rsid w:val="7F73217A"/>
    <w:rsid w:val="7F886E69"/>
    <w:rsid w:val="BA7FE6F2"/>
    <w:rsid w:val="BB7FA927"/>
    <w:rsid w:val="DEFE9EDF"/>
    <w:rsid w:val="F5FFD31F"/>
    <w:rsid w:val="FE7E70A9"/>
    <w:rsid w:val="FFFA9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2"/>
    <w:basedOn w:val="1"/>
    <w:link w:val="302"/>
    <w:qFormat/>
    <w:uiPriority w:val="0"/>
    <w:pPr>
      <w:spacing w:after="120" w:line="480" w:lineRule="auto"/>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2个字符"/>
    <w:basedOn w:val="1"/>
    <w:qFormat/>
    <w:uiPriority w:val="0"/>
    <w:pPr>
      <w:ind w:firstLine="480" w:firstLineChars="200"/>
    </w:pPr>
    <w:rPr>
      <w:rFonts w:hint="eastAsia" w:ascii="宋体" w:hAnsi="宋体" w:eastAsia="宋体"/>
    </w:rPr>
  </w:style>
  <w:style w:type="paragraph" w:customStyle="1" w:styleId="80">
    <w:name w:val="正文文本首行缩进 21"/>
    <w:basedOn w:val="3"/>
    <w:qFormat/>
    <w:uiPriority w:val="99"/>
    <w:pPr>
      <w:spacing w:line="200" w:lineRule="atLeast"/>
      <w:ind w:firstLine="420"/>
    </w:pPr>
    <w:rPr>
      <w:rFonts w:hAnsi="Courier New"/>
      <w:spacing w:val="-4"/>
      <w:sz w:val="18"/>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2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2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36"/>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firstLine="0" w:firstLineChars="0"/>
      <w:jc w:val="center"/>
      <w:outlineLvl w:val="1"/>
    </w:pPr>
    <w:rPr>
      <w:rFonts w:eastAsia="宋体"/>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146</Words>
  <Characters>157</Characters>
  <Lines>362</Lines>
  <Paragraphs>102</Paragraphs>
  <TotalTime>3</TotalTime>
  <ScaleCrop>false</ScaleCrop>
  <LinksUpToDate>false</LinksUpToDate>
  <CharactersWithSpaces>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你的男孩J_J</cp:lastModifiedBy>
  <cp:lastPrinted>2024-07-11T06:09:00Z</cp:lastPrinted>
  <dcterms:modified xsi:type="dcterms:W3CDTF">2025-02-13T05:15:29Z</dcterms:modified>
  <dc:title>杭州市市民卡扩大发卡工程</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DDF7B3B01AC616D972258E66648074E9</vt:lpwstr>
  </property>
  <property fmtid="{D5CDD505-2E9C-101B-9397-08002B2CF9AE}" pid="5" name="KSOTemplateDocerSaveRecord">
    <vt:lpwstr>eyJoZGlkIjoiZTUwZDAxZDRiNDFlNzhiNTMzYmMyZGQ5OGUxZGUwZWIiLCJ1c2VySWQiOiI1MzQ0MjE2OTMifQ==</vt:lpwstr>
  </property>
</Properties>
</file>