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8654B">
      <w:pPr>
        <w:spacing w:line="360" w:lineRule="auto"/>
        <w:jc w:val="center"/>
        <w:rPr>
          <w:rFonts w:ascii="宋体" w:hAnsi="宋体" w:cs="宋体"/>
          <w:b/>
          <w:color w:val="auto"/>
          <w:sz w:val="24"/>
          <w:highlight w:val="none"/>
        </w:rPr>
      </w:pPr>
    </w:p>
    <w:p w14:paraId="072BD5CE">
      <w:pPr>
        <w:spacing w:line="360" w:lineRule="auto"/>
        <w:jc w:val="center"/>
        <w:rPr>
          <w:rFonts w:ascii="宋体" w:hAnsi="宋体" w:cs="宋体"/>
          <w:b/>
          <w:color w:val="auto"/>
          <w:sz w:val="24"/>
          <w:highlight w:val="none"/>
        </w:rPr>
      </w:pPr>
    </w:p>
    <w:p w14:paraId="19E700DF">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乔司街道新城区块核心道路保洁养护</w:t>
      </w:r>
    </w:p>
    <w:p w14:paraId="5C490103">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二标段</w:t>
      </w:r>
    </w:p>
    <w:p w14:paraId="254148E6">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4675BC67">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0EED1B76">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56853379">
      <w:pPr>
        <w:snapToGrid w:val="0"/>
        <w:spacing w:line="360" w:lineRule="auto"/>
        <w:jc w:val="center"/>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编号:</w:t>
      </w:r>
      <w:r>
        <w:rPr>
          <w:rFonts w:hint="eastAsia" w:ascii="仿宋" w:hAnsi="仿宋" w:eastAsia="仿宋" w:cs="仿宋"/>
          <w:color w:val="auto"/>
          <w:sz w:val="32"/>
          <w:szCs w:val="32"/>
          <w:highlight w:val="none"/>
          <w:lang w:eastAsia="zh-CN"/>
        </w:rPr>
        <w:t>SQZFCG-2024-030</w:t>
      </w:r>
    </w:p>
    <w:p w14:paraId="4A911AED">
      <w:pPr>
        <w:pStyle w:val="81"/>
        <w:rPr>
          <w:rFonts w:hint="eastAsia" w:ascii="仿宋" w:hAnsi="仿宋" w:eastAsia="仿宋" w:cs="仿宋"/>
          <w:color w:val="auto"/>
          <w:sz w:val="32"/>
          <w:szCs w:val="32"/>
          <w:highlight w:val="none"/>
          <w:lang w:val="en-US" w:eastAsia="zh-CN"/>
        </w:rPr>
      </w:pPr>
    </w:p>
    <w:p w14:paraId="08056433">
      <w:pPr>
        <w:pStyle w:val="81"/>
        <w:rPr>
          <w:rFonts w:hint="eastAsia" w:ascii="仿宋" w:hAnsi="仿宋" w:eastAsia="仿宋" w:cs="仿宋"/>
          <w:color w:val="auto"/>
          <w:sz w:val="32"/>
          <w:szCs w:val="32"/>
          <w:highlight w:val="none"/>
          <w:lang w:val="en-US" w:eastAsia="zh-CN"/>
        </w:rPr>
      </w:pPr>
    </w:p>
    <w:p w14:paraId="0DA39D41">
      <w:pPr>
        <w:pStyle w:val="81"/>
        <w:rPr>
          <w:rFonts w:hint="eastAsia"/>
          <w:color w:val="auto"/>
          <w:highlight w:val="none"/>
          <w:lang w:val="en-US" w:eastAsia="zh-CN"/>
        </w:rPr>
      </w:pPr>
      <w:r>
        <w:rPr>
          <w:rFonts w:hint="eastAsia"/>
          <w:color w:val="auto"/>
          <w:highlight w:val="none"/>
          <w:lang w:val="en-US" w:eastAsia="zh-CN"/>
        </w:rPr>
        <w:t xml:space="preserve">            </w:t>
      </w:r>
    </w:p>
    <w:p w14:paraId="6FFB5C58">
      <w:pPr>
        <w:pStyle w:val="81"/>
        <w:rPr>
          <w:rFonts w:hint="eastAsia"/>
          <w:color w:val="auto"/>
          <w:highlight w:val="none"/>
          <w:lang w:val="en-US" w:eastAsia="zh-CN"/>
        </w:rPr>
      </w:pPr>
    </w:p>
    <w:p w14:paraId="071BB29B">
      <w:pPr>
        <w:pStyle w:val="81"/>
        <w:rPr>
          <w:rFonts w:hint="eastAsia"/>
          <w:color w:val="auto"/>
          <w:highlight w:val="none"/>
          <w:lang w:val="en-US" w:eastAsia="zh-CN"/>
        </w:rPr>
      </w:pPr>
    </w:p>
    <w:p w14:paraId="2FAF0432">
      <w:pPr>
        <w:pStyle w:val="81"/>
        <w:rPr>
          <w:rFonts w:hint="eastAsia"/>
          <w:color w:val="auto"/>
          <w:highlight w:val="none"/>
          <w:lang w:val="en-US" w:eastAsia="zh-CN"/>
        </w:rPr>
      </w:pPr>
    </w:p>
    <w:p w14:paraId="2512CEDB">
      <w:pPr>
        <w:pStyle w:val="81"/>
        <w:rPr>
          <w:rFonts w:hint="eastAsia"/>
          <w:color w:val="auto"/>
          <w:highlight w:val="none"/>
          <w:lang w:val="en-US" w:eastAsia="zh-CN"/>
        </w:rPr>
      </w:pPr>
    </w:p>
    <w:p w14:paraId="5502F0F7">
      <w:pPr>
        <w:pStyle w:val="81"/>
        <w:rPr>
          <w:rFonts w:hint="eastAsia"/>
          <w:color w:val="auto"/>
          <w:highlight w:val="none"/>
          <w:lang w:val="en-US" w:eastAsia="zh-CN"/>
        </w:rPr>
      </w:pPr>
    </w:p>
    <w:p w14:paraId="1B774C88">
      <w:pPr>
        <w:pStyle w:val="81"/>
        <w:rPr>
          <w:rFonts w:hint="eastAsia"/>
          <w:color w:val="auto"/>
          <w:highlight w:val="none"/>
          <w:lang w:val="en-US" w:eastAsia="zh-CN"/>
        </w:rPr>
      </w:pPr>
    </w:p>
    <w:p w14:paraId="66E43FA7">
      <w:pPr>
        <w:pStyle w:val="81"/>
        <w:rPr>
          <w:rFonts w:hint="eastAsia"/>
          <w:color w:val="auto"/>
          <w:highlight w:val="none"/>
          <w:lang w:val="en-US" w:eastAsia="zh-CN"/>
        </w:rPr>
      </w:pPr>
    </w:p>
    <w:p w14:paraId="51ABF06E">
      <w:pPr>
        <w:pStyle w:val="81"/>
        <w:rPr>
          <w:rFonts w:hint="default"/>
          <w:color w:val="auto"/>
          <w:highlight w:val="none"/>
          <w:lang w:val="en-US" w:eastAsia="zh-CN"/>
        </w:rPr>
      </w:pPr>
    </w:p>
    <w:p w14:paraId="7562E7A0">
      <w:pPr>
        <w:adjustRightInd/>
        <w:spacing w:line="360" w:lineRule="auto"/>
        <w:rPr>
          <w:rFonts w:hint="eastAsia" w:ascii="仿宋" w:hAnsi="仿宋" w:eastAsia="仿宋" w:cs="仿宋"/>
          <w:color w:val="auto"/>
          <w:sz w:val="28"/>
          <w:szCs w:val="20"/>
          <w:highlight w:val="none"/>
        </w:rPr>
      </w:pPr>
    </w:p>
    <w:p w14:paraId="2C088BF0">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146DBDB8">
      <w:pPr>
        <w:spacing w:line="360" w:lineRule="auto"/>
        <w:jc w:val="center"/>
        <w:rPr>
          <w:rFonts w:hint="eastAsia" w:ascii="仿宋" w:hAnsi="仿宋" w:eastAsia="仿宋" w:cs="仿宋"/>
          <w:b/>
          <w:color w:val="auto"/>
          <w:sz w:val="44"/>
          <w:szCs w:val="44"/>
          <w:highlight w:val="none"/>
        </w:rPr>
      </w:pPr>
    </w:p>
    <w:p w14:paraId="7C780297">
      <w:pPr>
        <w:snapToGrid w:val="0"/>
        <w:spacing w:line="360" w:lineRule="auto"/>
        <w:ind w:firstLine="1280" w:firstLineChars="4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：杭州市临平区人民政府乔司街道办事处</w:t>
      </w:r>
    </w:p>
    <w:p w14:paraId="0E5EA302">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采购代理机构</w:t>
      </w:r>
      <w:r>
        <w:rPr>
          <w:rFonts w:hint="eastAsia" w:ascii="仿宋" w:hAnsi="仿宋" w:eastAsia="仿宋" w:cs="仿宋"/>
          <w:color w:val="auto"/>
          <w:sz w:val="32"/>
          <w:szCs w:val="32"/>
          <w:highlight w:val="none"/>
          <w:lang w:eastAsia="zh-CN"/>
        </w:rPr>
        <w:t>：杭州盛乔工程咨询有限公司</w:t>
      </w:r>
    </w:p>
    <w:p w14:paraId="781C9804">
      <w:pPr>
        <w:snapToGrid w:val="0"/>
        <w:spacing w:line="36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二〇二</w:t>
      </w:r>
      <w:r>
        <w:rPr>
          <w:rFonts w:hint="eastAsia" w:ascii="仿宋" w:hAnsi="仿宋" w:eastAsia="仿宋" w:cs="仿宋"/>
          <w:b w:val="0"/>
          <w:bCs w:val="0"/>
          <w:color w:val="auto"/>
          <w:sz w:val="32"/>
          <w:szCs w:val="32"/>
          <w:highlight w:val="none"/>
          <w:lang w:val="en-US" w:eastAsia="zh-CN"/>
        </w:rPr>
        <w:t>四</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十</w:t>
      </w:r>
      <w:r>
        <w:rPr>
          <w:rFonts w:hint="eastAsia" w:ascii="仿宋" w:hAnsi="仿宋" w:eastAsia="仿宋" w:cs="仿宋"/>
          <w:b w:val="0"/>
          <w:bCs w:val="0"/>
          <w:color w:val="auto"/>
          <w:sz w:val="32"/>
          <w:szCs w:val="32"/>
          <w:highlight w:val="none"/>
        </w:rPr>
        <w:t>月</w:t>
      </w:r>
    </w:p>
    <w:p w14:paraId="35FCDC71">
      <w:pPr>
        <w:spacing w:line="360" w:lineRule="auto"/>
        <w:jc w:val="both"/>
        <w:rPr>
          <w:rFonts w:hint="eastAsia" w:ascii="宋体" w:hAnsi="宋体" w:cs="宋体"/>
          <w:b/>
          <w:color w:val="auto"/>
          <w:sz w:val="48"/>
          <w:szCs w:val="48"/>
          <w:highlight w:val="none"/>
        </w:rPr>
      </w:pPr>
    </w:p>
    <w:p w14:paraId="3633003F">
      <w:pPr>
        <w:spacing w:line="360" w:lineRule="auto"/>
        <w:jc w:val="center"/>
        <w:rPr>
          <w:rFonts w:hint="eastAsia" w:ascii="宋体" w:hAnsi="宋体" w:cs="宋体"/>
          <w:b/>
          <w:color w:val="auto"/>
          <w:sz w:val="48"/>
          <w:szCs w:val="48"/>
          <w:highlight w:val="none"/>
        </w:rPr>
      </w:pPr>
    </w:p>
    <w:p w14:paraId="08D02431">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6FB8B43">
      <w:pPr>
        <w:spacing w:line="360" w:lineRule="auto"/>
        <w:rPr>
          <w:rFonts w:ascii="宋体" w:hAnsi="宋体" w:cs="宋体"/>
          <w:color w:val="auto"/>
          <w:sz w:val="32"/>
          <w:szCs w:val="32"/>
          <w:highlight w:val="none"/>
        </w:rPr>
      </w:pPr>
    </w:p>
    <w:p w14:paraId="1F992B81">
      <w:pPr>
        <w:spacing w:line="360" w:lineRule="auto"/>
        <w:rPr>
          <w:rFonts w:ascii="宋体" w:hAnsi="宋体" w:cs="宋体"/>
          <w:color w:val="auto"/>
          <w:sz w:val="32"/>
          <w:szCs w:val="32"/>
          <w:highlight w:val="none"/>
        </w:rPr>
      </w:pPr>
    </w:p>
    <w:p w14:paraId="1C577D9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E624E6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ACCE77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D3D003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402192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24A576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826CE3E">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1691C11E">
      <w:pPr>
        <w:spacing w:line="360" w:lineRule="auto"/>
        <w:ind w:firstLine="549" w:firstLineChars="229"/>
        <w:rPr>
          <w:rFonts w:ascii="宋体" w:hAnsi="宋体" w:cs="宋体"/>
          <w:color w:val="auto"/>
          <w:sz w:val="24"/>
          <w:highlight w:val="none"/>
        </w:rPr>
      </w:pPr>
    </w:p>
    <w:p w14:paraId="31668288">
      <w:pPr>
        <w:spacing w:line="360" w:lineRule="auto"/>
        <w:ind w:firstLine="549" w:firstLineChars="229"/>
        <w:rPr>
          <w:rFonts w:ascii="宋体" w:hAnsi="宋体" w:cs="宋体"/>
          <w:color w:val="auto"/>
          <w:sz w:val="24"/>
          <w:highlight w:val="none"/>
        </w:rPr>
      </w:pPr>
    </w:p>
    <w:p w14:paraId="59C25BB0">
      <w:pPr>
        <w:spacing w:line="360" w:lineRule="auto"/>
        <w:ind w:firstLine="549" w:firstLineChars="229"/>
        <w:rPr>
          <w:rFonts w:ascii="宋体" w:hAnsi="宋体" w:cs="宋体"/>
          <w:color w:val="auto"/>
          <w:sz w:val="24"/>
          <w:highlight w:val="none"/>
        </w:rPr>
      </w:pPr>
    </w:p>
    <w:p w14:paraId="7629DC9C">
      <w:pPr>
        <w:spacing w:line="360" w:lineRule="auto"/>
        <w:ind w:firstLine="549" w:firstLineChars="229"/>
        <w:rPr>
          <w:rFonts w:ascii="宋体" w:hAnsi="宋体" w:cs="宋体"/>
          <w:color w:val="auto"/>
          <w:sz w:val="24"/>
          <w:highlight w:val="none"/>
        </w:rPr>
      </w:pPr>
    </w:p>
    <w:p w14:paraId="67653BB9">
      <w:pPr>
        <w:spacing w:line="360" w:lineRule="auto"/>
        <w:ind w:firstLine="549" w:firstLineChars="229"/>
        <w:rPr>
          <w:rFonts w:ascii="宋体" w:hAnsi="宋体" w:cs="宋体"/>
          <w:color w:val="auto"/>
          <w:sz w:val="24"/>
          <w:highlight w:val="none"/>
        </w:rPr>
      </w:pPr>
    </w:p>
    <w:p w14:paraId="3BE6B57B">
      <w:pPr>
        <w:spacing w:line="360" w:lineRule="auto"/>
        <w:ind w:firstLine="549" w:firstLineChars="229"/>
        <w:rPr>
          <w:rFonts w:ascii="宋体" w:hAnsi="宋体" w:cs="宋体"/>
          <w:color w:val="auto"/>
          <w:sz w:val="24"/>
          <w:highlight w:val="none"/>
        </w:rPr>
      </w:pPr>
    </w:p>
    <w:p w14:paraId="2C0E62D9">
      <w:pPr>
        <w:spacing w:line="360" w:lineRule="auto"/>
        <w:ind w:firstLine="549" w:firstLineChars="229"/>
        <w:rPr>
          <w:rFonts w:ascii="宋体" w:hAnsi="宋体" w:cs="宋体"/>
          <w:color w:val="auto"/>
          <w:sz w:val="24"/>
          <w:highlight w:val="none"/>
        </w:rPr>
      </w:pPr>
    </w:p>
    <w:p w14:paraId="2C7E4EF7">
      <w:pPr>
        <w:spacing w:line="360" w:lineRule="auto"/>
        <w:ind w:firstLine="549" w:firstLineChars="229"/>
        <w:rPr>
          <w:rFonts w:ascii="宋体" w:hAnsi="宋体" w:cs="宋体"/>
          <w:color w:val="auto"/>
          <w:sz w:val="24"/>
          <w:highlight w:val="none"/>
        </w:rPr>
      </w:pPr>
    </w:p>
    <w:p w14:paraId="35346FD6">
      <w:pPr>
        <w:spacing w:line="360" w:lineRule="auto"/>
        <w:ind w:firstLine="549" w:firstLineChars="229"/>
        <w:rPr>
          <w:rFonts w:ascii="宋体" w:hAnsi="宋体" w:cs="宋体"/>
          <w:color w:val="auto"/>
          <w:sz w:val="24"/>
          <w:highlight w:val="none"/>
        </w:rPr>
      </w:pPr>
    </w:p>
    <w:p w14:paraId="350C0599">
      <w:pPr>
        <w:spacing w:line="360" w:lineRule="auto"/>
        <w:ind w:firstLine="549" w:firstLineChars="229"/>
        <w:rPr>
          <w:rFonts w:ascii="宋体" w:hAnsi="宋体" w:cs="宋体"/>
          <w:color w:val="auto"/>
          <w:sz w:val="24"/>
          <w:highlight w:val="none"/>
        </w:rPr>
      </w:pPr>
    </w:p>
    <w:p w14:paraId="13BC4847">
      <w:pPr>
        <w:spacing w:line="360" w:lineRule="auto"/>
        <w:ind w:firstLine="549" w:firstLineChars="229"/>
        <w:rPr>
          <w:rFonts w:ascii="宋体" w:hAnsi="宋体" w:cs="宋体"/>
          <w:color w:val="auto"/>
          <w:sz w:val="24"/>
          <w:highlight w:val="none"/>
        </w:rPr>
      </w:pPr>
    </w:p>
    <w:p w14:paraId="73F9A863">
      <w:pPr>
        <w:spacing w:line="360" w:lineRule="auto"/>
        <w:ind w:firstLine="549" w:firstLineChars="229"/>
        <w:rPr>
          <w:rFonts w:ascii="宋体" w:hAnsi="宋体" w:cs="宋体"/>
          <w:color w:val="auto"/>
          <w:sz w:val="24"/>
          <w:highlight w:val="none"/>
        </w:rPr>
      </w:pPr>
    </w:p>
    <w:p w14:paraId="3CAD9293">
      <w:pPr>
        <w:spacing w:line="360" w:lineRule="auto"/>
        <w:rPr>
          <w:rFonts w:ascii="宋体" w:hAnsi="宋体" w:cs="宋体"/>
          <w:color w:val="auto"/>
          <w:sz w:val="24"/>
          <w:highlight w:val="none"/>
        </w:rPr>
      </w:pPr>
    </w:p>
    <w:bookmarkEnd w:id="1"/>
    <w:p w14:paraId="21836C6B">
      <w:pPr>
        <w:adjustRightInd/>
        <w:spacing w:line="360" w:lineRule="auto"/>
        <w:jc w:val="center"/>
        <w:outlineLvl w:val="0"/>
        <w:rPr>
          <w:rFonts w:hint="eastAsia" w:ascii="宋体" w:hAnsi="宋体" w:cs="宋体"/>
          <w:b/>
          <w:color w:val="auto"/>
          <w:sz w:val="36"/>
          <w:szCs w:val="20"/>
          <w:highlight w:val="none"/>
        </w:rPr>
      </w:pPr>
      <w:bookmarkStart w:id="2" w:name="_Hlt74649545"/>
      <w:bookmarkEnd w:id="2"/>
      <w:bookmarkStart w:id="3" w:name="_Hlt74707423"/>
      <w:bookmarkEnd w:id="3"/>
      <w:bookmarkStart w:id="4" w:name="_Hlt74729822"/>
      <w:bookmarkEnd w:id="4"/>
      <w:bookmarkStart w:id="5" w:name="_Hlt74728647"/>
      <w:bookmarkEnd w:id="5"/>
      <w:bookmarkStart w:id="6" w:name="第二部分"/>
      <w:bookmarkStart w:id="7" w:name="_Toc91899870"/>
      <w:bookmarkStart w:id="8" w:name="_Toc91899871"/>
    </w:p>
    <w:p w14:paraId="71752A4A">
      <w:pPr>
        <w:adjustRightInd/>
        <w:spacing w:line="360" w:lineRule="auto"/>
        <w:jc w:val="center"/>
        <w:outlineLvl w:val="0"/>
        <w:rPr>
          <w:rFonts w:hint="eastAsia" w:ascii="宋体" w:hAnsi="宋体" w:cs="宋体"/>
          <w:b/>
          <w:color w:val="auto"/>
          <w:sz w:val="36"/>
          <w:szCs w:val="20"/>
          <w:highlight w:val="none"/>
        </w:rPr>
      </w:pPr>
    </w:p>
    <w:p w14:paraId="2FCF9516">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2DC8635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5C2EB9D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乔司街道新城区块核心道路保洁养护二标段</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4</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11</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26</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5D062FC">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5DD106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 xml:space="preserve">SQZFCG-2024-030    </w:t>
      </w:r>
    </w:p>
    <w:p w14:paraId="13E9191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乔司街道新城区块核心道路保洁养护二标段</w:t>
      </w:r>
    </w:p>
    <w:p w14:paraId="30FFC6B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8990000</w:t>
      </w:r>
      <w:r>
        <w:rPr>
          <w:rFonts w:ascii="宋体" w:hAnsi="宋体" w:cs="宋体"/>
          <w:color w:val="auto"/>
          <w:sz w:val="24"/>
          <w:highlight w:val="none"/>
        </w:rPr>
        <w:t xml:space="preserve"> </w:t>
      </w:r>
    </w:p>
    <w:p w14:paraId="76F393A4">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8990000</w:t>
      </w:r>
      <w:r>
        <w:rPr>
          <w:rFonts w:ascii="宋体" w:hAnsi="宋体" w:cs="宋体"/>
          <w:color w:val="auto"/>
          <w:sz w:val="24"/>
          <w:highlight w:val="none"/>
        </w:rPr>
        <w:t xml:space="preserve"> </w:t>
      </w:r>
    </w:p>
    <w:p w14:paraId="220478F5">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Theme="minorEastAsia" w:hAnsiTheme="minorEastAsia" w:eastAsiaTheme="minorEastAsia"/>
          <w:snapToGrid/>
          <w:color w:val="auto"/>
          <w:kern w:val="2"/>
          <w:sz w:val="24"/>
          <w:szCs w:val="24"/>
          <w:highlight w:val="none"/>
          <w:lang w:val="en-US" w:eastAsia="zh-CN"/>
        </w:rPr>
        <w:t>由临平新城移交的核心道路道路保洁项目，</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2B83A076">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仿宋" w:hAnsi="仿宋" w:eastAsia="仿宋" w:cs="仿宋"/>
          <w:i w:val="0"/>
          <w:iCs w:val="0"/>
          <w:caps w:val="0"/>
          <w:color w:val="auto"/>
          <w:spacing w:val="0"/>
          <w:sz w:val="27"/>
          <w:szCs w:val="27"/>
          <w:highlight w:val="none"/>
        </w:rPr>
        <w:t>服务期</w:t>
      </w:r>
      <w:r>
        <w:rPr>
          <w:rFonts w:hint="eastAsia" w:ascii="仿宋" w:hAnsi="仿宋" w:eastAsia="仿宋" w:cs="仿宋"/>
          <w:i w:val="0"/>
          <w:iCs w:val="0"/>
          <w:caps w:val="0"/>
          <w:color w:val="auto"/>
          <w:spacing w:val="0"/>
          <w:sz w:val="27"/>
          <w:szCs w:val="27"/>
          <w:highlight w:val="none"/>
          <w:lang w:val="en-US" w:eastAsia="zh-CN"/>
        </w:rPr>
        <w:t>二</w:t>
      </w:r>
      <w:r>
        <w:rPr>
          <w:rFonts w:hint="eastAsia" w:ascii="仿宋" w:hAnsi="仿宋" w:eastAsia="仿宋" w:cs="仿宋"/>
          <w:i w:val="0"/>
          <w:iCs w:val="0"/>
          <w:caps w:val="0"/>
          <w:color w:val="auto"/>
          <w:spacing w:val="0"/>
          <w:sz w:val="27"/>
          <w:szCs w:val="27"/>
          <w:highlight w:val="none"/>
        </w:rPr>
        <w:t>年</w:t>
      </w:r>
      <w:r>
        <w:rPr>
          <w:rFonts w:hint="eastAsia" w:ascii="仿宋" w:hAnsi="仿宋" w:eastAsia="仿宋" w:cs="仿宋"/>
          <w:i w:val="0"/>
          <w:iCs w:val="0"/>
          <w:caps w:val="0"/>
          <w:color w:val="auto"/>
          <w:spacing w:val="0"/>
          <w:sz w:val="27"/>
          <w:szCs w:val="27"/>
          <w:highlight w:val="none"/>
          <w:lang w:eastAsia="zh-CN"/>
        </w:rPr>
        <w:t>，</w:t>
      </w:r>
      <w:r>
        <w:rPr>
          <w:rFonts w:hint="eastAsia" w:ascii="仿宋" w:hAnsi="仿宋" w:eastAsia="仿宋" w:cs="仿宋"/>
          <w:i w:val="0"/>
          <w:iCs w:val="0"/>
          <w:caps w:val="0"/>
          <w:color w:val="auto"/>
          <w:spacing w:val="0"/>
          <w:sz w:val="27"/>
          <w:szCs w:val="27"/>
          <w:highlight w:val="none"/>
          <w:lang w:val="en-US" w:eastAsia="zh-CN"/>
        </w:rPr>
        <w:t>合同一年一签</w:t>
      </w:r>
    </w:p>
    <w:p w14:paraId="40A722E5">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8BB329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6CCF9E19">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79210A8">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554025FC">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B5767E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0914B0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6FBC69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94FB6D1">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服务全部由符合政策要求的小微企业承接，提供中小企业声明函；</w:t>
      </w:r>
    </w:p>
    <w:p w14:paraId="1DDC68E0">
      <w:pPr>
        <w:rPr>
          <w:rFonts w:ascii="宋体" w:hAnsi="宋体" w:cs="宋体"/>
          <w:color w:val="auto"/>
          <w:highlight w:val="none"/>
        </w:rPr>
      </w:pPr>
    </w:p>
    <w:p w14:paraId="7379351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52C65A5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4481ADA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0EEB949C">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D13338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ADCC5F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9：30</w:t>
      </w:r>
      <w:r>
        <w:rPr>
          <w:rFonts w:hint="eastAsia" w:ascii="宋体" w:hAnsi="宋体" w:cs="宋体"/>
          <w:color w:val="auto"/>
          <w:sz w:val="24"/>
          <w:highlight w:val="none"/>
        </w:rPr>
        <w:t>，每天上午00:00至12:00 ，下午12:00至23:59（北京时间，线上获取法定节假日均可，线下获取文件法定节假日除外）</w:t>
      </w:r>
    </w:p>
    <w:p w14:paraId="0930C3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22CDCB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E6BC5F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AC059FE">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631C1A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89517A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C182E2E">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w:t>
      </w:r>
      <w:bookmarkStart w:id="517" w:name="_GoBack"/>
      <w:bookmarkEnd w:id="517"/>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3D3DC9F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41183DB">
      <w:pPr>
        <w:numPr>
          <w:ilvl w:val="0"/>
          <w:numId w:val="1"/>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采购意向公开链接：</w:t>
      </w:r>
    </w:p>
    <w:p w14:paraId="2ABFD032">
      <w:pPr>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"https://zfcg.czt.zj.gov.cn/site/detail?parentId=600007&amp;articleId=S6s2mt6tuvvposYb6xczsQ%3D%3D" </w:instrText>
      </w:r>
      <w:r>
        <w:rPr>
          <w:rFonts w:hint="eastAsia" w:ascii="宋体" w:hAnsi="宋体" w:cs="宋体"/>
          <w:color w:val="auto"/>
          <w:sz w:val="24"/>
          <w:highlight w:val="none"/>
        </w:rPr>
        <w:fldChar w:fldCharType="separate"/>
      </w:r>
      <w:r>
        <w:rPr>
          <w:rStyle w:val="77"/>
          <w:rFonts w:hint="eastAsia" w:ascii="宋体" w:hAnsi="宋体" w:cs="宋体"/>
          <w:sz w:val="24"/>
          <w:highlight w:val="none"/>
        </w:rPr>
        <w:t>https://zfcg.czt.zj.gov.cn/site/detail?parentId=600007&amp;articleId=S6s2mt6tuvvposYb6xczsQ%3D%3D</w:t>
      </w:r>
      <w:r>
        <w:rPr>
          <w:rFonts w:hint="eastAsia" w:ascii="宋体" w:hAnsi="宋体" w:cs="宋体"/>
          <w:color w:val="auto"/>
          <w:sz w:val="24"/>
          <w:highlight w:val="none"/>
        </w:rPr>
        <w:fldChar w:fldCharType="end"/>
      </w:r>
    </w:p>
    <w:p w14:paraId="4B0E1F58">
      <w:pPr>
        <w:spacing w:line="360" w:lineRule="auto"/>
        <w:rPr>
          <w:rFonts w:ascii="宋体" w:hAnsi="宋体" w:cs="宋体"/>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 xml:space="preserve">公告期限 </w:t>
      </w:r>
    </w:p>
    <w:p w14:paraId="5C10796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6BE3DF01">
      <w:pPr>
        <w:pStyle w:val="81"/>
        <w:rPr>
          <w:color w:val="auto"/>
          <w:highlight w:val="none"/>
        </w:rPr>
      </w:pPr>
    </w:p>
    <w:p w14:paraId="3708C253">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、其他补充事宜</w:t>
      </w:r>
    </w:p>
    <w:p w14:paraId="162B29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6F2E75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A4AC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5265E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4931356">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、对本次采购提出询问、质疑、投诉，请按以下方式联系</w:t>
      </w:r>
    </w:p>
    <w:p w14:paraId="1C44B36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14248DE">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杭州市临平区人民政府乔司街道办事处</w:t>
      </w:r>
    </w:p>
    <w:p w14:paraId="6C923D92">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址：浙江省杭州市临平区</w:t>
      </w:r>
      <w:r>
        <w:rPr>
          <w:rFonts w:hint="eastAsia" w:ascii="宋体" w:hAnsi="宋体" w:cs="宋体"/>
          <w:color w:val="auto"/>
          <w:sz w:val="24"/>
          <w:highlight w:val="none"/>
          <w:lang w:val="en-US" w:eastAsia="zh-CN"/>
        </w:rPr>
        <w:t>乔司街道</w:t>
      </w:r>
    </w:p>
    <w:p w14:paraId="097ED45E">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283D4F44">
      <w:pPr>
        <w:spacing w:line="360" w:lineRule="auto"/>
        <w:ind w:firstLine="48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 xml:space="preserve">项目联系人（询问）： </w:t>
      </w:r>
      <w:r>
        <w:rPr>
          <w:rFonts w:hint="eastAsia" w:ascii="宋体" w:hAnsi="宋体" w:cs="宋体"/>
          <w:color w:val="auto"/>
          <w:sz w:val="24"/>
          <w:highlight w:val="none"/>
          <w:lang w:val="en-US" w:eastAsia="zh-CN"/>
        </w:rPr>
        <w:t>黄工</w:t>
      </w:r>
    </w:p>
    <w:p w14:paraId="5CA227E2">
      <w:pPr>
        <w:spacing w:line="360" w:lineRule="auto"/>
        <w:ind w:firstLine="48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项目联系方式（询问）：</w:t>
      </w:r>
      <w:r>
        <w:rPr>
          <w:rFonts w:hint="eastAsia" w:ascii="宋体" w:hAnsi="宋体" w:cs="宋体"/>
          <w:color w:val="auto"/>
          <w:sz w:val="24"/>
          <w:highlight w:val="none"/>
          <w:lang w:val="en-US" w:eastAsia="zh-CN"/>
        </w:rPr>
        <w:t>17767167034</w:t>
      </w:r>
    </w:p>
    <w:p w14:paraId="3A5C1424">
      <w:pPr>
        <w:spacing w:line="360" w:lineRule="auto"/>
        <w:ind w:firstLine="48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质疑联系人：</w:t>
      </w:r>
      <w:r>
        <w:rPr>
          <w:rFonts w:hint="eastAsia" w:ascii="宋体" w:hAnsi="宋体" w:cs="宋体"/>
          <w:color w:val="auto"/>
          <w:sz w:val="24"/>
          <w:highlight w:val="none"/>
          <w:lang w:val="en-US" w:eastAsia="zh-CN"/>
        </w:rPr>
        <w:t>姚工</w:t>
      </w:r>
    </w:p>
    <w:p w14:paraId="2CE32B7C">
      <w:pPr>
        <w:spacing w:line="360" w:lineRule="auto"/>
        <w:ind w:firstLine="48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质疑联系方式：</w:t>
      </w:r>
      <w:r>
        <w:rPr>
          <w:rFonts w:hint="eastAsia" w:ascii="宋体" w:hAnsi="宋体" w:cs="宋体"/>
          <w:color w:val="auto"/>
          <w:sz w:val="24"/>
          <w:highlight w:val="none"/>
          <w:lang w:val="en-US" w:eastAsia="zh-CN"/>
        </w:rPr>
        <w:t>18258179750</w:t>
      </w:r>
    </w:p>
    <w:p w14:paraId="06776EB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DA2D142">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szCs w:val="24"/>
          <w:highlight w:val="none"/>
        </w:rPr>
        <w:t xml:space="preserve">2.采购代理机构信息            </w:t>
      </w:r>
    </w:p>
    <w:p w14:paraId="23B8A326">
      <w:pPr>
        <w:wordWrap/>
        <w:adjustRightInd w:val="0"/>
        <w:spacing w:line="6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杭州盛乔工程咨询有限公司</w:t>
      </w:r>
    </w:p>
    <w:p w14:paraId="389150D2">
      <w:pPr>
        <w:wordWrap/>
        <w:adjustRightInd w:val="0"/>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地址：临平区南苑街道红丰南路61-63室二楼 </w:t>
      </w:r>
    </w:p>
    <w:p w14:paraId="7193AE93">
      <w:pPr>
        <w:wordWrap/>
        <w:adjustRightInd w:val="0"/>
        <w:spacing w:line="600" w:lineRule="exact"/>
        <w:ind w:firstLine="48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传真：0571-86231818            </w:t>
      </w:r>
    </w:p>
    <w:p w14:paraId="798C38FE">
      <w:pPr>
        <w:wordWrap/>
        <w:adjustRightInd w:val="0"/>
        <w:spacing w:line="600" w:lineRule="exact"/>
        <w:ind w:firstLine="48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项目联系人（询问）：吴工</w:t>
      </w:r>
    </w:p>
    <w:p w14:paraId="08AA971B">
      <w:pPr>
        <w:wordWrap/>
        <w:adjustRightInd w:val="0"/>
        <w:spacing w:line="600" w:lineRule="exact"/>
        <w:ind w:firstLine="48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项目联系方式（询问）：15968125059</w:t>
      </w:r>
    </w:p>
    <w:p w14:paraId="34152070">
      <w:pPr>
        <w:wordWrap/>
        <w:adjustRightInd w:val="0"/>
        <w:spacing w:line="600" w:lineRule="exact"/>
        <w:ind w:firstLine="48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质疑联系人：周工</w:t>
      </w:r>
    </w:p>
    <w:p w14:paraId="34FA08D5">
      <w:pPr>
        <w:wordWrap/>
        <w:adjustRightInd w:val="0"/>
        <w:spacing w:line="600" w:lineRule="exact"/>
        <w:ind w:firstLine="48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质疑联系方式：13750873942</w:t>
      </w:r>
    </w:p>
    <w:p w14:paraId="08C11B5F">
      <w:pPr>
        <w:spacing w:line="360" w:lineRule="auto"/>
        <w:rPr>
          <w:rFonts w:ascii="宋体" w:hAnsi="宋体" w:cs="宋体"/>
          <w:color w:val="auto"/>
          <w:sz w:val="24"/>
          <w:highlight w:val="none"/>
        </w:rPr>
      </w:pPr>
    </w:p>
    <w:p w14:paraId="17BC476C">
      <w:pPr>
        <w:wordWrap/>
        <w:adjustRightInd w:val="0"/>
        <w:spacing w:line="6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3.同级政府采购监督管理部门</w:t>
      </w:r>
    </w:p>
    <w:p w14:paraId="240ACB69">
      <w:pPr>
        <w:wordWrap/>
        <w:adjustRightInd w:val="0"/>
        <w:spacing w:line="60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名称：杭州市临平区财政局采监科</w:t>
      </w:r>
      <w:r>
        <w:rPr>
          <w:rFonts w:hint="eastAsia" w:ascii="宋体" w:hAnsi="宋体" w:cs="宋体"/>
          <w:color w:val="auto"/>
          <w:sz w:val="24"/>
          <w:szCs w:val="24"/>
          <w:highlight w:val="none"/>
          <w:lang w:val="en-US" w:eastAsia="zh-CN"/>
        </w:rPr>
        <w:t>、浙江省政府采购行政裁决服务中心（杭州）</w:t>
      </w:r>
    </w:p>
    <w:p w14:paraId="01B28E9D">
      <w:pPr>
        <w:wordWrap/>
        <w:adjustRightInd w:val="0"/>
        <w:spacing w:line="60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val="en-US" w:eastAsia="zh-CN"/>
        </w:rPr>
        <w:t>杭州市上城区四季青街道新业路市民之家G03办公室（快递仅限ems或顺丰）</w:t>
      </w:r>
    </w:p>
    <w:p w14:paraId="1655FB98">
      <w:pPr>
        <w:wordWrap/>
        <w:adjustRightInd w:val="0"/>
        <w:spacing w:line="6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14:paraId="3E776BB2">
      <w:pPr>
        <w:wordWrap/>
        <w:adjustRightInd w:val="0"/>
        <w:spacing w:line="60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 ：</w:t>
      </w:r>
      <w:r>
        <w:rPr>
          <w:rFonts w:hint="eastAsia" w:ascii="宋体" w:hAnsi="宋体" w:cs="宋体"/>
          <w:color w:val="auto"/>
          <w:sz w:val="24"/>
          <w:szCs w:val="24"/>
          <w:highlight w:val="none"/>
          <w:lang w:val="en-US" w:eastAsia="zh-CN"/>
        </w:rPr>
        <w:t>朱女士/王女士</w:t>
      </w:r>
    </w:p>
    <w:p w14:paraId="2CBC5407">
      <w:pPr>
        <w:spacing w:line="360" w:lineRule="auto"/>
        <w:ind w:firstLine="48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监督投诉电话：</w:t>
      </w:r>
      <w:r>
        <w:rPr>
          <w:rFonts w:hint="eastAsia" w:ascii="宋体" w:eastAsia="宋体" w:cs="宋体"/>
          <w:color w:val="auto"/>
          <w:sz w:val="24"/>
          <w:szCs w:val="24"/>
          <w:highlight w:val="none"/>
        </w:rPr>
        <w:t>0571-8</w:t>
      </w:r>
      <w:r>
        <w:rPr>
          <w:rFonts w:hint="eastAsia" w:ascii="宋体" w:cs="宋体"/>
          <w:color w:val="auto"/>
          <w:sz w:val="24"/>
          <w:szCs w:val="24"/>
          <w:highlight w:val="none"/>
          <w:lang w:val="en-US" w:eastAsia="zh-CN"/>
        </w:rPr>
        <w:t>5252453</w:t>
      </w:r>
    </w:p>
    <w:p w14:paraId="386FF81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6F330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9FEF6A2">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F726A3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6"/>
      <w:r>
        <w:rPr>
          <w:rFonts w:hint="eastAsia" w:ascii="宋体" w:hAnsi="宋体" w:cs="宋体"/>
          <w:b/>
          <w:color w:val="auto"/>
          <w:sz w:val="36"/>
          <w:szCs w:val="20"/>
          <w:highlight w:val="none"/>
        </w:rPr>
        <w:t xml:space="preserve"> 投标人须知</w:t>
      </w:r>
      <w:bookmarkEnd w:id="7"/>
    </w:p>
    <w:p w14:paraId="3B02C188">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FCBF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EF775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EDBBAC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B73C1A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57B6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3E97A0">
            <w:pPr>
              <w:snapToGrid w:val="0"/>
              <w:spacing w:line="360" w:lineRule="auto"/>
              <w:jc w:val="center"/>
              <w:rPr>
                <w:rFonts w:ascii="宋体" w:hAnsi="宋体" w:cs="宋体"/>
                <w:color w:val="auto"/>
                <w:sz w:val="24"/>
                <w:highlight w:val="none"/>
              </w:rPr>
            </w:pPr>
          </w:p>
          <w:p w14:paraId="08C68CB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C6342F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547F6D8">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9CD5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D9DE504">
            <w:pPr>
              <w:snapToGrid w:val="0"/>
              <w:spacing w:line="360" w:lineRule="auto"/>
              <w:jc w:val="center"/>
              <w:rPr>
                <w:rFonts w:ascii="宋体" w:hAnsi="宋体" w:cs="宋体"/>
                <w:color w:val="auto"/>
                <w:sz w:val="24"/>
                <w:highlight w:val="none"/>
              </w:rPr>
            </w:pPr>
          </w:p>
          <w:p w14:paraId="5D42A9C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2EA2E8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4C5354E">
            <w:pPr>
              <w:snapToGrid w:val="0"/>
              <w:spacing w:line="360" w:lineRule="auto"/>
              <w:rPr>
                <w:rFonts w:ascii="宋体"/>
                <w:color w:val="auto"/>
                <w:kern w:val="0"/>
                <w:sz w:val="24"/>
                <w:szCs w:val="24"/>
                <w:highlight w:val="none"/>
              </w:rPr>
            </w:pPr>
            <w:r>
              <w:rPr>
                <w:rFonts w:hint="eastAsia" w:ascii="宋体" w:hAnsi="宋体" w:cs="宋体"/>
                <w:color w:val="auto"/>
                <w:kern w:val="0"/>
                <w:sz w:val="24"/>
                <w:szCs w:val="24"/>
                <w:highlight w:val="none"/>
              </w:rPr>
              <w:t>采购标的：</w:t>
            </w:r>
            <w:r>
              <w:rPr>
                <w:rFonts w:hint="eastAsia" w:ascii="宋体" w:hAnsi="宋体" w:cs="宋体"/>
                <w:color w:val="auto"/>
                <w:kern w:val="0"/>
                <w:sz w:val="24"/>
                <w:szCs w:val="24"/>
                <w:highlight w:val="none"/>
                <w:lang w:val="en-US" w:eastAsia="zh-CN"/>
              </w:rPr>
              <w:t>道路保洁养护项目</w:t>
            </w:r>
            <w:r>
              <w:rPr>
                <w:rFonts w:hint="eastAsia" w:ascii="宋体" w:hAnsi="宋体" w:cs="宋体"/>
                <w:color w:val="auto"/>
                <w:kern w:val="0"/>
                <w:sz w:val="24"/>
                <w:szCs w:val="24"/>
                <w:highlight w:val="none"/>
              </w:rPr>
              <w:t>；所属行业：其他未列明行业。</w:t>
            </w:r>
          </w:p>
          <w:p w14:paraId="0CE94EEC">
            <w:pPr>
              <w:pStyle w:val="3"/>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标准详见附件《中小企业划型标准规定》</w:t>
            </w:r>
          </w:p>
        </w:tc>
      </w:tr>
      <w:tr w14:paraId="42CF5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D3A9D3">
            <w:pPr>
              <w:snapToGrid w:val="0"/>
              <w:spacing w:line="360" w:lineRule="auto"/>
              <w:jc w:val="center"/>
              <w:rPr>
                <w:rFonts w:ascii="宋体" w:hAnsi="宋体" w:cs="宋体"/>
                <w:color w:val="auto"/>
                <w:sz w:val="24"/>
                <w:highlight w:val="none"/>
              </w:rPr>
            </w:pPr>
          </w:p>
          <w:p w14:paraId="59667BD9">
            <w:pPr>
              <w:snapToGrid w:val="0"/>
              <w:spacing w:line="360" w:lineRule="auto"/>
              <w:jc w:val="center"/>
              <w:rPr>
                <w:rFonts w:ascii="宋体" w:hAnsi="宋体" w:cs="宋体"/>
                <w:color w:val="auto"/>
                <w:sz w:val="24"/>
                <w:highlight w:val="none"/>
              </w:rPr>
            </w:pPr>
          </w:p>
          <w:p w14:paraId="392F992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73AA9B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0F933B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CD299FD">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1B85A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0FB64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312D96E">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B18213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BD2A65A">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2A15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AAD34D8">
            <w:pPr>
              <w:snapToGrid w:val="0"/>
              <w:spacing w:line="360" w:lineRule="auto"/>
              <w:jc w:val="center"/>
              <w:rPr>
                <w:rFonts w:ascii="宋体" w:hAnsi="宋体" w:cs="宋体"/>
                <w:color w:val="auto"/>
                <w:sz w:val="24"/>
                <w:highlight w:val="none"/>
              </w:rPr>
            </w:pPr>
          </w:p>
          <w:p w14:paraId="0F4A5DE2">
            <w:pPr>
              <w:snapToGrid w:val="0"/>
              <w:spacing w:line="360" w:lineRule="auto"/>
              <w:jc w:val="center"/>
              <w:rPr>
                <w:rFonts w:ascii="宋体" w:hAnsi="宋体" w:cs="宋体"/>
                <w:color w:val="auto"/>
                <w:sz w:val="24"/>
                <w:highlight w:val="none"/>
              </w:rPr>
            </w:pPr>
          </w:p>
          <w:p w14:paraId="5931B66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C549D5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DDE54B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3DC696B">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72AB8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144B9FF">
            <w:pPr>
              <w:snapToGrid w:val="0"/>
              <w:spacing w:line="360" w:lineRule="auto"/>
              <w:jc w:val="center"/>
              <w:rPr>
                <w:rFonts w:ascii="宋体" w:hAnsi="宋体" w:cs="宋体"/>
                <w:color w:val="auto"/>
                <w:sz w:val="24"/>
                <w:highlight w:val="none"/>
              </w:rPr>
            </w:pPr>
          </w:p>
          <w:p w14:paraId="26D47AA3">
            <w:pPr>
              <w:snapToGrid w:val="0"/>
              <w:spacing w:line="360" w:lineRule="auto"/>
              <w:jc w:val="center"/>
              <w:rPr>
                <w:rFonts w:ascii="宋体" w:hAnsi="宋体" w:cs="宋体"/>
                <w:color w:val="auto"/>
                <w:sz w:val="24"/>
                <w:highlight w:val="none"/>
              </w:rPr>
            </w:pPr>
          </w:p>
          <w:p w14:paraId="7D8C7FA7">
            <w:pPr>
              <w:snapToGrid w:val="0"/>
              <w:spacing w:line="360" w:lineRule="auto"/>
              <w:jc w:val="center"/>
              <w:rPr>
                <w:rFonts w:ascii="宋体" w:hAnsi="宋体" w:cs="宋体"/>
                <w:color w:val="auto"/>
                <w:sz w:val="24"/>
                <w:highlight w:val="none"/>
              </w:rPr>
            </w:pPr>
          </w:p>
          <w:p w14:paraId="35E48BF3">
            <w:pPr>
              <w:snapToGrid w:val="0"/>
              <w:spacing w:line="360" w:lineRule="auto"/>
              <w:jc w:val="center"/>
              <w:rPr>
                <w:rFonts w:ascii="宋体" w:hAnsi="宋体" w:cs="宋体"/>
                <w:color w:val="auto"/>
                <w:sz w:val="24"/>
                <w:highlight w:val="none"/>
              </w:rPr>
            </w:pPr>
          </w:p>
          <w:p w14:paraId="53F2FEE5">
            <w:pPr>
              <w:snapToGrid w:val="0"/>
              <w:spacing w:line="360" w:lineRule="auto"/>
              <w:jc w:val="center"/>
              <w:rPr>
                <w:rFonts w:ascii="宋体" w:hAnsi="宋体" w:cs="宋体"/>
                <w:color w:val="auto"/>
                <w:sz w:val="24"/>
                <w:highlight w:val="none"/>
              </w:rPr>
            </w:pPr>
          </w:p>
          <w:p w14:paraId="59AF3CFE">
            <w:pPr>
              <w:snapToGrid w:val="0"/>
              <w:spacing w:line="360" w:lineRule="auto"/>
              <w:jc w:val="center"/>
              <w:rPr>
                <w:rFonts w:ascii="宋体" w:hAnsi="宋体" w:cs="宋体"/>
                <w:color w:val="auto"/>
                <w:sz w:val="24"/>
                <w:highlight w:val="none"/>
              </w:rPr>
            </w:pPr>
          </w:p>
          <w:p w14:paraId="157F63F4">
            <w:pPr>
              <w:snapToGrid w:val="0"/>
              <w:spacing w:line="360" w:lineRule="auto"/>
              <w:jc w:val="center"/>
              <w:rPr>
                <w:rFonts w:ascii="宋体" w:hAnsi="宋体" w:cs="宋体"/>
                <w:color w:val="auto"/>
                <w:sz w:val="24"/>
                <w:highlight w:val="none"/>
              </w:rPr>
            </w:pPr>
          </w:p>
          <w:p w14:paraId="155E9335">
            <w:pPr>
              <w:snapToGrid w:val="0"/>
              <w:spacing w:line="360" w:lineRule="auto"/>
              <w:jc w:val="center"/>
              <w:rPr>
                <w:rFonts w:ascii="宋体" w:hAnsi="宋体" w:cs="宋体"/>
                <w:color w:val="auto"/>
                <w:sz w:val="24"/>
                <w:highlight w:val="none"/>
              </w:rPr>
            </w:pPr>
          </w:p>
          <w:p w14:paraId="33FF4C5C">
            <w:pPr>
              <w:snapToGrid w:val="0"/>
              <w:spacing w:line="360" w:lineRule="auto"/>
              <w:jc w:val="center"/>
              <w:rPr>
                <w:rFonts w:ascii="宋体" w:hAnsi="宋体" w:cs="宋体"/>
                <w:color w:val="auto"/>
                <w:sz w:val="24"/>
                <w:highlight w:val="none"/>
              </w:rPr>
            </w:pPr>
          </w:p>
          <w:p w14:paraId="27B3DDC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396F80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B30D8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EEB8DD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4FB72E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FA435A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024042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2A2F4F1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E79ABDE">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9C8B6F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0C3B88E9">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70CBC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64491A2">
            <w:pPr>
              <w:snapToGrid w:val="0"/>
              <w:spacing w:line="360" w:lineRule="auto"/>
              <w:jc w:val="center"/>
              <w:rPr>
                <w:rFonts w:ascii="宋体" w:hAnsi="宋体" w:cs="宋体"/>
                <w:color w:val="auto"/>
                <w:sz w:val="24"/>
                <w:highlight w:val="none"/>
              </w:rPr>
            </w:pPr>
          </w:p>
          <w:p w14:paraId="085B5A3B">
            <w:pPr>
              <w:snapToGrid w:val="0"/>
              <w:spacing w:line="360" w:lineRule="auto"/>
              <w:jc w:val="center"/>
              <w:rPr>
                <w:rFonts w:ascii="宋体" w:hAnsi="宋体" w:cs="宋体"/>
                <w:color w:val="auto"/>
                <w:sz w:val="24"/>
                <w:highlight w:val="none"/>
              </w:rPr>
            </w:pPr>
          </w:p>
          <w:p w14:paraId="47382974">
            <w:pPr>
              <w:snapToGrid w:val="0"/>
              <w:spacing w:line="360" w:lineRule="auto"/>
              <w:jc w:val="center"/>
              <w:rPr>
                <w:rFonts w:ascii="宋体" w:hAnsi="宋体" w:cs="宋体"/>
                <w:color w:val="auto"/>
                <w:sz w:val="24"/>
                <w:highlight w:val="none"/>
              </w:rPr>
            </w:pPr>
          </w:p>
          <w:p w14:paraId="4FE25D9D">
            <w:pPr>
              <w:snapToGrid w:val="0"/>
              <w:spacing w:line="360" w:lineRule="auto"/>
              <w:jc w:val="center"/>
              <w:rPr>
                <w:rFonts w:ascii="宋体" w:hAnsi="宋体" w:cs="宋体"/>
                <w:color w:val="auto"/>
                <w:sz w:val="24"/>
                <w:highlight w:val="none"/>
              </w:rPr>
            </w:pPr>
          </w:p>
          <w:p w14:paraId="5ACFAF40">
            <w:pPr>
              <w:snapToGrid w:val="0"/>
              <w:spacing w:line="360" w:lineRule="auto"/>
              <w:jc w:val="center"/>
              <w:rPr>
                <w:rFonts w:ascii="宋体" w:hAnsi="宋体" w:cs="宋体"/>
                <w:color w:val="auto"/>
                <w:sz w:val="24"/>
                <w:highlight w:val="none"/>
              </w:rPr>
            </w:pPr>
          </w:p>
          <w:p w14:paraId="701C4266">
            <w:pPr>
              <w:snapToGrid w:val="0"/>
              <w:spacing w:line="360" w:lineRule="auto"/>
              <w:jc w:val="center"/>
              <w:rPr>
                <w:rFonts w:ascii="宋体" w:hAnsi="宋体" w:cs="宋体"/>
                <w:color w:val="auto"/>
                <w:sz w:val="24"/>
                <w:highlight w:val="none"/>
              </w:rPr>
            </w:pPr>
          </w:p>
          <w:p w14:paraId="064CBE98">
            <w:pPr>
              <w:snapToGrid w:val="0"/>
              <w:spacing w:line="360" w:lineRule="auto"/>
              <w:jc w:val="center"/>
              <w:rPr>
                <w:rFonts w:ascii="宋体" w:hAnsi="宋体" w:cs="宋体"/>
                <w:color w:val="auto"/>
                <w:sz w:val="24"/>
                <w:highlight w:val="none"/>
              </w:rPr>
            </w:pPr>
          </w:p>
          <w:p w14:paraId="084A6FF3">
            <w:pPr>
              <w:snapToGrid w:val="0"/>
              <w:spacing w:line="360" w:lineRule="auto"/>
              <w:jc w:val="center"/>
              <w:rPr>
                <w:rFonts w:ascii="宋体" w:hAnsi="宋体" w:cs="宋体"/>
                <w:color w:val="auto"/>
                <w:sz w:val="24"/>
                <w:highlight w:val="none"/>
              </w:rPr>
            </w:pPr>
          </w:p>
          <w:p w14:paraId="0623275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3B8DA6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4A7BB1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D6FAF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A94DF2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45A25E2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389765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08FFDC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29BB93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BB0D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FBDEDE6">
            <w:pPr>
              <w:snapToGrid w:val="0"/>
              <w:spacing w:line="360" w:lineRule="auto"/>
              <w:jc w:val="center"/>
              <w:rPr>
                <w:rFonts w:ascii="宋体" w:hAnsi="宋体" w:cs="宋体"/>
                <w:color w:val="auto"/>
                <w:sz w:val="24"/>
                <w:highlight w:val="none"/>
              </w:rPr>
            </w:pPr>
          </w:p>
          <w:p w14:paraId="2500B894">
            <w:pPr>
              <w:snapToGrid w:val="0"/>
              <w:spacing w:line="360" w:lineRule="auto"/>
              <w:jc w:val="center"/>
              <w:rPr>
                <w:rFonts w:ascii="宋体" w:hAnsi="宋体" w:cs="宋体"/>
                <w:color w:val="auto"/>
                <w:sz w:val="24"/>
                <w:highlight w:val="none"/>
              </w:rPr>
            </w:pPr>
          </w:p>
          <w:p w14:paraId="19AC27B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EC8978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CE7CD6F">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2D12896">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6D04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26C516D4">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F4EA316">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B3142B8">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36CC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B741AD6">
            <w:pPr>
              <w:snapToGrid w:val="0"/>
              <w:spacing w:line="360" w:lineRule="auto"/>
              <w:jc w:val="center"/>
              <w:rPr>
                <w:rFonts w:ascii="宋体" w:hAnsi="宋体" w:cs="宋体"/>
                <w:color w:val="auto"/>
                <w:sz w:val="24"/>
                <w:highlight w:val="none"/>
              </w:rPr>
            </w:pPr>
          </w:p>
          <w:p w14:paraId="60D0B93E">
            <w:pPr>
              <w:snapToGrid w:val="0"/>
              <w:spacing w:line="360" w:lineRule="auto"/>
              <w:jc w:val="center"/>
              <w:rPr>
                <w:rFonts w:ascii="宋体" w:hAnsi="宋体" w:cs="宋体"/>
                <w:color w:val="auto"/>
                <w:sz w:val="24"/>
                <w:highlight w:val="none"/>
              </w:rPr>
            </w:pPr>
          </w:p>
          <w:p w14:paraId="6A33D40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93C59B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6374F24">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71AC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3C5C0AA">
            <w:pPr>
              <w:snapToGrid w:val="0"/>
              <w:spacing w:line="360" w:lineRule="auto"/>
              <w:jc w:val="center"/>
              <w:rPr>
                <w:rFonts w:ascii="宋体" w:hAnsi="宋体" w:cs="宋体"/>
                <w:color w:val="auto"/>
                <w:sz w:val="24"/>
                <w:highlight w:val="none"/>
              </w:rPr>
            </w:pPr>
          </w:p>
          <w:p w14:paraId="363889E9">
            <w:pPr>
              <w:snapToGrid w:val="0"/>
              <w:spacing w:line="360" w:lineRule="auto"/>
              <w:jc w:val="center"/>
              <w:rPr>
                <w:rFonts w:ascii="宋体" w:hAnsi="宋体" w:cs="宋体"/>
                <w:color w:val="auto"/>
                <w:sz w:val="24"/>
                <w:highlight w:val="none"/>
              </w:rPr>
            </w:pPr>
          </w:p>
          <w:p w14:paraId="0FFD110B">
            <w:pPr>
              <w:snapToGrid w:val="0"/>
              <w:spacing w:line="360" w:lineRule="auto"/>
              <w:jc w:val="center"/>
              <w:rPr>
                <w:rFonts w:ascii="宋体" w:hAnsi="宋体" w:cs="宋体"/>
                <w:color w:val="auto"/>
                <w:sz w:val="24"/>
                <w:highlight w:val="none"/>
              </w:rPr>
            </w:pPr>
          </w:p>
          <w:p w14:paraId="2640480F">
            <w:pPr>
              <w:snapToGrid w:val="0"/>
              <w:spacing w:line="360" w:lineRule="auto"/>
              <w:jc w:val="center"/>
              <w:rPr>
                <w:rFonts w:ascii="宋体" w:hAnsi="宋体" w:cs="宋体"/>
                <w:color w:val="auto"/>
                <w:sz w:val="24"/>
                <w:highlight w:val="none"/>
              </w:rPr>
            </w:pPr>
          </w:p>
          <w:p w14:paraId="0F1A7C89">
            <w:pPr>
              <w:snapToGrid w:val="0"/>
              <w:spacing w:line="360" w:lineRule="auto"/>
              <w:jc w:val="center"/>
              <w:rPr>
                <w:rFonts w:ascii="宋体" w:hAnsi="宋体" w:cs="宋体"/>
                <w:color w:val="auto"/>
                <w:sz w:val="24"/>
                <w:highlight w:val="none"/>
              </w:rPr>
            </w:pPr>
          </w:p>
          <w:p w14:paraId="07C4C00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48F930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AC1486D">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color w:val="auto"/>
                <w:sz w:val="24"/>
                <w:highlight w:val="none"/>
              </w:rPr>
              <w:t>开标一览表（报价表）是报价的唯一载体</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73555110">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70BB18E2">
            <w:pPr>
              <w:keepNext w:val="0"/>
              <w:keepLines w:val="0"/>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7EFB6DBC">
            <w:pPr>
              <w:keepNext w:val="0"/>
              <w:keepLines w:val="0"/>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35E3D68C">
            <w:pPr>
              <w:keepNext w:val="0"/>
              <w:keepLines w:val="0"/>
              <w:pageBreakBefore w:val="0"/>
              <w:widowControl w:val="0"/>
              <w:kinsoku/>
              <w:wordWrap/>
              <w:overflowPunct/>
              <w:topLinePunct w:val="0"/>
              <w:autoSpaceDE/>
              <w:autoSpaceDN/>
              <w:bidi w:val="0"/>
              <w:adjustRightInd w:val="0"/>
              <w:spacing w:line="360" w:lineRule="exact"/>
              <w:ind w:firstLine="241" w:firstLineChars="100"/>
              <w:textAlignment w:val="auto"/>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5E4766AB">
            <w:pPr>
              <w:keepNext w:val="0"/>
              <w:keepLines w:val="0"/>
              <w:pageBreakBefore w:val="0"/>
              <w:widowControl w:val="0"/>
              <w:tabs>
                <w:tab w:val="left" w:pos="851"/>
                <w:tab w:val="left" w:pos="993"/>
              </w:tabs>
              <w:kinsoku/>
              <w:wordWrap/>
              <w:overflowPunct/>
              <w:topLinePunct w:val="0"/>
              <w:autoSpaceDE/>
              <w:autoSpaceDN/>
              <w:bidi w:val="0"/>
              <w:adjustRightInd w:val="0"/>
              <w:spacing w:line="360" w:lineRule="exact"/>
              <w:jc w:val="left"/>
              <w:textAlignment w:val="auto"/>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1、投标报价上限：报价不得高于项目总预算且不得高于各标项预算。</w:t>
            </w:r>
          </w:p>
          <w:p w14:paraId="7FD66C7D">
            <w:pPr>
              <w:keepNext w:val="0"/>
              <w:keepLines w:val="0"/>
              <w:pageBreakBefore w:val="0"/>
              <w:widowControl w:val="0"/>
              <w:tabs>
                <w:tab w:val="left" w:pos="851"/>
                <w:tab w:val="left" w:pos="993"/>
              </w:tabs>
              <w:kinsoku/>
              <w:wordWrap/>
              <w:overflowPunct/>
              <w:topLinePunct w:val="0"/>
              <w:autoSpaceDE/>
              <w:autoSpaceDN/>
              <w:bidi w:val="0"/>
              <w:adjustRightInd w:val="0"/>
              <w:spacing w:line="360" w:lineRule="exact"/>
              <w:jc w:val="left"/>
              <w:textAlignment w:val="auto"/>
              <w:rPr>
                <w:rFonts w:hint="eastAsia" w:ascii="宋体" w:hAnsi="宋体" w:eastAsia="宋体" w:cs="宋体"/>
                <w:color w:val="auto"/>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2、</w:t>
            </w:r>
            <w:r>
              <w:rPr>
                <w:rFonts w:hint="eastAsia" w:ascii="宋体" w:hAnsi="宋体" w:eastAsia="宋体" w:cs="宋体"/>
                <w:b/>
                <w:color w:val="auto"/>
                <w:kern w:val="0"/>
                <w:sz w:val="24"/>
                <w:highlight w:val="none"/>
              </w:rPr>
              <w:t>最低人员工资：</w:t>
            </w:r>
            <w:r>
              <w:rPr>
                <w:rFonts w:hint="eastAsia" w:ascii="宋体" w:hAnsi="宋体" w:eastAsia="宋体" w:cs="宋体"/>
                <w:color w:val="auto"/>
                <w:kern w:val="0"/>
                <w:sz w:val="24"/>
                <w:highlight w:val="none"/>
              </w:rPr>
              <w:t>根据杭政办〔2008〕14号、浙政办发〔2009〕190号、</w:t>
            </w:r>
            <w:r>
              <w:rPr>
                <w:rFonts w:hint="eastAsia" w:ascii="宋体" w:hAnsi="宋体" w:eastAsia="宋体" w:cs="宋体"/>
                <w:color w:val="auto"/>
                <w:kern w:val="0"/>
                <w:sz w:val="24"/>
                <w:highlight w:val="none"/>
                <w:lang w:val="zh-CN"/>
              </w:rPr>
              <w:t>《浙江省人民政府关于调整全省最低工资标准的通知》（</w:t>
            </w:r>
            <w:r>
              <w:rPr>
                <w:rFonts w:ascii="微软雅黑" w:hAnsi="微软雅黑" w:eastAsia="微软雅黑" w:cs="微软雅黑"/>
                <w:i w:val="0"/>
                <w:iCs w:val="0"/>
                <w:caps w:val="0"/>
                <w:color w:val="333333"/>
                <w:spacing w:val="0"/>
                <w:sz w:val="21"/>
                <w:szCs w:val="21"/>
                <w:highlight w:val="none"/>
                <w:shd w:val="clear" w:fill="FFFFFF"/>
              </w:rPr>
              <w:t>浙政发〔2024〕3号</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《杭州市人民政府关于调整市区最低工资标准的通知》（</w:t>
            </w:r>
            <w:r>
              <w:rPr>
                <w:rFonts w:ascii="微软雅黑" w:hAnsi="微软雅黑" w:eastAsia="微软雅黑" w:cs="微软雅黑"/>
                <w:i w:val="0"/>
                <w:iCs w:val="0"/>
                <w:caps w:val="0"/>
                <w:color w:val="333333"/>
                <w:spacing w:val="0"/>
                <w:sz w:val="21"/>
                <w:szCs w:val="21"/>
                <w:highlight w:val="none"/>
                <w:shd w:val="clear" w:fill="FFFFFF"/>
              </w:rPr>
              <w:t>杭政函〔2024〕37号</w:t>
            </w:r>
            <w:r>
              <w:rPr>
                <w:rFonts w:hint="eastAsia" w:ascii="宋体" w:hAnsi="宋体" w:eastAsia="宋体" w:cs="宋体"/>
                <w:color w:val="auto"/>
                <w:kern w:val="0"/>
                <w:sz w:val="24"/>
                <w:highlight w:val="none"/>
              </w:rPr>
              <w:t>），项目保洁人员工资不得低于杭州市最低工资标准的110%和定额内人员相关工资要求，日常加班工资按劳动法相关要求另行计算。必须为本项目人员缴纳五险、住房公积金及杭政办〔2008〕14号和浙政办发〔2009〕190号文件规定的其它经费，须在杭州本地缴纳“五险一金”。</w:t>
            </w:r>
            <w:r>
              <w:rPr>
                <w:rFonts w:hint="eastAsia" w:ascii="宋体" w:hAnsi="宋体" w:eastAsia="宋体" w:cs="宋体"/>
                <w:b/>
                <w:color w:val="auto"/>
                <w:kern w:val="0"/>
                <w:sz w:val="24"/>
                <w:highlight w:val="none"/>
              </w:rPr>
              <w:t>投标单位根据道路保洁作业定额，结合作业难易程度，确定投标合理报价。</w:t>
            </w:r>
          </w:p>
          <w:p w14:paraId="664DE775">
            <w:pPr>
              <w:keepNext w:val="0"/>
              <w:keepLines w:val="0"/>
              <w:pageBreakBefore w:val="0"/>
              <w:widowControl w:val="0"/>
              <w:tabs>
                <w:tab w:val="left" w:pos="851"/>
                <w:tab w:val="left" w:pos="993"/>
              </w:tabs>
              <w:kinsoku/>
              <w:wordWrap/>
              <w:overflowPunct/>
              <w:topLinePunct w:val="0"/>
              <w:autoSpaceDE/>
              <w:autoSpaceDN/>
              <w:bidi w:val="0"/>
              <w:adjustRightInd w:val="0"/>
              <w:spacing w:line="36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设施设备费报价：拟投入本项目中的设施设备的备品备件、车辆设备保险、日常维修保养，燃油、应急物资、日常服务易耗品，如扫把（含机扫车扫把）等，以及服务过程中所产生的水费、电费、开户安装等相关费用，结合企业成本列报。</w:t>
            </w:r>
          </w:p>
          <w:p w14:paraId="12ECC5A4">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4、如评标委员会认为供应商的上述报价明显低于其他通过符合性审查供应商的报价，有可能影响产品质量或者不能诚信履约的，应当要求其在合理的时间内提供书面说明，必要时提交相关证明材料。</w:t>
            </w:r>
          </w:p>
        </w:tc>
      </w:tr>
      <w:tr w14:paraId="4C5CA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FFE72AC">
            <w:pPr>
              <w:snapToGrid w:val="0"/>
              <w:spacing w:line="360" w:lineRule="auto"/>
              <w:jc w:val="center"/>
              <w:rPr>
                <w:rFonts w:hint="eastAsia" w:ascii="宋体" w:hAnsi="宋体" w:cs="宋体"/>
                <w:color w:val="auto"/>
                <w:sz w:val="24"/>
                <w:highlight w:val="none"/>
              </w:rPr>
            </w:pPr>
          </w:p>
        </w:tc>
        <w:tc>
          <w:tcPr>
            <w:tcW w:w="1843" w:type="dxa"/>
            <w:tcBorders>
              <w:top w:val="single" w:color="000000" w:sz="8" w:space="0"/>
              <w:left w:val="single" w:color="000000" w:sz="2" w:space="0"/>
              <w:bottom w:val="single" w:color="000000" w:sz="8" w:space="0"/>
              <w:right w:val="single" w:color="000000" w:sz="8" w:space="0"/>
            </w:tcBorders>
            <w:vAlign w:val="center"/>
          </w:tcPr>
          <w:p w14:paraId="2FA481A3">
            <w:pPr>
              <w:snapToGrid w:val="0"/>
              <w:spacing w:line="360" w:lineRule="auto"/>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tbl>
            <w:tblPr>
              <w:tblStyle w:val="63"/>
              <w:tblpPr w:leftFromText="180" w:rightFromText="180" w:vertAnchor="text" w:tblpXSpec="left" w:tblpY="1"/>
              <w:tblOverlap w:val="never"/>
              <w:tblW w:w="6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856"/>
              <w:gridCol w:w="2956"/>
            </w:tblGrid>
            <w:tr w14:paraId="0F72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3" w:type="dxa"/>
                  <w:vAlign w:val="center"/>
                </w:tcPr>
                <w:p w14:paraId="7D233180">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基本工资</w:t>
                  </w:r>
                </w:p>
              </w:tc>
              <w:tc>
                <w:tcPr>
                  <w:tcW w:w="1856" w:type="dxa"/>
                  <w:vAlign w:val="center"/>
                </w:tcPr>
                <w:p w14:paraId="1FBD8014">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2490</w:t>
                  </w:r>
                  <w:r>
                    <w:rPr>
                      <w:rFonts w:hint="eastAsia" w:ascii="宋体" w:hAnsi="宋体" w:eastAsia="宋体" w:cs="宋体"/>
                      <w:color w:val="auto"/>
                      <w:kern w:val="0"/>
                      <w:sz w:val="24"/>
                      <w:highlight w:val="none"/>
                    </w:rPr>
                    <w:t>元/月，即</w:t>
                  </w:r>
                  <w:r>
                    <w:rPr>
                      <w:rFonts w:hint="eastAsia" w:ascii="宋体" w:hAnsi="宋体" w:cs="宋体"/>
                      <w:color w:val="auto"/>
                      <w:kern w:val="0"/>
                      <w:sz w:val="24"/>
                      <w:highlight w:val="none"/>
                      <w:lang w:val="en-US" w:eastAsia="zh-CN"/>
                    </w:rPr>
                    <w:t>29880</w:t>
                  </w:r>
                  <w:r>
                    <w:rPr>
                      <w:rFonts w:hint="eastAsia" w:ascii="宋体" w:hAnsi="宋体" w:eastAsia="宋体" w:cs="宋体"/>
                      <w:color w:val="auto"/>
                      <w:kern w:val="0"/>
                      <w:sz w:val="24"/>
                      <w:highlight w:val="none"/>
                    </w:rPr>
                    <w:t>元/年</w:t>
                  </w:r>
                </w:p>
              </w:tc>
              <w:tc>
                <w:tcPr>
                  <w:tcW w:w="2956" w:type="dxa"/>
                  <w:vAlign w:val="center"/>
                </w:tcPr>
                <w:p w14:paraId="52BAEDBC">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ascii="微软雅黑" w:hAnsi="微软雅黑" w:eastAsia="微软雅黑" w:cs="微软雅黑"/>
                      <w:i w:val="0"/>
                      <w:iCs w:val="0"/>
                      <w:caps w:val="0"/>
                      <w:color w:val="333333"/>
                      <w:spacing w:val="0"/>
                      <w:sz w:val="21"/>
                      <w:szCs w:val="21"/>
                      <w:highlight w:val="none"/>
                      <w:shd w:val="clear" w:fill="FFFFFF"/>
                    </w:rPr>
                    <w:t>杭政函〔2024〕37号</w:t>
                  </w:r>
                </w:p>
              </w:tc>
            </w:tr>
            <w:tr w14:paraId="5898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613" w:type="dxa"/>
                  <w:vAlign w:val="center"/>
                </w:tcPr>
                <w:p w14:paraId="42840BDF">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上浮10%</w:t>
                  </w:r>
                </w:p>
              </w:tc>
              <w:tc>
                <w:tcPr>
                  <w:tcW w:w="1856" w:type="dxa"/>
                  <w:vAlign w:val="center"/>
                </w:tcPr>
                <w:p w14:paraId="000C289F">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249</w:t>
                  </w:r>
                  <w:r>
                    <w:rPr>
                      <w:rFonts w:hint="eastAsia" w:ascii="宋体" w:hAnsi="宋体" w:eastAsia="宋体" w:cs="宋体"/>
                      <w:color w:val="auto"/>
                      <w:kern w:val="0"/>
                      <w:sz w:val="24"/>
                      <w:highlight w:val="none"/>
                    </w:rPr>
                    <w:t>元/月，即</w:t>
                  </w:r>
                  <w:r>
                    <w:rPr>
                      <w:rFonts w:hint="eastAsia" w:ascii="宋体" w:hAnsi="宋体" w:cs="宋体"/>
                      <w:color w:val="auto"/>
                      <w:kern w:val="0"/>
                      <w:sz w:val="24"/>
                      <w:highlight w:val="none"/>
                      <w:lang w:val="en-US" w:eastAsia="zh-CN"/>
                    </w:rPr>
                    <w:t>2988</w:t>
                  </w:r>
                  <w:r>
                    <w:rPr>
                      <w:rFonts w:hint="eastAsia" w:ascii="宋体" w:hAnsi="宋体" w:eastAsia="宋体" w:cs="宋体"/>
                      <w:color w:val="auto"/>
                      <w:kern w:val="0"/>
                      <w:sz w:val="24"/>
                      <w:highlight w:val="none"/>
                    </w:rPr>
                    <w:t>元/年</w:t>
                  </w:r>
                </w:p>
              </w:tc>
              <w:tc>
                <w:tcPr>
                  <w:tcW w:w="2956" w:type="dxa"/>
                  <w:vAlign w:val="center"/>
                </w:tcPr>
                <w:p w14:paraId="431115C7">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杭政办〔2008〕14号</w:t>
                  </w:r>
                </w:p>
              </w:tc>
            </w:tr>
            <w:tr w14:paraId="69124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13" w:type="dxa"/>
                  <w:vAlign w:val="center"/>
                </w:tcPr>
                <w:p w14:paraId="4A5C0801">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特殊岗位津贴</w:t>
                  </w:r>
                </w:p>
              </w:tc>
              <w:tc>
                <w:tcPr>
                  <w:tcW w:w="1856" w:type="dxa"/>
                  <w:vAlign w:val="center"/>
                </w:tcPr>
                <w:p w14:paraId="5EABC979">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300元/月，即3600元/年</w:t>
                  </w:r>
                </w:p>
              </w:tc>
              <w:tc>
                <w:tcPr>
                  <w:tcW w:w="2956" w:type="dxa"/>
                  <w:vAlign w:val="center"/>
                </w:tcPr>
                <w:p w14:paraId="4FB88ECD">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浙政办发〔2009〕190号</w:t>
                  </w:r>
                </w:p>
              </w:tc>
            </w:tr>
            <w:tr w14:paraId="7E5A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613" w:type="dxa"/>
                  <w:vAlign w:val="center"/>
                </w:tcPr>
                <w:p w14:paraId="25595738">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夏季高温津贴</w:t>
                  </w:r>
                </w:p>
              </w:tc>
              <w:tc>
                <w:tcPr>
                  <w:tcW w:w="1856" w:type="dxa"/>
                  <w:vAlign w:val="center"/>
                </w:tcPr>
                <w:p w14:paraId="3A39EBED">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1200元/年</w:t>
                  </w:r>
                </w:p>
              </w:tc>
              <w:tc>
                <w:tcPr>
                  <w:tcW w:w="2956" w:type="dxa"/>
                  <w:vAlign w:val="center"/>
                </w:tcPr>
                <w:p w14:paraId="0B5827E8">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浙人社发〔2018〕65号300元/月，按4个月计算</w:t>
                  </w:r>
                </w:p>
              </w:tc>
            </w:tr>
            <w:tr w14:paraId="17595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13" w:type="dxa"/>
                  <w:vAlign w:val="center"/>
                </w:tcPr>
                <w:p w14:paraId="4D758FC0">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住房公积金</w:t>
                  </w:r>
                </w:p>
              </w:tc>
              <w:tc>
                <w:tcPr>
                  <w:tcW w:w="1856" w:type="dxa"/>
                  <w:vAlign w:val="center"/>
                </w:tcPr>
                <w:p w14:paraId="6335727D">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125.4元/月，即1504.8元/年</w:t>
                  </w:r>
                </w:p>
              </w:tc>
              <w:tc>
                <w:tcPr>
                  <w:tcW w:w="2956" w:type="dxa"/>
                  <w:vAlign w:val="center"/>
                </w:tcPr>
                <w:p w14:paraId="2C910654">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杭政办〔2008〕14号</w:t>
                  </w:r>
                </w:p>
              </w:tc>
            </w:tr>
            <w:tr w14:paraId="46A93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613" w:type="dxa"/>
                  <w:vAlign w:val="center"/>
                </w:tcPr>
                <w:p w14:paraId="6378754D">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企业职工基本养老保险</w:t>
                  </w:r>
                </w:p>
                <w:p w14:paraId="385F713C">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（单位缴纳比例按14%）</w:t>
                  </w:r>
                </w:p>
              </w:tc>
              <w:tc>
                <w:tcPr>
                  <w:tcW w:w="1856" w:type="dxa"/>
                  <w:vAlign w:val="center"/>
                </w:tcPr>
                <w:p w14:paraId="1EA7EE27">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553.98元/月，即6647.76元/年</w:t>
                  </w:r>
                </w:p>
              </w:tc>
              <w:tc>
                <w:tcPr>
                  <w:tcW w:w="2956" w:type="dxa"/>
                  <w:vMerge w:val="restart"/>
                  <w:vAlign w:val="center"/>
                </w:tcPr>
                <w:p w14:paraId="5654AB27">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关于启动2021年度社会保险缴费基数的通知、浙人社发[2021]54号，基数保底值按3957元计算</w:t>
                  </w:r>
                </w:p>
              </w:tc>
            </w:tr>
            <w:tr w14:paraId="3C21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613" w:type="dxa"/>
                  <w:vAlign w:val="center"/>
                </w:tcPr>
                <w:p w14:paraId="158220A5">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失业保险</w:t>
                  </w:r>
                </w:p>
                <w:p w14:paraId="500E8F47">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（按0.</w:t>
                  </w:r>
                  <w:r>
                    <w:rPr>
                      <w:rFonts w:hint="eastAsia" w:ascii="宋体" w:hAnsi="宋体" w:eastAsia="宋体" w:cs="宋体"/>
                      <w:color w:val="auto"/>
                      <w:kern w:val="0"/>
                      <w:sz w:val="24"/>
                      <w:highlight w:val="none"/>
                      <w:lang w:eastAsia="zh-CN"/>
                    </w:rPr>
                    <w:t>1%</w:t>
                  </w:r>
                  <w:r>
                    <w:rPr>
                      <w:rFonts w:hint="eastAsia" w:ascii="宋体" w:hAnsi="宋体" w:eastAsia="宋体" w:cs="宋体"/>
                      <w:color w:val="auto"/>
                      <w:kern w:val="0"/>
                      <w:sz w:val="24"/>
                      <w:highlight w:val="none"/>
                    </w:rPr>
                    <w:t>计取）</w:t>
                  </w:r>
                </w:p>
              </w:tc>
              <w:tc>
                <w:tcPr>
                  <w:tcW w:w="1856" w:type="dxa"/>
                  <w:vAlign w:val="center"/>
                </w:tcPr>
                <w:p w14:paraId="6691457A">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19.79元/月，即237.48元/年</w:t>
                  </w:r>
                </w:p>
              </w:tc>
              <w:tc>
                <w:tcPr>
                  <w:tcW w:w="2956" w:type="dxa"/>
                  <w:vMerge w:val="continue"/>
                  <w:vAlign w:val="center"/>
                </w:tcPr>
                <w:p w14:paraId="31E53C25">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b/>
                      <w:color w:val="auto"/>
                      <w:kern w:val="0"/>
                      <w:sz w:val="24"/>
                      <w:highlight w:val="none"/>
                    </w:rPr>
                  </w:pPr>
                </w:p>
              </w:tc>
            </w:tr>
            <w:tr w14:paraId="64AD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613" w:type="dxa"/>
                  <w:vAlign w:val="center"/>
                </w:tcPr>
                <w:p w14:paraId="3997274A">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医疗保险</w:t>
                  </w:r>
                </w:p>
                <w:p w14:paraId="553E5050">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（单位缴纳比例按9.9%）</w:t>
                  </w:r>
                </w:p>
              </w:tc>
              <w:tc>
                <w:tcPr>
                  <w:tcW w:w="1856" w:type="dxa"/>
                  <w:vAlign w:val="center"/>
                </w:tcPr>
                <w:p w14:paraId="59A13CB3">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391.74元/月，即4700.88元/年</w:t>
                  </w:r>
                </w:p>
              </w:tc>
              <w:tc>
                <w:tcPr>
                  <w:tcW w:w="2956" w:type="dxa"/>
                  <w:vMerge w:val="continue"/>
                  <w:vAlign w:val="center"/>
                </w:tcPr>
                <w:p w14:paraId="03BA674D">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b/>
                      <w:color w:val="auto"/>
                      <w:kern w:val="0"/>
                      <w:sz w:val="24"/>
                      <w:highlight w:val="none"/>
                    </w:rPr>
                  </w:pPr>
                </w:p>
              </w:tc>
            </w:tr>
            <w:tr w14:paraId="7C1C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613" w:type="dxa"/>
                  <w:vAlign w:val="center"/>
                </w:tcPr>
                <w:p w14:paraId="7D1CAE5F">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kern w:val="0"/>
                      <w:sz w:val="24"/>
                      <w:highlight w:val="none"/>
                    </w:rPr>
                    <w:t>本次招标最低人员工资</w:t>
                  </w:r>
                </w:p>
              </w:tc>
              <w:tc>
                <w:tcPr>
                  <w:tcW w:w="1856" w:type="dxa"/>
                  <w:vAlign w:val="center"/>
                </w:tcPr>
                <w:p w14:paraId="2C0E8B2A">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b/>
                      <w:color w:val="auto"/>
                      <w:kern w:val="0"/>
                      <w:sz w:val="24"/>
                      <w:highlight w:val="none"/>
                    </w:rPr>
                  </w:pPr>
                  <w:r>
                    <w:rPr>
                      <w:rFonts w:hint="eastAsia" w:ascii="宋体" w:hAnsi="宋体" w:cs="宋体"/>
                      <w:b/>
                      <w:color w:val="auto"/>
                      <w:kern w:val="0"/>
                      <w:sz w:val="24"/>
                      <w:highlight w:val="none"/>
                      <w:lang w:val="en-US" w:eastAsia="zh-CN"/>
                    </w:rPr>
                    <w:t>50758.92</w:t>
                  </w:r>
                  <w:r>
                    <w:rPr>
                      <w:rFonts w:hint="eastAsia" w:ascii="宋体" w:hAnsi="宋体" w:eastAsia="宋体" w:cs="宋体"/>
                      <w:b/>
                      <w:color w:val="auto"/>
                      <w:kern w:val="0"/>
                      <w:sz w:val="24"/>
                      <w:highlight w:val="none"/>
                    </w:rPr>
                    <w:t>元/年•人</w:t>
                  </w:r>
                </w:p>
              </w:tc>
              <w:tc>
                <w:tcPr>
                  <w:tcW w:w="2956" w:type="dxa"/>
                  <w:vAlign w:val="center"/>
                </w:tcPr>
                <w:p w14:paraId="5ED4CBA1">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b/>
                      <w:color w:val="auto"/>
                      <w:kern w:val="0"/>
                      <w:sz w:val="24"/>
                      <w:highlight w:val="none"/>
                    </w:rPr>
                  </w:pPr>
                </w:p>
              </w:tc>
            </w:tr>
          </w:tbl>
          <w:p w14:paraId="302DF007">
            <w:pPr>
              <w:keepNext w:val="0"/>
              <w:keepLines w:val="0"/>
              <w:pageBreakBefore w:val="0"/>
              <w:widowControl w:val="0"/>
              <w:tabs>
                <w:tab w:val="left" w:pos="851"/>
                <w:tab w:val="left" w:pos="993"/>
              </w:tabs>
              <w:kinsoku/>
              <w:wordWrap/>
              <w:overflowPunct/>
              <w:topLinePunct w:val="0"/>
              <w:autoSpaceDE/>
              <w:autoSpaceDN/>
              <w:bidi w:val="0"/>
              <w:adjustRightInd w:val="0"/>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根据中华人民共和国招标投标法第三十三条规定“投标人不得以低于成本的报价竞标”。</w:t>
            </w:r>
          </w:p>
          <w:p w14:paraId="2156E087">
            <w:pPr>
              <w:keepNext w:val="0"/>
              <w:keepLines w:val="0"/>
              <w:pageBreakBefore w:val="0"/>
              <w:widowControl w:val="0"/>
              <w:tabs>
                <w:tab w:val="left" w:pos="851"/>
                <w:tab w:val="left" w:pos="993"/>
              </w:tabs>
              <w:kinsoku/>
              <w:wordWrap/>
              <w:overflowPunct/>
              <w:topLinePunct w:val="0"/>
              <w:autoSpaceDE/>
              <w:autoSpaceDN/>
              <w:bidi w:val="0"/>
              <w:adjustRightInd w:val="0"/>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根据中华人民共和国财政部令第87号中的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6A674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878D0ED">
            <w:pPr>
              <w:snapToGrid w:val="0"/>
              <w:spacing w:line="360" w:lineRule="auto"/>
              <w:jc w:val="center"/>
              <w:rPr>
                <w:rFonts w:ascii="宋体" w:hAnsi="宋体" w:cs="宋体"/>
                <w:color w:val="auto"/>
                <w:sz w:val="24"/>
                <w:highlight w:val="none"/>
              </w:rPr>
            </w:pPr>
          </w:p>
          <w:p w14:paraId="0CD412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F79351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EB2B2F1">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7BAF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B3ED6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D46028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F5E3957">
            <w:pPr>
              <w:jc w:val="left"/>
              <w:rPr>
                <w:rFonts w:hint="eastAsia"/>
                <w:b/>
                <w:bCs/>
                <w:color w:val="auto"/>
                <w:sz w:val="24"/>
                <w:szCs w:val="24"/>
                <w:highlight w:val="none"/>
              </w:rPr>
            </w:pPr>
            <w:r>
              <w:rPr>
                <w:rFonts w:hint="eastAsia"/>
                <w:b/>
                <w:bCs/>
                <w:color w:val="auto"/>
                <w:sz w:val="24"/>
                <w:szCs w:val="24"/>
                <w:highlight w:val="none"/>
              </w:rPr>
              <w:t>备份投标文件送达地点：临平区南苑街道红丰南路</w:t>
            </w:r>
            <w:r>
              <w:rPr>
                <w:rFonts w:hint="eastAsia"/>
                <w:b/>
                <w:bCs/>
                <w:color w:val="auto"/>
                <w:sz w:val="24"/>
                <w:szCs w:val="24"/>
                <w:highlight w:val="none"/>
                <w:lang w:val="en-US" w:eastAsia="zh-CN"/>
              </w:rPr>
              <w:t>59号</w:t>
            </w:r>
            <w:r>
              <w:rPr>
                <w:rFonts w:hint="eastAsia"/>
                <w:b/>
                <w:bCs/>
                <w:color w:val="auto"/>
                <w:sz w:val="24"/>
                <w:szCs w:val="24"/>
                <w:highlight w:val="none"/>
              </w:rPr>
              <w:t>二楼（</w:t>
            </w:r>
            <w:r>
              <w:rPr>
                <w:rFonts w:hint="eastAsia"/>
                <w:b/>
                <w:bCs/>
                <w:color w:val="auto"/>
                <w:sz w:val="24"/>
                <w:szCs w:val="24"/>
                <w:highlight w:val="none"/>
                <w:lang w:val="en-US" w:eastAsia="zh-CN"/>
              </w:rPr>
              <w:t>吴工</w:t>
            </w:r>
            <w:r>
              <w:rPr>
                <w:rFonts w:hint="eastAsia"/>
                <w:b/>
                <w:bCs/>
                <w:color w:val="auto"/>
                <w:sz w:val="24"/>
                <w:szCs w:val="24"/>
                <w:highlight w:val="none"/>
              </w:rPr>
              <w:t>收）；备份投标文件签收人员联系电话：86231818 。</w:t>
            </w:r>
          </w:p>
          <w:p w14:paraId="2C8859E8">
            <w:pPr>
              <w:pStyle w:val="35"/>
              <w:spacing w:line="360" w:lineRule="auto"/>
              <w:rPr>
                <w:rFonts w:hAnsi="宋体" w:cs="宋体"/>
                <w:color w:val="auto"/>
                <w:kern w:val="28"/>
                <w:sz w:val="24"/>
                <w:highlight w:val="none"/>
              </w:rPr>
            </w:pPr>
            <w:r>
              <w:rPr>
                <w:rFonts w:hint="eastAsia"/>
                <w:b/>
                <w:bCs/>
                <w:color w:val="auto"/>
                <w:sz w:val="24"/>
                <w:szCs w:val="24"/>
                <w:highlight w:val="none"/>
              </w:rPr>
              <w:t>采购人、采购机构不强制或变相强制投标人提交备份投标文件。</w:t>
            </w:r>
          </w:p>
        </w:tc>
      </w:tr>
      <w:tr w14:paraId="36EC5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69BF2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3D4B9F29">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A22F0CC">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p w14:paraId="4CA6FE0E">
            <w:pPr>
              <w:spacing w:line="360" w:lineRule="auto"/>
              <w:rPr>
                <w:rFonts w:hint="eastAsia" w:ascii="宋体" w:hAnsi="宋体" w:cs="宋体"/>
                <w:snapToGrid w:val="0"/>
                <w:color w:val="auto"/>
                <w:kern w:val="28"/>
                <w:sz w:val="24"/>
                <w:highlight w:val="none"/>
              </w:rPr>
            </w:pPr>
            <w:r>
              <w:rPr>
                <w:rFonts w:hint="eastAsia" w:ascii="宋体" w:hAnsi="宋体" w:cs="宋体"/>
                <w:b/>
                <w:bCs/>
                <w:snapToGrid w:val="0"/>
                <w:color w:val="auto"/>
                <w:kern w:val="28"/>
                <w:sz w:val="24"/>
                <w:highlight w:val="none"/>
              </w:rPr>
              <w:t>如果开标、评标过程中发现IP地址或者MAC地址一致的情况，本次开标做无效响应。</w:t>
            </w:r>
          </w:p>
        </w:tc>
      </w:tr>
      <w:tr w14:paraId="5935B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3C7103D5">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6BBDCEC">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2F9ECCAD">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7FE2EB4">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2ECA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09A9869D">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17C2372F">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157B0764">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供应商以联合体形式投标的：在按招标文件要求提供联合协议，联合体投标的联合体各方承担连带责任。</w:t>
            </w:r>
          </w:p>
          <w:p w14:paraId="613382B7">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以联合体形式参加政府采购活动的，联合体各方不得再单独参加或者与其他供应商另外组成联合体参加同一合同项下的政府采购活动，否则相关投标均无效。</w:t>
            </w:r>
          </w:p>
          <w:p w14:paraId="365C5A10">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495BFA71">
            <w:pPr>
              <w:spacing w:line="360" w:lineRule="auto"/>
              <w:rPr>
                <w:rFonts w:hint="eastAsia" w:cs="Arial" w:asciiTheme="minorEastAsia" w:hAnsiTheme="minorEastAsia" w:eastAsiaTheme="minorEastAsia"/>
                <w:color w:val="auto"/>
                <w:kern w:val="0"/>
                <w:sz w:val="24"/>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联合体中有同类资质的供应商按照联合体分工承担相同工作的，应当按照资质等级较低的供应商确定资质等级。</w:t>
            </w:r>
          </w:p>
        </w:tc>
      </w:tr>
      <w:tr w14:paraId="17752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9FF3CAB">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01F8BF7B">
            <w:pPr>
              <w:snapToGrid w:val="0"/>
              <w:spacing w:line="360" w:lineRule="auto"/>
              <w:jc w:val="center"/>
              <w:rPr>
                <w:rFonts w:ascii="宋体" w:hAnsi="宋体" w:cs="宋体"/>
                <w:b/>
                <w:color w:val="auto"/>
                <w:sz w:val="24"/>
                <w:highlight w:val="none"/>
              </w:rPr>
            </w:pPr>
            <w:r>
              <w:rPr>
                <w:rFonts w:ascii="仿宋" w:hAnsi="仿宋" w:eastAsia="仿宋" w:cs="宋体"/>
                <w:b/>
                <w:color w:val="auto"/>
                <w:sz w:val="24"/>
                <w:highlight w:val="none"/>
              </w:rPr>
              <w:t>代理服务费</w:t>
            </w:r>
          </w:p>
        </w:tc>
        <w:tc>
          <w:tcPr>
            <w:tcW w:w="6095" w:type="dxa"/>
            <w:tcBorders>
              <w:top w:val="single" w:color="auto" w:sz="4" w:space="0"/>
              <w:left w:val="single" w:color="000000" w:sz="2" w:space="0"/>
              <w:bottom w:val="single" w:color="auto" w:sz="4" w:space="0"/>
              <w:right w:val="single" w:color="000000" w:sz="8" w:space="0"/>
            </w:tcBorders>
            <w:vAlign w:val="center"/>
          </w:tcPr>
          <w:p w14:paraId="62D597CE">
            <w:pPr>
              <w:spacing w:before="0" w:beforeAutospacing="0" w:after="0" w:afterAutospacing="0" w:line="360" w:lineRule="auto"/>
              <w:ind w:left="0" w:right="0"/>
              <w:rPr>
                <w:rFonts w:hint="eastAsia" w:ascii="华文仿宋" w:hAnsi="华文仿宋" w:eastAsia="华文仿宋" w:cs="Times New Roman"/>
                <w:color w:val="auto"/>
                <w:sz w:val="24"/>
                <w:szCs w:val="20"/>
                <w:highlight w:val="none"/>
              </w:rPr>
            </w:pPr>
            <w:r>
              <w:rPr>
                <w:rFonts w:hint="eastAsia" w:ascii="华文仿宋" w:hAnsi="华文仿宋" w:eastAsia="华文仿宋" w:cs="Times New Roman"/>
                <w:color w:val="auto"/>
                <w:sz w:val="24"/>
                <w:szCs w:val="20"/>
                <w:highlight w:val="none"/>
              </w:rPr>
              <w:t>招标代理服务费按照国家计委印发的《招标代理服务收费管理暂行办法》计价格【2002】1980号、发改办价格【2003】857号规定收费，投标人应在投标报价中予以考虑。</w:t>
            </w:r>
          </w:p>
          <w:p w14:paraId="30DD5E6E">
            <w:pPr>
              <w:spacing w:before="0" w:beforeAutospacing="0" w:after="0" w:afterAutospacing="0" w:line="360" w:lineRule="auto"/>
              <w:ind w:left="0" w:right="0"/>
              <w:rPr>
                <w:rFonts w:hint="eastAsia" w:cs="Arial" w:asciiTheme="minorEastAsia" w:hAnsiTheme="minorEastAsia" w:eastAsiaTheme="minorEastAsia"/>
                <w:color w:val="auto"/>
                <w:kern w:val="0"/>
                <w:sz w:val="24"/>
                <w:highlight w:val="none"/>
              </w:rPr>
            </w:pPr>
            <w:r>
              <w:rPr>
                <w:rFonts w:hint="eastAsia" w:ascii="华文仿宋" w:hAnsi="华文仿宋" w:eastAsia="华文仿宋" w:cs="Times New Roman"/>
                <w:color w:val="auto"/>
                <w:sz w:val="24"/>
                <w:szCs w:val="20"/>
                <w:highlight w:val="none"/>
              </w:rPr>
              <w:t>招标代理服务费的交纳方式：以转帐或支票的形式支付，开户行名称：浙江杭州余杭农村商业银行股份有限公司营业部；帐号：201000307172203；户名：杭州盛乔工程咨询有限公司。</w:t>
            </w:r>
          </w:p>
        </w:tc>
      </w:tr>
      <w:tr w14:paraId="13272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D1583D9">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000000" w:sz="8" w:space="0"/>
            </w:tcBorders>
            <w:vAlign w:val="center"/>
          </w:tcPr>
          <w:p w14:paraId="39490DC6">
            <w:pPr>
              <w:snapToGrid w:val="0"/>
              <w:spacing w:line="360" w:lineRule="auto"/>
              <w:jc w:val="center"/>
              <w:rPr>
                <w:rFonts w:ascii="宋体" w:hAnsi="宋体" w:cs="宋体"/>
                <w:b/>
                <w:color w:val="auto"/>
                <w:sz w:val="24"/>
                <w:highlight w:val="none"/>
              </w:rPr>
            </w:pPr>
            <w:r>
              <w:rPr>
                <w:rFonts w:hint="eastAsia" w:ascii="仿宋_GB2312" w:hAnsi="仿宋" w:eastAsia="仿宋_GB2312"/>
                <w:b/>
                <w:snapToGrid w:val="0"/>
                <w:color w:val="auto"/>
                <w:kern w:val="28"/>
                <w:sz w:val="24"/>
                <w:highlight w:val="none"/>
              </w:rPr>
              <w:t>纸质投标文件</w:t>
            </w:r>
          </w:p>
        </w:tc>
        <w:tc>
          <w:tcPr>
            <w:tcW w:w="6095" w:type="dxa"/>
            <w:tcBorders>
              <w:top w:val="single" w:color="auto" w:sz="4" w:space="0"/>
              <w:left w:val="single" w:color="000000" w:sz="2" w:space="0"/>
              <w:bottom w:val="single" w:color="auto" w:sz="4" w:space="0"/>
              <w:right w:val="single" w:color="000000" w:sz="8" w:space="0"/>
            </w:tcBorders>
            <w:vAlign w:val="center"/>
          </w:tcPr>
          <w:p w14:paraId="7CDF367A">
            <w:pPr>
              <w:spacing w:line="360" w:lineRule="auto"/>
              <w:rPr>
                <w:rFonts w:hint="eastAsia" w:cs="Arial" w:asciiTheme="minorEastAsia" w:hAnsiTheme="minorEastAsia" w:eastAsiaTheme="minorEastAsia"/>
                <w:color w:val="auto"/>
                <w:kern w:val="0"/>
                <w:sz w:val="24"/>
                <w:highlight w:val="none"/>
              </w:rPr>
            </w:pPr>
            <w:r>
              <w:rPr>
                <w:rFonts w:hint="eastAsia" w:ascii="仿宋_GB2312" w:hAnsi="仿宋" w:eastAsia="仿宋_GB2312"/>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7B46D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3C9A02F4">
            <w:pPr>
              <w:snapToGrid w:val="0"/>
              <w:spacing w:before="0" w:beforeAutospacing="0" w:after="0" w:afterAutospacing="0" w:line="360" w:lineRule="auto"/>
              <w:ind w:left="0" w:right="0"/>
              <w:jc w:val="center"/>
              <w:rPr>
                <w:rFonts w:hint="eastAsia" w:ascii="仿宋" w:hAnsi="仿宋" w:eastAsia="仿宋" w:cs="宋体"/>
                <w:b/>
                <w:color w:val="auto"/>
                <w:sz w:val="24"/>
                <w:szCs w:val="20"/>
                <w:highlight w:val="none"/>
                <w:lang w:val="en-US" w:eastAsia="zh-CN"/>
              </w:rPr>
            </w:pPr>
          </w:p>
          <w:p w14:paraId="6A241A8F">
            <w:pPr>
              <w:snapToGrid w:val="0"/>
              <w:spacing w:before="0" w:beforeAutospacing="0" w:after="0" w:afterAutospacing="0" w:line="360" w:lineRule="auto"/>
              <w:ind w:left="0" w:right="0"/>
              <w:jc w:val="center"/>
              <w:rPr>
                <w:rFonts w:hint="eastAsia" w:ascii="仿宋" w:hAnsi="仿宋" w:eastAsia="仿宋" w:cs="宋体"/>
                <w:b/>
                <w:color w:val="auto"/>
                <w:sz w:val="24"/>
                <w:szCs w:val="20"/>
                <w:highlight w:val="none"/>
                <w:lang w:val="en-US" w:eastAsia="zh-CN"/>
              </w:rPr>
            </w:pPr>
          </w:p>
          <w:p w14:paraId="22170F58">
            <w:pPr>
              <w:snapToGrid w:val="0"/>
              <w:spacing w:before="0" w:beforeAutospacing="0" w:after="0" w:afterAutospacing="0" w:line="360" w:lineRule="auto"/>
              <w:ind w:left="0" w:leftChars="0" w:right="0" w:rightChars="0"/>
              <w:jc w:val="center"/>
              <w:rPr>
                <w:rFonts w:hint="eastAsia" w:ascii="宋体" w:hAnsi="宋体" w:cs="宋体"/>
                <w:color w:val="auto"/>
                <w:sz w:val="24"/>
                <w:highlight w:val="none"/>
                <w:lang w:val="en-US" w:eastAsia="zh-CN"/>
              </w:rPr>
            </w:pPr>
            <w:r>
              <w:rPr>
                <w:rFonts w:hint="eastAsia" w:ascii="仿宋" w:hAnsi="仿宋" w:eastAsia="仿宋" w:cs="宋体"/>
                <w:b/>
                <w:color w:val="auto"/>
                <w:sz w:val="24"/>
                <w:szCs w:val="20"/>
                <w:highlight w:val="none"/>
                <w:lang w:val="en-US" w:eastAsia="zh-CN"/>
              </w:rPr>
              <w:t>16</w:t>
            </w:r>
          </w:p>
        </w:tc>
        <w:tc>
          <w:tcPr>
            <w:tcW w:w="1843" w:type="dxa"/>
            <w:tcBorders>
              <w:top w:val="single" w:color="auto" w:sz="4" w:space="0"/>
              <w:left w:val="single" w:color="000000" w:sz="2" w:space="0"/>
              <w:bottom w:val="single" w:color="000000" w:sz="8" w:space="0"/>
              <w:right w:val="single" w:color="000000" w:sz="8" w:space="0"/>
            </w:tcBorders>
            <w:vAlign w:val="center"/>
          </w:tcPr>
          <w:p w14:paraId="1397E023">
            <w:pPr>
              <w:snapToGrid w:val="0"/>
              <w:spacing w:before="0" w:beforeAutospacing="0" w:after="0" w:afterAutospacing="0" w:line="360" w:lineRule="auto"/>
              <w:ind w:left="0" w:leftChars="0" w:right="0" w:rightChars="0"/>
              <w:jc w:val="center"/>
              <w:rPr>
                <w:rFonts w:hint="eastAsia" w:ascii="仿宋_GB2312" w:hAnsi="仿宋" w:eastAsia="仿宋_GB2312"/>
                <w:b/>
                <w:snapToGrid w:val="0"/>
                <w:color w:val="auto"/>
                <w:kern w:val="28"/>
                <w:sz w:val="24"/>
                <w:highlight w:val="none"/>
              </w:rPr>
            </w:pPr>
            <w:r>
              <w:rPr>
                <w:rFonts w:hint="eastAsia" w:ascii="仿宋" w:hAnsi="仿宋" w:eastAsia="仿宋" w:cs="仿宋"/>
                <w:b/>
                <w:bCs/>
                <w:color w:val="auto"/>
                <w:kern w:val="2"/>
                <w:sz w:val="24"/>
                <w:szCs w:val="24"/>
                <w:highlight w:val="none"/>
                <w:lang w:val="en-US" w:eastAsia="zh-CN" w:bidi="ar-SA"/>
              </w:rPr>
              <w:t>评标委员会推荐中标候选人的人数</w:t>
            </w:r>
          </w:p>
        </w:tc>
        <w:tc>
          <w:tcPr>
            <w:tcW w:w="6095" w:type="dxa"/>
            <w:tcBorders>
              <w:top w:val="single" w:color="auto" w:sz="4" w:space="0"/>
              <w:left w:val="single" w:color="000000" w:sz="2" w:space="0"/>
              <w:bottom w:val="single" w:color="000000" w:sz="8" w:space="0"/>
              <w:right w:val="single" w:color="000000" w:sz="8" w:space="0"/>
            </w:tcBorders>
            <w:vAlign w:val="center"/>
          </w:tcPr>
          <w:p w14:paraId="50AD1877">
            <w:pPr>
              <w:spacing w:before="0" w:beforeAutospacing="0" w:after="0" w:afterAutospacing="0" w:line="360" w:lineRule="auto"/>
              <w:ind w:left="0" w:leftChars="0" w:right="0" w:rightChars="0"/>
              <w:rPr>
                <w:rFonts w:hint="eastAsia" w:ascii="仿宋_GB2312" w:hAnsi="仿宋" w:eastAsia="仿宋_GB2312"/>
                <w:snapToGrid w:val="0"/>
                <w:color w:val="auto"/>
                <w:kern w:val="28"/>
                <w:sz w:val="24"/>
                <w:highlight w:val="none"/>
              </w:rPr>
            </w:pPr>
            <w:r>
              <w:rPr>
                <w:rFonts w:hint="eastAsia" w:ascii="仿宋" w:hAnsi="仿宋" w:eastAsia="仿宋" w:cs="仿宋"/>
                <w:color w:val="auto"/>
                <w:kern w:val="2"/>
                <w:sz w:val="24"/>
                <w:szCs w:val="24"/>
                <w:highlight w:val="none"/>
                <w:lang w:val="en-US" w:eastAsia="zh-CN" w:bidi="ar-SA"/>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Arial"/>
                <w:b/>
                <w:color w:val="auto"/>
                <w:kern w:val="0"/>
                <w:sz w:val="24"/>
                <w:szCs w:val="20"/>
                <w:highlight w:val="none"/>
              </w:rPr>
              <w:sym w:font="Wingdings" w:char="F0FE"/>
            </w:r>
            <w:r>
              <w:rPr>
                <w:rFonts w:hint="eastAsia" w:ascii="仿宋" w:hAnsi="仿宋" w:eastAsia="仿宋" w:cs="仿宋"/>
                <w:color w:val="auto"/>
                <w:kern w:val="2"/>
                <w:sz w:val="24"/>
                <w:szCs w:val="24"/>
                <w:highlight w:val="none"/>
                <w:lang w:val="en-US" w:eastAsia="zh-CN" w:bidi="ar-SA"/>
              </w:rPr>
              <w:t>重新招标 □按中标候选人名单排序依次确定其他中标候选人为中标人）</w:t>
            </w:r>
          </w:p>
        </w:tc>
      </w:tr>
    </w:tbl>
    <w:p w14:paraId="0417AA24">
      <w:pPr>
        <w:snapToGrid w:val="0"/>
        <w:spacing w:line="360" w:lineRule="auto"/>
        <w:jc w:val="center"/>
        <w:rPr>
          <w:rFonts w:ascii="宋体" w:hAnsi="宋体" w:cs="宋体"/>
          <w:b/>
          <w:color w:val="auto"/>
          <w:sz w:val="32"/>
          <w:szCs w:val="20"/>
          <w:highlight w:val="none"/>
        </w:rPr>
      </w:pPr>
    </w:p>
    <w:bookmarkEnd w:id="8"/>
    <w:p w14:paraId="48A2A96B">
      <w:pPr>
        <w:adjustRightInd/>
        <w:spacing w:line="360" w:lineRule="auto"/>
        <w:ind w:firstLine="3845" w:firstLineChars="1197"/>
        <w:outlineLvl w:val="0"/>
        <w:rPr>
          <w:rFonts w:ascii="宋体" w:hAnsi="宋体" w:cs="宋体"/>
          <w:b/>
          <w:color w:val="auto"/>
          <w:sz w:val="32"/>
          <w:szCs w:val="20"/>
          <w:highlight w:val="none"/>
        </w:rPr>
      </w:pPr>
      <w:bookmarkStart w:id="9" w:name="_Toc164416483"/>
      <w:bookmarkStart w:id="10" w:name="第三部分"/>
      <w:r>
        <w:rPr>
          <w:rFonts w:hint="eastAsia" w:ascii="宋体" w:hAnsi="宋体" w:cs="宋体"/>
          <w:b/>
          <w:color w:val="auto"/>
          <w:sz w:val="32"/>
          <w:szCs w:val="20"/>
          <w:highlight w:val="none"/>
        </w:rPr>
        <w:t>一、总则</w:t>
      </w:r>
    </w:p>
    <w:p w14:paraId="7353F857">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21789E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6CE543E">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0F9FFE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55658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331A24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09660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D6564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B1C1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FD703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BBCA78E">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5CADA7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1D19EA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53FA612">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10910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20A836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8E5BC5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58E2AD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63BAB1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DCA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5E09A62">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46465C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BD751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847D3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A236E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A4958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B654B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2470D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822D8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4F6A8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3A1B25B">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EE1FC5D">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4F68577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047C8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BB9866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4CC1C29">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70B554D">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CF195AD">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7D6959AD">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FAB8129">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5864C13">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CCB2032">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0F54D679">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7F7AE35D">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D954659">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43D8EA8">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930FED1">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BFDD0F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FA0510A">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405AED67">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569F518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AE037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DD09007">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672413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FA0CDA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A9EE78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AB990C7">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2EBEA07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091202D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199F110D">
      <w:pPr>
        <w:pStyle w:val="131"/>
        <w:snapToGrid w:val="0"/>
        <w:spacing w:before="0"/>
        <w:ind w:firstLine="360"/>
        <w:rPr>
          <w:rFonts w:ascii="宋体" w:hAnsi="宋体" w:cs="宋体"/>
          <w:color w:val="auto"/>
          <w:sz w:val="18"/>
          <w:szCs w:val="18"/>
          <w:highlight w:val="none"/>
        </w:rPr>
      </w:pPr>
    </w:p>
    <w:p w14:paraId="69B8ADC9">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2303DF3">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59B72D7F">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3FE6A35">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3AE70893">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F3E6FB3">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F532F8D">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950524D">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A2704C4">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AFEA4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E0BDCF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16ABE85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0A7CE4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C4B6536">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9EB93BC">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7B976EB2">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4D5E1B54">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C041C65">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76EA262">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F64648A">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832A32C">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0A17ED1">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3D2F6B6">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81B204C">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1580A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7A20FD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15E0C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7466EBC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6DA998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B13BB95">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F1C66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AFC30B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83266E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136F3B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EA9DE5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F81D5F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775917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28D461D">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5B35E54">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3DFC82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1A47DC6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7C8045E2">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760E771">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194474D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86F87DC">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1FFE40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CE250C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EAAF2C8">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AA9B08B">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7C2EA9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A50A5E5">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4EB3630E">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D189113">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4E5401D">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69E348F">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7D2CED09">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22A8965">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042ED78F">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8B6449F">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4A6F0ABA">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6BEA3385">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D76266F">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27DBF448">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3838A84F">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9375DE">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78F413B">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FA16F74">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6F1729D2">
      <w:pPr>
        <w:pStyle w:val="131"/>
        <w:spacing w:before="0"/>
        <w:ind w:firstLine="643"/>
        <w:rPr>
          <w:rFonts w:ascii="宋体" w:hAnsi="宋体" w:cs="宋体"/>
          <w:b/>
          <w:color w:val="auto"/>
          <w:sz w:val="32"/>
          <w:highlight w:val="none"/>
        </w:rPr>
      </w:pPr>
    </w:p>
    <w:p w14:paraId="1D003341">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BA6BA2D">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7F3ECE2">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5A9778F">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5BDD41CD">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AFFA723">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5C94E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1C63A1A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689282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5EC3BD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25DB4D31">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1432899">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eastAsia="zh-CN"/>
        </w:rPr>
        <w:t>18.1</w:t>
      </w:r>
      <w:r>
        <w:rPr>
          <w:rFonts w:hint="eastAsia" w:ascii="宋体" w:hAnsi="宋体" w:cs="宋体"/>
          <w:color w:val="auto"/>
          <w:kern w:val="0"/>
          <w:szCs w:val="24"/>
          <w:highlight w:val="none"/>
        </w:rPr>
        <w:t>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273F6DA4">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EEE4D56">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65BA51E">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7A93D22">
      <w:pPr>
        <w:pStyle w:val="131"/>
        <w:spacing w:before="0"/>
        <w:ind w:firstLine="0" w:firstLineChars="0"/>
        <w:rPr>
          <w:rFonts w:ascii="宋体" w:hAnsi="宋体" w:cs="宋体"/>
          <w:color w:val="auto"/>
          <w:kern w:val="0"/>
          <w:szCs w:val="24"/>
          <w:highlight w:val="none"/>
        </w:rPr>
      </w:pPr>
    </w:p>
    <w:p w14:paraId="25C9BA43">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DD6E163">
      <w:pPr>
        <w:spacing w:line="360" w:lineRule="auto"/>
        <w:rPr>
          <w:rFonts w:ascii="宋体" w:hAnsi="宋体" w:cs="宋体"/>
          <w:b/>
          <w:color w:val="auto"/>
          <w:sz w:val="24"/>
          <w:highlight w:val="none"/>
        </w:rPr>
      </w:pPr>
      <w:bookmarkStart w:id="11"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1617FDF">
      <w:pPr>
        <w:spacing w:line="360" w:lineRule="auto"/>
        <w:rPr>
          <w:rFonts w:ascii="宋体" w:hAnsi="宋体" w:cs="宋体"/>
          <w:b/>
          <w:color w:val="auto"/>
          <w:sz w:val="24"/>
          <w:highlight w:val="none"/>
        </w:rPr>
      </w:pPr>
    </w:p>
    <w:p w14:paraId="51AACFE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BCB1E1C">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2C4F14F9">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9DC8273">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85D50C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4F66EB3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2" w:name="_Hlk101184471"/>
      <w:r>
        <w:rPr>
          <w:rFonts w:hint="eastAsia" w:ascii="宋体" w:hAnsi="宋体" w:cs="宋体"/>
          <w:color w:val="auto"/>
          <w:sz w:val="24"/>
          <w:highlight w:val="none"/>
        </w:rPr>
        <w:t>资格审查情况、评审专家抽取规则、符合性审查情况、</w:t>
      </w:r>
      <w:bookmarkEnd w:id="12"/>
      <w:r>
        <w:rPr>
          <w:rFonts w:hint="eastAsia" w:ascii="宋体" w:hAnsi="宋体" w:cs="宋体"/>
          <w:color w:val="auto"/>
          <w:sz w:val="24"/>
          <w:highlight w:val="none"/>
        </w:rPr>
        <w:t>未中标情况说明、中标公告期限以及评审专家名单、评分汇总及明细。</w:t>
      </w:r>
    </w:p>
    <w:p w14:paraId="4CD5FE5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2B4DCDDA">
      <w:pPr>
        <w:snapToGrid w:val="0"/>
        <w:spacing w:line="360" w:lineRule="auto"/>
        <w:ind w:left="120" w:leftChars="57" w:firstLine="482" w:firstLineChars="150"/>
        <w:jc w:val="center"/>
        <w:rPr>
          <w:rFonts w:ascii="宋体" w:hAnsi="宋体" w:cs="宋体"/>
          <w:b/>
          <w:color w:val="auto"/>
          <w:sz w:val="32"/>
          <w:highlight w:val="none"/>
        </w:rPr>
      </w:pPr>
    </w:p>
    <w:p w14:paraId="12D4B777">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42855C8">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E8C4F81">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4CF83019">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F764DC">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79B482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A53790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25504B7">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CF95DA8">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01C112BD">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272C883">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F519B7A">
      <w:pPr>
        <w:pStyle w:val="3"/>
        <w:rPr>
          <w:color w:val="auto"/>
          <w:highlight w:val="none"/>
        </w:rPr>
      </w:pPr>
      <w:r>
        <w:rPr>
          <w:rFonts w:ascii="宋体" w:hAnsi="宋体" w:eastAsia="宋体"/>
          <w:b/>
          <w:bCs/>
          <w:color w:val="auto"/>
          <w:sz w:val="24"/>
          <w:szCs w:val="32"/>
          <w:highlight w:val="none"/>
          <w:lang w:val="en-US"/>
        </w:rPr>
        <w:t>27.预付款</w:t>
      </w:r>
    </w:p>
    <w:p w14:paraId="06DECE4D">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09B8C7AF">
      <w:pPr>
        <w:rPr>
          <w:color w:val="auto"/>
          <w:highlight w:val="none"/>
        </w:rPr>
      </w:pPr>
    </w:p>
    <w:p w14:paraId="571D19A8">
      <w:pPr>
        <w:snapToGrid w:val="0"/>
        <w:spacing w:line="360" w:lineRule="auto"/>
        <w:ind w:firstLine="3357" w:firstLineChars="1045"/>
        <w:rPr>
          <w:rFonts w:ascii="宋体" w:hAnsi="宋体" w:cs="宋体"/>
          <w:b/>
          <w:color w:val="auto"/>
          <w:sz w:val="32"/>
          <w:highlight w:val="none"/>
        </w:rPr>
      </w:pPr>
    </w:p>
    <w:p w14:paraId="29C78697">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2753BB3">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661D9F4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10381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C7280C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E535A8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B1DC9A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7220BC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037771C">
      <w:pPr>
        <w:tabs>
          <w:tab w:val="left" w:pos="0"/>
        </w:tabs>
        <w:spacing w:line="360" w:lineRule="auto"/>
        <w:ind w:firstLine="480"/>
        <w:rPr>
          <w:rFonts w:ascii="宋体" w:hAnsi="宋体" w:cs="宋体"/>
          <w:color w:val="auto"/>
          <w:sz w:val="24"/>
          <w:highlight w:val="none"/>
        </w:rPr>
      </w:pPr>
    </w:p>
    <w:p w14:paraId="662F47D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39C899A">
      <w:pPr>
        <w:pStyle w:val="26"/>
        <w:spacing w:line="360" w:lineRule="auto"/>
        <w:ind w:firstLine="0" w:firstLineChars="0"/>
        <w:rPr>
          <w:rFonts w:cs="宋体"/>
          <w:b/>
          <w:color w:val="auto"/>
          <w:highlight w:val="none"/>
        </w:rPr>
      </w:pPr>
      <w:r>
        <w:rPr>
          <w:rFonts w:hint="eastAsia" w:cs="宋体"/>
          <w:b/>
          <w:color w:val="auto"/>
          <w:highlight w:val="none"/>
        </w:rPr>
        <w:t>30.验收</w:t>
      </w:r>
    </w:p>
    <w:p w14:paraId="5C894A2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C8081C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7BB6DC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4272BBF">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750D5739">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68057669"/>
      <w:bookmarkEnd w:id="13"/>
      <w:bookmarkStart w:id="14" w:name="_Hlt74714665"/>
      <w:bookmarkEnd w:id="14"/>
      <w:bookmarkStart w:id="15" w:name="_Hlt74707468"/>
      <w:bookmarkEnd w:id="15"/>
      <w:bookmarkStart w:id="16" w:name="_Hlt68073093"/>
      <w:bookmarkEnd w:id="16"/>
      <w:bookmarkStart w:id="17" w:name="_Hlt75236290"/>
      <w:bookmarkEnd w:id="17"/>
      <w:bookmarkStart w:id="18" w:name="_Hlt74729768"/>
      <w:bookmarkEnd w:id="18"/>
      <w:bookmarkStart w:id="19" w:name="_Hlt68403820"/>
      <w:bookmarkEnd w:id="19"/>
      <w:bookmarkStart w:id="20" w:name="_Hlt74730295"/>
      <w:bookmarkEnd w:id="20"/>
      <w:bookmarkStart w:id="21" w:name="_Hlt68072990"/>
      <w:bookmarkEnd w:id="21"/>
      <w:bookmarkStart w:id="22" w:name="_Hlt68072998"/>
      <w:bookmarkEnd w:id="22"/>
      <w:bookmarkStart w:id="23" w:name="_Hlt75236011"/>
      <w:bookmarkEnd w:id="23"/>
      <w:bookmarkStart w:id="24" w:name="_Hlt75236101"/>
      <w:bookmarkEnd w:id="24"/>
    </w:p>
    <w:bookmarkEnd w:id="9"/>
    <w:bookmarkEnd w:id="10"/>
    <w:p w14:paraId="20B0B7A3">
      <w:pPr>
        <w:spacing w:line="360" w:lineRule="auto"/>
        <w:jc w:val="center"/>
        <w:outlineLvl w:val="0"/>
        <w:rPr>
          <w:rFonts w:hint="eastAsia" w:ascii="宋体" w:hAnsi="宋体" w:eastAsia="宋体" w:cs="宋体"/>
          <w:b/>
          <w:color w:val="auto"/>
          <w:sz w:val="36"/>
          <w:szCs w:val="36"/>
          <w:highlight w:val="none"/>
        </w:rPr>
      </w:pPr>
      <w:bookmarkStart w:id="25" w:name="第四部分"/>
      <w:r>
        <w:rPr>
          <w:rFonts w:hint="eastAsia" w:ascii="宋体" w:hAnsi="宋体" w:eastAsia="宋体" w:cs="宋体"/>
          <w:b/>
          <w:color w:val="auto"/>
          <w:sz w:val="36"/>
          <w:szCs w:val="36"/>
          <w:highlight w:val="none"/>
        </w:rPr>
        <w:t>第三部分   采购需求</w:t>
      </w:r>
    </w:p>
    <w:p w14:paraId="71D05BB5">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一、</w:t>
      </w:r>
      <w:r>
        <w:rPr>
          <w:rFonts w:hint="eastAsia" w:ascii="宋体" w:hAnsi="宋体" w:eastAsia="宋体" w:cs="宋体"/>
          <w:b/>
          <w:color w:val="auto"/>
          <w:sz w:val="24"/>
          <w:szCs w:val="24"/>
          <w:highlight w:val="none"/>
        </w:rPr>
        <w:t>采购项目概述：</w:t>
      </w:r>
    </w:p>
    <w:p w14:paraId="77B02D3C">
      <w:pPr>
        <w:widowControl/>
        <w:spacing w:line="360" w:lineRule="auto"/>
        <w:ind w:firstLine="54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道路路面的机动车道、非机动车道、人行道及两侧可视范围（包括果皮、纸屑、塑模、痰迹、污水、人畜粪便、泥沙等影响路面整洁的各类废弃物、垃圾和牛皮癣等）、公益性宣传牌、候车亭、交通护栏、绿化护栏、大理石隔离墩、公共设施、桥梁栏杆、隔离栏杆、果壳箱、垃圾桶、垃圾中转（集中）点，城市家具、乱涂画张贴、雨水口、绿化带内垃圾等纳入环卫保洁范围。</w:t>
      </w:r>
    </w:p>
    <w:p w14:paraId="1A752C7C">
      <w:pPr>
        <w:widowControl/>
        <w:spacing w:line="360" w:lineRule="auto"/>
        <w:ind w:firstLine="54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如涉及政府政策调整，养护主体发生变更或采购资金调低等情况，则采购方与中标单位协商，做好移交或有权终止项目。</w:t>
      </w:r>
    </w:p>
    <w:p w14:paraId="75612177">
      <w:pPr>
        <w:widowControl/>
        <w:spacing w:line="360" w:lineRule="auto"/>
        <w:ind w:firstLine="540"/>
        <w:jc w:val="left"/>
        <w:rPr>
          <w:rFonts w:hint="eastAsia" w:ascii="宋体" w:hAnsi="宋体" w:eastAsia="宋体" w:cs="宋体"/>
          <w:color w:val="auto"/>
          <w:sz w:val="24"/>
          <w:highlight w:val="none"/>
        </w:rPr>
      </w:pPr>
    </w:p>
    <w:p w14:paraId="2564AB70">
      <w:pPr>
        <w:numPr>
          <w:ilvl w:val="0"/>
          <w:numId w:val="2"/>
        </w:numPr>
        <w:spacing w:line="6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采购清单：</w:t>
      </w:r>
    </w:p>
    <w:tbl>
      <w:tblPr>
        <w:tblStyle w:val="63"/>
        <w:tblW w:w="9027" w:type="dxa"/>
        <w:tblInd w:w="1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1309"/>
        <w:gridCol w:w="2387"/>
        <w:gridCol w:w="1281"/>
        <w:gridCol w:w="900"/>
        <w:gridCol w:w="2441"/>
      </w:tblGrid>
      <w:tr w14:paraId="06288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4118AA5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14:paraId="0E024B4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路名</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14:paraId="1FA5453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起止段</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4EC180F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保洁面积(m2)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56CE44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类别</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14:paraId="79A842C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rPr>
              <w:t>备注（</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rPr>
              <w:t>单价最高限价</w:t>
            </w:r>
            <w:r>
              <w:rPr>
                <w:rFonts w:hint="eastAsia" w:ascii="宋体" w:hAnsi="宋体" w:cs="宋体"/>
                <w:b/>
                <w:bCs/>
                <w:color w:val="auto"/>
                <w:sz w:val="24"/>
                <w:szCs w:val="24"/>
                <w:highlight w:val="none"/>
                <w:lang w:val="en-US" w:eastAsia="zh-CN"/>
              </w:rPr>
              <w:t>按标准的90%</w:t>
            </w:r>
            <w:r>
              <w:rPr>
                <w:rFonts w:hint="eastAsia" w:ascii="宋体" w:hAnsi="宋体" w:eastAsia="宋体" w:cs="宋体"/>
                <w:color w:val="auto"/>
                <w:sz w:val="24"/>
                <w:szCs w:val="24"/>
                <w:highlight w:val="none"/>
                <w:lang w:val="en-US"/>
              </w:rPr>
              <w:t>）</w:t>
            </w:r>
          </w:p>
        </w:tc>
      </w:tr>
      <w:tr w14:paraId="7CD09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5CC08A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14:paraId="649D57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文正街</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14:paraId="5E2A9C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世纪大道—星河南路</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27BDE0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31644</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411218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14:paraId="01EE69F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18.1</w:t>
            </w:r>
            <w:r>
              <w:rPr>
                <w:rFonts w:hint="eastAsia" w:ascii="宋体" w:hAnsi="宋体" w:eastAsia="宋体" w:cs="宋体"/>
                <w:color w:val="auto"/>
                <w:sz w:val="24"/>
                <w:szCs w:val="24"/>
                <w:highlight w:val="none"/>
                <w:lang w:val="en-US"/>
              </w:rPr>
              <w:t>元/平方米·年</w:t>
            </w:r>
          </w:p>
        </w:tc>
      </w:tr>
      <w:tr w14:paraId="41BA2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9" w:type="dxa"/>
            <w:vMerge w:val="restart"/>
            <w:tcBorders>
              <w:top w:val="single" w:color="000000" w:sz="4" w:space="0"/>
              <w:left w:val="single" w:color="000000" w:sz="4" w:space="0"/>
              <w:right w:val="single" w:color="000000" w:sz="4" w:space="0"/>
            </w:tcBorders>
            <w:noWrap w:val="0"/>
            <w:vAlign w:val="center"/>
          </w:tcPr>
          <w:p w14:paraId="433EDC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309" w:type="dxa"/>
            <w:vMerge w:val="restart"/>
            <w:tcBorders>
              <w:top w:val="single" w:color="000000" w:sz="4" w:space="0"/>
              <w:left w:val="single" w:color="000000" w:sz="4" w:space="0"/>
              <w:right w:val="single" w:color="000000" w:sz="4" w:space="0"/>
            </w:tcBorders>
            <w:noWrap w:val="0"/>
            <w:vAlign w:val="center"/>
          </w:tcPr>
          <w:p w14:paraId="3494AB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东仁街</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14:paraId="361424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汀城路—文正街</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745D5C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5DE6FB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14:paraId="4FCC924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18.1</w:t>
            </w:r>
            <w:r>
              <w:rPr>
                <w:rFonts w:hint="eastAsia" w:ascii="宋体" w:hAnsi="宋体" w:eastAsia="宋体" w:cs="宋体"/>
                <w:color w:val="auto"/>
                <w:sz w:val="24"/>
                <w:szCs w:val="24"/>
                <w:highlight w:val="none"/>
                <w:lang w:val="en-US"/>
              </w:rPr>
              <w:t>元/平方米·年</w:t>
            </w:r>
          </w:p>
        </w:tc>
      </w:tr>
      <w:tr w14:paraId="69975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9" w:type="dxa"/>
            <w:vMerge w:val="continue"/>
            <w:tcBorders>
              <w:left w:val="single" w:color="000000" w:sz="4" w:space="0"/>
              <w:right w:val="single" w:color="000000" w:sz="4" w:space="0"/>
            </w:tcBorders>
            <w:noWrap w:val="0"/>
            <w:vAlign w:val="center"/>
          </w:tcPr>
          <w:p w14:paraId="752A4F1F">
            <w:pPr>
              <w:jc w:val="center"/>
              <w:rPr>
                <w:rFonts w:hint="eastAsia" w:ascii="宋体" w:hAnsi="宋体" w:eastAsia="宋体" w:cs="宋体"/>
                <w:i w:val="0"/>
                <w:iCs w:val="0"/>
                <w:color w:val="auto"/>
                <w:sz w:val="24"/>
                <w:szCs w:val="24"/>
                <w:highlight w:val="none"/>
                <w:u w:val="none"/>
              </w:rPr>
            </w:pPr>
          </w:p>
        </w:tc>
        <w:tc>
          <w:tcPr>
            <w:tcW w:w="1309" w:type="dxa"/>
            <w:vMerge w:val="continue"/>
            <w:tcBorders>
              <w:left w:val="single" w:color="000000" w:sz="4" w:space="0"/>
              <w:right w:val="single" w:color="000000" w:sz="4" w:space="0"/>
            </w:tcBorders>
            <w:noWrap w:val="0"/>
            <w:vAlign w:val="center"/>
          </w:tcPr>
          <w:p w14:paraId="2A00AD30">
            <w:pPr>
              <w:jc w:val="center"/>
              <w:rPr>
                <w:rFonts w:hint="eastAsia" w:ascii="宋体" w:hAnsi="宋体" w:eastAsia="宋体" w:cs="宋体"/>
                <w:i w:val="0"/>
                <w:iCs w:val="0"/>
                <w:color w:val="auto"/>
                <w:sz w:val="24"/>
                <w:szCs w:val="24"/>
                <w:highlight w:val="none"/>
                <w:u w:val="none"/>
              </w:rPr>
            </w:pPr>
          </w:p>
        </w:tc>
        <w:tc>
          <w:tcPr>
            <w:tcW w:w="2387" w:type="dxa"/>
            <w:tcBorders>
              <w:top w:val="single" w:color="000000" w:sz="4" w:space="0"/>
              <w:left w:val="single" w:color="000000" w:sz="4" w:space="0"/>
              <w:bottom w:val="single" w:color="000000" w:sz="4" w:space="0"/>
              <w:right w:val="single" w:color="000000" w:sz="4" w:space="0"/>
            </w:tcBorders>
            <w:noWrap w:val="0"/>
            <w:vAlign w:val="center"/>
          </w:tcPr>
          <w:p w14:paraId="59A250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汀城路—良熟白事房</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7A19B5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9651D5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14:paraId="31E475B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18.1</w:t>
            </w:r>
            <w:r>
              <w:rPr>
                <w:rFonts w:hint="eastAsia" w:ascii="宋体" w:hAnsi="宋体" w:eastAsia="宋体" w:cs="宋体"/>
                <w:color w:val="auto"/>
                <w:sz w:val="24"/>
                <w:szCs w:val="24"/>
                <w:highlight w:val="none"/>
                <w:lang w:val="en-US"/>
              </w:rPr>
              <w:t>元/平方米·年</w:t>
            </w:r>
          </w:p>
        </w:tc>
      </w:tr>
      <w:tr w14:paraId="2376E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9" w:type="dxa"/>
            <w:vMerge w:val="continue"/>
            <w:tcBorders>
              <w:left w:val="single" w:color="000000" w:sz="4" w:space="0"/>
              <w:bottom w:val="single" w:color="000000" w:sz="4" w:space="0"/>
              <w:right w:val="single" w:color="000000" w:sz="4" w:space="0"/>
            </w:tcBorders>
            <w:noWrap w:val="0"/>
            <w:vAlign w:val="center"/>
          </w:tcPr>
          <w:p w14:paraId="01575016">
            <w:pPr>
              <w:jc w:val="center"/>
              <w:rPr>
                <w:rFonts w:hint="eastAsia" w:ascii="宋体" w:hAnsi="宋体" w:eastAsia="宋体" w:cs="宋体"/>
                <w:i w:val="0"/>
                <w:iCs w:val="0"/>
                <w:color w:val="auto"/>
                <w:sz w:val="24"/>
                <w:szCs w:val="24"/>
                <w:highlight w:val="none"/>
                <w:u w:val="none"/>
              </w:rPr>
            </w:pPr>
          </w:p>
        </w:tc>
        <w:tc>
          <w:tcPr>
            <w:tcW w:w="1309" w:type="dxa"/>
            <w:vMerge w:val="continue"/>
            <w:tcBorders>
              <w:left w:val="single" w:color="000000" w:sz="4" w:space="0"/>
              <w:bottom w:val="single" w:color="000000" w:sz="4" w:space="0"/>
              <w:right w:val="single" w:color="000000" w:sz="4" w:space="0"/>
            </w:tcBorders>
            <w:noWrap w:val="0"/>
            <w:vAlign w:val="center"/>
          </w:tcPr>
          <w:p w14:paraId="4FC2047D">
            <w:pPr>
              <w:jc w:val="center"/>
              <w:rPr>
                <w:rFonts w:hint="eastAsia" w:ascii="宋体" w:hAnsi="宋体" w:eastAsia="宋体" w:cs="宋体"/>
                <w:i w:val="0"/>
                <w:iCs w:val="0"/>
                <w:color w:val="auto"/>
                <w:sz w:val="24"/>
                <w:szCs w:val="24"/>
                <w:highlight w:val="none"/>
                <w:u w:val="none"/>
              </w:rPr>
            </w:pPr>
          </w:p>
        </w:tc>
        <w:tc>
          <w:tcPr>
            <w:tcW w:w="2387" w:type="dxa"/>
            <w:tcBorders>
              <w:top w:val="single" w:color="000000" w:sz="4" w:space="0"/>
              <w:left w:val="single" w:color="000000" w:sz="4" w:space="0"/>
              <w:bottom w:val="single" w:color="000000" w:sz="4" w:space="0"/>
              <w:right w:val="single" w:color="000000" w:sz="4" w:space="0"/>
            </w:tcBorders>
            <w:noWrap w:val="0"/>
            <w:vAlign w:val="center"/>
          </w:tcPr>
          <w:p w14:paraId="03AE1BD9">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永西街-文政街</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3D665BE2">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4260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86D1F59">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14:paraId="38D6C805">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18.1</w:t>
            </w:r>
            <w:r>
              <w:rPr>
                <w:rFonts w:hint="eastAsia" w:ascii="宋体" w:hAnsi="宋体" w:eastAsia="宋体" w:cs="宋体"/>
                <w:color w:val="auto"/>
                <w:sz w:val="24"/>
                <w:szCs w:val="24"/>
                <w:highlight w:val="none"/>
                <w:lang w:val="en-US"/>
              </w:rPr>
              <w:t>元/平方米·年</w:t>
            </w:r>
          </w:p>
        </w:tc>
      </w:tr>
      <w:tr w14:paraId="47124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40816E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14:paraId="501EEA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汀雨路</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14:paraId="7A1BE6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世纪大道-星河南路</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4F5AE8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27600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142FAF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14:paraId="69068EC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18.1</w:t>
            </w:r>
            <w:r>
              <w:rPr>
                <w:rFonts w:hint="eastAsia" w:ascii="宋体" w:hAnsi="宋体" w:eastAsia="宋体" w:cs="宋体"/>
                <w:color w:val="auto"/>
                <w:sz w:val="24"/>
                <w:szCs w:val="24"/>
                <w:highlight w:val="none"/>
                <w:lang w:val="en-US"/>
              </w:rPr>
              <w:t>元/平方米·年</w:t>
            </w:r>
          </w:p>
        </w:tc>
      </w:tr>
      <w:tr w14:paraId="751BD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9" w:type="dxa"/>
            <w:vMerge w:val="restart"/>
            <w:tcBorders>
              <w:top w:val="single" w:color="000000" w:sz="4" w:space="0"/>
              <w:left w:val="single" w:color="000000" w:sz="4" w:space="0"/>
              <w:right w:val="single" w:color="000000" w:sz="4" w:space="0"/>
            </w:tcBorders>
            <w:noWrap w:val="0"/>
            <w:vAlign w:val="center"/>
          </w:tcPr>
          <w:p w14:paraId="1DDEC6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4</w:t>
            </w:r>
          </w:p>
        </w:tc>
        <w:tc>
          <w:tcPr>
            <w:tcW w:w="1309" w:type="dxa"/>
            <w:vMerge w:val="restart"/>
            <w:tcBorders>
              <w:top w:val="single" w:color="000000" w:sz="4" w:space="0"/>
              <w:left w:val="single" w:color="000000" w:sz="4" w:space="0"/>
              <w:right w:val="single" w:color="000000" w:sz="4" w:space="0"/>
            </w:tcBorders>
            <w:noWrap w:val="0"/>
            <w:vAlign w:val="center"/>
          </w:tcPr>
          <w:p w14:paraId="5B48DB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良熟路</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14:paraId="525A11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汀城路-星河南路</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766634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12285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5422E0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14:paraId="2656BB1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18.1</w:t>
            </w:r>
            <w:r>
              <w:rPr>
                <w:rFonts w:hint="eastAsia" w:ascii="宋体" w:hAnsi="宋体" w:eastAsia="宋体" w:cs="宋体"/>
                <w:color w:val="auto"/>
                <w:sz w:val="24"/>
                <w:szCs w:val="24"/>
                <w:highlight w:val="none"/>
                <w:lang w:val="en-US"/>
              </w:rPr>
              <w:t>元/平方米·年</w:t>
            </w:r>
          </w:p>
        </w:tc>
      </w:tr>
      <w:tr w14:paraId="015F8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9" w:type="dxa"/>
            <w:vMerge w:val="continue"/>
            <w:tcBorders>
              <w:left w:val="single" w:color="000000" w:sz="4" w:space="0"/>
              <w:bottom w:val="single" w:color="000000" w:sz="4" w:space="0"/>
              <w:right w:val="single" w:color="000000" w:sz="4" w:space="0"/>
            </w:tcBorders>
            <w:noWrap w:val="0"/>
            <w:vAlign w:val="center"/>
          </w:tcPr>
          <w:p w14:paraId="1D3DB4C4">
            <w:pPr>
              <w:jc w:val="center"/>
              <w:rPr>
                <w:rFonts w:hint="eastAsia" w:ascii="宋体" w:hAnsi="宋体" w:eastAsia="宋体" w:cs="宋体"/>
                <w:i w:val="0"/>
                <w:iCs w:val="0"/>
                <w:color w:val="auto"/>
                <w:sz w:val="24"/>
                <w:szCs w:val="24"/>
                <w:highlight w:val="none"/>
                <w:u w:val="none"/>
              </w:rPr>
            </w:pPr>
          </w:p>
        </w:tc>
        <w:tc>
          <w:tcPr>
            <w:tcW w:w="1309" w:type="dxa"/>
            <w:vMerge w:val="continue"/>
            <w:tcBorders>
              <w:left w:val="single" w:color="000000" w:sz="4" w:space="0"/>
              <w:bottom w:val="single" w:color="000000" w:sz="4" w:space="0"/>
              <w:right w:val="single" w:color="000000" w:sz="4" w:space="0"/>
            </w:tcBorders>
            <w:noWrap w:val="0"/>
            <w:vAlign w:val="center"/>
          </w:tcPr>
          <w:p w14:paraId="7802EF6E">
            <w:pPr>
              <w:jc w:val="center"/>
              <w:rPr>
                <w:rFonts w:hint="eastAsia" w:ascii="宋体" w:hAnsi="宋体" w:eastAsia="宋体" w:cs="宋体"/>
                <w:i w:val="0"/>
                <w:iCs w:val="0"/>
                <w:color w:val="auto"/>
                <w:sz w:val="24"/>
                <w:szCs w:val="24"/>
                <w:highlight w:val="none"/>
                <w:u w:val="none"/>
              </w:rPr>
            </w:pPr>
          </w:p>
        </w:tc>
        <w:tc>
          <w:tcPr>
            <w:tcW w:w="2387" w:type="dxa"/>
            <w:tcBorders>
              <w:top w:val="single" w:color="000000" w:sz="4" w:space="0"/>
              <w:left w:val="single" w:color="000000" w:sz="4" w:space="0"/>
              <w:bottom w:val="single" w:color="000000" w:sz="4" w:space="0"/>
              <w:right w:val="single" w:color="000000" w:sz="4" w:space="0"/>
            </w:tcBorders>
            <w:noWrap w:val="0"/>
            <w:vAlign w:val="center"/>
          </w:tcPr>
          <w:p w14:paraId="73B780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世纪大道-汀城路</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1F70AF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18225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8A05C2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14:paraId="79A792E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18.1</w:t>
            </w:r>
            <w:r>
              <w:rPr>
                <w:rFonts w:hint="eastAsia" w:ascii="宋体" w:hAnsi="宋体" w:eastAsia="宋体" w:cs="宋体"/>
                <w:color w:val="auto"/>
                <w:sz w:val="24"/>
                <w:szCs w:val="24"/>
                <w:highlight w:val="none"/>
                <w:lang w:val="en-US"/>
              </w:rPr>
              <w:t>元/平方米·年</w:t>
            </w:r>
          </w:p>
        </w:tc>
      </w:tr>
      <w:tr w14:paraId="3EB50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9" w:type="dxa"/>
            <w:vMerge w:val="restart"/>
            <w:tcBorders>
              <w:top w:val="single" w:color="000000" w:sz="4" w:space="0"/>
              <w:left w:val="single" w:color="000000" w:sz="4" w:space="0"/>
              <w:right w:val="single" w:color="000000" w:sz="4" w:space="0"/>
            </w:tcBorders>
            <w:noWrap w:val="0"/>
            <w:vAlign w:val="center"/>
          </w:tcPr>
          <w:p w14:paraId="34A08A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5</w:t>
            </w:r>
          </w:p>
        </w:tc>
        <w:tc>
          <w:tcPr>
            <w:tcW w:w="1309" w:type="dxa"/>
            <w:vMerge w:val="restart"/>
            <w:tcBorders>
              <w:top w:val="single" w:color="000000" w:sz="4" w:space="0"/>
              <w:left w:val="single" w:color="000000" w:sz="4" w:space="0"/>
              <w:right w:val="single" w:color="000000" w:sz="4" w:space="0"/>
            </w:tcBorders>
            <w:noWrap w:val="0"/>
            <w:vAlign w:val="center"/>
          </w:tcPr>
          <w:p w14:paraId="0E39F2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汀城街</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14:paraId="2BB2A7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望梅路-良熟路</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08FAB6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23400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498327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14:paraId="35200ED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18.1</w:t>
            </w:r>
            <w:r>
              <w:rPr>
                <w:rFonts w:hint="eastAsia" w:ascii="宋体" w:hAnsi="宋体" w:eastAsia="宋体" w:cs="宋体"/>
                <w:color w:val="auto"/>
                <w:sz w:val="24"/>
                <w:szCs w:val="24"/>
                <w:highlight w:val="none"/>
                <w:lang w:val="en-US"/>
              </w:rPr>
              <w:t>元/平方米·年</w:t>
            </w:r>
          </w:p>
        </w:tc>
      </w:tr>
      <w:tr w14:paraId="2B86B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9" w:type="dxa"/>
            <w:vMerge w:val="continue"/>
            <w:tcBorders>
              <w:left w:val="single" w:color="000000" w:sz="4" w:space="0"/>
              <w:right w:val="single" w:color="000000" w:sz="4" w:space="0"/>
            </w:tcBorders>
            <w:noWrap w:val="0"/>
            <w:vAlign w:val="center"/>
          </w:tcPr>
          <w:p w14:paraId="70787147">
            <w:pPr>
              <w:jc w:val="center"/>
              <w:rPr>
                <w:rFonts w:hint="eastAsia" w:ascii="宋体" w:hAnsi="宋体" w:eastAsia="宋体" w:cs="宋体"/>
                <w:i w:val="0"/>
                <w:iCs w:val="0"/>
                <w:color w:val="auto"/>
                <w:sz w:val="24"/>
                <w:szCs w:val="24"/>
                <w:highlight w:val="none"/>
                <w:u w:val="none"/>
              </w:rPr>
            </w:pPr>
          </w:p>
        </w:tc>
        <w:tc>
          <w:tcPr>
            <w:tcW w:w="1309" w:type="dxa"/>
            <w:vMerge w:val="continue"/>
            <w:tcBorders>
              <w:left w:val="single" w:color="000000" w:sz="4" w:space="0"/>
              <w:right w:val="single" w:color="000000" w:sz="4" w:space="0"/>
            </w:tcBorders>
            <w:noWrap w:val="0"/>
            <w:vAlign w:val="center"/>
          </w:tcPr>
          <w:p w14:paraId="78BE4887">
            <w:pPr>
              <w:jc w:val="center"/>
              <w:rPr>
                <w:rFonts w:hint="eastAsia" w:ascii="宋体" w:hAnsi="宋体" w:eastAsia="宋体" w:cs="宋体"/>
                <w:i w:val="0"/>
                <w:iCs w:val="0"/>
                <w:color w:val="auto"/>
                <w:sz w:val="24"/>
                <w:szCs w:val="24"/>
                <w:highlight w:val="none"/>
                <w:u w:val="none"/>
              </w:rPr>
            </w:pPr>
          </w:p>
        </w:tc>
        <w:tc>
          <w:tcPr>
            <w:tcW w:w="2387" w:type="dxa"/>
            <w:tcBorders>
              <w:top w:val="single" w:color="000000" w:sz="4" w:space="0"/>
              <w:left w:val="single" w:color="000000" w:sz="4" w:space="0"/>
              <w:bottom w:val="single" w:color="000000" w:sz="4" w:space="0"/>
              <w:right w:val="single" w:color="000000" w:sz="4" w:space="0"/>
            </w:tcBorders>
            <w:noWrap w:val="0"/>
            <w:vAlign w:val="center"/>
          </w:tcPr>
          <w:p w14:paraId="629AFD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文正街—星都大道</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72AD04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20060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5CDE82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14:paraId="5626B99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18.1</w:t>
            </w:r>
            <w:r>
              <w:rPr>
                <w:rFonts w:hint="eastAsia" w:ascii="宋体" w:hAnsi="宋体" w:eastAsia="宋体" w:cs="宋体"/>
                <w:color w:val="auto"/>
                <w:sz w:val="24"/>
                <w:szCs w:val="24"/>
                <w:highlight w:val="none"/>
                <w:lang w:val="en-US"/>
              </w:rPr>
              <w:t>元/平方米·年</w:t>
            </w:r>
          </w:p>
        </w:tc>
      </w:tr>
      <w:tr w14:paraId="17B16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9" w:type="dxa"/>
            <w:vMerge w:val="continue"/>
            <w:tcBorders>
              <w:left w:val="single" w:color="000000" w:sz="4" w:space="0"/>
              <w:bottom w:val="single" w:color="000000" w:sz="4" w:space="0"/>
              <w:right w:val="single" w:color="000000" w:sz="4" w:space="0"/>
            </w:tcBorders>
            <w:noWrap w:val="0"/>
            <w:vAlign w:val="center"/>
          </w:tcPr>
          <w:p w14:paraId="409921F7">
            <w:pPr>
              <w:jc w:val="center"/>
              <w:rPr>
                <w:rFonts w:hint="eastAsia" w:ascii="宋体" w:hAnsi="宋体" w:eastAsia="宋体" w:cs="宋体"/>
                <w:i w:val="0"/>
                <w:iCs w:val="0"/>
                <w:color w:val="auto"/>
                <w:sz w:val="24"/>
                <w:szCs w:val="24"/>
                <w:highlight w:val="none"/>
                <w:u w:val="none"/>
              </w:rPr>
            </w:pPr>
          </w:p>
        </w:tc>
        <w:tc>
          <w:tcPr>
            <w:tcW w:w="1309" w:type="dxa"/>
            <w:vMerge w:val="continue"/>
            <w:tcBorders>
              <w:left w:val="single" w:color="000000" w:sz="4" w:space="0"/>
              <w:bottom w:val="single" w:color="000000" w:sz="4" w:space="0"/>
              <w:right w:val="single" w:color="000000" w:sz="4" w:space="0"/>
            </w:tcBorders>
            <w:noWrap w:val="0"/>
            <w:vAlign w:val="center"/>
          </w:tcPr>
          <w:p w14:paraId="36361138">
            <w:pPr>
              <w:jc w:val="center"/>
              <w:rPr>
                <w:rFonts w:hint="eastAsia" w:ascii="宋体" w:hAnsi="宋体" w:eastAsia="宋体" w:cs="宋体"/>
                <w:i w:val="0"/>
                <w:iCs w:val="0"/>
                <w:color w:val="auto"/>
                <w:sz w:val="24"/>
                <w:szCs w:val="24"/>
                <w:highlight w:val="none"/>
                <w:u w:val="none"/>
              </w:rPr>
            </w:pPr>
          </w:p>
        </w:tc>
        <w:tc>
          <w:tcPr>
            <w:tcW w:w="2387" w:type="dxa"/>
            <w:tcBorders>
              <w:top w:val="single" w:color="000000" w:sz="4" w:space="0"/>
              <w:left w:val="single" w:color="000000" w:sz="4" w:space="0"/>
              <w:bottom w:val="single" w:color="000000" w:sz="4" w:space="0"/>
              <w:right w:val="single" w:color="000000" w:sz="4" w:space="0"/>
            </w:tcBorders>
            <w:noWrap w:val="0"/>
            <w:vAlign w:val="center"/>
          </w:tcPr>
          <w:p w14:paraId="3ECE46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文正街-良熟路</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6382A4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29160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E6E07B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14:paraId="6E9BFE8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18.1</w:t>
            </w:r>
            <w:r>
              <w:rPr>
                <w:rFonts w:hint="eastAsia" w:ascii="宋体" w:hAnsi="宋体" w:eastAsia="宋体" w:cs="宋体"/>
                <w:color w:val="auto"/>
                <w:sz w:val="24"/>
                <w:szCs w:val="24"/>
                <w:highlight w:val="none"/>
                <w:lang w:val="en-US"/>
              </w:rPr>
              <w:t>元/平方米·年</w:t>
            </w:r>
          </w:p>
        </w:tc>
      </w:tr>
      <w:tr w14:paraId="2346E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4A764E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6</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14:paraId="77333C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永乐街</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14:paraId="7B143E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望梅路-仙家桥路</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04077F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8476B6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14:paraId="24B6A2E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18.1</w:t>
            </w:r>
            <w:r>
              <w:rPr>
                <w:rFonts w:hint="eastAsia" w:ascii="宋体" w:hAnsi="宋体" w:eastAsia="宋体" w:cs="宋体"/>
                <w:color w:val="auto"/>
                <w:sz w:val="24"/>
                <w:szCs w:val="24"/>
                <w:highlight w:val="none"/>
                <w:lang w:val="en-US"/>
              </w:rPr>
              <w:t>元/平方米·年</w:t>
            </w:r>
          </w:p>
        </w:tc>
      </w:tr>
      <w:tr w14:paraId="72D38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619F2204">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14:paraId="43C495CC">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永西街</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14:paraId="086A5915">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世纪大道-汀城路</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5E4241C4">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13540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8F1D3A7">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14:paraId="6D4DC00C">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18.1</w:t>
            </w:r>
            <w:r>
              <w:rPr>
                <w:rFonts w:hint="eastAsia" w:ascii="宋体" w:hAnsi="宋体" w:eastAsia="宋体" w:cs="宋体"/>
                <w:color w:val="auto"/>
                <w:sz w:val="24"/>
                <w:szCs w:val="24"/>
                <w:highlight w:val="none"/>
                <w:lang w:val="en-US"/>
              </w:rPr>
              <w:t>元/平方米·年</w:t>
            </w:r>
          </w:p>
        </w:tc>
      </w:tr>
      <w:tr w14:paraId="57DAE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5DD189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14:paraId="01135C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汀兰街</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14:paraId="333A5C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世纪大道-星河南路</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229F31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20020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4C555F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14:paraId="44A2574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18.1</w:t>
            </w:r>
            <w:r>
              <w:rPr>
                <w:rFonts w:hint="eastAsia" w:ascii="宋体" w:hAnsi="宋体" w:eastAsia="宋体" w:cs="宋体"/>
                <w:color w:val="auto"/>
                <w:sz w:val="24"/>
                <w:szCs w:val="24"/>
                <w:highlight w:val="none"/>
                <w:lang w:val="en-US"/>
              </w:rPr>
              <w:t>元/平方米·年</w:t>
            </w:r>
          </w:p>
        </w:tc>
      </w:tr>
      <w:tr w14:paraId="30700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9" w:type="dxa"/>
            <w:vMerge w:val="restart"/>
            <w:tcBorders>
              <w:top w:val="single" w:color="000000" w:sz="4" w:space="0"/>
              <w:left w:val="single" w:color="000000" w:sz="4" w:space="0"/>
              <w:right w:val="single" w:color="000000" w:sz="4" w:space="0"/>
            </w:tcBorders>
            <w:noWrap w:val="0"/>
            <w:vAlign w:val="center"/>
          </w:tcPr>
          <w:p w14:paraId="6DBD88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309" w:type="dxa"/>
            <w:vMerge w:val="restart"/>
            <w:tcBorders>
              <w:top w:val="single" w:color="000000" w:sz="4" w:space="0"/>
              <w:left w:val="single" w:color="000000" w:sz="4" w:space="0"/>
              <w:right w:val="single" w:color="000000" w:sz="4" w:space="0"/>
            </w:tcBorders>
            <w:noWrap w:val="0"/>
            <w:vAlign w:val="center"/>
          </w:tcPr>
          <w:p w14:paraId="180178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锦良路</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14:paraId="7F0197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汀雨路-良熟路</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4183ED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4940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8C459E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14:paraId="62CAAA4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18.1</w:t>
            </w:r>
            <w:r>
              <w:rPr>
                <w:rFonts w:hint="eastAsia" w:ascii="宋体" w:hAnsi="宋体" w:eastAsia="宋体" w:cs="宋体"/>
                <w:color w:val="auto"/>
                <w:sz w:val="24"/>
                <w:szCs w:val="24"/>
                <w:highlight w:val="none"/>
                <w:lang w:val="en-US"/>
              </w:rPr>
              <w:t>元/平方米·年</w:t>
            </w:r>
          </w:p>
        </w:tc>
      </w:tr>
      <w:tr w14:paraId="3F6D1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9" w:type="dxa"/>
            <w:vMerge w:val="continue"/>
            <w:tcBorders>
              <w:left w:val="single" w:color="000000" w:sz="4" w:space="0"/>
              <w:right w:val="single" w:color="000000" w:sz="4" w:space="0"/>
            </w:tcBorders>
            <w:noWrap w:val="0"/>
            <w:vAlign w:val="center"/>
          </w:tcPr>
          <w:p w14:paraId="02A28F86">
            <w:pPr>
              <w:jc w:val="center"/>
              <w:rPr>
                <w:rFonts w:hint="eastAsia" w:ascii="宋体" w:hAnsi="宋体" w:eastAsia="宋体" w:cs="宋体"/>
                <w:i w:val="0"/>
                <w:iCs w:val="0"/>
                <w:color w:val="auto"/>
                <w:sz w:val="24"/>
                <w:szCs w:val="24"/>
                <w:highlight w:val="none"/>
                <w:u w:val="none"/>
              </w:rPr>
            </w:pPr>
          </w:p>
        </w:tc>
        <w:tc>
          <w:tcPr>
            <w:tcW w:w="1309" w:type="dxa"/>
            <w:vMerge w:val="continue"/>
            <w:tcBorders>
              <w:left w:val="single" w:color="000000" w:sz="4" w:space="0"/>
              <w:right w:val="single" w:color="000000" w:sz="4" w:space="0"/>
            </w:tcBorders>
            <w:noWrap w:val="0"/>
            <w:vAlign w:val="center"/>
          </w:tcPr>
          <w:p w14:paraId="5B4400AC">
            <w:pPr>
              <w:jc w:val="center"/>
              <w:rPr>
                <w:rFonts w:hint="eastAsia" w:ascii="宋体" w:hAnsi="宋体" w:eastAsia="宋体" w:cs="宋体"/>
                <w:i w:val="0"/>
                <w:iCs w:val="0"/>
                <w:color w:val="auto"/>
                <w:sz w:val="24"/>
                <w:szCs w:val="24"/>
                <w:highlight w:val="none"/>
                <w:u w:val="none"/>
              </w:rPr>
            </w:pPr>
          </w:p>
        </w:tc>
        <w:tc>
          <w:tcPr>
            <w:tcW w:w="2387" w:type="dxa"/>
            <w:tcBorders>
              <w:top w:val="single" w:color="000000" w:sz="4" w:space="0"/>
              <w:left w:val="single" w:color="000000" w:sz="4" w:space="0"/>
              <w:bottom w:val="single" w:color="000000" w:sz="4" w:space="0"/>
              <w:right w:val="single" w:color="000000" w:sz="4" w:space="0"/>
            </w:tcBorders>
            <w:noWrap w:val="0"/>
            <w:vAlign w:val="center"/>
          </w:tcPr>
          <w:p w14:paraId="3B660B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良熟路-汀兰路</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118E31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5149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2BFFAE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14:paraId="23D541A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18.1</w:t>
            </w:r>
            <w:r>
              <w:rPr>
                <w:rFonts w:hint="eastAsia" w:ascii="宋体" w:hAnsi="宋体" w:eastAsia="宋体" w:cs="宋体"/>
                <w:color w:val="auto"/>
                <w:sz w:val="24"/>
                <w:szCs w:val="24"/>
                <w:highlight w:val="none"/>
                <w:lang w:val="en-US"/>
              </w:rPr>
              <w:t>元/平方米·年</w:t>
            </w:r>
          </w:p>
        </w:tc>
      </w:tr>
      <w:tr w14:paraId="3C14B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9" w:type="dxa"/>
            <w:vMerge w:val="continue"/>
            <w:tcBorders>
              <w:left w:val="single" w:color="000000" w:sz="4" w:space="0"/>
              <w:bottom w:val="single" w:color="000000" w:sz="4" w:space="0"/>
              <w:right w:val="single" w:color="000000" w:sz="4" w:space="0"/>
            </w:tcBorders>
            <w:noWrap w:val="0"/>
            <w:vAlign w:val="center"/>
          </w:tcPr>
          <w:p w14:paraId="1AC95D27">
            <w:pPr>
              <w:jc w:val="center"/>
              <w:rPr>
                <w:rFonts w:hint="eastAsia" w:ascii="宋体" w:hAnsi="宋体" w:eastAsia="宋体" w:cs="宋体"/>
                <w:i w:val="0"/>
                <w:iCs w:val="0"/>
                <w:color w:val="auto"/>
                <w:sz w:val="24"/>
                <w:szCs w:val="24"/>
                <w:highlight w:val="none"/>
                <w:u w:val="none"/>
              </w:rPr>
            </w:pPr>
          </w:p>
        </w:tc>
        <w:tc>
          <w:tcPr>
            <w:tcW w:w="1309" w:type="dxa"/>
            <w:vMerge w:val="continue"/>
            <w:tcBorders>
              <w:left w:val="single" w:color="000000" w:sz="4" w:space="0"/>
              <w:bottom w:val="single" w:color="000000" w:sz="4" w:space="0"/>
              <w:right w:val="single" w:color="000000" w:sz="4" w:space="0"/>
            </w:tcBorders>
            <w:noWrap w:val="0"/>
            <w:vAlign w:val="center"/>
          </w:tcPr>
          <w:p w14:paraId="6968876F">
            <w:pPr>
              <w:jc w:val="center"/>
              <w:rPr>
                <w:rFonts w:hint="eastAsia" w:ascii="宋体" w:hAnsi="宋体" w:eastAsia="宋体" w:cs="宋体"/>
                <w:i w:val="0"/>
                <w:iCs w:val="0"/>
                <w:color w:val="auto"/>
                <w:sz w:val="24"/>
                <w:szCs w:val="24"/>
                <w:highlight w:val="none"/>
                <w:u w:val="none"/>
              </w:rPr>
            </w:pPr>
          </w:p>
        </w:tc>
        <w:tc>
          <w:tcPr>
            <w:tcW w:w="2387" w:type="dxa"/>
            <w:tcBorders>
              <w:top w:val="single" w:color="000000" w:sz="4" w:space="0"/>
              <w:left w:val="single" w:color="000000" w:sz="4" w:space="0"/>
              <w:bottom w:val="single" w:color="000000" w:sz="4" w:space="0"/>
              <w:right w:val="single" w:color="000000" w:sz="4" w:space="0"/>
            </w:tcBorders>
            <w:noWrap w:val="0"/>
            <w:vAlign w:val="center"/>
          </w:tcPr>
          <w:p w14:paraId="39EB23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北沙港—汀兰路</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4B1BEA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86B56C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14:paraId="043EFD8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18.1</w:t>
            </w:r>
            <w:r>
              <w:rPr>
                <w:rFonts w:hint="eastAsia" w:ascii="宋体" w:hAnsi="宋体" w:eastAsia="宋体" w:cs="宋体"/>
                <w:color w:val="auto"/>
                <w:sz w:val="24"/>
                <w:szCs w:val="24"/>
                <w:highlight w:val="none"/>
                <w:lang w:val="en-US"/>
              </w:rPr>
              <w:t>元/平方米·年</w:t>
            </w:r>
          </w:p>
        </w:tc>
      </w:tr>
      <w:tr w14:paraId="73DB3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326637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14:paraId="31D483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仙家桥路</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14:paraId="60446C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汀城路—星河南路</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0A3DB4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3972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2F7EF2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14:paraId="24BE79D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18.1</w:t>
            </w:r>
            <w:r>
              <w:rPr>
                <w:rFonts w:hint="eastAsia" w:ascii="宋体" w:hAnsi="宋体" w:eastAsia="宋体" w:cs="宋体"/>
                <w:color w:val="auto"/>
                <w:sz w:val="24"/>
                <w:szCs w:val="24"/>
                <w:highlight w:val="none"/>
                <w:lang w:val="en-US"/>
              </w:rPr>
              <w:t>元/平方米·年</w:t>
            </w:r>
          </w:p>
        </w:tc>
      </w:tr>
      <w:tr w14:paraId="784B9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7379435A">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11</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14:paraId="5DBC99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良熟新苑</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14:paraId="106E99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南西北开放面积</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4AD674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8070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F81175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14:paraId="249791E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18.1</w:t>
            </w:r>
            <w:r>
              <w:rPr>
                <w:rFonts w:hint="eastAsia" w:ascii="宋体" w:hAnsi="宋体" w:eastAsia="宋体" w:cs="宋体"/>
                <w:color w:val="auto"/>
                <w:sz w:val="24"/>
                <w:szCs w:val="24"/>
                <w:highlight w:val="none"/>
                <w:lang w:val="en-US"/>
              </w:rPr>
              <w:t>元/平方米·年</w:t>
            </w:r>
          </w:p>
        </w:tc>
      </w:tr>
      <w:tr w14:paraId="2EE61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5BDC038A">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12</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14:paraId="53DD44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汀城河</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14:paraId="27ED50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望梅路-文正街</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28D510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62ACFA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441" w:type="dxa"/>
            <w:tcBorders>
              <w:top w:val="single" w:color="000000" w:sz="4" w:space="0"/>
              <w:left w:val="single" w:color="000000" w:sz="4" w:space="0"/>
              <w:bottom w:val="single" w:color="000000" w:sz="4" w:space="0"/>
              <w:right w:val="single" w:color="000000" w:sz="4" w:space="0"/>
            </w:tcBorders>
            <w:noWrap w:val="0"/>
            <w:vAlign w:val="center"/>
          </w:tcPr>
          <w:p w14:paraId="14C6966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4.2</w:t>
            </w:r>
            <w:r>
              <w:rPr>
                <w:rFonts w:hint="eastAsia" w:ascii="宋体" w:hAnsi="宋体" w:eastAsia="宋体" w:cs="宋体"/>
                <w:color w:val="auto"/>
                <w:sz w:val="24"/>
                <w:szCs w:val="24"/>
                <w:highlight w:val="none"/>
                <w:lang w:val="en-US"/>
              </w:rPr>
              <w:t>元/平方米·年</w:t>
            </w:r>
          </w:p>
        </w:tc>
      </w:tr>
      <w:tr w14:paraId="6EB34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5" w:type="dxa"/>
            <w:gridSpan w:val="3"/>
            <w:tcBorders>
              <w:top w:val="single" w:color="000000" w:sz="4" w:space="0"/>
              <w:left w:val="single" w:color="000000" w:sz="4" w:space="0"/>
              <w:bottom w:val="single" w:color="000000" w:sz="4" w:space="0"/>
              <w:right w:val="single" w:color="000000" w:sz="4" w:space="0"/>
            </w:tcBorders>
            <w:noWrap w:val="0"/>
            <w:vAlign w:val="center"/>
          </w:tcPr>
          <w:p w14:paraId="546769C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合计面积</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55BA64D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24.8525</w:t>
            </w:r>
            <w:r>
              <w:rPr>
                <w:rFonts w:hint="eastAsia" w:ascii="宋体" w:hAnsi="宋体" w:eastAsia="宋体" w:cs="宋体"/>
                <w:i w:val="0"/>
                <w:iCs w:val="0"/>
                <w:color w:val="auto"/>
                <w:kern w:val="0"/>
                <w:sz w:val="24"/>
                <w:szCs w:val="24"/>
                <w:highlight w:val="none"/>
                <w:u w:val="none"/>
                <w:lang w:val="en-US" w:eastAsia="zh-CN" w:bidi="ar"/>
              </w:rPr>
              <w:t>万平方米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449B45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441" w:type="dxa"/>
            <w:tcBorders>
              <w:top w:val="single" w:color="000000" w:sz="4" w:space="0"/>
              <w:left w:val="single" w:color="000000" w:sz="4" w:space="0"/>
              <w:bottom w:val="single" w:color="000000" w:sz="4" w:space="0"/>
              <w:right w:val="single" w:color="000000" w:sz="4" w:space="0"/>
            </w:tcBorders>
            <w:noWrap w:val="0"/>
            <w:vAlign w:val="center"/>
          </w:tcPr>
          <w:p w14:paraId="4703703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bl>
    <w:p w14:paraId="0E8E1A9E">
      <w:pPr>
        <w:snapToGrid w:val="0"/>
        <w:spacing w:line="360" w:lineRule="auto"/>
        <w:rPr>
          <w:rFonts w:hint="eastAsia" w:ascii="宋体" w:hAnsi="宋体" w:eastAsia="宋体" w:cs="宋体"/>
          <w:b/>
          <w:bCs/>
          <w:color w:val="auto"/>
          <w:sz w:val="24"/>
          <w:highlight w:val="none"/>
        </w:rPr>
      </w:pPr>
    </w:p>
    <w:p w14:paraId="581A98D4">
      <w:pPr>
        <w:pStyle w:val="3"/>
        <w:numPr>
          <w:ilvl w:val="0"/>
          <w:numId w:val="0"/>
        </w:numPr>
        <w:tabs>
          <w:tab w:val="left" w:pos="706"/>
          <w:tab w:val="clear" w:pos="432"/>
        </w:tabs>
        <w:rPr>
          <w:rFonts w:hint="eastAsia" w:ascii="宋体" w:hAnsi="宋体" w:eastAsia="宋体" w:cs="宋体"/>
          <w:b/>
          <w:bCs/>
          <w:color w:val="auto"/>
          <w:sz w:val="28"/>
          <w:szCs w:val="28"/>
          <w:highlight w:val="none"/>
          <w:lang w:val="en-US"/>
        </w:rPr>
      </w:pP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lang w:val="en-US"/>
        </w:rPr>
        <w:t>拟投入人员最低要求配备表</w:t>
      </w:r>
    </w:p>
    <w:p w14:paraId="42D61918">
      <w:pPr>
        <w:pStyle w:val="967"/>
        <w:spacing w:line="600" w:lineRule="exact"/>
        <w:rPr>
          <w:rFonts w:hint="eastAsia"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拟投入人员配置表</w:t>
      </w:r>
    </w:p>
    <w:tbl>
      <w:tblPr>
        <w:tblStyle w:val="63"/>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16"/>
        <w:gridCol w:w="2448"/>
        <w:gridCol w:w="2468"/>
        <w:gridCol w:w="3327"/>
      </w:tblGrid>
      <w:tr w14:paraId="1F844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816" w:type="dxa"/>
            <w:noWrap w:val="0"/>
            <w:vAlign w:val="center"/>
          </w:tcPr>
          <w:p w14:paraId="3B3F03DB">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序号</w:t>
            </w:r>
          </w:p>
        </w:tc>
        <w:tc>
          <w:tcPr>
            <w:tcW w:w="2448" w:type="dxa"/>
            <w:noWrap w:val="0"/>
            <w:vAlign w:val="center"/>
          </w:tcPr>
          <w:p w14:paraId="6837E7E1">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人员配备工种</w:t>
            </w:r>
          </w:p>
        </w:tc>
        <w:tc>
          <w:tcPr>
            <w:tcW w:w="2468" w:type="dxa"/>
            <w:noWrap w:val="0"/>
            <w:vAlign w:val="center"/>
          </w:tcPr>
          <w:p w14:paraId="7F9F425E">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数量</w:t>
            </w:r>
          </w:p>
        </w:tc>
        <w:tc>
          <w:tcPr>
            <w:tcW w:w="3327" w:type="dxa"/>
            <w:noWrap w:val="0"/>
            <w:vAlign w:val="center"/>
          </w:tcPr>
          <w:p w14:paraId="0222C2F3">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资格要求</w:t>
            </w:r>
          </w:p>
        </w:tc>
      </w:tr>
      <w:tr w14:paraId="30FFD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9059" w:type="dxa"/>
            <w:gridSpan w:val="4"/>
            <w:noWrap w:val="0"/>
            <w:vAlign w:val="center"/>
          </w:tcPr>
          <w:p w14:paraId="65D3F89A">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保洁人员</w:t>
            </w:r>
          </w:p>
        </w:tc>
      </w:tr>
      <w:tr w14:paraId="1AF54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816" w:type="dxa"/>
            <w:noWrap w:val="0"/>
            <w:vAlign w:val="center"/>
          </w:tcPr>
          <w:p w14:paraId="1A8E5C21">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w:t>
            </w:r>
          </w:p>
        </w:tc>
        <w:tc>
          <w:tcPr>
            <w:tcW w:w="2448" w:type="dxa"/>
            <w:noWrap w:val="0"/>
            <w:vAlign w:val="center"/>
          </w:tcPr>
          <w:p w14:paraId="6F3EA37B">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保洁项目负责人</w:t>
            </w:r>
          </w:p>
        </w:tc>
        <w:tc>
          <w:tcPr>
            <w:tcW w:w="2468" w:type="dxa"/>
            <w:noWrap w:val="0"/>
            <w:vAlign w:val="center"/>
          </w:tcPr>
          <w:p w14:paraId="3E622134">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1人</w:t>
            </w:r>
          </w:p>
        </w:tc>
        <w:tc>
          <w:tcPr>
            <w:tcW w:w="3327" w:type="dxa"/>
            <w:noWrap w:val="0"/>
            <w:vAlign w:val="center"/>
          </w:tcPr>
          <w:p w14:paraId="36D48483">
            <w:pPr>
              <w:pStyle w:val="967"/>
              <w:spacing w:line="24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中级及以上职称，年龄55周岁以下；</w:t>
            </w:r>
          </w:p>
        </w:tc>
      </w:tr>
      <w:tr w14:paraId="40396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816" w:type="dxa"/>
            <w:noWrap w:val="0"/>
            <w:vAlign w:val="center"/>
          </w:tcPr>
          <w:p w14:paraId="3A114E5A">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w:t>
            </w:r>
          </w:p>
        </w:tc>
        <w:tc>
          <w:tcPr>
            <w:tcW w:w="2448" w:type="dxa"/>
            <w:noWrap w:val="0"/>
            <w:vAlign w:val="center"/>
          </w:tcPr>
          <w:p w14:paraId="245D312B">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安全员</w:t>
            </w:r>
          </w:p>
        </w:tc>
        <w:tc>
          <w:tcPr>
            <w:tcW w:w="2468" w:type="dxa"/>
            <w:noWrap w:val="0"/>
            <w:vAlign w:val="center"/>
          </w:tcPr>
          <w:p w14:paraId="13AE47E3">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人</w:t>
            </w:r>
          </w:p>
        </w:tc>
        <w:tc>
          <w:tcPr>
            <w:tcW w:w="3327" w:type="dxa"/>
            <w:noWrap w:val="0"/>
            <w:vAlign w:val="center"/>
          </w:tcPr>
          <w:p w14:paraId="6385F542">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年龄55周岁以下；</w:t>
            </w:r>
          </w:p>
        </w:tc>
      </w:tr>
      <w:tr w14:paraId="1D962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816" w:type="dxa"/>
            <w:noWrap w:val="0"/>
            <w:vAlign w:val="center"/>
          </w:tcPr>
          <w:p w14:paraId="6FDA35E9">
            <w:pPr>
              <w:pStyle w:val="967"/>
              <w:spacing w:line="24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w:t>
            </w:r>
          </w:p>
        </w:tc>
        <w:tc>
          <w:tcPr>
            <w:tcW w:w="2448" w:type="dxa"/>
            <w:noWrap w:val="0"/>
            <w:vAlign w:val="center"/>
          </w:tcPr>
          <w:p w14:paraId="37D4E8AB">
            <w:pPr>
              <w:pStyle w:val="967"/>
              <w:spacing w:line="24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保洁员</w:t>
            </w:r>
          </w:p>
        </w:tc>
        <w:tc>
          <w:tcPr>
            <w:tcW w:w="2468" w:type="dxa"/>
            <w:noWrap w:val="0"/>
            <w:vAlign w:val="center"/>
          </w:tcPr>
          <w:p w14:paraId="3F88F258">
            <w:pPr>
              <w:pStyle w:val="967"/>
              <w:spacing w:line="240" w:lineRule="auto"/>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52</w:t>
            </w:r>
            <w:r>
              <w:rPr>
                <w:rFonts w:hint="eastAsia" w:ascii="宋体" w:hAnsi="宋体" w:eastAsia="宋体" w:cs="宋体"/>
                <w:color w:val="auto"/>
                <w:sz w:val="24"/>
                <w:szCs w:val="24"/>
                <w:highlight w:val="none"/>
                <w:lang w:val="en-US"/>
              </w:rPr>
              <w:t>人</w:t>
            </w:r>
          </w:p>
        </w:tc>
        <w:tc>
          <w:tcPr>
            <w:tcW w:w="3327" w:type="dxa"/>
            <w:noWrap w:val="0"/>
            <w:vAlign w:val="center"/>
          </w:tcPr>
          <w:p w14:paraId="5790ABBF">
            <w:pPr>
              <w:pStyle w:val="967"/>
              <w:spacing w:line="24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年龄</w:t>
            </w:r>
            <w:r>
              <w:rPr>
                <w:rFonts w:hint="eastAsia" w:cs="宋体"/>
                <w:color w:val="auto"/>
                <w:sz w:val="24"/>
                <w:szCs w:val="24"/>
                <w:highlight w:val="none"/>
                <w:lang w:val="en-US" w:eastAsia="zh-CN"/>
              </w:rPr>
              <w:t>55</w:t>
            </w:r>
            <w:r>
              <w:rPr>
                <w:rFonts w:hint="eastAsia" w:ascii="宋体" w:hAnsi="宋体" w:eastAsia="宋体" w:cs="宋体"/>
                <w:color w:val="auto"/>
                <w:sz w:val="24"/>
                <w:szCs w:val="24"/>
                <w:highlight w:val="none"/>
                <w:lang w:val="en-US"/>
              </w:rPr>
              <w:t>周岁以下；</w:t>
            </w:r>
          </w:p>
        </w:tc>
      </w:tr>
      <w:tr w14:paraId="1BB4C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7" w:hRule="atLeast"/>
          <w:jc w:val="center"/>
        </w:trPr>
        <w:tc>
          <w:tcPr>
            <w:tcW w:w="816" w:type="dxa"/>
            <w:noWrap w:val="0"/>
            <w:vAlign w:val="center"/>
          </w:tcPr>
          <w:p w14:paraId="23E2BB79">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w:t>
            </w:r>
          </w:p>
        </w:tc>
        <w:tc>
          <w:tcPr>
            <w:tcW w:w="2448" w:type="dxa"/>
            <w:noWrap w:val="0"/>
            <w:vAlign w:val="center"/>
          </w:tcPr>
          <w:p w14:paraId="6EE96029">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驾驶员</w:t>
            </w:r>
          </w:p>
        </w:tc>
        <w:tc>
          <w:tcPr>
            <w:tcW w:w="2468" w:type="dxa"/>
            <w:noWrap w:val="0"/>
            <w:vAlign w:val="center"/>
          </w:tcPr>
          <w:p w14:paraId="23F0C9C4">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人</w:t>
            </w:r>
          </w:p>
        </w:tc>
        <w:tc>
          <w:tcPr>
            <w:tcW w:w="3327" w:type="dxa"/>
            <w:noWrap w:val="0"/>
            <w:vAlign w:val="center"/>
          </w:tcPr>
          <w:p w14:paraId="7AB525A2">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年龄50周岁以下；</w:t>
            </w:r>
          </w:p>
        </w:tc>
      </w:tr>
      <w:tr w14:paraId="5CA32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32" w:hRule="atLeast"/>
          <w:jc w:val="center"/>
        </w:trPr>
        <w:tc>
          <w:tcPr>
            <w:tcW w:w="816" w:type="dxa"/>
            <w:noWrap w:val="0"/>
            <w:vAlign w:val="center"/>
          </w:tcPr>
          <w:p w14:paraId="4688799B">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w:t>
            </w:r>
          </w:p>
        </w:tc>
        <w:tc>
          <w:tcPr>
            <w:tcW w:w="2448" w:type="dxa"/>
            <w:noWrap w:val="0"/>
            <w:vAlign w:val="center"/>
          </w:tcPr>
          <w:p w14:paraId="5CCDB641">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巡查员</w:t>
            </w:r>
          </w:p>
        </w:tc>
        <w:tc>
          <w:tcPr>
            <w:tcW w:w="2468" w:type="dxa"/>
            <w:noWrap w:val="0"/>
            <w:vAlign w:val="center"/>
          </w:tcPr>
          <w:p w14:paraId="6F091932">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人</w:t>
            </w:r>
          </w:p>
        </w:tc>
        <w:tc>
          <w:tcPr>
            <w:tcW w:w="3327" w:type="dxa"/>
            <w:noWrap w:val="0"/>
            <w:vAlign w:val="center"/>
          </w:tcPr>
          <w:p w14:paraId="27257E33">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年龄55周岁以下；</w:t>
            </w:r>
          </w:p>
        </w:tc>
      </w:tr>
      <w:tr w14:paraId="107AE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44" w:hRule="atLeast"/>
          <w:jc w:val="center"/>
        </w:trPr>
        <w:tc>
          <w:tcPr>
            <w:tcW w:w="9059" w:type="dxa"/>
            <w:gridSpan w:val="4"/>
            <w:tcBorders>
              <w:right w:val="single" w:color="auto" w:sz="4" w:space="0"/>
            </w:tcBorders>
            <w:noWrap w:val="0"/>
            <w:vAlign w:val="center"/>
          </w:tcPr>
          <w:p w14:paraId="1E9E69BA">
            <w:pPr>
              <w:pStyle w:val="967"/>
              <w:spacing w:line="24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注：遇有重大活动或雪灾、水灾等抗灾活动必须再增加应急工人不少于10人的应急小队。</w:t>
            </w:r>
          </w:p>
        </w:tc>
      </w:tr>
    </w:tbl>
    <w:p w14:paraId="6AB69DF1">
      <w:pPr>
        <w:rPr>
          <w:rFonts w:hint="eastAsia" w:ascii="宋体" w:hAnsi="宋体" w:eastAsia="宋体" w:cs="宋体"/>
          <w:color w:val="auto"/>
          <w:highlight w:val="none"/>
        </w:rPr>
      </w:pPr>
    </w:p>
    <w:p w14:paraId="4C019F9D">
      <w:pPr>
        <w:pStyle w:val="235"/>
        <w:ind w:firstLine="482" w:firstLineChars="200"/>
        <w:rPr>
          <w:rFonts w:hint="eastAsia" w:ascii="宋体" w:hAnsi="宋体" w:eastAsia="宋体" w:cs="宋体"/>
          <w:b/>
          <w:color w:val="auto"/>
          <w:kern w:val="0"/>
          <w:sz w:val="24"/>
          <w:szCs w:val="24"/>
          <w:highlight w:val="none"/>
          <w:lang w:val="en-US" w:eastAsia="zh-CN" w:bidi="ar-SA"/>
        </w:rPr>
      </w:pPr>
    </w:p>
    <w:p w14:paraId="0141AFDB">
      <w:pPr>
        <w:numPr>
          <w:ilvl w:val="0"/>
          <w:numId w:val="2"/>
        </w:numPr>
        <w:adjustRightInd w:val="0"/>
        <w:snapToGrid w:val="0"/>
        <w:spacing w:line="36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投标报价说明：</w:t>
      </w:r>
    </w:p>
    <w:p w14:paraId="7FBDDE1B">
      <w:pPr>
        <w:autoSpaceDE w:val="0"/>
        <w:autoSpaceDN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30"/>
          <w:szCs w:val="30"/>
          <w:highlight w:val="none"/>
        </w:rPr>
        <w:t>▲</w:t>
      </w:r>
      <w:r>
        <w:rPr>
          <w:rFonts w:hint="eastAsia" w:ascii="宋体" w:hAnsi="宋体" w:eastAsia="宋体" w:cs="宋体"/>
          <w:b/>
          <w:color w:val="auto"/>
          <w:sz w:val="24"/>
          <w:highlight w:val="none"/>
        </w:rPr>
        <w:t>服务期限：</w:t>
      </w: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年；</w:t>
      </w:r>
      <w:r>
        <w:rPr>
          <w:rFonts w:hint="eastAsia" w:ascii="宋体" w:hAnsi="宋体" w:cs="宋体"/>
          <w:b/>
          <w:color w:val="auto"/>
          <w:sz w:val="24"/>
          <w:highlight w:val="none"/>
          <w:lang w:val="en-US" w:eastAsia="zh-CN"/>
        </w:rPr>
        <w:t>合同一年一签。</w:t>
      </w:r>
      <w:r>
        <w:rPr>
          <w:rFonts w:hint="eastAsia" w:ascii="宋体" w:hAnsi="宋体" w:eastAsia="宋体" w:cs="宋体"/>
          <w:b/>
          <w:color w:val="auto"/>
          <w:sz w:val="24"/>
          <w:highlight w:val="none"/>
        </w:rPr>
        <w:t>服务地点：采购人指定地点。</w:t>
      </w:r>
    </w:p>
    <w:p w14:paraId="08FC0DD6">
      <w:pPr>
        <w:pStyle w:val="62"/>
        <w:rPr>
          <w:rFonts w:hint="eastAsia"/>
          <w:color w:val="auto"/>
          <w:highlight w:val="none"/>
        </w:rPr>
      </w:pPr>
    </w:p>
    <w:p w14:paraId="10AAC515">
      <w:pPr>
        <w:numPr>
          <w:ilvl w:val="0"/>
          <w:numId w:val="0"/>
        </w:numPr>
        <w:adjustRightInd w:val="0"/>
        <w:snapToGrid w:val="0"/>
        <w:spacing w:line="360" w:lineRule="auto"/>
        <w:ind w:leftChars="0"/>
        <w:rPr>
          <w:rFonts w:hint="eastAsia" w:ascii="宋体" w:hAnsi="宋体" w:eastAsia="宋体" w:cs="宋体"/>
          <w:color w:val="auto"/>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服务标准、考核方式和内容</w:t>
      </w:r>
    </w:p>
    <w:p w14:paraId="773A2D16">
      <w:pPr>
        <w:pStyle w:val="22"/>
        <w:bidi w:val="0"/>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kern w:val="2"/>
          <w:sz w:val="24"/>
          <w:szCs w:val="24"/>
          <w:highlight w:val="none"/>
          <w:lang w:val="en-US" w:eastAsia="zh-CN" w:bidi="ar-SA"/>
        </w:rPr>
        <w:t>1、服务标准主要依据《浙江省城市市容和环境卫生管理条例》（浙江省第十一届人民代表大会常务委员会第五次会议修订）、《杭州市城市市容和环境卫生管理条例》（市人大常委会公告〔2005〕第49号）、《杭州市市政设施管理条例》（市人大常委会公告〔2005〕第52号）、《杭州市环卫保洁单位诚信评价办法》、《关于印发《关于优化完善镇街平台财政体制进一步加强财权事权管理的实施意见》的通知 》（临平政发〔2021〕48号），如上级主管有新文件的，按新文件执行，（详见附件，以上文件要求不一致时，以标准高的为准）。</w:t>
      </w:r>
    </w:p>
    <w:p w14:paraId="431DF860">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、甲方根据考核办法每月组织人员对乙方各项服务内容进行现场单项检查考核，次月5日前未反馈考核情况的视作考核满分。</w:t>
      </w:r>
    </w:p>
    <w:p w14:paraId="66168450">
      <w:pPr>
        <w:pStyle w:val="26"/>
        <w:numPr>
          <w:ilvl w:val="0"/>
          <w:numId w:val="0"/>
        </w:numPr>
        <w:spacing w:line="360" w:lineRule="auto"/>
        <w:ind w:firstLine="480" w:firstLineChars="200"/>
        <w:rPr>
          <w:rFonts w:hint="eastAsia" w:ascii="宋体" w:hAnsi="宋体" w:eastAsia="宋体" w:cs="宋体"/>
          <w:color w:val="auto"/>
          <w:highlight w:val="none"/>
        </w:rPr>
      </w:pPr>
      <w:r>
        <w:rPr>
          <w:rFonts w:hint="eastAsia" w:cs="宋体"/>
          <w:bCs/>
          <w:color w:val="auto"/>
          <w:sz w:val="24"/>
          <w:szCs w:val="24"/>
          <w:highlight w:val="none"/>
          <w:lang w:val="en-US" w:eastAsia="zh-CN"/>
        </w:rPr>
        <w:t>3、</w:t>
      </w:r>
      <w:r>
        <w:rPr>
          <w:rFonts w:hint="eastAsia" w:ascii="宋体" w:hAnsi="宋体" w:eastAsia="宋体" w:cs="宋体"/>
          <w:bCs/>
          <w:color w:val="auto"/>
          <w:sz w:val="24"/>
          <w:szCs w:val="24"/>
          <w:highlight w:val="none"/>
        </w:rPr>
        <w:t>洒水车、三位一体车需确保能安装GPS且养护期间GPS轨迹只能显示在标项区域内。</w:t>
      </w:r>
    </w:p>
    <w:p w14:paraId="5BCE20D2">
      <w:pPr>
        <w:pStyle w:val="26"/>
        <w:numPr>
          <w:ilvl w:val="0"/>
          <w:numId w:val="3"/>
        </w:numPr>
        <w:spacing w:line="360" w:lineRule="auto"/>
        <w:ind w:left="0" w:leftChars="0" w:firstLine="480" w:firstLineChars="200"/>
        <w:rPr>
          <w:rFonts w:hint="eastAsia" w:ascii="宋体" w:hAnsi="宋体" w:eastAsia="宋体" w:cs="宋体"/>
          <w:b w:val="0"/>
          <w:bCs w:val="0"/>
          <w:color w:val="auto"/>
          <w:szCs w:val="24"/>
          <w:highlight w:val="none"/>
          <w:lang w:val="en-US"/>
        </w:rPr>
      </w:pPr>
      <w:r>
        <w:rPr>
          <w:rFonts w:hint="eastAsia" w:ascii="宋体" w:hAnsi="宋体" w:eastAsia="宋体" w:cs="宋体"/>
          <w:b w:val="0"/>
          <w:bCs w:val="0"/>
          <w:color w:val="auto"/>
          <w:szCs w:val="24"/>
          <w:highlight w:val="none"/>
          <w:lang w:val="en-US"/>
        </w:rPr>
        <w:t>保洁标准及相关要求</w:t>
      </w:r>
    </w:p>
    <w:p w14:paraId="3DB66525">
      <w:pPr>
        <w:snapToGrid w:val="0"/>
        <w:spacing w:line="360" w:lineRule="auto"/>
        <w:ind w:firstLine="411" w:firstLineChars="196"/>
        <w:jc w:val="left"/>
        <w:rPr>
          <w:rFonts w:ascii="宋体"/>
          <w:b/>
          <w:bCs/>
          <w:color w:val="auto"/>
          <w:kern w:val="0"/>
          <w:sz w:val="24"/>
          <w:szCs w:val="24"/>
          <w:highlight w:val="none"/>
        </w:rPr>
      </w:pPr>
      <w:r>
        <w:rPr>
          <w:rFonts w:hint="eastAsia"/>
          <w:color w:val="auto"/>
          <w:highlight w:val="none"/>
          <w:lang w:val="en-US" w:eastAsia="zh-CN"/>
        </w:rPr>
        <w:t xml:space="preserve"> </w:t>
      </w:r>
      <w:r>
        <w:rPr>
          <w:rFonts w:hint="eastAsia" w:ascii="宋体" w:hAnsi="宋体" w:cs="宋体"/>
          <w:b/>
          <w:bCs/>
          <w:color w:val="auto"/>
          <w:kern w:val="0"/>
          <w:sz w:val="24"/>
          <w:szCs w:val="24"/>
          <w:highlight w:val="none"/>
        </w:rPr>
        <w:t>（一）道路保洁标准、考核办法等</w:t>
      </w:r>
    </w:p>
    <w:p w14:paraId="17292944">
      <w:pPr>
        <w:snapToGrid w:val="0"/>
        <w:spacing w:line="360" w:lineRule="auto"/>
        <w:ind w:firstLine="482" w:firstLineChars="200"/>
        <w:jc w:val="left"/>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、道路保洁相关要求</w:t>
      </w:r>
    </w:p>
    <w:p w14:paraId="51AE31FB">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本项目各标项</w:t>
      </w:r>
      <w:r>
        <w:rPr>
          <w:rFonts w:hint="eastAsia" w:ascii="宋体" w:hAnsi="宋体" w:cs="宋体"/>
          <w:color w:val="auto"/>
          <w:sz w:val="24"/>
          <w:szCs w:val="24"/>
          <w:highlight w:val="none"/>
          <w:lang w:val="zh-CN"/>
        </w:rPr>
        <w:t>人员要求</w:t>
      </w:r>
      <w:r>
        <w:rPr>
          <w:rFonts w:hint="eastAsia" w:ascii="宋体" w:hAnsi="宋体" w:cs="宋体"/>
          <w:color w:val="auto"/>
          <w:sz w:val="24"/>
          <w:szCs w:val="24"/>
          <w:highlight w:val="none"/>
        </w:rPr>
        <w:t>须符合专职人员基本岗位数量要求</w:t>
      </w:r>
      <w:r>
        <w:rPr>
          <w:rFonts w:hint="eastAsia" w:ascii="宋体" w:hAnsi="宋体" w:cs="宋体"/>
          <w:color w:val="auto"/>
          <w:sz w:val="24"/>
          <w:szCs w:val="24"/>
          <w:highlight w:val="none"/>
          <w:lang w:val="zh-CN"/>
        </w:rPr>
        <w:t>。</w:t>
      </w:r>
    </w:p>
    <w:p w14:paraId="1BF70FFC">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1.1.2</w:t>
      </w:r>
      <w:r>
        <w:rPr>
          <w:rFonts w:hint="eastAsia" w:ascii="宋体" w:hAnsi="宋体" w:cs="宋体"/>
          <w:color w:val="auto"/>
          <w:sz w:val="24"/>
          <w:szCs w:val="24"/>
          <w:highlight w:val="none"/>
        </w:rPr>
        <w:t>供应商应根据项目保洁的实际需要配备相应人员，所需费用应考虑在投标总价中。</w:t>
      </w:r>
    </w:p>
    <w:p w14:paraId="668FD3FE">
      <w:pPr>
        <w:snapToGrid w:val="0"/>
        <w:spacing w:line="360" w:lineRule="auto"/>
        <w:ind w:firstLine="360" w:firstLineChars="150"/>
        <w:jc w:val="left"/>
        <w:rPr>
          <w:rFonts w:ascii="宋体"/>
          <w:color w:val="auto"/>
          <w:sz w:val="24"/>
          <w:szCs w:val="24"/>
          <w:highlight w:val="none"/>
        </w:rPr>
      </w:pPr>
      <w:r>
        <w:rPr>
          <w:rFonts w:ascii="宋体" w:hAnsi="宋体" w:cs="宋体"/>
          <w:color w:val="auto"/>
          <w:sz w:val="24"/>
          <w:szCs w:val="24"/>
          <w:highlight w:val="none"/>
        </w:rPr>
        <w:t>1.1.3</w:t>
      </w:r>
      <w:r>
        <w:rPr>
          <w:rFonts w:hint="eastAsia" w:ascii="宋体" w:hAnsi="宋体" w:cs="宋体"/>
          <w:color w:val="auto"/>
          <w:sz w:val="24"/>
          <w:szCs w:val="24"/>
          <w:highlight w:val="none"/>
        </w:rPr>
        <w:t>保洁人员在岗要求年龄在</w:t>
      </w:r>
      <w:r>
        <w:rPr>
          <w:rFonts w:hint="eastAsia" w:ascii="宋体" w:hAnsi="宋体" w:cs="宋体"/>
          <w:color w:val="auto"/>
          <w:sz w:val="24"/>
          <w:szCs w:val="24"/>
          <w:highlight w:val="none"/>
          <w:lang w:val="en-US" w:eastAsia="zh-CN"/>
        </w:rPr>
        <w:t>55</w:t>
      </w:r>
      <w:r>
        <w:rPr>
          <w:rFonts w:hint="eastAsia" w:ascii="宋体" w:hAnsi="宋体" w:cs="宋体"/>
          <w:color w:val="auto"/>
          <w:sz w:val="24"/>
          <w:szCs w:val="24"/>
          <w:highlight w:val="none"/>
        </w:rPr>
        <w:t>周岁以下，</w:t>
      </w:r>
      <w:r>
        <w:rPr>
          <w:rFonts w:hint="eastAsia" w:ascii="宋体" w:hAnsi="宋体" w:cs="宋体"/>
          <w:color w:val="auto"/>
          <w:sz w:val="24"/>
          <w:szCs w:val="24"/>
          <w:highlight w:val="none"/>
          <w:lang w:val="zh-CN"/>
        </w:rPr>
        <w:t>按采购人要求完成智慧化管理措施、设施配备。大型活动、节假日、新作业方式调整或未达到管理标准等情况下</w:t>
      </w:r>
      <w:r>
        <w:rPr>
          <w:rFonts w:hint="eastAsia" w:ascii="宋体" w:hAnsi="宋体" w:cs="宋体"/>
          <w:color w:val="auto"/>
          <w:sz w:val="24"/>
          <w:szCs w:val="24"/>
          <w:highlight w:val="none"/>
        </w:rPr>
        <w:t>应根据实际情况或采购人要求增派保洁人员、保洁设备，以确保清卫保洁质量，</w:t>
      </w:r>
      <w:r>
        <w:rPr>
          <w:rFonts w:hint="eastAsia" w:ascii="宋体" w:hAnsi="宋体" w:cs="宋体"/>
          <w:color w:val="auto"/>
          <w:sz w:val="24"/>
          <w:szCs w:val="24"/>
          <w:highlight w:val="none"/>
          <w:lang w:val="zh-CN"/>
        </w:rPr>
        <w:t>增</w:t>
      </w:r>
      <w:r>
        <w:rPr>
          <w:rFonts w:hint="eastAsia" w:ascii="宋体" w:hAnsi="宋体" w:cs="宋体"/>
          <w:color w:val="auto"/>
          <w:sz w:val="24"/>
          <w:szCs w:val="24"/>
          <w:highlight w:val="none"/>
        </w:rPr>
        <w:t>派人员和设备的费用应考虑在投标总报价中。</w:t>
      </w:r>
    </w:p>
    <w:p w14:paraId="146FB656">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1.1.4</w:t>
      </w:r>
      <w:r>
        <w:rPr>
          <w:rFonts w:hint="eastAsia" w:ascii="宋体" w:hAnsi="宋体" w:cs="宋体"/>
          <w:color w:val="auto"/>
          <w:sz w:val="24"/>
          <w:szCs w:val="24"/>
          <w:highlight w:val="none"/>
        </w:rPr>
        <w:t>鼓励供应商根据杭州市劳动和社会保障局、杭州市财政局“关于印发《市区“三类岗位”开发管理办法》的通知”及区政府等相关文件要求，鼓励中标供应商招聘失地失业人员参与本项目服务。</w:t>
      </w:r>
    </w:p>
    <w:p w14:paraId="6579468E">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1.1.5</w:t>
      </w:r>
      <w:r>
        <w:rPr>
          <w:rFonts w:hint="eastAsia" w:ascii="宋体" w:hAnsi="宋体" w:cs="宋体"/>
          <w:color w:val="auto"/>
          <w:sz w:val="24"/>
          <w:szCs w:val="24"/>
          <w:highlight w:val="none"/>
        </w:rPr>
        <w:t>人员用工必须符合《中华人民共和国劳动民法典》等法规的相关规定，如因违法、违规并造成不良后果的，其责任由供应商自行承担。</w:t>
      </w:r>
    </w:p>
    <w:p w14:paraId="0B3F8FC8">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 xml:space="preserve">1.1.6 </w:t>
      </w:r>
      <w:r>
        <w:rPr>
          <w:rFonts w:hint="eastAsia" w:ascii="宋体" w:hAnsi="宋体" w:cs="宋体"/>
          <w:color w:val="auto"/>
          <w:sz w:val="24"/>
          <w:szCs w:val="24"/>
          <w:highlight w:val="none"/>
        </w:rPr>
        <w:t>作业车辆、作业时间应符合属地交警部门要求，并按要求进行报备后实施。</w:t>
      </w:r>
    </w:p>
    <w:p w14:paraId="3643FB8C">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 xml:space="preserve">1.1.7 </w:t>
      </w:r>
      <w:r>
        <w:rPr>
          <w:rFonts w:hint="eastAsia" w:ascii="宋体" w:hAnsi="宋体" w:cs="宋体"/>
          <w:color w:val="auto"/>
          <w:sz w:val="24"/>
          <w:szCs w:val="24"/>
          <w:highlight w:val="none"/>
        </w:rPr>
        <w:t>供应商提供的设施设备，根据采购人要求统一外观，标识。</w:t>
      </w:r>
    </w:p>
    <w:p w14:paraId="2630584E">
      <w:pPr>
        <w:snapToGrid w:val="0"/>
        <w:spacing w:line="360" w:lineRule="auto"/>
        <w:ind w:firstLine="482" w:firstLineChars="200"/>
        <w:jc w:val="left"/>
        <w:rPr>
          <w:rFonts w:ascii="宋体"/>
          <w:b/>
          <w:bCs/>
          <w:color w:val="auto"/>
          <w:sz w:val="24"/>
          <w:szCs w:val="24"/>
          <w:highlight w:val="none"/>
        </w:rPr>
      </w:pPr>
      <w:r>
        <w:rPr>
          <w:rFonts w:ascii="宋体" w:hAnsi="宋体" w:cs="宋体"/>
          <w:b/>
          <w:bCs/>
          <w:color w:val="auto"/>
          <w:sz w:val="24"/>
          <w:szCs w:val="24"/>
          <w:highlight w:val="none"/>
        </w:rPr>
        <w:t>1.2</w:t>
      </w:r>
      <w:r>
        <w:rPr>
          <w:rFonts w:hint="eastAsia" w:ascii="宋体" w:hAnsi="宋体" w:cs="宋体"/>
          <w:b/>
          <w:bCs/>
          <w:color w:val="auto"/>
          <w:sz w:val="24"/>
          <w:szCs w:val="24"/>
          <w:highlight w:val="none"/>
        </w:rPr>
        <w:t>保洁服务内容</w:t>
      </w:r>
    </w:p>
    <w:p w14:paraId="49821028">
      <w:pPr>
        <w:widowControl/>
        <w:spacing w:line="360" w:lineRule="auto"/>
        <w:ind w:firstLine="54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道路路面的机动车道、非机动车道、人行道及两侧可视范围（包括果皮、纸屑、塑模、痰迹、污水、人畜粪便、泥沙等影响路面整洁的各类废弃物、垃圾和牛皮癣等）、公益性宣传牌、候车亭、交通护栏、绿化护栏、大理石隔离墩、公共设施、桥梁栏杆、隔离栏杆、果壳箱、垃圾桶、垃圾中转（集中）点，城市家具、乱涂画张贴、雨水口、绿化带内垃圾等纳入环卫保洁范围。</w:t>
      </w:r>
    </w:p>
    <w:p w14:paraId="316EEE28">
      <w:pPr>
        <w:snapToGrid w:val="0"/>
        <w:spacing w:line="360" w:lineRule="auto"/>
        <w:ind w:firstLine="482" w:firstLineChars="200"/>
        <w:jc w:val="left"/>
        <w:rPr>
          <w:rFonts w:hint="default" w:ascii="宋体" w:hAnsi="宋体" w:cs="宋体"/>
          <w:b/>
          <w:bCs/>
          <w:color w:val="auto"/>
          <w:sz w:val="24"/>
          <w:szCs w:val="24"/>
          <w:highlight w:val="none"/>
          <w:lang w:val="en-US" w:eastAsia="zh-CN"/>
        </w:rPr>
      </w:pP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1.3保洁标准</w:t>
      </w:r>
    </w:p>
    <w:p w14:paraId="61E779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一类道路洁化标准：</w:t>
      </w:r>
      <w:r>
        <w:rPr>
          <w:rFonts w:hint="eastAsia" w:ascii="宋体" w:hAnsi="宋体" w:cs="宋体"/>
          <w:color w:val="auto"/>
          <w:sz w:val="24"/>
          <w:highlight w:val="none"/>
        </w:rPr>
        <w:t>①路面无垃圾、无杂物、无积泥、无污渍，人行道无杂草，晴天无积水，道路两侧3米内无废土、垃圾。②人行道板及各类井盖等处缝隙、沟眼无垃圾，无积泥嵌石。③道路绿地、花坛、树圈保洁应与道路保洁同步，做到无杂物、无垃圾。④环卫设施（果壳箱、垃圾桶、垃圾房）设置整齐规范、无破损、歪斜、油漆剥落（或严重褪色）、垃圾满溢，表面清洁无污垢，周围地面无暴露垃圾、污水现象</w:t>
      </w:r>
      <w:r>
        <w:rPr>
          <w:rFonts w:hint="eastAsia" w:ascii="宋体" w:hAnsi="宋体" w:cs="仿宋_GB2312"/>
          <w:color w:val="auto"/>
          <w:sz w:val="24"/>
          <w:highlight w:val="none"/>
        </w:rPr>
        <w:t>；其他城市家具定期擦洗</w:t>
      </w:r>
      <w:r>
        <w:rPr>
          <w:rFonts w:hint="eastAsia" w:ascii="宋体" w:hAnsi="宋体" w:cs="宋体"/>
          <w:color w:val="auto"/>
          <w:sz w:val="24"/>
          <w:highlight w:val="none"/>
        </w:rPr>
        <w:t>。⑤在规定时间内（夏季上午7点前，其它季节上午7点30分前）完成第一遍普扫，然后进行全天巡回保洁，道路有色垃圾滞留时间不得10分钟。</w:t>
      </w:r>
    </w:p>
    <w:p w14:paraId="173382D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二类道路洁化标准：</w:t>
      </w:r>
      <w:r>
        <w:rPr>
          <w:rFonts w:hint="eastAsia" w:ascii="宋体" w:hAnsi="宋体" w:cs="宋体"/>
          <w:color w:val="auto"/>
          <w:sz w:val="24"/>
          <w:highlight w:val="none"/>
        </w:rPr>
        <w:t>①路面无垃圾、污渍、积泥较少，人行道无杂草，晴天无积水，道路两侧3米内无垃圾。②人行道板及各类井盖等处缝隙、沟眼无垃圾，无积泥嵌石。③道路绿地、花坛、树圈无杂物、无垃圾。④环卫设施（果壳箱、垃圾桶、垃圾房）设置整齐规范、无破损、歪斜、油漆剥落（或严重褪色）、垃圾满溢，表面清洁无污垢，周围地面无暴露垃圾、污水现象</w:t>
      </w:r>
      <w:r>
        <w:rPr>
          <w:rFonts w:hint="eastAsia" w:ascii="宋体" w:hAnsi="宋体" w:cs="仿宋_GB2312"/>
          <w:color w:val="auto"/>
          <w:sz w:val="24"/>
          <w:highlight w:val="none"/>
        </w:rPr>
        <w:t>；其他城市家具定期擦洗</w:t>
      </w:r>
      <w:r>
        <w:rPr>
          <w:rFonts w:hint="eastAsia" w:ascii="宋体" w:hAnsi="宋体" w:cs="宋体"/>
          <w:color w:val="auto"/>
          <w:sz w:val="24"/>
          <w:highlight w:val="none"/>
        </w:rPr>
        <w:t>。⑤在规定时间内（夏季上午7点前，其它季节上午7点30分前）完成第一遍普扫，然后进行全天巡回保洁，道路有色垃圾滞留时间不得15分钟。</w:t>
      </w:r>
    </w:p>
    <w:p w14:paraId="5FB88E3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三类道路洁化标准：</w:t>
      </w:r>
      <w:r>
        <w:rPr>
          <w:rFonts w:hint="eastAsia" w:ascii="宋体" w:hAnsi="宋体" w:cs="宋体"/>
          <w:color w:val="auto"/>
          <w:sz w:val="24"/>
          <w:highlight w:val="none"/>
        </w:rPr>
        <w:t>①路面无垃圾、污渍、积泥较少，人行道杂草较少，道路两侧3米内无成堆垃圾。②雨水井沟眼无垃圾，无积泥嵌石。③道路绿地、花坛、树圈内无垃圾。④环卫设施（果壳箱、垃圾桶、垃圾房）设置整齐规范、无破损、歪斜、垃圾满溢，表面清洁无污垢，周围地面无暴露垃圾、污水现象</w:t>
      </w:r>
      <w:r>
        <w:rPr>
          <w:rFonts w:hint="eastAsia" w:ascii="宋体" w:hAnsi="宋体" w:cs="仿宋_GB2312"/>
          <w:color w:val="auto"/>
          <w:sz w:val="24"/>
          <w:highlight w:val="none"/>
        </w:rPr>
        <w:t>；其他城市家具定期擦洗</w:t>
      </w:r>
      <w:r>
        <w:rPr>
          <w:rFonts w:hint="eastAsia" w:ascii="宋体" w:hAnsi="宋体" w:cs="宋体"/>
          <w:color w:val="auto"/>
          <w:sz w:val="24"/>
          <w:highlight w:val="none"/>
        </w:rPr>
        <w:t>。⑤在规定时间内（夏季上午7点前，其它季节上午7点30分前）完成第一遍普扫，然后进行全天巡回保洁，道路有色垃圾滞留时间不得超过20分钟。</w:t>
      </w:r>
    </w:p>
    <w:p w14:paraId="61E59318">
      <w:pPr>
        <w:spacing w:line="360" w:lineRule="auto"/>
        <w:ind w:firstLine="630"/>
        <w:rPr>
          <w:rFonts w:ascii="宋体" w:hAnsi="宋体" w:cs="宋体"/>
          <w:color w:val="auto"/>
          <w:sz w:val="24"/>
          <w:highlight w:val="none"/>
        </w:rPr>
      </w:pPr>
      <w:r>
        <w:rPr>
          <w:rFonts w:hint="eastAsia" w:ascii="宋体" w:hAnsi="宋体" w:cs="宋体"/>
          <w:b/>
          <w:color w:val="auto"/>
          <w:sz w:val="24"/>
          <w:highlight w:val="none"/>
        </w:rPr>
        <w:t>其他类道路</w:t>
      </w:r>
      <w:r>
        <w:rPr>
          <w:rFonts w:hint="eastAsia" w:ascii="宋体" w:hAnsi="宋体" w:cs="宋体"/>
          <w:b/>
          <w:color w:val="auto"/>
          <w:sz w:val="24"/>
          <w:highlight w:val="none"/>
          <w:lang w:val="en-US" w:eastAsia="zh-CN"/>
        </w:rPr>
        <w:t>保洁标准</w:t>
      </w:r>
      <w:r>
        <w:rPr>
          <w:rFonts w:hint="eastAsia" w:ascii="宋体" w:hAnsi="宋体" w:cs="宋体"/>
          <w:b/>
          <w:color w:val="auto"/>
          <w:sz w:val="24"/>
          <w:highlight w:val="none"/>
        </w:rPr>
        <w:t>：①</w:t>
      </w:r>
      <w:r>
        <w:rPr>
          <w:rFonts w:hint="eastAsia" w:ascii="宋体" w:hAnsi="宋体" w:cs="宋体"/>
          <w:color w:val="auto"/>
          <w:sz w:val="24"/>
          <w:highlight w:val="none"/>
        </w:rPr>
        <w:t>路面无垃圾、无杂物、无积泥（沙石），晴天无积水。②雨水井沟眼畅通干净。③绿化内清洁无垃圾、杂物。④环卫设施无破损，箱（桶、房）表面及周边整洁</w:t>
      </w:r>
      <w:r>
        <w:rPr>
          <w:rFonts w:hint="eastAsia" w:ascii="宋体" w:hAnsi="宋体" w:cs="仿宋_GB2312"/>
          <w:color w:val="auto"/>
          <w:sz w:val="24"/>
          <w:highlight w:val="none"/>
        </w:rPr>
        <w:t>；其他城市家具定期擦洗</w:t>
      </w:r>
      <w:r>
        <w:rPr>
          <w:rFonts w:hint="eastAsia" w:ascii="宋体" w:hAnsi="宋体" w:cs="宋体"/>
          <w:color w:val="auto"/>
          <w:sz w:val="24"/>
          <w:highlight w:val="none"/>
        </w:rPr>
        <w:t>。⑤有色垃圾滞留时间不得超过30分钟，（公路有色垃圾滞留时间不得超过60分钟）。</w:t>
      </w:r>
    </w:p>
    <w:p w14:paraId="510042A6">
      <w:pPr>
        <w:pStyle w:val="62"/>
        <w:numPr>
          <w:ilvl w:val="0"/>
          <w:numId w:val="0"/>
        </w:numPr>
        <w:spacing w:line="360" w:lineRule="auto"/>
        <w:rPr>
          <w:rFonts w:hint="eastAsia" w:ascii="宋体" w:hAnsi="宋体" w:eastAsia="宋体" w:cs="宋体"/>
          <w:color w:val="auto"/>
          <w:highlight w:val="none"/>
        </w:rPr>
      </w:pPr>
    </w:p>
    <w:p w14:paraId="36DC60E8">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、资金结算和支付</w:t>
      </w:r>
    </w:p>
    <w:p w14:paraId="37A879C5">
      <w:pPr>
        <w:pStyle w:val="60"/>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合同款按季支付，合同签署生效后，经季度考核，甲方应在次月20日前向乙方支付上月服务费用，最后一月费用在合同期满验收合格后十五日内支付；考核应扣款项及其他应扣款项在每月支付经费或年终支付经费时扣除，并提供扣款凭证。</w:t>
      </w:r>
    </w:p>
    <w:p w14:paraId="5778E603">
      <w:pPr>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rPr>
        <w:t>甲方逾期支付服务费用的，按应付费用的日万分之五向乙方支付违约金直至逾期费用付清为止。如遇延期2个月未支付的，乙方有权停止服务。</w:t>
      </w:r>
    </w:p>
    <w:p w14:paraId="40A7B310">
      <w:pPr>
        <w:pStyle w:val="60"/>
        <w:spacing w:line="360" w:lineRule="auto"/>
        <w:jc w:val="left"/>
        <w:rPr>
          <w:rFonts w:hint="eastAsia" w:ascii="宋体" w:hAnsi="宋体" w:eastAsia="宋体" w:cs="宋体"/>
          <w:color w:val="auto"/>
          <w:sz w:val="24"/>
          <w:szCs w:val="24"/>
          <w:highlight w:val="none"/>
          <w:lang w:val="zh-CN"/>
        </w:rPr>
      </w:pPr>
    </w:p>
    <w:p w14:paraId="563499A2">
      <w:pPr>
        <w:pStyle w:val="6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附件：各项考核标准：（如有新</w:t>
      </w:r>
      <w:r>
        <w:rPr>
          <w:rFonts w:hint="eastAsia" w:ascii="宋体" w:hAnsi="宋体" w:eastAsia="宋体" w:cs="宋体"/>
          <w:color w:val="auto"/>
          <w:sz w:val="24"/>
          <w:szCs w:val="24"/>
          <w:highlight w:val="none"/>
          <w:lang w:val="en-US" w:eastAsia="zh-CN"/>
        </w:rPr>
        <w:t>考核标准</w:t>
      </w:r>
      <w:r>
        <w:rPr>
          <w:rFonts w:hint="eastAsia" w:ascii="宋体" w:hAnsi="宋体" w:eastAsia="宋体" w:cs="宋体"/>
          <w:color w:val="auto"/>
          <w:sz w:val="24"/>
          <w:szCs w:val="24"/>
          <w:highlight w:val="none"/>
          <w:lang w:val="zh-CN"/>
        </w:rPr>
        <w:t>的，按新</w:t>
      </w:r>
      <w:r>
        <w:rPr>
          <w:rFonts w:hint="eastAsia" w:ascii="宋体" w:hAnsi="宋体" w:eastAsia="宋体" w:cs="宋体"/>
          <w:color w:val="auto"/>
          <w:sz w:val="24"/>
          <w:szCs w:val="24"/>
          <w:highlight w:val="none"/>
          <w:lang w:val="en-US" w:eastAsia="zh-CN"/>
        </w:rPr>
        <w:t>考核标准</w:t>
      </w:r>
      <w:r>
        <w:rPr>
          <w:rFonts w:hint="eastAsia" w:ascii="宋体" w:hAnsi="宋体" w:eastAsia="宋体" w:cs="宋体"/>
          <w:color w:val="auto"/>
          <w:sz w:val="24"/>
          <w:szCs w:val="24"/>
          <w:highlight w:val="none"/>
          <w:lang w:val="zh-CN"/>
        </w:rPr>
        <w:t>执行）</w:t>
      </w:r>
    </w:p>
    <w:p w14:paraId="412872A3">
      <w:pPr>
        <w:pStyle w:val="6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（1）环卫道路清扫考核标准</w:t>
      </w:r>
    </w:p>
    <w:p w14:paraId="5471A7C7">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考核要求及方式：</w:t>
      </w:r>
    </w:p>
    <w:p w14:paraId="5F54ACA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为促进乔司街道城市管理提升，加强各管养单位的工作能力，现对乔司街道下属管养单位制定考核方案。</w:t>
      </w:r>
    </w:p>
    <w:p w14:paraId="3AD9DF8D">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1.考核成绩计算</w:t>
      </w:r>
    </w:p>
    <w:p w14:paraId="334A16CE">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城市化区域内</w:t>
      </w:r>
      <w:r>
        <w:rPr>
          <w:rFonts w:hint="eastAsia" w:ascii="宋体" w:hAnsi="宋体" w:eastAsia="宋体" w:cs="宋体"/>
          <w:color w:val="auto"/>
          <w:sz w:val="24"/>
          <w:szCs w:val="24"/>
          <w:highlight w:val="none"/>
        </w:rPr>
        <w:t>管养单位月度成绩=街道巡查队伍自查成绩（占50%）+社区评价成绩（10%）+区级综合普查件成绩（占40%）</w:t>
      </w:r>
    </w:p>
    <w:p w14:paraId="60C26025">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城市化区域外</w:t>
      </w:r>
      <w:r>
        <w:rPr>
          <w:rFonts w:hint="eastAsia" w:ascii="宋体" w:hAnsi="宋体" w:eastAsia="宋体" w:cs="宋体"/>
          <w:color w:val="auto"/>
          <w:sz w:val="24"/>
          <w:szCs w:val="24"/>
          <w:highlight w:val="none"/>
        </w:rPr>
        <w:t>管养单位道路考核月度成绩=街道巡查队伍自查成绩（占60%）+区级综合普查件成绩（占40%）</w:t>
      </w:r>
    </w:p>
    <w:p w14:paraId="0BEEFEA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街道巡查队伍自查问题扣分细则详见附件二，区级综合普查件问题按照A、B、C问题进行扣分，A类问题扣1分，B类问题扣2分，C类问题扣3分。</w:t>
      </w:r>
    </w:p>
    <w:p w14:paraId="6A5984B8">
      <w:pPr>
        <w:spacing w:line="360" w:lineRule="auto"/>
        <w:ind w:left="420"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2.成绩排名奖惩机制：</w:t>
      </w:r>
    </w:p>
    <w:p w14:paraId="370A92A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经街道部门会议决定，将管养单位招标费用的30%作为考核费用。</w:t>
      </w:r>
    </w:p>
    <w:p w14:paraId="78431FD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考核奖=管养单位考核成绩*1%*考核费用</w:t>
      </w:r>
    </w:p>
    <w:p w14:paraId="349A960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每月城市管理考核成绩出来后，对各单项考核成绩进行排名，在扣分奖罚机制上，排名第一可免除扣分，排名第二加2分后乘0.4系数，排名第三加1分后乘0.8系数，排名第四正常扣分不加分不减分，排名第五再扣1分后乘1.2系数，排名第六再扣2分后乘1.4系数，排名第七再扣3分后乘1.8系数，排名第八再扣4分后乘2.0系数。</w:t>
      </w:r>
    </w:p>
    <w:p w14:paraId="7FB2FE3D">
      <w:pPr>
        <w:spacing w:line="360" w:lineRule="auto"/>
        <w:ind w:left="420"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3.直接奖罚机制：</w:t>
      </w:r>
    </w:p>
    <w:p w14:paraId="5C2C3C7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市政单位月度考核成绩出来后，95分-90分扣1000元，90分-85分扣2000元，85分-75分扣3500元，75分-60分扣5000元，60分以下扣10000元</w:t>
      </w:r>
    </w:p>
    <w:p w14:paraId="5C0B2C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牛皮癣月度成绩出来后，95分-90分扣1000元，90分-85分扣2000元，85分-75分扣3500元，75分-60分扣5000元，60分以下扣10000元</w:t>
      </w:r>
    </w:p>
    <w:p w14:paraId="6F6A529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领导交办件：街道交办一个点位问题扣2000元，区级交办一个点位问题扣4000元，市级交办一个点位问题扣6000元。</w:t>
      </w:r>
    </w:p>
    <w:p w14:paraId="2BDDE7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市级抄告单：市级抄告单问题每扣一分罚款1000元</w:t>
      </w:r>
    </w:p>
    <w:p w14:paraId="068C19F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区、市级红黑榜：管养单位区级红榜奖励10000元，市级红榜奖励20000元；区级黑榜罚款20000元，市级黑榜罚款40000元。</w:t>
      </w:r>
    </w:p>
    <w:p w14:paraId="3858E00B">
      <w:pPr>
        <w:pStyle w:val="60"/>
        <w:spacing w:line="360" w:lineRule="auto"/>
        <w:jc w:val="lef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问题点位媒体曝光：媒体平台(区城管局、市城管局微信公众号，新闻媒体）区级问题曝光扣20000元，市级问题曝光扣30000元，省级问题曝光扣40000元。</w:t>
      </w:r>
    </w:p>
    <w:p w14:paraId="4E17363E">
      <w:pPr>
        <w:rPr>
          <w:rFonts w:hint="eastAsia" w:ascii="宋体" w:hAnsi="宋体" w:eastAsia="宋体" w:cs="宋体"/>
          <w:b w:val="0"/>
          <w:color w:val="auto"/>
          <w:sz w:val="24"/>
          <w:szCs w:val="24"/>
          <w:highlight w:val="none"/>
        </w:rPr>
      </w:pPr>
    </w:p>
    <w:p w14:paraId="2199C67A">
      <w:pPr>
        <w:pStyle w:val="62"/>
        <w:rPr>
          <w:rFonts w:hint="eastAsia" w:ascii="宋体" w:hAnsi="宋体" w:eastAsia="宋体" w:cs="宋体"/>
          <w:b w:val="0"/>
          <w:color w:val="auto"/>
          <w:sz w:val="24"/>
          <w:szCs w:val="24"/>
          <w:highlight w:val="none"/>
        </w:rPr>
      </w:pPr>
    </w:p>
    <w:p w14:paraId="52C1F492">
      <w:pPr>
        <w:rPr>
          <w:rFonts w:hint="eastAsia" w:ascii="宋体" w:hAnsi="宋体" w:eastAsia="宋体" w:cs="宋体"/>
          <w:b w:val="0"/>
          <w:color w:val="auto"/>
          <w:sz w:val="24"/>
          <w:szCs w:val="24"/>
          <w:highlight w:val="none"/>
        </w:rPr>
      </w:pPr>
    </w:p>
    <w:p w14:paraId="5060C900">
      <w:pPr>
        <w:pStyle w:val="62"/>
        <w:rPr>
          <w:rFonts w:hint="eastAsia" w:ascii="宋体" w:hAnsi="宋体" w:eastAsia="宋体" w:cs="宋体"/>
          <w:b w:val="0"/>
          <w:color w:val="auto"/>
          <w:sz w:val="24"/>
          <w:szCs w:val="24"/>
          <w:highlight w:val="none"/>
        </w:rPr>
      </w:pPr>
    </w:p>
    <w:p w14:paraId="233FAFD3">
      <w:pPr>
        <w:rPr>
          <w:rFonts w:hint="eastAsia" w:ascii="宋体" w:hAnsi="宋体" w:eastAsia="宋体" w:cs="宋体"/>
          <w:b w:val="0"/>
          <w:color w:val="auto"/>
          <w:sz w:val="24"/>
          <w:szCs w:val="24"/>
          <w:highlight w:val="none"/>
        </w:rPr>
      </w:pPr>
    </w:p>
    <w:p w14:paraId="0CB280CA">
      <w:pPr>
        <w:pStyle w:val="62"/>
        <w:rPr>
          <w:rFonts w:hint="eastAsia" w:ascii="宋体" w:hAnsi="宋体" w:eastAsia="宋体" w:cs="宋体"/>
          <w:b w:val="0"/>
          <w:color w:val="auto"/>
          <w:sz w:val="24"/>
          <w:szCs w:val="24"/>
          <w:highlight w:val="none"/>
        </w:rPr>
      </w:pPr>
    </w:p>
    <w:p w14:paraId="4DB956BE">
      <w:pPr>
        <w:rPr>
          <w:rFonts w:hint="eastAsia" w:ascii="宋体" w:hAnsi="宋体" w:eastAsia="宋体" w:cs="宋体"/>
          <w:b w:val="0"/>
          <w:color w:val="auto"/>
          <w:sz w:val="24"/>
          <w:szCs w:val="24"/>
          <w:highlight w:val="none"/>
        </w:rPr>
      </w:pPr>
    </w:p>
    <w:p w14:paraId="2B98F069">
      <w:pPr>
        <w:pStyle w:val="62"/>
        <w:ind w:left="0" w:leftChars="0" w:firstLine="0" w:firstLineChars="0"/>
        <w:rPr>
          <w:rFonts w:hint="eastAsia" w:ascii="宋体" w:hAnsi="宋体" w:eastAsia="宋体" w:cs="宋体"/>
          <w:b w:val="0"/>
          <w:color w:val="auto"/>
          <w:sz w:val="24"/>
          <w:szCs w:val="24"/>
          <w:highlight w:val="none"/>
        </w:rPr>
      </w:pPr>
    </w:p>
    <w:p w14:paraId="27933E0A">
      <w:pPr>
        <w:rPr>
          <w:rFonts w:hint="eastAsia" w:ascii="宋体" w:hAnsi="宋体" w:eastAsia="宋体" w:cs="宋体"/>
          <w:b w:val="0"/>
          <w:color w:val="auto"/>
          <w:sz w:val="24"/>
          <w:szCs w:val="24"/>
          <w:highlight w:val="none"/>
        </w:rPr>
      </w:pPr>
    </w:p>
    <w:p w14:paraId="572ED064">
      <w:pPr>
        <w:pStyle w:val="62"/>
        <w:rPr>
          <w:rFonts w:hint="eastAsia"/>
          <w:color w:val="auto"/>
          <w:highlight w:val="none"/>
        </w:rPr>
      </w:pPr>
    </w:p>
    <w:p w14:paraId="0E5BE68E">
      <w:pPr>
        <w:rPr>
          <w:rFonts w:hint="eastAsia"/>
          <w:color w:val="auto"/>
          <w:highlight w:val="none"/>
        </w:rPr>
      </w:pPr>
    </w:p>
    <w:p w14:paraId="437CDB49">
      <w:pPr>
        <w:pStyle w:val="23"/>
        <w:rPr>
          <w:rFonts w:hint="eastAsia"/>
          <w:color w:val="auto"/>
          <w:highlight w:val="none"/>
          <w:lang w:eastAsia="zh-CN"/>
        </w:rPr>
      </w:pPr>
      <w:r>
        <w:rPr>
          <w:rFonts w:hint="eastAsia"/>
          <w:color w:val="auto"/>
          <w:highlight w:val="none"/>
          <w:lang w:eastAsia="zh-CN"/>
        </w:rPr>
        <w:t>、</w:t>
      </w:r>
    </w:p>
    <w:p w14:paraId="3EFCE407">
      <w:pPr>
        <w:pStyle w:val="24"/>
        <w:rPr>
          <w:rFonts w:hint="eastAsia"/>
          <w:color w:val="auto"/>
          <w:highlight w:val="none"/>
          <w:lang w:eastAsia="zh-CN"/>
        </w:rPr>
      </w:pPr>
    </w:p>
    <w:p w14:paraId="01872A04">
      <w:pPr>
        <w:pStyle w:val="25"/>
        <w:rPr>
          <w:rFonts w:hint="eastAsia"/>
          <w:color w:val="auto"/>
          <w:highlight w:val="none"/>
          <w:lang w:eastAsia="zh-CN"/>
        </w:rPr>
      </w:pPr>
    </w:p>
    <w:p w14:paraId="0B463491">
      <w:pPr>
        <w:rPr>
          <w:rFonts w:hint="eastAsia"/>
          <w:color w:val="auto"/>
          <w:highlight w:val="none"/>
          <w:lang w:eastAsia="zh-CN"/>
        </w:rPr>
      </w:pPr>
    </w:p>
    <w:p w14:paraId="1F4140DB">
      <w:pPr>
        <w:pStyle w:val="23"/>
        <w:rPr>
          <w:rFonts w:hint="eastAsia"/>
          <w:color w:val="auto"/>
          <w:highlight w:val="none"/>
          <w:lang w:eastAsia="zh-CN"/>
        </w:rPr>
      </w:pPr>
    </w:p>
    <w:p w14:paraId="427BBA76">
      <w:pPr>
        <w:pStyle w:val="24"/>
        <w:rPr>
          <w:rFonts w:hint="eastAsia"/>
          <w:color w:val="auto"/>
          <w:highlight w:val="none"/>
          <w:lang w:eastAsia="zh-CN"/>
        </w:rPr>
      </w:pPr>
    </w:p>
    <w:p w14:paraId="35159E10">
      <w:pPr>
        <w:pStyle w:val="25"/>
        <w:rPr>
          <w:rFonts w:hint="eastAsia"/>
          <w:color w:val="auto"/>
          <w:highlight w:val="none"/>
          <w:lang w:eastAsia="zh-CN"/>
        </w:rPr>
      </w:pPr>
    </w:p>
    <w:p w14:paraId="4163C8BE">
      <w:pPr>
        <w:rPr>
          <w:rFonts w:hint="eastAsia"/>
          <w:color w:val="auto"/>
          <w:highlight w:val="none"/>
          <w:lang w:eastAsia="zh-CN"/>
        </w:rPr>
      </w:pPr>
    </w:p>
    <w:p w14:paraId="1F4E84F5">
      <w:pPr>
        <w:pStyle w:val="23"/>
        <w:rPr>
          <w:rFonts w:hint="eastAsia"/>
          <w:color w:val="auto"/>
          <w:highlight w:val="none"/>
          <w:lang w:eastAsia="zh-CN"/>
        </w:rPr>
      </w:pPr>
    </w:p>
    <w:p w14:paraId="3F946714">
      <w:pPr>
        <w:pStyle w:val="24"/>
        <w:rPr>
          <w:rFonts w:hint="eastAsia"/>
          <w:color w:val="auto"/>
          <w:highlight w:val="none"/>
          <w:lang w:eastAsia="zh-CN"/>
        </w:rPr>
      </w:pPr>
    </w:p>
    <w:p w14:paraId="159BA350">
      <w:pPr>
        <w:pStyle w:val="25"/>
        <w:rPr>
          <w:rFonts w:hint="eastAsia"/>
          <w:color w:val="auto"/>
          <w:highlight w:val="none"/>
          <w:lang w:eastAsia="zh-CN"/>
        </w:rPr>
      </w:pPr>
    </w:p>
    <w:p w14:paraId="3D1C332D">
      <w:pPr>
        <w:rPr>
          <w:rFonts w:hint="eastAsia"/>
          <w:color w:val="auto"/>
          <w:highlight w:val="none"/>
          <w:lang w:eastAsia="zh-CN"/>
        </w:rPr>
      </w:pPr>
    </w:p>
    <w:p w14:paraId="671AB82B">
      <w:pPr>
        <w:rPr>
          <w:rFonts w:hint="eastAsia" w:ascii="宋体" w:hAnsi="宋体" w:eastAsia="宋体" w:cs="宋体"/>
          <w:b w:val="0"/>
          <w:color w:val="auto"/>
          <w:sz w:val="24"/>
          <w:szCs w:val="24"/>
          <w:highlight w:val="none"/>
        </w:rPr>
      </w:pPr>
    </w:p>
    <w:p w14:paraId="42A513F9">
      <w:pPr>
        <w:pStyle w:val="3"/>
        <w:rPr>
          <w:rFonts w:hint="eastAsia"/>
          <w:highlight w:val="none"/>
        </w:rPr>
      </w:pPr>
    </w:p>
    <w:p w14:paraId="016B21FF">
      <w:pPr>
        <w:pStyle w:val="62"/>
        <w:rPr>
          <w:rFonts w:hint="eastAsia"/>
          <w:color w:val="auto"/>
          <w:highlight w:val="none"/>
        </w:rPr>
      </w:pPr>
    </w:p>
    <w:p w14:paraId="1C6A08DE">
      <w:pPr>
        <w:spacing w:line="360" w:lineRule="auto"/>
        <w:jc w:val="left"/>
        <w:rPr>
          <w:rFonts w:hint="eastAsia" w:ascii="宋体" w:hAnsi="宋体" w:eastAsia="宋体" w:cs="宋体"/>
          <w:b/>
          <w:color w:val="auto"/>
          <w:sz w:val="24"/>
          <w:szCs w:val="24"/>
          <w:highlight w:val="none"/>
        </w:rPr>
      </w:pPr>
    </w:p>
    <w:p w14:paraId="309A6189">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保洁单位考核评分细则</w:t>
      </w:r>
      <w:r>
        <w:rPr>
          <w:rFonts w:hint="eastAsia" w:ascii="宋体" w:hAnsi="宋体" w:eastAsia="宋体" w:cs="宋体"/>
          <w:b/>
          <w:bCs/>
          <w:color w:val="auto"/>
          <w:sz w:val="24"/>
          <w:szCs w:val="24"/>
          <w:highlight w:val="none"/>
        </w:rPr>
        <w:t xml:space="preserve">            </w:t>
      </w:r>
    </w:p>
    <w:tbl>
      <w:tblPr>
        <w:tblStyle w:val="63"/>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103"/>
        <w:gridCol w:w="6764"/>
        <w:gridCol w:w="691"/>
      </w:tblGrid>
      <w:tr w14:paraId="60BF1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60" w:type="dxa"/>
            <w:noWrap w:val="0"/>
            <w:vAlign w:val="center"/>
          </w:tcPr>
          <w:p w14:paraId="557B9450">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考核项目</w:t>
            </w:r>
          </w:p>
        </w:tc>
        <w:tc>
          <w:tcPr>
            <w:tcW w:w="1103" w:type="dxa"/>
            <w:noWrap w:val="0"/>
            <w:vAlign w:val="center"/>
          </w:tcPr>
          <w:p w14:paraId="1ADE70C3">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项目内容</w:t>
            </w:r>
          </w:p>
        </w:tc>
        <w:tc>
          <w:tcPr>
            <w:tcW w:w="6764" w:type="dxa"/>
            <w:noWrap w:val="0"/>
            <w:vAlign w:val="center"/>
          </w:tcPr>
          <w:p w14:paraId="1EADA752">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691" w:type="dxa"/>
            <w:noWrap w:val="0"/>
            <w:vAlign w:val="center"/>
          </w:tcPr>
          <w:p w14:paraId="3A727433">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w:t>
            </w:r>
          </w:p>
          <w:p w14:paraId="159CD12A">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14:paraId="065B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060" w:type="dxa"/>
            <w:vMerge w:val="restart"/>
            <w:shd w:val="clear" w:color="auto" w:fill="auto"/>
            <w:noWrap w:val="0"/>
            <w:vAlign w:val="center"/>
          </w:tcPr>
          <w:p w14:paraId="24EBFF9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道路清扫保洁（70分）</w:t>
            </w:r>
          </w:p>
        </w:tc>
        <w:tc>
          <w:tcPr>
            <w:tcW w:w="1103" w:type="dxa"/>
            <w:shd w:val="clear" w:color="auto" w:fill="auto"/>
            <w:noWrap w:val="0"/>
            <w:vAlign w:val="center"/>
          </w:tcPr>
          <w:p w14:paraId="49D6BB30">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日常保洁</w:t>
            </w:r>
          </w:p>
        </w:tc>
        <w:tc>
          <w:tcPr>
            <w:tcW w:w="6764" w:type="dxa"/>
            <w:shd w:val="clear" w:color="auto" w:fill="FFFFFF"/>
            <w:noWrap w:val="0"/>
            <w:vAlign w:val="center"/>
          </w:tcPr>
          <w:p w14:paraId="1BB8FF9B">
            <w:pPr>
              <w:numPr>
                <w:ilvl w:val="0"/>
                <w:numId w:val="4"/>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未在规定时间内普扫的每条扣5分，未全路段普扫的每条扣3分，机扫路面后垃圾未吸净而形成条或小堆的或清扫时将垃圾扫入窨井、雨水井、绿地等，扣3分；恶劣天气下，应急保障不力的扣3分。2.</w:t>
            </w:r>
            <w:r>
              <w:rPr>
                <w:rFonts w:hint="eastAsia" w:ascii="宋体" w:hAnsi="宋体" w:eastAsia="宋体" w:cs="宋体"/>
                <w:color w:val="auto"/>
                <w:kern w:val="0"/>
                <w:sz w:val="24"/>
                <w:szCs w:val="24"/>
                <w:highlight w:val="none"/>
              </w:rPr>
              <w:t>日常保洁及道路红线外3米范围内</w:t>
            </w:r>
            <w:r>
              <w:rPr>
                <w:rFonts w:hint="eastAsia" w:ascii="宋体" w:hAnsi="宋体" w:eastAsia="宋体" w:cs="宋体"/>
                <w:color w:val="auto"/>
                <w:sz w:val="24"/>
                <w:szCs w:val="24"/>
                <w:highlight w:val="none"/>
              </w:rPr>
              <w:t>不符合环卫保洁要求每处扣1-5分，其中，道路路面、绿化带、树圈等有有色垃圾、烟蒂的，5处以上的（含）扣2分，5处以下3处以上的扣1.5分，3处以下的（含）扣1分；有卫生死角、道路外成堆暴露垃圾（0.5平方米以上）未清理每处扣5分；路面积泥（砂石）长度超过20米（含）的每处扣5分，10米以上（含）扣3分；道路侧石积尘0.5厘米（含）以上扣5分，0.2厘米（含）以上扣3分，0.1厘米（含）以上扣2分，路面污渍、污水（2平方米以内）每处扣1.5分，2平方米以上（含）扣3分；晴天道路明显积水、路面雨水井沟眼堵塞、有积泥（嵌石）每处扣2分；清扫保洁作业不规范导致路面扬尘的扣5分；道路两侧有乱涂写、乱张贴的每处扣1分。</w:t>
            </w:r>
          </w:p>
        </w:tc>
        <w:tc>
          <w:tcPr>
            <w:tcW w:w="691" w:type="dxa"/>
            <w:vMerge w:val="restart"/>
            <w:noWrap w:val="0"/>
            <w:vAlign w:val="center"/>
          </w:tcPr>
          <w:p w14:paraId="0A435D6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32DA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060" w:type="dxa"/>
            <w:vMerge w:val="continue"/>
            <w:shd w:val="clear" w:color="auto" w:fill="auto"/>
            <w:noWrap w:val="0"/>
            <w:vAlign w:val="center"/>
          </w:tcPr>
          <w:p w14:paraId="07366016">
            <w:pPr>
              <w:spacing w:line="360" w:lineRule="auto"/>
              <w:jc w:val="center"/>
              <w:rPr>
                <w:rFonts w:hint="eastAsia" w:ascii="宋体" w:hAnsi="宋体" w:eastAsia="宋体" w:cs="宋体"/>
                <w:color w:val="auto"/>
                <w:sz w:val="24"/>
                <w:szCs w:val="24"/>
                <w:highlight w:val="none"/>
              </w:rPr>
            </w:pPr>
          </w:p>
        </w:tc>
        <w:tc>
          <w:tcPr>
            <w:tcW w:w="1103" w:type="dxa"/>
            <w:shd w:val="clear" w:color="auto" w:fill="auto"/>
            <w:noWrap w:val="0"/>
            <w:vAlign w:val="center"/>
          </w:tcPr>
          <w:p w14:paraId="4C9EF6C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车辆管理</w:t>
            </w:r>
          </w:p>
        </w:tc>
        <w:tc>
          <w:tcPr>
            <w:tcW w:w="6764" w:type="dxa"/>
            <w:shd w:val="clear" w:color="auto" w:fill="FFFFFF"/>
            <w:noWrap w:val="0"/>
            <w:vAlign w:val="center"/>
          </w:tcPr>
          <w:p w14:paraId="117E2B5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未按照规定进行洒水、机扫、清洗的每次扣2分；机扫车、洒水车未按规定使用警示灯、提示音每次扣2分。</w:t>
            </w:r>
          </w:p>
        </w:tc>
        <w:tc>
          <w:tcPr>
            <w:tcW w:w="691" w:type="dxa"/>
            <w:vMerge w:val="continue"/>
            <w:noWrap w:val="0"/>
            <w:vAlign w:val="center"/>
          </w:tcPr>
          <w:p w14:paraId="553FDB46">
            <w:pPr>
              <w:spacing w:line="360" w:lineRule="auto"/>
              <w:rPr>
                <w:rFonts w:hint="eastAsia" w:ascii="宋体" w:hAnsi="宋体" w:eastAsia="宋体" w:cs="宋体"/>
                <w:color w:val="auto"/>
                <w:sz w:val="24"/>
                <w:szCs w:val="24"/>
                <w:highlight w:val="none"/>
              </w:rPr>
            </w:pPr>
          </w:p>
        </w:tc>
      </w:tr>
      <w:tr w14:paraId="42DC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060" w:type="dxa"/>
            <w:vMerge w:val="restart"/>
            <w:shd w:val="clear" w:color="auto" w:fill="auto"/>
            <w:noWrap w:val="0"/>
            <w:vAlign w:val="center"/>
          </w:tcPr>
          <w:p w14:paraId="3E38E18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垃圾收集清运处置（10分）</w:t>
            </w:r>
          </w:p>
        </w:tc>
        <w:tc>
          <w:tcPr>
            <w:tcW w:w="1103" w:type="dxa"/>
            <w:shd w:val="clear" w:color="auto" w:fill="auto"/>
            <w:noWrap w:val="0"/>
            <w:vAlign w:val="center"/>
          </w:tcPr>
          <w:p w14:paraId="0D3899B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收运处置</w:t>
            </w:r>
          </w:p>
        </w:tc>
        <w:tc>
          <w:tcPr>
            <w:tcW w:w="6764" w:type="dxa"/>
            <w:shd w:val="clear" w:color="auto" w:fill="FFFFFF"/>
            <w:noWrap w:val="0"/>
            <w:vAlign w:val="center"/>
          </w:tcPr>
          <w:p w14:paraId="77C29C5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发现垃圾不按规定时间处置一处扣5分，如垃圾未倒入指定地点、焚烧垃圾等。</w:t>
            </w:r>
          </w:p>
        </w:tc>
        <w:tc>
          <w:tcPr>
            <w:tcW w:w="691" w:type="dxa"/>
            <w:noWrap w:val="0"/>
            <w:vAlign w:val="center"/>
          </w:tcPr>
          <w:p w14:paraId="1EA5B91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1FCB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60" w:type="dxa"/>
            <w:vMerge w:val="continue"/>
            <w:shd w:val="clear" w:color="auto" w:fill="auto"/>
            <w:noWrap w:val="0"/>
            <w:vAlign w:val="center"/>
          </w:tcPr>
          <w:p w14:paraId="3C9E2FA5">
            <w:pPr>
              <w:spacing w:line="360" w:lineRule="auto"/>
              <w:jc w:val="center"/>
              <w:rPr>
                <w:rFonts w:hint="eastAsia" w:ascii="宋体" w:hAnsi="宋体" w:eastAsia="宋体" w:cs="宋体"/>
                <w:color w:val="auto"/>
                <w:sz w:val="24"/>
                <w:szCs w:val="24"/>
                <w:highlight w:val="none"/>
              </w:rPr>
            </w:pPr>
          </w:p>
        </w:tc>
        <w:tc>
          <w:tcPr>
            <w:tcW w:w="1103" w:type="dxa"/>
            <w:shd w:val="clear" w:color="auto" w:fill="auto"/>
            <w:noWrap w:val="0"/>
            <w:vAlign w:val="center"/>
          </w:tcPr>
          <w:p w14:paraId="4C1E9EA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车辆管理</w:t>
            </w:r>
          </w:p>
        </w:tc>
        <w:tc>
          <w:tcPr>
            <w:tcW w:w="6764" w:type="dxa"/>
            <w:shd w:val="clear" w:color="auto" w:fill="FFFFFF"/>
            <w:noWrap w:val="0"/>
            <w:vAlign w:val="center"/>
          </w:tcPr>
          <w:p w14:paraId="297A0B8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环卫专用车辆维护不到位每次扣2分；垃圾清运车发生抛洒滴漏、垃圾吊挂等每次扣5分。</w:t>
            </w:r>
          </w:p>
        </w:tc>
        <w:tc>
          <w:tcPr>
            <w:tcW w:w="691" w:type="dxa"/>
            <w:noWrap w:val="0"/>
            <w:vAlign w:val="center"/>
          </w:tcPr>
          <w:p w14:paraId="08D0C50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11B8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60" w:type="dxa"/>
            <w:vMerge w:val="restart"/>
            <w:shd w:val="clear" w:color="auto" w:fill="auto"/>
            <w:noWrap w:val="0"/>
            <w:vAlign w:val="center"/>
          </w:tcPr>
          <w:p w14:paraId="5CDD13A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环卫</w:t>
            </w:r>
          </w:p>
          <w:p w14:paraId="0EA64FD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设施</w:t>
            </w:r>
          </w:p>
          <w:p w14:paraId="4DFE52C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1103" w:type="dxa"/>
            <w:shd w:val="clear" w:color="auto" w:fill="auto"/>
            <w:noWrap w:val="0"/>
            <w:vAlign w:val="center"/>
          </w:tcPr>
          <w:p w14:paraId="0843E903">
            <w:pPr>
              <w:spacing w:line="360"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垃圾收集设施</w:t>
            </w:r>
          </w:p>
        </w:tc>
        <w:tc>
          <w:tcPr>
            <w:tcW w:w="6764" w:type="dxa"/>
            <w:tcBorders>
              <w:bottom w:val="single" w:color="auto" w:sz="4" w:space="0"/>
            </w:tcBorders>
            <w:shd w:val="clear" w:color="auto" w:fill="FFFFFF"/>
            <w:noWrap w:val="0"/>
            <w:vAlign w:val="center"/>
          </w:tcPr>
          <w:p w14:paraId="3D5A7C3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垃圾收集设施设置不规范每处扣2分。垃圾收集设施出现内外不洁、满溢等每处扣1.5分；垃圾收集设施破损每处扣2分。</w:t>
            </w:r>
          </w:p>
        </w:tc>
        <w:tc>
          <w:tcPr>
            <w:tcW w:w="691" w:type="dxa"/>
            <w:tcBorders>
              <w:bottom w:val="single" w:color="auto" w:sz="4" w:space="0"/>
            </w:tcBorders>
            <w:noWrap w:val="0"/>
            <w:vAlign w:val="center"/>
          </w:tcPr>
          <w:p w14:paraId="39333F6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052FC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1060" w:type="dxa"/>
            <w:vMerge w:val="continue"/>
            <w:shd w:val="clear" w:color="auto" w:fill="auto"/>
            <w:noWrap w:val="0"/>
            <w:vAlign w:val="center"/>
          </w:tcPr>
          <w:p w14:paraId="4EAB0AF3">
            <w:pPr>
              <w:spacing w:line="360" w:lineRule="auto"/>
              <w:jc w:val="center"/>
              <w:rPr>
                <w:rFonts w:hint="eastAsia" w:ascii="宋体" w:hAnsi="宋体" w:eastAsia="宋体" w:cs="宋体"/>
                <w:color w:val="auto"/>
                <w:sz w:val="24"/>
                <w:szCs w:val="24"/>
                <w:highlight w:val="none"/>
              </w:rPr>
            </w:pPr>
          </w:p>
        </w:tc>
        <w:tc>
          <w:tcPr>
            <w:tcW w:w="1103" w:type="dxa"/>
            <w:shd w:val="clear" w:color="auto" w:fill="auto"/>
            <w:noWrap w:val="0"/>
            <w:vAlign w:val="center"/>
          </w:tcPr>
          <w:p w14:paraId="26BEC67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垃圾中转站管理</w:t>
            </w:r>
          </w:p>
        </w:tc>
        <w:tc>
          <w:tcPr>
            <w:tcW w:w="6764" w:type="dxa"/>
            <w:shd w:val="clear" w:color="auto" w:fill="FFFFFF"/>
            <w:noWrap w:val="0"/>
            <w:vAlign w:val="center"/>
          </w:tcPr>
          <w:p w14:paraId="104DEA2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管理制度、操作制度缺失，设施设备缺损每处扣2分。日常保洁不到位每处扣2分，如垃圾未日产日清、内外环境不洁、堆放杂物等。</w:t>
            </w:r>
          </w:p>
        </w:tc>
        <w:tc>
          <w:tcPr>
            <w:tcW w:w="691" w:type="dxa"/>
            <w:noWrap w:val="0"/>
            <w:vAlign w:val="center"/>
          </w:tcPr>
          <w:p w14:paraId="3052858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0D6B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60" w:type="dxa"/>
            <w:vMerge w:val="restart"/>
            <w:shd w:val="clear" w:color="auto" w:fill="auto"/>
            <w:noWrap w:val="0"/>
            <w:vAlign w:val="center"/>
          </w:tcPr>
          <w:p w14:paraId="4639CE4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安全监督及抄告单处置</w:t>
            </w:r>
          </w:p>
          <w:p w14:paraId="30B654E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1103" w:type="dxa"/>
            <w:shd w:val="clear" w:color="auto" w:fill="auto"/>
            <w:noWrap w:val="0"/>
            <w:vAlign w:val="center"/>
          </w:tcPr>
          <w:p w14:paraId="6F82025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安全管理</w:t>
            </w:r>
          </w:p>
        </w:tc>
        <w:tc>
          <w:tcPr>
            <w:tcW w:w="6764" w:type="dxa"/>
            <w:shd w:val="clear" w:color="auto" w:fill="FFFFFF"/>
            <w:noWrap w:val="0"/>
            <w:vAlign w:val="center"/>
          </w:tcPr>
          <w:p w14:paraId="691E68D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环卫工人未按规定着装、不遵守交通规则、未文明规范作业，环卫车辆未设置反光标识每处</w:t>
            </w:r>
            <w:r>
              <w:rPr>
                <w:rFonts w:hint="eastAsia" w:ascii="宋体" w:hAnsi="宋体" w:eastAsia="宋体" w:cs="宋体"/>
                <w:color w:val="auto"/>
                <w:sz w:val="24"/>
                <w:szCs w:val="24"/>
                <w:highlight w:val="none"/>
              </w:rPr>
              <w:t>扣2分</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因上述原因造成安全事故未上报扣2分。</w:t>
            </w:r>
          </w:p>
        </w:tc>
        <w:tc>
          <w:tcPr>
            <w:tcW w:w="691" w:type="dxa"/>
            <w:noWrap w:val="0"/>
            <w:vAlign w:val="center"/>
          </w:tcPr>
          <w:p w14:paraId="6501CC1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6B6F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1060" w:type="dxa"/>
            <w:vMerge w:val="continue"/>
            <w:shd w:val="clear" w:color="auto" w:fill="auto"/>
            <w:noWrap w:val="0"/>
            <w:vAlign w:val="center"/>
          </w:tcPr>
          <w:p w14:paraId="110086EE">
            <w:pPr>
              <w:spacing w:line="360" w:lineRule="auto"/>
              <w:rPr>
                <w:rFonts w:hint="eastAsia" w:ascii="宋体" w:hAnsi="宋体" w:eastAsia="宋体" w:cs="宋体"/>
                <w:color w:val="auto"/>
                <w:sz w:val="24"/>
                <w:szCs w:val="24"/>
                <w:highlight w:val="none"/>
              </w:rPr>
            </w:pPr>
          </w:p>
        </w:tc>
        <w:tc>
          <w:tcPr>
            <w:tcW w:w="1103" w:type="dxa"/>
            <w:shd w:val="clear" w:color="auto" w:fill="auto"/>
            <w:noWrap w:val="0"/>
            <w:vAlign w:val="center"/>
          </w:tcPr>
          <w:p w14:paraId="0F810F8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公众监督</w:t>
            </w:r>
          </w:p>
        </w:tc>
        <w:tc>
          <w:tcPr>
            <w:tcW w:w="6764" w:type="dxa"/>
            <w:shd w:val="clear" w:color="auto" w:fill="FFFFFF"/>
            <w:noWrap w:val="0"/>
            <w:vAlign w:val="center"/>
          </w:tcPr>
          <w:p w14:paraId="71556CB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区级媒体曝光、信访处置不力等扣2分。</w:t>
            </w:r>
          </w:p>
        </w:tc>
        <w:tc>
          <w:tcPr>
            <w:tcW w:w="691" w:type="dxa"/>
            <w:noWrap w:val="0"/>
            <w:vAlign w:val="center"/>
          </w:tcPr>
          <w:p w14:paraId="4CCA5F4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16A0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060" w:type="dxa"/>
            <w:vMerge w:val="continue"/>
            <w:noWrap w:val="0"/>
            <w:vAlign w:val="center"/>
          </w:tcPr>
          <w:p w14:paraId="6B3D5B0D">
            <w:pPr>
              <w:spacing w:line="360" w:lineRule="auto"/>
              <w:rPr>
                <w:rFonts w:hint="eastAsia" w:ascii="宋体" w:hAnsi="宋体" w:eastAsia="宋体" w:cs="宋体"/>
                <w:color w:val="auto"/>
                <w:sz w:val="24"/>
                <w:szCs w:val="24"/>
                <w:highlight w:val="none"/>
              </w:rPr>
            </w:pPr>
          </w:p>
        </w:tc>
        <w:tc>
          <w:tcPr>
            <w:tcW w:w="1103" w:type="dxa"/>
            <w:noWrap w:val="0"/>
            <w:vAlign w:val="center"/>
          </w:tcPr>
          <w:p w14:paraId="5978C19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检查监督</w:t>
            </w:r>
          </w:p>
        </w:tc>
        <w:tc>
          <w:tcPr>
            <w:tcW w:w="6764" w:type="dxa"/>
            <w:noWrap w:val="0"/>
            <w:vAlign w:val="center"/>
          </w:tcPr>
          <w:p w14:paraId="6F815CD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市查、区查</w:t>
            </w:r>
            <w:r>
              <w:rPr>
                <w:rFonts w:hint="eastAsia" w:ascii="宋体" w:hAnsi="宋体" w:eastAsia="宋体" w:cs="宋体"/>
                <w:color w:val="auto"/>
                <w:kern w:val="0"/>
                <w:sz w:val="24"/>
                <w:szCs w:val="24"/>
                <w:highlight w:val="none"/>
              </w:rPr>
              <w:t>的</w:t>
            </w:r>
            <w:r>
              <w:rPr>
                <w:rFonts w:hint="eastAsia" w:ascii="宋体" w:hAnsi="宋体" w:eastAsia="宋体" w:cs="宋体"/>
                <w:color w:val="auto"/>
                <w:spacing w:val="-8"/>
                <w:sz w:val="24"/>
                <w:szCs w:val="24"/>
                <w:highlight w:val="none"/>
              </w:rPr>
              <w:t>涉及属地管辖内所有市容的</w:t>
            </w:r>
            <w:r>
              <w:rPr>
                <w:rFonts w:hint="eastAsia" w:ascii="宋体" w:hAnsi="宋体" w:eastAsia="宋体" w:cs="宋体"/>
                <w:color w:val="auto"/>
                <w:kern w:val="0"/>
                <w:sz w:val="24"/>
                <w:szCs w:val="24"/>
                <w:highlight w:val="none"/>
              </w:rPr>
              <w:t>有责抄告及信访问题，</w:t>
            </w:r>
            <w:r>
              <w:rPr>
                <w:rFonts w:hint="eastAsia" w:ascii="宋体" w:hAnsi="宋体" w:eastAsia="宋体" w:cs="宋体"/>
                <w:color w:val="auto"/>
                <w:sz w:val="24"/>
                <w:szCs w:val="24"/>
                <w:highlight w:val="none"/>
              </w:rPr>
              <w:t>每发生1件扣扣1分，整改不到位扣2分，二次抄告扣2.5分，整改不到位扣5分，三次抄告扣5分。</w:t>
            </w:r>
          </w:p>
        </w:tc>
        <w:tc>
          <w:tcPr>
            <w:tcW w:w="691" w:type="dxa"/>
            <w:noWrap w:val="0"/>
            <w:vAlign w:val="center"/>
          </w:tcPr>
          <w:p w14:paraId="6D7A67D4">
            <w:pPr>
              <w:spacing w:line="360" w:lineRule="auto"/>
              <w:rPr>
                <w:rFonts w:hint="eastAsia" w:ascii="宋体" w:hAnsi="宋体" w:eastAsia="宋体" w:cs="宋体"/>
                <w:color w:val="auto"/>
                <w:sz w:val="24"/>
                <w:szCs w:val="24"/>
                <w:highlight w:val="none"/>
              </w:rPr>
            </w:pPr>
          </w:p>
        </w:tc>
      </w:tr>
      <w:tr w14:paraId="7A1D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7" w:hRule="atLeast"/>
          <w:jc w:val="center"/>
        </w:trPr>
        <w:tc>
          <w:tcPr>
            <w:tcW w:w="2163" w:type="dxa"/>
            <w:gridSpan w:val="2"/>
            <w:noWrap w:val="0"/>
            <w:vAlign w:val="center"/>
          </w:tcPr>
          <w:p w14:paraId="3F1DEC22">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764" w:type="dxa"/>
            <w:noWrap w:val="0"/>
            <w:vAlign w:val="center"/>
          </w:tcPr>
          <w:p w14:paraId="79886A43">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1.未尽事宜，当月可视情况酌情</w:t>
            </w:r>
            <w:r>
              <w:rPr>
                <w:rFonts w:hint="eastAsia" w:ascii="宋体" w:hAnsi="宋体" w:eastAsia="宋体" w:cs="宋体"/>
                <w:color w:val="auto"/>
                <w:kern w:val="0"/>
                <w:sz w:val="24"/>
                <w:szCs w:val="24"/>
                <w:highlight w:val="none"/>
              </w:rPr>
              <w:t>加、扣1-5分。</w:t>
            </w:r>
          </w:p>
          <w:p w14:paraId="3B2F4695">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2.道路清扫保洁考核扣分比重按照一类道路100%，二类道路90%，三类道路80%，其他道路70%予以扣分。</w:t>
            </w:r>
          </w:p>
          <w:p w14:paraId="47C4C17F">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3.对额定抽查区块以外的区域</w:t>
            </w:r>
            <w:r>
              <w:rPr>
                <w:rFonts w:hint="eastAsia" w:ascii="宋体" w:hAnsi="宋体" w:eastAsia="宋体" w:cs="宋体"/>
                <w:color w:val="auto"/>
                <w:spacing w:val="-8"/>
                <w:sz w:val="24"/>
                <w:szCs w:val="24"/>
                <w:highlight w:val="none"/>
              </w:rPr>
              <w:t>（包括区直部门管养护面积）</w:t>
            </w:r>
            <w:r>
              <w:rPr>
                <w:rFonts w:hint="eastAsia" w:ascii="宋体" w:hAnsi="宋体" w:eastAsia="宋体" w:cs="宋体"/>
                <w:color w:val="auto"/>
                <w:sz w:val="24"/>
                <w:szCs w:val="24"/>
                <w:highlight w:val="none"/>
              </w:rPr>
              <w:t>实行问题抄告制。</w:t>
            </w:r>
          </w:p>
          <w:p w14:paraId="3BBD2A3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pacing w:val="-8"/>
                <w:sz w:val="24"/>
                <w:szCs w:val="24"/>
                <w:highlight w:val="none"/>
              </w:rPr>
              <w:t>根据难易度系数拆算最终得分。</w:t>
            </w:r>
          </w:p>
          <w:p w14:paraId="064FE98B">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5.考核总分为100分，每项扣分不超过项目的分值，分数扣完为止。</w:t>
            </w:r>
          </w:p>
        </w:tc>
        <w:tc>
          <w:tcPr>
            <w:tcW w:w="691" w:type="dxa"/>
            <w:noWrap w:val="0"/>
            <w:vAlign w:val="center"/>
          </w:tcPr>
          <w:p w14:paraId="5806AC94">
            <w:pPr>
              <w:spacing w:line="360" w:lineRule="auto"/>
              <w:rPr>
                <w:rFonts w:hint="eastAsia" w:ascii="宋体" w:hAnsi="宋体" w:eastAsia="宋体" w:cs="宋体"/>
                <w:color w:val="auto"/>
                <w:sz w:val="24"/>
                <w:szCs w:val="24"/>
                <w:highlight w:val="none"/>
              </w:rPr>
            </w:pPr>
          </w:p>
        </w:tc>
      </w:tr>
    </w:tbl>
    <w:p w14:paraId="5197C53E">
      <w:pPr>
        <w:spacing w:line="360" w:lineRule="auto"/>
        <w:rPr>
          <w:rFonts w:hint="eastAsia" w:ascii="宋体" w:hAnsi="宋体" w:eastAsia="宋体" w:cs="宋体"/>
          <w:color w:val="auto"/>
          <w:sz w:val="24"/>
          <w:szCs w:val="24"/>
          <w:highlight w:val="none"/>
        </w:rPr>
      </w:pPr>
    </w:p>
    <w:p w14:paraId="01726DFE">
      <w:pPr>
        <w:numPr>
          <w:ilvl w:val="0"/>
          <w:numId w:val="5"/>
        </w:numPr>
        <w:spacing w:line="360" w:lineRule="auto"/>
        <w:ind w:left="60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考核以现场打分为主，严格按照考评细则进行，并提供相应照片留存作为扣分依据，须被考核负责人签字确认，每月底进行本月成绩公布，考核每月不少于一次，优秀考核分为90分以上，考核分数80分（含）以上，100%支付服务考核费用；合格考核分数为80分（含）至90分（不含），</w:t>
      </w:r>
      <w:r>
        <w:rPr>
          <w:rFonts w:hint="eastAsia" w:ascii="宋体" w:hAnsi="宋体" w:eastAsia="宋体" w:cs="宋体"/>
          <w:color w:val="auto"/>
          <w:sz w:val="24"/>
          <w:szCs w:val="24"/>
          <w:highlight w:val="none"/>
        </w:rPr>
        <w:t>每扣1分，扣款1000元。考核分数80分以下（不含80分）为不合格。</w:t>
      </w:r>
    </w:p>
    <w:p w14:paraId="220A1C85">
      <w:pPr>
        <w:pStyle w:val="2"/>
        <w:numPr>
          <w:ilvl w:val="0"/>
          <w:numId w:val="0"/>
        </w:numPr>
        <w:ind w:left="600" w:leftChars="0"/>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w:t>
      </w:r>
      <w:r>
        <w:rPr>
          <w:rFonts w:hint="eastAsia" w:ascii="宋体" w:hAnsi="宋体" w:cs="宋体"/>
          <w:b w:val="0"/>
          <w:bCs w:val="0"/>
          <w:color w:val="auto"/>
          <w:kern w:val="0"/>
          <w:sz w:val="24"/>
          <w:szCs w:val="24"/>
          <w:highlight w:val="none"/>
          <w:lang w:val="en-US" w:eastAsia="zh-CN" w:bidi="ar-SA"/>
        </w:rPr>
        <w:t>.本项目考核办法结合区城管执法局和乔司街道办事处的考核办法综合进行考核。</w:t>
      </w:r>
    </w:p>
    <w:p w14:paraId="3101E455">
      <w:pPr>
        <w:pStyle w:val="60"/>
        <w:spacing w:line="360" w:lineRule="auto"/>
        <w:ind w:firstLine="482"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合同款按季支付，合同签署生效后，经季度考核，甲方应在次月20日前向乙方支付上月服务费用，最后一月费用在合同期满验收合格后十五日内支付；考核应扣款项及其他应扣款项在每月支付经费或年终支付经费时扣除，并提供扣款凭证。</w:t>
      </w:r>
      <w:r>
        <w:rPr>
          <w:rFonts w:hint="eastAsia" w:ascii="宋体" w:hAnsi="宋体" w:cs="宋体"/>
          <w:color w:val="auto"/>
          <w:sz w:val="24"/>
          <w:szCs w:val="24"/>
          <w:highlight w:val="none"/>
          <w:lang w:val="en-US" w:eastAsia="zh-CN"/>
        </w:rPr>
        <w:t>本项目合同一年一签。</w:t>
      </w:r>
    </w:p>
    <w:p w14:paraId="1C5E592F">
      <w:pPr>
        <w:pStyle w:val="60"/>
        <w:spacing w:line="360" w:lineRule="auto"/>
        <w:jc w:val="left"/>
        <w:rPr>
          <w:rFonts w:hint="eastAsia" w:ascii="宋体" w:hAnsi="宋体" w:eastAsia="宋体" w:cs="宋体"/>
          <w:color w:val="auto"/>
          <w:sz w:val="24"/>
          <w:szCs w:val="24"/>
          <w:highlight w:val="none"/>
        </w:rPr>
      </w:pPr>
    </w:p>
    <w:p w14:paraId="6B8D3849">
      <w:pPr>
        <w:pStyle w:val="6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b/>
          <w:bCs/>
          <w:color w:val="auto"/>
          <w:sz w:val="24"/>
          <w:szCs w:val="24"/>
          <w:highlight w:val="none"/>
        </w:rPr>
        <w:t>本工程有关的特殊条款</w:t>
      </w:r>
    </w:p>
    <w:p w14:paraId="5B5D3A75">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服务</w:t>
      </w:r>
      <w:r>
        <w:rPr>
          <w:rFonts w:hint="eastAsia" w:ascii="宋体" w:hAnsi="宋体" w:eastAsia="宋体" w:cs="宋体"/>
          <w:b w:val="0"/>
          <w:bCs w:val="0"/>
          <w:color w:val="auto"/>
          <w:sz w:val="24"/>
          <w:highlight w:val="none"/>
        </w:rPr>
        <w:t>期内,必须投入相应的机械等设备，符合杭州市环卫行业标准化管理的要求。</w:t>
      </w:r>
    </w:p>
    <w:p w14:paraId="170206F8">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val="en-US" w:eastAsia="zh-CN"/>
        </w:rPr>
        <w:t>服务</w:t>
      </w:r>
      <w:r>
        <w:rPr>
          <w:rFonts w:hint="eastAsia" w:ascii="宋体" w:hAnsi="宋体" w:eastAsia="宋体" w:cs="宋体"/>
          <w:b w:val="0"/>
          <w:bCs w:val="0"/>
          <w:color w:val="auto"/>
          <w:sz w:val="24"/>
          <w:highlight w:val="none"/>
        </w:rPr>
        <w:t>期内，在迎检和各类创建活动中，中标单位应无条件服从招标人的安排，圆满完成各项任务，由于中标单位的原因失分或造成不良影响的，招标人有权进行处罚和清退中标单位，在迎检过程中，由于中标单位组织不力，由招标人组织人力、物力进行整治所涉及的费用，由中标单位双倍偿还招标人，招标人有权直接在养护费中扣除。</w:t>
      </w:r>
    </w:p>
    <w:p w14:paraId="168D28ED">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）服务期限内，采购人有权直接委托中标单位养护管理本标段5%以下工程量的保洁面积采购人不额外增加养护费。</w:t>
      </w:r>
    </w:p>
    <w:p w14:paraId="21BEFC3E">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服务</w:t>
      </w:r>
      <w:r>
        <w:rPr>
          <w:rFonts w:hint="eastAsia" w:ascii="宋体" w:hAnsi="宋体" w:eastAsia="宋体" w:cs="宋体"/>
          <w:b w:val="0"/>
          <w:bCs w:val="0"/>
          <w:color w:val="auto"/>
          <w:sz w:val="24"/>
          <w:highlight w:val="none"/>
        </w:rPr>
        <w:t>期内所发生的任何安全事故一律由中标单位负责，招标人不承担任何责任。</w:t>
      </w:r>
    </w:p>
    <w:p w14:paraId="74BA44B2">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服务</w:t>
      </w:r>
      <w:r>
        <w:rPr>
          <w:rFonts w:hint="eastAsia" w:ascii="宋体" w:hAnsi="宋体" w:eastAsia="宋体" w:cs="宋体"/>
          <w:b w:val="0"/>
          <w:bCs w:val="0"/>
          <w:color w:val="auto"/>
          <w:sz w:val="24"/>
          <w:highlight w:val="none"/>
        </w:rPr>
        <w:t>期内，中标单位所产生的各项费用（迎检保障工作、防台抗洪、防雪抗冻、突击整治等各类应急工作），由中标单位负责列入报价，招标人不再追加费用。</w:t>
      </w:r>
    </w:p>
    <w:p w14:paraId="581D79F3">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6</w:t>
      </w:r>
      <w:r>
        <w:rPr>
          <w:rFonts w:hint="eastAsia" w:ascii="宋体" w:hAnsi="宋体" w:eastAsia="宋体" w:cs="宋体"/>
          <w:b w:val="0"/>
          <w:bCs w:val="0"/>
          <w:color w:val="auto"/>
          <w:sz w:val="24"/>
          <w:highlight w:val="none"/>
        </w:rPr>
        <w:t>）中标单位不得向沿街单位和个人收取任何费用（包括门前三包）。</w:t>
      </w:r>
    </w:p>
    <w:p w14:paraId="74B3E3A3">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）中标单位不得将本项目分包或转包，否则招标人有权责令其停止作业并中止承包合同，所造成的损失由中标单位负责。</w:t>
      </w:r>
    </w:p>
    <w:p w14:paraId="46B1C188">
      <w:pPr>
        <w:autoSpaceDE w:val="0"/>
        <w:autoSpaceDN w:val="0"/>
        <w:adjustRightInd w:val="0"/>
        <w:spacing w:line="360" w:lineRule="auto"/>
        <w:ind w:firstLine="477" w:firstLineChars="199"/>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8</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招标人有权采用数字管理平台对保洁车辆、保洁人员进行作业监管，修改完善考核标准，投标人应无条件接受。</w:t>
      </w:r>
    </w:p>
    <w:p w14:paraId="5715506E">
      <w:pPr>
        <w:pStyle w:val="26"/>
        <w:spacing w:line="360" w:lineRule="auto"/>
        <w:ind w:firstLine="480" w:firstLineChars="20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9</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投标单位需承诺中标后一周内由甲方验收投标承诺车辆，喷绘</w:t>
      </w:r>
      <w:r>
        <w:rPr>
          <w:rFonts w:hint="eastAsia" w:ascii="宋体" w:hAnsi="宋体" w:eastAsia="宋体" w:cs="宋体"/>
          <w:b w:val="0"/>
          <w:bCs w:val="0"/>
          <w:color w:val="auto"/>
          <w:sz w:val="24"/>
          <w:highlight w:val="none"/>
          <w:lang w:val="en-US" w:eastAsia="zh-CN"/>
        </w:rPr>
        <w:t>统一</w:t>
      </w:r>
      <w:r>
        <w:rPr>
          <w:rFonts w:hint="eastAsia" w:ascii="宋体" w:hAnsi="宋体" w:eastAsia="宋体" w:cs="宋体"/>
          <w:b w:val="0"/>
          <w:bCs w:val="0"/>
          <w:color w:val="auto"/>
          <w:sz w:val="24"/>
          <w:highlight w:val="none"/>
        </w:rPr>
        <w:t>标识，并在所有车辆上安装GPS定位系统，如中标单位不能按时提供，招标人将取消中标单位资格，并报备区交易中心及城管局</w:t>
      </w:r>
      <w:r>
        <w:rPr>
          <w:rFonts w:hint="eastAsia" w:ascii="宋体" w:hAnsi="宋体" w:eastAsia="宋体" w:cs="宋体"/>
          <w:b w:val="0"/>
          <w:bCs w:val="0"/>
          <w:color w:val="auto"/>
          <w:sz w:val="24"/>
          <w:highlight w:val="none"/>
          <w:lang w:eastAsia="zh-CN"/>
        </w:rPr>
        <w:t>。</w:t>
      </w:r>
    </w:p>
    <w:p w14:paraId="46B2CBE6">
      <w:pPr>
        <w:pStyle w:val="26"/>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（10）实际保洁服务期限为签订合同之日起</w:t>
      </w:r>
      <w:r>
        <w:rPr>
          <w:rFonts w:hint="eastAsia" w:cs="宋体"/>
          <w:b w:val="0"/>
          <w:bCs w:val="0"/>
          <w:color w:val="auto"/>
          <w:sz w:val="24"/>
          <w:highlight w:val="none"/>
          <w:lang w:val="en-US" w:eastAsia="zh-CN"/>
        </w:rPr>
        <w:t>二</w:t>
      </w:r>
      <w:r>
        <w:rPr>
          <w:rFonts w:hint="eastAsia" w:ascii="宋体" w:hAnsi="宋体" w:eastAsia="宋体" w:cs="宋体"/>
          <w:b w:val="0"/>
          <w:bCs w:val="0"/>
          <w:color w:val="auto"/>
          <w:sz w:val="24"/>
          <w:highlight w:val="none"/>
          <w:lang w:val="en-US" w:eastAsia="zh-CN"/>
        </w:rPr>
        <w:t>年。</w:t>
      </w:r>
    </w:p>
    <w:p w14:paraId="4E7BF99C">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11</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本项目投标报价超过最高限价的（即投标报价&gt;最高限价），其投标视为无效。</w:t>
      </w:r>
    </w:p>
    <w:p w14:paraId="471643B0">
      <w:pPr>
        <w:pStyle w:val="26"/>
        <w:spacing w:line="360" w:lineRule="auto"/>
        <w:rPr>
          <w:rFonts w:hint="eastAsia" w:ascii="宋体" w:hAnsi="宋体" w:eastAsia="宋体" w:cs="宋体"/>
          <w:b w:val="0"/>
          <w:bCs w:val="0"/>
          <w:color w:val="auto"/>
          <w:highlight w:val="none"/>
          <w:lang w:eastAsia="zh-CN"/>
        </w:rPr>
      </w:pPr>
      <w:r>
        <w:rPr>
          <w:rFonts w:hint="eastAsia" w:cs="宋体"/>
          <w:b w:val="0"/>
          <w:bCs w:val="0"/>
          <w:color w:val="auto"/>
          <w:sz w:val="24"/>
          <w:highlight w:val="none"/>
          <w:lang w:eastAsia="zh-CN"/>
        </w:rPr>
        <w:t>（</w:t>
      </w:r>
      <w:r>
        <w:rPr>
          <w:rFonts w:hint="eastAsia" w:cs="宋体"/>
          <w:b w:val="0"/>
          <w:bCs w:val="0"/>
          <w:color w:val="auto"/>
          <w:sz w:val="24"/>
          <w:highlight w:val="none"/>
          <w:lang w:val="en-US" w:eastAsia="zh-CN"/>
        </w:rPr>
        <w:t>12</w:t>
      </w:r>
      <w:r>
        <w:rPr>
          <w:rFonts w:hint="eastAsia"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投标人</w:t>
      </w:r>
      <w:r>
        <w:rPr>
          <w:rFonts w:hint="eastAsia" w:ascii="宋体" w:hAnsi="宋体" w:eastAsia="宋体" w:cs="宋体"/>
          <w:b w:val="0"/>
          <w:bCs w:val="0"/>
          <w:color w:val="auto"/>
          <w:sz w:val="24"/>
          <w:highlight w:val="none"/>
          <w:lang w:val="en-US" w:eastAsia="zh-CN"/>
        </w:rPr>
        <w:t>应</w:t>
      </w:r>
      <w:r>
        <w:rPr>
          <w:rFonts w:hint="eastAsia" w:ascii="宋体" w:hAnsi="宋体" w:eastAsia="宋体" w:cs="宋体"/>
          <w:b w:val="0"/>
          <w:bCs w:val="0"/>
          <w:color w:val="auto"/>
          <w:sz w:val="24"/>
          <w:highlight w:val="none"/>
          <w:lang w:eastAsia="zh-CN"/>
        </w:rPr>
        <w:t>在中标后</w:t>
      </w:r>
      <w:r>
        <w:rPr>
          <w:rFonts w:hint="eastAsia" w:ascii="宋体" w:hAnsi="宋体" w:eastAsia="宋体" w:cs="宋体"/>
          <w:b w:val="0"/>
          <w:bCs w:val="0"/>
          <w:color w:val="auto"/>
          <w:sz w:val="24"/>
          <w:highlight w:val="none"/>
          <w:lang w:val="en-US" w:eastAsia="zh-CN"/>
        </w:rPr>
        <w:t>10日历天内</w:t>
      </w:r>
      <w:r>
        <w:rPr>
          <w:rFonts w:hint="eastAsia" w:ascii="宋体" w:hAnsi="宋体" w:eastAsia="宋体" w:cs="宋体"/>
          <w:b w:val="0"/>
          <w:bCs w:val="0"/>
          <w:color w:val="auto"/>
          <w:sz w:val="24"/>
          <w:highlight w:val="none"/>
          <w:lang w:eastAsia="zh-CN"/>
        </w:rPr>
        <w:t>正式进场前，在服务所在镇街范围内设立工作场所（含办公、仓库等）。</w:t>
      </w:r>
    </w:p>
    <w:p w14:paraId="60679B5C">
      <w:pPr>
        <w:spacing w:line="360" w:lineRule="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6CB42948">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6" w:name="_Toc184308083"/>
      <w:bookmarkEnd w:id="26"/>
      <w:bookmarkStart w:id="27" w:name="_Toc184313260"/>
      <w:bookmarkEnd w:id="27"/>
      <w:bookmarkStart w:id="28" w:name="_Toc184314480"/>
      <w:bookmarkEnd w:id="28"/>
      <w:bookmarkStart w:id="29" w:name="_Toc184312079"/>
      <w:bookmarkEnd w:id="29"/>
      <w:bookmarkStart w:id="30" w:name="_Toc184314459"/>
      <w:bookmarkEnd w:id="30"/>
      <w:bookmarkStart w:id="31" w:name="_Toc184308038"/>
      <w:bookmarkEnd w:id="31"/>
      <w:bookmarkStart w:id="32" w:name="_Toc184310287"/>
      <w:bookmarkEnd w:id="32"/>
      <w:bookmarkStart w:id="33" w:name="_Toc184308068"/>
      <w:bookmarkEnd w:id="33"/>
      <w:bookmarkStart w:id="34" w:name="_Toc184313310"/>
      <w:bookmarkEnd w:id="34"/>
      <w:bookmarkStart w:id="35" w:name="_Toc184314431"/>
      <w:bookmarkEnd w:id="35"/>
      <w:bookmarkStart w:id="36" w:name="_Toc184314440"/>
      <w:bookmarkEnd w:id="36"/>
      <w:bookmarkStart w:id="37" w:name="_Toc184313258"/>
      <w:bookmarkEnd w:id="37"/>
      <w:bookmarkStart w:id="38" w:name="_Toc184308073"/>
      <w:bookmarkEnd w:id="38"/>
      <w:bookmarkStart w:id="39" w:name="_Toc184308040"/>
      <w:bookmarkEnd w:id="39"/>
      <w:bookmarkStart w:id="40" w:name="_Toc184310306"/>
      <w:bookmarkEnd w:id="40"/>
      <w:bookmarkStart w:id="41" w:name="_Toc184308054"/>
      <w:bookmarkEnd w:id="41"/>
      <w:bookmarkStart w:id="42" w:name="_Toc184312102"/>
      <w:bookmarkEnd w:id="42"/>
      <w:bookmarkStart w:id="43" w:name="_Toc184310328"/>
      <w:bookmarkEnd w:id="43"/>
      <w:bookmarkStart w:id="44" w:name="_Toc184308079"/>
      <w:bookmarkEnd w:id="44"/>
      <w:bookmarkStart w:id="45" w:name="_Toc184313269"/>
      <w:bookmarkEnd w:id="45"/>
      <w:bookmarkStart w:id="46" w:name="_Toc184314411"/>
      <w:bookmarkEnd w:id="46"/>
      <w:bookmarkStart w:id="47" w:name="_Toc184314466"/>
      <w:bookmarkEnd w:id="47"/>
      <w:bookmarkStart w:id="48" w:name="_Toc184308051"/>
      <w:bookmarkEnd w:id="48"/>
      <w:bookmarkStart w:id="49" w:name="_Toc184313291"/>
      <w:bookmarkEnd w:id="49"/>
      <w:bookmarkStart w:id="50" w:name="_Toc184314472"/>
      <w:bookmarkEnd w:id="50"/>
      <w:bookmarkStart w:id="51" w:name="_Toc184313297"/>
      <w:bookmarkEnd w:id="51"/>
      <w:bookmarkStart w:id="52" w:name="_Toc184313306"/>
      <w:bookmarkEnd w:id="52"/>
      <w:bookmarkStart w:id="53" w:name="_Toc184314429"/>
      <w:bookmarkEnd w:id="53"/>
      <w:bookmarkStart w:id="54" w:name="_Toc184313239"/>
      <w:bookmarkEnd w:id="54"/>
      <w:bookmarkStart w:id="55" w:name="_Toc184313301"/>
      <w:bookmarkEnd w:id="55"/>
      <w:bookmarkStart w:id="56" w:name="_Toc184308052"/>
      <w:bookmarkEnd w:id="56"/>
      <w:bookmarkStart w:id="57" w:name="_Toc184312087"/>
      <w:bookmarkEnd w:id="57"/>
      <w:bookmarkStart w:id="58" w:name="_Toc184314424"/>
      <w:bookmarkEnd w:id="58"/>
      <w:bookmarkStart w:id="59" w:name="_Toc184312105"/>
      <w:bookmarkEnd w:id="59"/>
      <w:bookmarkStart w:id="60" w:name="_Toc184310311"/>
      <w:bookmarkEnd w:id="60"/>
      <w:bookmarkStart w:id="61" w:name="_Toc184312069"/>
      <w:bookmarkEnd w:id="61"/>
      <w:bookmarkStart w:id="62" w:name="_Toc184312085"/>
      <w:bookmarkEnd w:id="62"/>
      <w:bookmarkStart w:id="63" w:name="_Toc184310300"/>
      <w:bookmarkEnd w:id="63"/>
      <w:bookmarkStart w:id="64" w:name="_Toc184313298"/>
      <w:bookmarkEnd w:id="64"/>
      <w:bookmarkStart w:id="65" w:name="_Toc184310339"/>
      <w:bookmarkEnd w:id="65"/>
      <w:bookmarkStart w:id="66" w:name="_Toc184314437"/>
      <w:bookmarkEnd w:id="66"/>
      <w:bookmarkStart w:id="67" w:name="_Toc184310285"/>
      <w:bookmarkEnd w:id="67"/>
      <w:bookmarkStart w:id="68" w:name="_Toc184314417"/>
      <w:bookmarkEnd w:id="68"/>
      <w:bookmarkStart w:id="69" w:name="_Toc184308082"/>
      <w:bookmarkEnd w:id="69"/>
      <w:bookmarkStart w:id="70" w:name="_Toc184310288"/>
      <w:bookmarkEnd w:id="70"/>
      <w:bookmarkStart w:id="71" w:name="_Toc184308072"/>
      <w:bookmarkEnd w:id="71"/>
      <w:bookmarkStart w:id="72" w:name="_Toc184313299"/>
      <w:bookmarkEnd w:id="72"/>
      <w:bookmarkStart w:id="73" w:name="_Toc184313243"/>
      <w:bookmarkEnd w:id="73"/>
      <w:bookmarkStart w:id="74" w:name="_Toc184310295"/>
      <w:bookmarkEnd w:id="74"/>
      <w:bookmarkStart w:id="75" w:name="_Toc184308088"/>
      <w:bookmarkEnd w:id="75"/>
      <w:bookmarkStart w:id="76" w:name="_Toc184310292"/>
      <w:bookmarkEnd w:id="76"/>
      <w:bookmarkStart w:id="77" w:name="_Toc184313240"/>
      <w:bookmarkEnd w:id="77"/>
      <w:bookmarkStart w:id="78" w:name="_Toc184314413"/>
      <w:bookmarkEnd w:id="78"/>
      <w:bookmarkStart w:id="79" w:name="_Toc184312097"/>
      <w:bookmarkEnd w:id="79"/>
      <w:bookmarkStart w:id="80" w:name="_Toc184310326"/>
      <w:bookmarkEnd w:id="80"/>
      <w:bookmarkStart w:id="81" w:name="_Toc184310342"/>
      <w:bookmarkEnd w:id="81"/>
      <w:bookmarkStart w:id="82" w:name="_Toc184314469"/>
      <w:bookmarkEnd w:id="82"/>
      <w:bookmarkStart w:id="83" w:name="_Toc184310307"/>
      <w:bookmarkEnd w:id="83"/>
      <w:bookmarkStart w:id="84" w:name="_Toc184310299"/>
      <w:bookmarkEnd w:id="84"/>
      <w:bookmarkStart w:id="85" w:name="_Toc184310278"/>
      <w:bookmarkEnd w:id="85"/>
      <w:bookmarkStart w:id="86" w:name="_Toc184314465"/>
      <w:bookmarkEnd w:id="86"/>
      <w:bookmarkStart w:id="87" w:name="_Toc184308093"/>
      <w:bookmarkEnd w:id="87"/>
      <w:bookmarkStart w:id="88" w:name="_Toc184310277"/>
      <w:bookmarkEnd w:id="88"/>
      <w:bookmarkStart w:id="89" w:name="_Toc184308106"/>
      <w:bookmarkEnd w:id="89"/>
      <w:bookmarkStart w:id="90" w:name="_Toc184313278"/>
      <w:bookmarkEnd w:id="90"/>
      <w:bookmarkStart w:id="91" w:name="_Toc184308081"/>
      <w:bookmarkEnd w:id="91"/>
      <w:bookmarkStart w:id="92" w:name="_Toc184308066"/>
      <w:bookmarkEnd w:id="92"/>
      <w:bookmarkStart w:id="93" w:name="_Toc184310280"/>
      <w:bookmarkEnd w:id="93"/>
      <w:bookmarkStart w:id="94" w:name="_Toc184308045"/>
      <w:bookmarkEnd w:id="94"/>
      <w:bookmarkStart w:id="95" w:name="_Toc184314445"/>
      <w:bookmarkEnd w:id="95"/>
      <w:bookmarkStart w:id="96" w:name="_Toc184314471"/>
      <w:bookmarkEnd w:id="96"/>
      <w:bookmarkStart w:id="97" w:name="_Toc184314422"/>
      <w:bookmarkEnd w:id="97"/>
      <w:bookmarkStart w:id="98" w:name="_Toc184310286"/>
      <w:bookmarkEnd w:id="98"/>
      <w:bookmarkStart w:id="99" w:name="_Toc184310335"/>
      <w:bookmarkEnd w:id="99"/>
      <w:bookmarkStart w:id="100" w:name="_Toc184310312"/>
      <w:bookmarkEnd w:id="100"/>
      <w:bookmarkStart w:id="101" w:name="_Toc184313290"/>
      <w:bookmarkEnd w:id="101"/>
      <w:bookmarkStart w:id="102" w:name="_Toc184313308"/>
      <w:bookmarkEnd w:id="102"/>
      <w:bookmarkStart w:id="103" w:name="_Toc184310341"/>
      <w:bookmarkEnd w:id="103"/>
      <w:bookmarkStart w:id="104" w:name="_Toc184308091"/>
      <w:bookmarkEnd w:id="104"/>
      <w:bookmarkStart w:id="105" w:name="_Toc184314450"/>
      <w:bookmarkEnd w:id="105"/>
      <w:bookmarkStart w:id="106" w:name="_Toc184312067"/>
      <w:bookmarkEnd w:id="106"/>
      <w:bookmarkStart w:id="107" w:name="_Toc184313292"/>
      <w:bookmarkEnd w:id="107"/>
      <w:bookmarkStart w:id="108" w:name="_Toc184313285"/>
      <w:bookmarkEnd w:id="108"/>
      <w:bookmarkStart w:id="109" w:name="_Toc184308042"/>
      <w:bookmarkEnd w:id="109"/>
      <w:bookmarkStart w:id="110" w:name="_Toc184314454"/>
      <w:bookmarkEnd w:id="110"/>
      <w:bookmarkStart w:id="111" w:name="_Toc184312129"/>
      <w:bookmarkEnd w:id="111"/>
      <w:bookmarkStart w:id="112" w:name="_Toc184313268"/>
      <w:bookmarkEnd w:id="112"/>
      <w:bookmarkStart w:id="113" w:name="_Toc184313251"/>
      <w:bookmarkEnd w:id="113"/>
      <w:bookmarkStart w:id="114" w:name="_Toc184313262"/>
      <w:bookmarkEnd w:id="114"/>
      <w:bookmarkStart w:id="115" w:name="_Toc184314434"/>
      <w:bookmarkEnd w:id="115"/>
      <w:bookmarkStart w:id="116" w:name="_Toc184310291"/>
      <w:bookmarkEnd w:id="116"/>
      <w:bookmarkStart w:id="117" w:name="_Toc184310314"/>
      <w:bookmarkEnd w:id="117"/>
      <w:bookmarkStart w:id="118" w:name="_Toc184314441"/>
      <w:bookmarkEnd w:id="118"/>
      <w:bookmarkStart w:id="119" w:name="_Toc184313257"/>
      <w:bookmarkEnd w:id="119"/>
      <w:bookmarkStart w:id="120" w:name="_Toc184312134"/>
      <w:bookmarkEnd w:id="120"/>
      <w:bookmarkStart w:id="121" w:name="_Toc184312118"/>
      <w:bookmarkEnd w:id="121"/>
      <w:bookmarkStart w:id="122" w:name="_Toc184314436"/>
      <w:bookmarkEnd w:id="122"/>
      <w:bookmarkStart w:id="123" w:name="_Toc184312076"/>
      <w:bookmarkEnd w:id="123"/>
      <w:bookmarkStart w:id="124" w:name="_Toc184313264"/>
      <w:bookmarkEnd w:id="124"/>
      <w:bookmarkStart w:id="125" w:name="_Toc184313271"/>
      <w:bookmarkEnd w:id="125"/>
      <w:bookmarkStart w:id="126" w:name="_Toc184312096"/>
      <w:bookmarkEnd w:id="126"/>
      <w:bookmarkStart w:id="127" w:name="_Toc184312106"/>
      <w:bookmarkEnd w:id="127"/>
      <w:bookmarkStart w:id="128" w:name="_Toc184314416"/>
      <w:bookmarkEnd w:id="128"/>
      <w:bookmarkStart w:id="129" w:name="_Toc184308055"/>
      <w:bookmarkEnd w:id="129"/>
      <w:bookmarkStart w:id="130" w:name="_Toc184310336"/>
      <w:bookmarkEnd w:id="130"/>
      <w:bookmarkStart w:id="131" w:name="_Toc184308037"/>
      <w:bookmarkEnd w:id="131"/>
      <w:bookmarkStart w:id="132" w:name="_Toc184312139"/>
      <w:bookmarkEnd w:id="132"/>
      <w:bookmarkStart w:id="133" w:name="_Toc184308090"/>
      <w:bookmarkEnd w:id="133"/>
      <w:bookmarkStart w:id="134" w:name="_Toc184312109"/>
      <w:bookmarkEnd w:id="134"/>
      <w:bookmarkStart w:id="135" w:name="_Toc184308075"/>
      <w:bookmarkEnd w:id="135"/>
      <w:bookmarkStart w:id="136" w:name="_Toc184312086"/>
      <w:bookmarkEnd w:id="136"/>
      <w:bookmarkStart w:id="137" w:name="_Toc184314460"/>
      <w:bookmarkEnd w:id="137"/>
      <w:bookmarkStart w:id="138" w:name="_Toc184314468"/>
      <w:bookmarkEnd w:id="138"/>
      <w:bookmarkStart w:id="139" w:name="_Toc184314426"/>
      <w:bookmarkEnd w:id="139"/>
      <w:bookmarkStart w:id="140" w:name="_Toc184314474"/>
      <w:bookmarkEnd w:id="140"/>
      <w:bookmarkStart w:id="141" w:name="_Toc184313304"/>
      <w:bookmarkEnd w:id="141"/>
      <w:bookmarkStart w:id="142" w:name="_Toc184313286"/>
      <w:bookmarkEnd w:id="142"/>
      <w:bookmarkStart w:id="143" w:name="_Toc184312127"/>
      <w:bookmarkEnd w:id="143"/>
      <w:bookmarkStart w:id="144" w:name="_Toc184314444"/>
      <w:bookmarkEnd w:id="144"/>
      <w:bookmarkStart w:id="145" w:name="_Toc184313256"/>
      <w:bookmarkEnd w:id="145"/>
      <w:bookmarkStart w:id="146" w:name="_Toc184310296"/>
      <w:bookmarkEnd w:id="146"/>
      <w:bookmarkStart w:id="147" w:name="_Toc184308095"/>
      <w:bookmarkEnd w:id="147"/>
      <w:bookmarkStart w:id="148" w:name="_Toc184310303"/>
      <w:bookmarkEnd w:id="148"/>
      <w:bookmarkStart w:id="149" w:name="_Toc184314439"/>
      <w:bookmarkEnd w:id="149"/>
      <w:bookmarkStart w:id="150" w:name="_Toc184310276"/>
      <w:bookmarkEnd w:id="150"/>
      <w:bookmarkStart w:id="151" w:name="_Toc184314464"/>
      <w:bookmarkEnd w:id="151"/>
      <w:bookmarkStart w:id="152" w:name="_Toc184308087"/>
      <w:bookmarkEnd w:id="152"/>
      <w:bookmarkStart w:id="153" w:name="_Toc184310318"/>
      <w:bookmarkEnd w:id="153"/>
      <w:bookmarkStart w:id="154" w:name="_Toc184310321"/>
      <w:bookmarkEnd w:id="154"/>
      <w:bookmarkStart w:id="155" w:name="_Toc184314433"/>
      <w:bookmarkEnd w:id="155"/>
      <w:bookmarkStart w:id="156" w:name="_Toc184310305"/>
      <w:bookmarkEnd w:id="156"/>
      <w:bookmarkStart w:id="157" w:name="_Toc184312077"/>
      <w:bookmarkEnd w:id="157"/>
      <w:bookmarkStart w:id="158" w:name="_Toc184314419"/>
      <w:bookmarkEnd w:id="158"/>
      <w:bookmarkStart w:id="159" w:name="_Toc184314414"/>
      <w:bookmarkEnd w:id="159"/>
      <w:bookmarkStart w:id="160" w:name="_Toc184312081"/>
      <w:bookmarkEnd w:id="160"/>
      <w:bookmarkStart w:id="161" w:name="_Toc184313265"/>
      <w:bookmarkEnd w:id="161"/>
      <w:bookmarkStart w:id="162" w:name="_Toc184308070"/>
      <w:bookmarkEnd w:id="162"/>
      <w:bookmarkStart w:id="163" w:name="_Toc184312116"/>
      <w:bookmarkEnd w:id="163"/>
      <w:bookmarkStart w:id="164" w:name="_Toc184314446"/>
      <w:bookmarkEnd w:id="164"/>
      <w:bookmarkStart w:id="165" w:name="_Toc184308104"/>
      <w:bookmarkEnd w:id="165"/>
      <w:bookmarkStart w:id="166" w:name="_Toc184313247"/>
      <w:bookmarkEnd w:id="166"/>
      <w:bookmarkStart w:id="167" w:name="_Toc184313307"/>
      <w:bookmarkEnd w:id="167"/>
      <w:bookmarkStart w:id="168" w:name="_Toc184314415"/>
      <w:bookmarkEnd w:id="168"/>
      <w:bookmarkStart w:id="169" w:name="_Toc184313259"/>
      <w:bookmarkEnd w:id="169"/>
      <w:bookmarkStart w:id="170" w:name="_Toc184312093"/>
      <w:bookmarkEnd w:id="170"/>
      <w:bookmarkStart w:id="171" w:name="_Toc184308076"/>
      <w:bookmarkEnd w:id="171"/>
      <w:bookmarkStart w:id="172" w:name="_Toc184308098"/>
      <w:bookmarkEnd w:id="172"/>
      <w:bookmarkStart w:id="173" w:name="_Toc184310283"/>
      <w:bookmarkEnd w:id="173"/>
      <w:bookmarkStart w:id="174" w:name="_Toc184310315"/>
      <w:bookmarkEnd w:id="174"/>
      <w:bookmarkStart w:id="175" w:name="_Toc184308084"/>
      <w:bookmarkEnd w:id="175"/>
      <w:bookmarkStart w:id="176" w:name="_Toc184310338"/>
      <w:bookmarkEnd w:id="176"/>
      <w:bookmarkStart w:id="177" w:name="_Toc184313294"/>
      <w:bookmarkEnd w:id="177"/>
      <w:bookmarkStart w:id="178" w:name="_Toc184312083"/>
      <w:bookmarkEnd w:id="178"/>
      <w:bookmarkStart w:id="179" w:name="_Toc184308094"/>
      <w:bookmarkEnd w:id="179"/>
      <w:bookmarkStart w:id="180" w:name="_Toc184310298"/>
      <w:bookmarkEnd w:id="180"/>
      <w:bookmarkStart w:id="181" w:name="_Toc184313263"/>
      <w:bookmarkEnd w:id="181"/>
      <w:bookmarkStart w:id="182" w:name="_Toc184313276"/>
      <w:bookmarkEnd w:id="182"/>
      <w:bookmarkStart w:id="183" w:name="_Toc184312132"/>
      <w:bookmarkEnd w:id="183"/>
      <w:bookmarkStart w:id="184" w:name="_Toc184313289"/>
      <w:bookmarkEnd w:id="184"/>
      <w:bookmarkStart w:id="185" w:name="_Toc184314421"/>
      <w:bookmarkEnd w:id="185"/>
      <w:bookmarkStart w:id="186" w:name="_Toc184308096"/>
      <w:bookmarkEnd w:id="186"/>
      <w:bookmarkStart w:id="187" w:name="_Toc184310325"/>
      <w:bookmarkEnd w:id="187"/>
      <w:bookmarkStart w:id="188" w:name="_Toc184312126"/>
      <w:bookmarkEnd w:id="188"/>
      <w:bookmarkStart w:id="189" w:name="_Toc184310301"/>
      <w:bookmarkEnd w:id="189"/>
      <w:bookmarkStart w:id="190" w:name="_Toc184308077"/>
      <w:bookmarkEnd w:id="190"/>
      <w:bookmarkStart w:id="191" w:name="_Toc184314420"/>
      <w:bookmarkEnd w:id="191"/>
      <w:bookmarkStart w:id="192" w:name="_Toc184313293"/>
      <w:bookmarkEnd w:id="192"/>
      <w:bookmarkStart w:id="193" w:name="_Toc184312128"/>
      <w:bookmarkEnd w:id="193"/>
      <w:bookmarkStart w:id="194" w:name="_Toc184314449"/>
      <w:bookmarkEnd w:id="194"/>
      <w:bookmarkStart w:id="195" w:name="_Toc184313300"/>
      <w:bookmarkEnd w:id="195"/>
      <w:bookmarkStart w:id="196" w:name="_Toc184310316"/>
      <w:bookmarkEnd w:id="196"/>
      <w:bookmarkStart w:id="197" w:name="_Toc184314452"/>
      <w:bookmarkEnd w:id="197"/>
      <w:bookmarkStart w:id="198" w:name="_Toc184312135"/>
      <w:bookmarkEnd w:id="198"/>
      <w:bookmarkStart w:id="199" w:name="_Toc184313272"/>
      <w:bookmarkEnd w:id="199"/>
      <w:bookmarkStart w:id="200" w:name="_Toc184312092"/>
      <w:bookmarkEnd w:id="200"/>
      <w:bookmarkStart w:id="201" w:name="_Toc184312101"/>
      <w:bookmarkEnd w:id="201"/>
      <w:bookmarkStart w:id="202" w:name="_Toc184308064"/>
      <w:bookmarkEnd w:id="202"/>
      <w:bookmarkStart w:id="203" w:name="_Toc184312080"/>
      <w:bookmarkEnd w:id="203"/>
      <w:bookmarkStart w:id="204" w:name="_Toc184313282"/>
      <w:bookmarkEnd w:id="204"/>
      <w:bookmarkStart w:id="205" w:name="_Toc184314435"/>
      <w:bookmarkEnd w:id="205"/>
      <w:bookmarkStart w:id="206" w:name="_Toc184314410"/>
      <w:bookmarkEnd w:id="206"/>
      <w:bookmarkStart w:id="207" w:name="_Toc184312117"/>
      <w:bookmarkEnd w:id="207"/>
      <w:bookmarkStart w:id="208" w:name="_Toc184308099"/>
      <w:bookmarkEnd w:id="208"/>
      <w:bookmarkStart w:id="209" w:name="_Toc184308050"/>
      <w:bookmarkEnd w:id="209"/>
      <w:bookmarkStart w:id="210" w:name="_Toc184308086"/>
      <w:bookmarkEnd w:id="210"/>
      <w:bookmarkStart w:id="211" w:name="_Toc184312075"/>
      <w:bookmarkEnd w:id="211"/>
      <w:bookmarkStart w:id="212" w:name="_Toc184314443"/>
      <w:bookmarkEnd w:id="212"/>
      <w:bookmarkStart w:id="213" w:name="_Toc184310344"/>
      <w:bookmarkEnd w:id="213"/>
      <w:bookmarkStart w:id="214" w:name="_Toc184310327"/>
      <w:bookmarkEnd w:id="214"/>
      <w:bookmarkStart w:id="215" w:name="_Toc184313305"/>
      <w:bookmarkEnd w:id="215"/>
      <w:bookmarkStart w:id="216" w:name="_Toc184312104"/>
      <w:bookmarkEnd w:id="216"/>
      <w:bookmarkStart w:id="217" w:name="_Toc184314427"/>
      <w:bookmarkEnd w:id="217"/>
      <w:bookmarkStart w:id="218" w:name="_Toc184312122"/>
      <w:bookmarkEnd w:id="218"/>
      <w:bookmarkStart w:id="219" w:name="_Toc184310322"/>
      <w:bookmarkEnd w:id="219"/>
      <w:bookmarkStart w:id="220" w:name="_Toc184308057"/>
      <w:bookmarkEnd w:id="220"/>
      <w:bookmarkStart w:id="221" w:name="_Toc184308101"/>
      <w:bookmarkEnd w:id="221"/>
      <w:bookmarkStart w:id="222" w:name="_Toc184313281"/>
      <w:bookmarkEnd w:id="222"/>
      <w:bookmarkStart w:id="223" w:name="_Toc184313246"/>
      <w:bookmarkEnd w:id="223"/>
      <w:bookmarkStart w:id="224" w:name="_Toc184308108"/>
      <w:bookmarkEnd w:id="224"/>
      <w:bookmarkStart w:id="225" w:name="_Toc184308036"/>
      <w:bookmarkEnd w:id="225"/>
      <w:bookmarkStart w:id="226" w:name="_Toc184314458"/>
      <w:bookmarkEnd w:id="226"/>
      <w:bookmarkStart w:id="227" w:name="_Toc184313274"/>
      <w:bookmarkEnd w:id="227"/>
      <w:bookmarkStart w:id="228" w:name="_Toc184310332"/>
      <w:bookmarkEnd w:id="228"/>
      <w:bookmarkStart w:id="229" w:name="_Toc184310333"/>
      <w:bookmarkEnd w:id="229"/>
      <w:bookmarkStart w:id="230" w:name="_Toc184308100"/>
      <w:bookmarkEnd w:id="230"/>
      <w:bookmarkStart w:id="231" w:name="_Toc184312073"/>
      <w:bookmarkEnd w:id="231"/>
      <w:bookmarkStart w:id="232" w:name="_Toc184312078"/>
      <w:bookmarkEnd w:id="232"/>
      <w:bookmarkStart w:id="233" w:name="_Toc184314448"/>
      <w:bookmarkEnd w:id="233"/>
      <w:bookmarkStart w:id="234" w:name="_Toc184312107"/>
      <w:bookmarkEnd w:id="234"/>
      <w:bookmarkStart w:id="235" w:name="_Toc184312084"/>
      <w:bookmarkEnd w:id="235"/>
      <w:bookmarkStart w:id="236" w:name="_Toc184314453"/>
      <w:bookmarkEnd w:id="236"/>
      <w:bookmarkStart w:id="237" w:name="_Toc184308061"/>
      <w:bookmarkEnd w:id="237"/>
      <w:bookmarkStart w:id="238" w:name="_Toc184314428"/>
      <w:bookmarkEnd w:id="238"/>
      <w:bookmarkStart w:id="239" w:name="_Toc184314467"/>
      <w:bookmarkEnd w:id="239"/>
      <w:bookmarkStart w:id="240" w:name="_Toc184313252"/>
      <w:bookmarkEnd w:id="240"/>
      <w:bookmarkStart w:id="241" w:name="_Toc184314442"/>
      <w:bookmarkEnd w:id="241"/>
      <w:bookmarkStart w:id="242" w:name="_Toc184310273"/>
      <w:bookmarkEnd w:id="242"/>
      <w:bookmarkStart w:id="243" w:name="_Toc184310320"/>
      <w:bookmarkEnd w:id="243"/>
      <w:bookmarkStart w:id="244" w:name="_Toc184312113"/>
      <w:bookmarkEnd w:id="244"/>
      <w:bookmarkStart w:id="245" w:name="_Toc184312121"/>
      <w:bookmarkEnd w:id="245"/>
      <w:bookmarkStart w:id="246" w:name="_Toc184310313"/>
      <w:bookmarkEnd w:id="246"/>
      <w:bookmarkStart w:id="247" w:name="_Toc184314457"/>
      <w:bookmarkEnd w:id="247"/>
      <w:bookmarkStart w:id="248" w:name="_Toc184308043"/>
      <w:bookmarkEnd w:id="248"/>
      <w:bookmarkStart w:id="249" w:name="_Toc184310343"/>
      <w:bookmarkEnd w:id="249"/>
      <w:bookmarkStart w:id="250" w:name="_Toc184313273"/>
      <w:bookmarkEnd w:id="250"/>
      <w:bookmarkStart w:id="251" w:name="_Toc184312091"/>
      <w:bookmarkEnd w:id="251"/>
      <w:bookmarkStart w:id="252" w:name="_Toc184313279"/>
      <w:bookmarkEnd w:id="252"/>
      <w:bookmarkStart w:id="253" w:name="_Toc184312071"/>
      <w:bookmarkEnd w:id="253"/>
      <w:bookmarkStart w:id="254" w:name="_Toc184312088"/>
      <w:bookmarkEnd w:id="254"/>
      <w:bookmarkStart w:id="255" w:name="_Toc184314438"/>
      <w:bookmarkEnd w:id="255"/>
      <w:bookmarkStart w:id="256" w:name="_Toc184310275"/>
      <w:bookmarkEnd w:id="256"/>
      <w:bookmarkStart w:id="257" w:name="_Toc184312120"/>
      <w:bookmarkEnd w:id="257"/>
      <w:bookmarkStart w:id="258" w:name="_Toc184308048"/>
      <w:bookmarkEnd w:id="258"/>
      <w:bookmarkStart w:id="259" w:name="_Toc184313255"/>
      <w:bookmarkEnd w:id="259"/>
      <w:bookmarkStart w:id="260" w:name="_Toc184312100"/>
      <w:bookmarkEnd w:id="260"/>
      <w:bookmarkStart w:id="261" w:name="_Toc184314462"/>
      <w:bookmarkEnd w:id="261"/>
      <w:bookmarkStart w:id="262" w:name="_Toc184308060"/>
      <w:bookmarkEnd w:id="262"/>
      <w:bookmarkStart w:id="263" w:name="_Toc184308067"/>
      <w:bookmarkEnd w:id="263"/>
      <w:bookmarkStart w:id="264" w:name="_Toc184312103"/>
      <w:bookmarkEnd w:id="264"/>
      <w:bookmarkStart w:id="265" w:name="_Toc184314476"/>
      <w:bookmarkEnd w:id="265"/>
      <w:bookmarkStart w:id="266" w:name="_Toc184308105"/>
      <w:bookmarkEnd w:id="266"/>
      <w:bookmarkStart w:id="267" w:name="_Toc184312089"/>
      <w:bookmarkEnd w:id="267"/>
      <w:bookmarkStart w:id="268" w:name="_Toc184312136"/>
      <w:bookmarkEnd w:id="268"/>
      <w:bookmarkStart w:id="269" w:name="_Toc184310302"/>
      <w:bookmarkEnd w:id="269"/>
      <w:bookmarkStart w:id="270" w:name="_Toc184308062"/>
      <w:bookmarkEnd w:id="270"/>
      <w:bookmarkStart w:id="271" w:name="_Toc184308041"/>
      <w:bookmarkEnd w:id="271"/>
      <w:bookmarkStart w:id="272" w:name="_Toc184312068"/>
      <w:bookmarkEnd w:id="272"/>
      <w:bookmarkStart w:id="273" w:name="_Toc184312070"/>
      <w:bookmarkEnd w:id="273"/>
      <w:bookmarkStart w:id="274" w:name="_Toc184310282"/>
      <w:bookmarkEnd w:id="274"/>
      <w:bookmarkStart w:id="275" w:name="_Toc184308063"/>
      <w:bookmarkEnd w:id="275"/>
      <w:bookmarkStart w:id="276" w:name="_Toc184310334"/>
      <w:bookmarkEnd w:id="276"/>
      <w:bookmarkStart w:id="277" w:name="_Toc184310304"/>
      <w:bookmarkEnd w:id="277"/>
      <w:bookmarkStart w:id="278" w:name="_Toc184312123"/>
      <w:bookmarkEnd w:id="278"/>
      <w:bookmarkStart w:id="279" w:name="_Toc184313250"/>
      <w:bookmarkEnd w:id="279"/>
      <w:bookmarkStart w:id="280" w:name="_Toc184310297"/>
      <w:bookmarkEnd w:id="280"/>
      <w:bookmarkStart w:id="281" w:name="_Toc184313275"/>
      <w:bookmarkEnd w:id="281"/>
      <w:bookmarkStart w:id="282" w:name="_Toc184312074"/>
      <w:bookmarkEnd w:id="282"/>
      <w:bookmarkStart w:id="283" w:name="_Toc184312130"/>
      <w:bookmarkEnd w:id="283"/>
      <w:bookmarkStart w:id="284" w:name="_Toc184308065"/>
      <w:bookmarkEnd w:id="284"/>
      <w:bookmarkStart w:id="285" w:name="_Toc184313238"/>
      <w:bookmarkEnd w:id="285"/>
      <w:bookmarkStart w:id="286" w:name="_Toc184312115"/>
      <w:bookmarkEnd w:id="286"/>
      <w:bookmarkStart w:id="287" w:name="_Toc184308053"/>
      <w:bookmarkEnd w:id="287"/>
      <w:bookmarkStart w:id="288" w:name="_Toc184308069"/>
      <w:bookmarkEnd w:id="288"/>
      <w:bookmarkStart w:id="289" w:name="_Toc184310290"/>
      <w:bookmarkEnd w:id="289"/>
      <w:bookmarkStart w:id="290" w:name="_Toc184314473"/>
      <w:bookmarkEnd w:id="290"/>
      <w:bookmarkStart w:id="291" w:name="_Toc184313254"/>
      <w:bookmarkEnd w:id="291"/>
      <w:bookmarkStart w:id="292" w:name="_Toc184313309"/>
      <w:bookmarkEnd w:id="292"/>
      <w:bookmarkStart w:id="293" w:name="_Toc184314418"/>
      <w:bookmarkEnd w:id="293"/>
      <w:bookmarkStart w:id="294" w:name="_Toc184308059"/>
      <w:bookmarkEnd w:id="294"/>
      <w:bookmarkStart w:id="295" w:name="_Toc184313303"/>
      <w:bookmarkEnd w:id="295"/>
      <w:bookmarkStart w:id="296" w:name="_Toc184312098"/>
      <w:bookmarkEnd w:id="296"/>
      <w:bookmarkStart w:id="297" w:name="_Toc184308056"/>
      <w:bookmarkEnd w:id="297"/>
      <w:bookmarkStart w:id="298" w:name="_Toc184312119"/>
      <w:bookmarkEnd w:id="298"/>
      <w:bookmarkStart w:id="299" w:name="_Toc184313295"/>
      <w:bookmarkEnd w:id="299"/>
      <w:bookmarkStart w:id="300" w:name="_Toc184308058"/>
      <w:bookmarkEnd w:id="300"/>
      <w:bookmarkStart w:id="301" w:name="_Toc184312110"/>
      <w:bookmarkEnd w:id="301"/>
      <w:bookmarkStart w:id="302" w:name="_Toc184308039"/>
      <w:bookmarkEnd w:id="302"/>
      <w:bookmarkStart w:id="303" w:name="_Toc184310279"/>
      <w:bookmarkEnd w:id="303"/>
      <w:bookmarkStart w:id="304" w:name="_Toc184313249"/>
      <w:bookmarkEnd w:id="304"/>
      <w:bookmarkStart w:id="305" w:name="_Toc184308097"/>
      <w:bookmarkEnd w:id="305"/>
      <w:bookmarkStart w:id="306" w:name="_Toc184314477"/>
      <w:bookmarkEnd w:id="306"/>
      <w:bookmarkStart w:id="307" w:name="_Toc184313267"/>
      <w:bookmarkEnd w:id="307"/>
      <w:bookmarkStart w:id="308" w:name="_Toc184308049"/>
      <w:bookmarkEnd w:id="308"/>
      <w:bookmarkStart w:id="309" w:name="_Toc184314463"/>
      <w:bookmarkEnd w:id="309"/>
      <w:bookmarkStart w:id="310" w:name="_Toc184313253"/>
      <w:bookmarkEnd w:id="310"/>
      <w:bookmarkStart w:id="311" w:name="_Toc184313284"/>
      <w:bookmarkEnd w:id="311"/>
      <w:bookmarkStart w:id="312" w:name="_Toc184312112"/>
      <w:bookmarkEnd w:id="312"/>
      <w:bookmarkStart w:id="313" w:name="_Toc184312125"/>
      <w:bookmarkEnd w:id="313"/>
      <w:bookmarkStart w:id="314" w:name="_Toc184308074"/>
      <w:bookmarkEnd w:id="314"/>
      <w:bookmarkStart w:id="315" w:name="_Toc184313270"/>
      <w:bookmarkEnd w:id="315"/>
      <w:bookmarkStart w:id="316" w:name="_Toc184310293"/>
      <w:bookmarkEnd w:id="316"/>
      <w:bookmarkStart w:id="317" w:name="_Toc184312138"/>
      <w:bookmarkEnd w:id="317"/>
      <w:bookmarkStart w:id="318" w:name="_Toc184313302"/>
      <w:bookmarkEnd w:id="318"/>
      <w:bookmarkStart w:id="319" w:name="_Toc184314481"/>
      <w:bookmarkEnd w:id="319"/>
      <w:bookmarkStart w:id="320" w:name="_Toc184312137"/>
      <w:bookmarkEnd w:id="320"/>
      <w:bookmarkStart w:id="321" w:name="_Toc184314456"/>
      <w:bookmarkEnd w:id="321"/>
      <w:bookmarkStart w:id="322" w:name="_Toc184312108"/>
      <w:bookmarkEnd w:id="322"/>
      <w:bookmarkStart w:id="323" w:name="_Toc184314423"/>
      <w:bookmarkEnd w:id="323"/>
      <w:bookmarkStart w:id="324" w:name="_Toc184310294"/>
      <w:bookmarkEnd w:id="324"/>
      <w:bookmarkStart w:id="325" w:name="_Toc184312133"/>
      <w:bookmarkEnd w:id="325"/>
      <w:bookmarkStart w:id="326" w:name="_Toc184308085"/>
      <w:bookmarkEnd w:id="326"/>
      <w:bookmarkStart w:id="327" w:name="_Toc184310310"/>
      <w:bookmarkEnd w:id="327"/>
      <w:bookmarkStart w:id="328" w:name="_Toc184310323"/>
      <w:bookmarkEnd w:id="328"/>
      <w:bookmarkStart w:id="329" w:name="_Toc184310319"/>
      <w:bookmarkEnd w:id="329"/>
      <w:bookmarkStart w:id="330" w:name="_Toc184314430"/>
      <w:bookmarkEnd w:id="330"/>
      <w:bookmarkStart w:id="331" w:name="_Toc184313288"/>
      <w:bookmarkEnd w:id="331"/>
      <w:bookmarkStart w:id="332" w:name="_Toc184313280"/>
      <w:bookmarkEnd w:id="332"/>
      <w:bookmarkStart w:id="333" w:name="_Toc184313287"/>
      <w:bookmarkEnd w:id="333"/>
      <w:bookmarkStart w:id="334" w:name="_Toc184312082"/>
      <w:bookmarkEnd w:id="334"/>
      <w:bookmarkStart w:id="335" w:name="_Toc184310281"/>
      <w:bookmarkEnd w:id="335"/>
      <w:bookmarkStart w:id="336" w:name="_Toc184310324"/>
      <w:bookmarkEnd w:id="336"/>
      <w:bookmarkStart w:id="337" w:name="_Toc184314447"/>
      <w:bookmarkEnd w:id="337"/>
      <w:bookmarkStart w:id="338" w:name="_Toc184310329"/>
      <w:bookmarkEnd w:id="338"/>
      <w:bookmarkStart w:id="339" w:name="_Toc184314470"/>
      <w:bookmarkEnd w:id="339"/>
      <w:bookmarkStart w:id="340" w:name="_Toc184314478"/>
      <w:bookmarkEnd w:id="340"/>
      <w:bookmarkStart w:id="341" w:name="_Toc184310330"/>
      <w:bookmarkEnd w:id="341"/>
      <w:bookmarkStart w:id="342" w:name="_Toc184312114"/>
      <w:bookmarkEnd w:id="342"/>
      <w:bookmarkStart w:id="343" w:name="_Toc184310331"/>
      <w:bookmarkEnd w:id="343"/>
      <w:bookmarkStart w:id="344" w:name="_Toc184313242"/>
      <w:bookmarkEnd w:id="344"/>
      <w:bookmarkStart w:id="345" w:name="_Toc184310317"/>
      <w:bookmarkEnd w:id="345"/>
      <w:bookmarkStart w:id="346" w:name="_Toc184308102"/>
      <w:bookmarkEnd w:id="346"/>
      <w:bookmarkStart w:id="347" w:name="_Toc184312124"/>
      <w:bookmarkEnd w:id="347"/>
      <w:bookmarkStart w:id="348" w:name="_Toc184308078"/>
      <w:bookmarkEnd w:id="348"/>
      <w:bookmarkStart w:id="349" w:name="_Toc184314432"/>
      <w:bookmarkEnd w:id="349"/>
      <w:bookmarkStart w:id="350" w:name="_Toc184313296"/>
      <w:bookmarkEnd w:id="350"/>
      <w:bookmarkStart w:id="351" w:name="_Toc184310274"/>
      <w:bookmarkEnd w:id="351"/>
      <w:bookmarkStart w:id="352" w:name="_Toc184312094"/>
      <w:bookmarkEnd w:id="352"/>
      <w:bookmarkStart w:id="353" w:name="_Toc184313248"/>
      <w:bookmarkEnd w:id="353"/>
      <w:bookmarkStart w:id="354" w:name="_Toc184312072"/>
      <w:bookmarkEnd w:id="354"/>
      <w:bookmarkStart w:id="355" w:name="_Toc184313283"/>
      <w:bookmarkEnd w:id="355"/>
      <w:bookmarkStart w:id="356" w:name="_Toc184314425"/>
      <w:bookmarkEnd w:id="356"/>
      <w:bookmarkStart w:id="357" w:name="_Toc184308092"/>
      <w:bookmarkEnd w:id="357"/>
      <w:bookmarkStart w:id="358" w:name="_Toc184310284"/>
      <w:bookmarkEnd w:id="358"/>
      <w:bookmarkStart w:id="359" w:name="_Toc184314482"/>
      <w:bookmarkEnd w:id="359"/>
      <w:bookmarkStart w:id="360" w:name="_Toc184308044"/>
      <w:bookmarkEnd w:id="360"/>
      <w:bookmarkStart w:id="361" w:name="_Toc184308103"/>
      <w:bookmarkEnd w:id="361"/>
      <w:bookmarkStart w:id="362" w:name="_Toc184313245"/>
      <w:bookmarkEnd w:id="362"/>
      <w:bookmarkStart w:id="363" w:name="_Toc184312090"/>
      <w:bookmarkEnd w:id="363"/>
      <w:bookmarkStart w:id="364" w:name="_Toc184314451"/>
      <w:bookmarkEnd w:id="364"/>
      <w:bookmarkStart w:id="365" w:name="_Toc184308089"/>
      <w:bookmarkEnd w:id="365"/>
      <w:bookmarkStart w:id="366" w:name="_Toc184312095"/>
      <w:bookmarkEnd w:id="366"/>
      <w:bookmarkStart w:id="367" w:name="_Toc184314479"/>
      <w:bookmarkEnd w:id="367"/>
      <w:bookmarkStart w:id="368" w:name="_Toc184310309"/>
      <w:bookmarkEnd w:id="368"/>
      <w:bookmarkStart w:id="369" w:name="_Toc184310289"/>
      <w:bookmarkEnd w:id="369"/>
      <w:bookmarkStart w:id="370" w:name="_Toc184308107"/>
      <w:bookmarkEnd w:id="370"/>
      <w:bookmarkStart w:id="371" w:name="_Toc184310340"/>
      <w:bookmarkEnd w:id="371"/>
      <w:bookmarkStart w:id="372" w:name="_Toc184308071"/>
      <w:bookmarkEnd w:id="372"/>
      <w:bookmarkStart w:id="373" w:name="_Toc184308080"/>
      <w:bookmarkEnd w:id="373"/>
      <w:bookmarkStart w:id="374" w:name="_Toc184313244"/>
      <w:bookmarkEnd w:id="374"/>
      <w:bookmarkStart w:id="375" w:name="_Toc184308047"/>
      <w:bookmarkEnd w:id="375"/>
      <w:bookmarkStart w:id="376" w:name="_Toc184310337"/>
      <w:bookmarkEnd w:id="376"/>
      <w:bookmarkStart w:id="377" w:name="_Toc184313261"/>
      <w:bookmarkEnd w:id="377"/>
      <w:bookmarkStart w:id="378" w:name="_Toc184313241"/>
      <w:bookmarkEnd w:id="378"/>
      <w:bookmarkStart w:id="379" w:name="_Toc184312111"/>
      <w:bookmarkEnd w:id="379"/>
      <w:bookmarkStart w:id="380" w:name="_Toc184313277"/>
      <w:bookmarkEnd w:id="380"/>
      <w:bookmarkStart w:id="381" w:name="_Toc184310308"/>
      <w:bookmarkEnd w:id="381"/>
      <w:bookmarkStart w:id="382" w:name="_Toc184312099"/>
      <w:bookmarkEnd w:id="382"/>
      <w:bookmarkStart w:id="383" w:name="_Toc184310272"/>
      <w:bookmarkEnd w:id="383"/>
      <w:bookmarkStart w:id="384" w:name="_Toc184313266"/>
      <w:bookmarkEnd w:id="384"/>
      <w:bookmarkStart w:id="385" w:name="_Toc184308046"/>
      <w:bookmarkEnd w:id="385"/>
      <w:bookmarkStart w:id="386" w:name="_Toc184314475"/>
      <w:bookmarkEnd w:id="386"/>
      <w:bookmarkStart w:id="387" w:name="_Toc184314455"/>
      <w:bookmarkEnd w:id="387"/>
      <w:bookmarkStart w:id="388" w:name="_Toc184314461"/>
      <w:bookmarkEnd w:id="388"/>
      <w:bookmarkStart w:id="389" w:name="_Toc184312131"/>
      <w:bookmarkEnd w:id="389"/>
      <w:bookmarkStart w:id="390" w:name="_Toc184314412"/>
      <w:bookmarkEnd w:id="390"/>
      <w:r>
        <w:rPr>
          <w:rFonts w:hint="eastAsia" w:ascii="宋体" w:hAnsi="宋体" w:eastAsia="宋体" w:cs="宋体"/>
          <w:b/>
          <w:color w:val="auto"/>
          <w:sz w:val="36"/>
          <w:szCs w:val="36"/>
          <w:highlight w:val="none"/>
        </w:rPr>
        <w:t>评标办法</w:t>
      </w:r>
    </w:p>
    <w:p w14:paraId="65D4D72D">
      <w:pPr>
        <w:snapToGrid w:val="0"/>
        <w:spacing w:line="360" w:lineRule="auto"/>
        <w:jc w:val="center"/>
        <w:outlineLvl w:val="1"/>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pPr w:leftFromText="180" w:rightFromText="180" w:vertAnchor="text" w:horzAnchor="page" w:tblpX="879" w:tblpY="126"/>
        <w:tblW w:w="10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5652"/>
        <w:gridCol w:w="1214"/>
        <w:gridCol w:w="968"/>
        <w:gridCol w:w="1716"/>
      </w:tblGrid>
      <w:tr w14:paraId="77A0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17" w:type="dxa"/>
            <w:vAlign w:val="center"/>
          </w:tcPr>
          <w:p w14:paraId="1A873993">
            <w:pPr>
              <w:spacing w:line="240" w:lineRule="auto"/>
              <w:jc w:val="center"/>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5652" w:type="dxa"/>
            <w:vAlign w:val="center"/>
          </w:tcPr>
          <w:p w14:paraId="785A3D49">
            <w:pPr>
              <w:spacing w:line="240" w:lineRule="auto"/>
              <w:jc w:val="center"/>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评标标准</w:t>
            </w:r>
          </w:p>
        </w:tc>
        <w:tc>
          <w:tcPr>
            <w:tcW w:w="1214" w:type="dxa"/>
            <w:vAlign w:val="center"/>
          </w:tcPr>
          <w:p w14:paraId="5E79EC8F">
            <w:pPr>
              <w:spacing w:line="240" w:lineRule="auto"/>
              <w:jc w:val="center"/>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权重</w:t>
            </w:r>
          </w:p>
        </w:tc>
        <w:tc>
          <w:tcPr>
            <w:tcW w:w="968" w:type="dxa"/>
            <w:vAlign w:val="center"/>
          </w:tcPr>
          <w:p w14:paraId="51F0D24F">
            <w:pPr>
              <w:spacing w:line="240" w:lineRule="auto"/>
              <w:jc w:val="center"/>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主观分/客观分属性</w:t>
            </w:r>
          </w:p>
        </w:tc>
        <w:tc>
          <w:tcPr>
            <w:tcW w:w="1716" w:type="dxa"/>
            <w:vAlign w:val="center"/>
          </w:tcPr>
          <w:p w14:paraId="44DDE2B9">
            <w:pPr>
              <w:spacing w:line="240" w:lineRule="auto"/>
              <w:jc w:val="center"/>
              <w:outlineLvl w:val="0"/>
              <w:rPr>
                <w:rFonts w:hint="eastAsia" w:ascii="宋体" w:hAnsi="宋体" w:eastAsia="宋体" w:cs="宋体"/>
                <w:b/>
                <w:bCs w:val="0"/>
                <w:color w:val="auto"/>
                <w:sz w:val="24"/>
                <w:szCs w:val="24"/>
                <w:highlight w:val="none"/>
              </w:rPr>
            </w:pPr>
            <w:r>
              <w:rPr>
                <w:rFonts w:hint="eastAsia" w:ascii="宋体" w:hAnsi="宋体" w:eastAsia="宋体" w:cs="宋体"/>
                <w:b/>
                <w:color w:val="auto"/>
                <w:sz w:val="24"/>
                <w:highlight w:val="none"/>
              </w:rPr>
              <w:t>投标文件中</w:t>
            </w:r>
            <w:r>
              <w:rPr>
                <w:rFonts w:hint="eastAsia" w:ascii="宋体" w:hAnsi="宋体" w:eastAsia="宋体" w:cs="宋体"/>
                <w:b/>
                <w:bCs w:val="0"/>
                <w:color w:val="auto"/>
                <w:sz w:val="24"/>
                <w:szCs w:val="24"/>
                <w:highlight w:val="none"/>
              </w:rPr>
              <w:t>评标标准相应的商务技术资料目录</w:t>
            </w:r>
            <w:r>
              <w:rPr>
                <w:rFonts w:hint="eastAsia" w:ascii="宋体" w:hAnsi="宋体" w:eastAsia="宋体" w:cs="宋体"/>
                <w:b/>
                <w:bCs w:val="0"/>
                <w:color w:val="auto"/>
                <w:sz w:val="24"/>
                <w:szCs w:val="24"/>
                <w:highlight w:val="none"/>
                <w:shd w:val="clear" w:color="auto" w:fill="FFFFFF"/>
              </w:rPr>
              <w:t>*</w:t>
            </w:r>
          </w:p>
        </w:tc>
      </w:tr>
      <w:tr w14:paraId="4DE0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717" w:type="dxa"/>
            <w:vAlign w:val="center"/>
          </w:tcPr>
          <w:p w14:paraId="3192E450">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652" w:type="dxa"/>
            <w:vAlign w:val="center"/>
          </w:tcPr>
          <w:p w14:paraId="3988CF3C">
            <w:pPr>
              <w:spacing w:line="360" w:lineRule="auto"/>
              <w:jc w:val="both"/>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投标人具有质量管理体系认证</w:t>
            </w:r>
            <w:r>
              <w:rPr>
                <w:rFonts w:hint="eastAsia" w:ascii="宋体" w:hAnsi="宋体" w:eastAsia="宋体" w:cs="宋体"/>
                <w:color w:val="auto"/>
                <w:sz w:val="24"/>
                <w:szCs w:val="24"/>
                <w:highlight w:val="none"/>
                <w:lang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，环境管理体系认证</w:t>
            </w:r>
            <w:r>
              <w:rPr>
                <w:rFonts w:hint="eastAsia" w:ascii="宋体" w:hAnsi="宋体" w:eastAsia="宋体" w:cs="宋体"/>
                <w:color w:val="auto"/>
                <w:sz w:val="24"/>
                <w:szCs w:val="24"/>
                <w:highlight w:val="none"/>
                <w:lang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，职业健康安全管理体系认证</w:t>
            </w:r>
            <w:r>
              <w:rPr>
                <w:rFonts w:hint="eastAsia" w:ascii="宋体" w:hAnsi="宋体" w:eastAsia="宋体" w:cs="宋体"/>
                <w:color w:val="auto"/>
                <w:sz w:val="24"/>
                <w:szCs w:val="24"/>
                <w:highlight w:val="none"/>
                <w:lang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最高</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p w14:paraId="23041457">
            <w:pPr>
              <w:spacing w:line="360" w:lineRule="auto"/>
              <w:jc w:val="both"/>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（须提供</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证书扫描件或复印件加盖公章，否则不得分）</w:t>
            </w:r>
          </w:p>
        </w:tc>
        <w:tc>
          <w:tcPr>
            <w:tcW w:w="1214" w:type="dxa"/>
            <w:vAlign w:val="center"/>
          </w:tcPr>
          <w:p w14:paraId="176202AC">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968" w:type="dxa"/>
            <w:vAlign w:val="center"/>
          </w:tcPr>
          <w:p w14:paraId="434BBCAC">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1716" w:type="dxa"/>
            <w:vAlign w:val="center"/>
          </w:tcPr>
          <w:p w14:paraId="6A1269E0">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企业体系</w:t>
            </w:r>
          </w:p>
        </w:tc>
      </w:tr>
      <w:tr w14:paraId="265A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17" w:type="dxa"/>
            <w:vAlign w:val="center"/>
          </w:tcPr>
          <w:p w14:paraId="27B5CB66">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652" w:type="dxa"/>
            <w:vAlign w:val="center"/>
          </w:tcPr>
          <w:p w14:paraId="7BE51E2C">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项目人员：项目负责人具有专科及以上学历的得2分，具有城市环卫工程师证书得2分;项目管理人员具有专职环卫安全员证书得2分，本项最高得6分。</w:t>
            </w:r>
          </w:p>
          <w:p w14:paraId="3341CECF">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（须提供人员相关证书、近3个月内任意月份的个人社保证明扫描件或复印件加盖公章，否则不得分）</w:t>
            </w:r>
          </w:p>
        </w:tc>
        <w:tc>
          <w:tcPr>
            <w:tcW w:w="1214" w:type="dxa"/>
            <w:vAlign w:val="center"/>
          </w:tcPr>
          <w:p w14:paraId="7AB03F6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968" w:type="dxa"/>
            <w:vAlign w:val="center"/>
          </w:tcPr>
          <w:p w14:paraId="269F1DA5">
            <w:pPr>
              <w:spacing w:line="360" w:lineRule="auto"/>
              <w:jc w:val="center"/>
              <w:rPr>
                <w:rFonts w:hint="eastAsia" w:ascii="宋体" w:hAnsi="宋体" w:eastAsia="宋体" w:cs="宋体"/>
                <w:color w:val="auto"/>
                <w:sz w:val="24"/>
                <w:szCs w:val="24"/>
                <w:highlight w:val="none"/>
                <w:lang w:val="en-US" w:eastAsia="zh-CN"/>
              </w:rPr>
            </w:pPr>
          </w:p>
          <w:p w14:paraId="3FE0A569">
            <w:pPr>
              <w:spacing w:line="360" w:lineRule="auto"/>
              <w:jc w:val="center"/>
              <w:rPr>
                <w:rFonts w:hint="eastAsia" w:ascii="宋体" w:hAnsi="宋体" w:eastAsia="宋体" w:cs="宋体"/>
                <w:color w:val="auto"/>
                <w:sz w:val="24"/>
                <w:szCs w:val="24"/>
                <w:highlight w:val="none"/>
                <w:lang w:val="en-US" w:eastAsia="zh-CN"/>
              </w:rPr>
            </w:pPr>
          </w:p>
          <w:p w14:paraId="2410EE7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1716" w:type="dxa"/>
            <w:vAlign w:val="center"/>
          </w:tcPr>
          <w:p w14:paraId="7AE16084">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项目人员</w:t>
            </w:r>
          </w:p>
        </w:tc>
      </w:tr>
      <w:tr w14:paraId="0AD4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717" w:type="dxa"/>
            <w:vAlign w:val="center"/>
          </w:tcPr>
          <w:p w14:paraId="4944F2F8">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652" w:type="dxa"/>
            <w:vAlign w:val="center"/>
          </w:tcPr>
          <w:p w14:paraId="4BE96C5B">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投标人近三年内（自20</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年1月1日起至今，以合同签订时间为准）承接过类似</w:t>
            </w:r>
            <w:r>
              <w:rPr>
                <w:rFonts w:hint="eastAsia" w:ascii="宋体" w:hAnsi="宋体" w:eastAsia="宋体" w:cs="宋体"/>
                <w:color w:val="auto"/>
                <w:sz w:val="24"/>
                <w:szCs w:val="24"/>
                <w:highlight w:val="none"/>
                <w:lang w:eastAsia="zh-CN"/>
              </w:rPr>
              <w:t>道路保洁项目</w:t>
            </w:r>
            <w:r>
              <w:rPr>
                <w:rFonts w:hint="eastAsia" w:ascii="宋体" w:hAnsi="宋体" w:eastAsia="宋体" w:cs="宋体"/>
                <w:color w:val="auto"/>
                <w:sz w:val="24"/>
                <w:szCs w:val="24"/>
                <w:highlight w:val="none"/>
              </w:rPr>
              <w:t>的一个得1分，最高得1分。（提供合同和中标通知书扫描件或复印件加盖公章，否则不得分。）</w:t>
            </w:r>
          </w:p>
        </w:tc>
        <w:tc>
          <w:tcPr>
            <w:tcW w:w="1214" w:type="dxa"/>
            <w:vAlign w:val="center"/>
          </w:tcPr>
          <w:p w14:paraId="0DBFE5A0">
            <w:pPr>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68" w:type="dxa"/>
            <w:vAlign w:val="center"/>
          </w:tcPr>
          <w:p w14:paraId="670DF3FC">
            <w:pPr>
              <w:pStyle w:val="3"/>
              <w:ind w:left="437" w:leftChars="88" w:hanging="252" w:hangingChars="105"/>
              <w:jc w:val="center"/>
              <w:rPr>
                <w:rFonts w:hint="eastAsia" w:ascii="宋体" w:hAnsi="宋体" w:eastAsia="宋体" w:cs="宋体"/>
                <w:b w:val="0"/>
                <w:bCs w:val="0"/>
                <w:color w:val="auto"/>
                <w:kern w:val="2"/>
                <w:sz w:val="24"/>
                <w:szCs w:val="24"/>
                <w:highlight w:val="none"/>
                <w:lang w:val="en-US" w:eastAsia="zh-CN" w:bidi="ar-SA"/>
              </w:rPr>
            </w:pPr>
          </w:p>
          <w:p w14:paraId="5898149D">
            <w:pPr>
              <w:pStyle w:val="3"/>
              <w:ind w:left="437" w:leftChars="88" w:hanging="252" w:hangingChars="105"/>
              <w:jc w:val="center"/>
              <w:rPr>
                <w:rFonts w:hint="eastAsia" w:ascii="宋体" w:hAnsi="宋体" w:eastAsia="宋体" w:cs="宋体"/>
                <w:b w:val="0"/>
                <w:bCs w:val="0"/>
                <w:color w:val="auto"/>
                <w:kern w:val="2"/>
                <w:sz w:val="24"/>
                <w:szCs w:val="24"/>
                <w:highlight w:val="none"/>
                <w:lang w:val="en-US" w:eastAsia="zh-CN" w:bidi="ar-SA"/>
              </w:rPr>
            </w:pPr>
          </w:p>
          <w:p w14:paraId="3BC93F28">
            <w:pPr>
              <w:pStyle w:val="3"/>
              <w:ind w:left="437" w:leftChars="88" w:hanging="252" w:hangingChars="105"/>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客观</w:t>
            </w:r>
          </w:p>
        </w:tc>
        <w:tc>
          <w:tcPr>
            <w:tcW w:w="1716" w:type="dxa"/>
            <w:vAlign w:val="center"/>
          </w:tcPr>
          <w:p w14:paraId="1DAE2267">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类似业绩</w:t>
            </w:r>
          </w:p>
        </w:tc>
      </w:tr>
      <w:tr w14:paraId="100A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17" w:type="dxa"/>
            <w:vAlign w:val="center"/>
          </w:tcPr>
          <w:p w14:paraId="223DBEB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652" w:type="dxa"/>
            <w:vAlign w:val="center"/>
          </w:tcPr>
          <w:p w14:paraId="560F9F16">
            <w:pPr>
              <w:spacing w:line="360" w:lineRule="auto"/>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自备或租赁以下车辆；</w:t>
            </w:r>
          </w:p>
          <w:p w14:paraId="32FBBD0E">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总质量18吨及以上清洗车</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辆及以上</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分，没有不得分</w:t>
            </w:r>
            <w:r>
              <w:rPr>
                <w:rFonts w:hint="eastAsia" w:ascii="宋体" w:hAnsi="宋体" w:eastAsia="宋体" w:cs="宋体"/>
                <w:color w:val="auto"/>
                <w:sz w:val="24"/>
                <w:szCs w:val="24"/>
                <w:highlight w:val="none"/>
              </w:rPr>
              <w:t>；</w:t>
            </w:r>
          </w:p>
          <w:p w14:paraId="0A802EEE">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总质量</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吨及以上</w:t>
            </w:r>
            <w:r>
              <w:rPr>
                <w:rFonts w:hint="eastAsia" w:ascii="宋体" w:hAnsi="宋体" w:eastAsia="宋体" w:cs="宋体"/>
                <w:color w:val="auto"/>
                <w:sz w:val="24"/>
                <w:szCs w:val="24"/>
                <w:highlight w:val="none"/>
                <w:lang w:val="en-US" w:eastAsia="zh-CN"/>
              </w:rPr>
              <w:t>洗扫</w:t>
            </w:r>
            <w:r>
              <w:rPr>
                <w:rFonts w:hint="eastAsia" w:ascii="宋体" w:hAnsi="宋体" w:eastAsia="宋体" w:cs="宋体"/>
                <w:color w:val="auto"/>
                <w:sz w:val="24"/>
                <w:szCs w:val="24"/>
                <w:highlight w:val="none"/>
              </w:rPr>
              <w:t>车1辆及以上</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分，没有不得分</w:t>
            </w:r>
            <w:r>
              <w:rPr>
                <w:rFonts w:hint="eastAsia" w:ascii="宋体" w:hAnsi="宋体" w:eastAsia="宋体" w:cs="宋体"/>
                <w:color w:val="auto"/>
                <w:sz w:val="24"/>
                <w:szCs w:val="24"/>
                <w:highlight w:val="none"/>
              </w:rPr>
              <w:t>；</w:t>
            </w:r>
          </w:p>
          <w:p w14:paraId="0BB16471">
            <w:pPr>
              <w:spacing w:line="360" w:lineRule="auto"/>
              <w:jc w:val="both"/>
              <w:rPr>
                <w:rFonts w:hint="eastAsia"/>
                <w:highlight w:val="none"/>
              </w:rPr>
            </w:pPr>
            <w:r>
              <w:rPr>
                <w:rFonts w:hint="eastAsia" w:ascii="宋体" w:hAnsi="宋体" w:eastAsia="宋体" w:cs="宋体"/>
                <w:color w:val="auto"/>
                <w:sz w:val="24"/>
                <w:szCs w:val="24"/>
                <w:highlight w:val="none"/>
              </w:rPr>
              <w:t>总质量</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吨及以上</w:t>
            </w:r>
            <w:r>
              <w:rPr>
                <w:rFonts w:hint="eastAsia" w:ascii="宋体" w:hAnsi="宋体" w:cs="宋体"/>
                <w:color w:val="auto"/>
                <w:sz w:val="24"/>
                <w:szCs w:val="24"/>
                <w:highlight w:val="none"/>
                <w:lang w:eastAsia="zh-CN"/>
              </w:rPr>
              <w:t>多功能抑尘车</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辆</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分，没有不得分</w:t>
            </w:r>
            <w:r>
              <w:rPr>
                <w:rFonts w:hint="eastAsia" w:ascii="宋体" w:hAnsi="宋体" w:eastAsia="宋体" w:cs="宋体"/>
                <w:color w:val="auto"/>
                <w:sz w:val="24"/>
                <w:szCs w:val="24"/>
                <w:highlight w:val="none"/>
              </w:rPr>
              <w:t>；</w:t>
            </w:r>
          </w:p>
          <w:p w14:paraId="3340FC30">
            <w:pPr>
              <w:spacing w:line="360" w:lineRule="auto"/>
              <w:jc w:val="both"/>
              <w:rPr>
                <w:rFonts w:hint="eastAsia" w:ascii="宋体" w:hAnsi="宋体" w:eastAsia="宋体" w:cs="宋体"/>
                <w:b w:val="0"/>
                <w:bCs/>
                <w:color w:val="auto"/>
                <w:kern w:val="0"/>
                <w:sz w:val="24"/>
                <w:szCs w:val="24"/>
                <w:highlight w:val="none"/>
              </w:rPr>
            </w:pPr>
            <w:r>
              <w:rPr>
                <w:rFonts w:hint="eastAsia" w:ascii="宋体" w:hAnsi="宋体" w:eastAsia="宋体" w:cs="宋体"/>
                <w:color w:val="auto"/>
                <w:sz w:val="24"/>
                <w:szCs w:val="24"/>
                <w:highlight w:val="none"/>
              </w:rPr>
              <w:t>总质量2.5吨及以上路面养护车1辆及以上</w:t>
            </w:r>
            <w:r>
              <w:rPr>
                <w:rFonts w:hint="eastAsia" w:ascii="宋体" w:hAnsi="宋体" w:eastAsia="宋体" w:cs="宋体"/>
                <w:color w:val="auto"/>
                <w:sz w:val="24"/>
                <w:szCs w:val="24"/>
                <w:highlight w:val="none"/>
                <w:lang w:val="en-US" w:eastAsia="zh-CN"/>
              </w:rPr>
              <w:t>得2分，没有不得分</w:t>
            </w:r>
            <w:r>
              <w:rPr>
                <w:rFonts w:hint="eastAsia" w:ascii="宋体" w:hAnsi="宋体" w:eastAsia="宋体" w:cs="宋体"/>
                <w:color w:val="auto"/>
                <w:sz w:val="24"/>
                <w:szCs w:val="24"/>
                <w:highlight w:val="none"/>
              </w:rPr>
              <w:t>；</w:t>
            </w:r>
          </w:p>
          <w:p w14:paraId="51FE464C">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b w:val="0"/>
                <w:bCs/>
                <w:color w:val="auto"/>
                <w:kern w:val="0"/>
                <w:sz w:val="24"/>
                <w:szCs w:val="24"/>
                <w:highlight w:val="none"/>
                <w:lang w:val="en-US" w:eastAsia="zh-CN"/>
              </w:rPr>
              <w:t>工程车（皮卡车）2辆及以上得2分，</w:t>
            </w:r>
            <w:r>
              <w:rPr>
                <w:rFonts w:hint="eastAsia" w:ascii="宋体" w:hAnsi="宋体" w:eastAsia="宋体" w:cs="宋体"/>
                <w:color w:val="auto"/>
                <w:sz w:val="24"/>
                <w:szCs w:val="24"/>
                <w:highlight w:val="none"/>
                <w:lang w:val="en-US" w:eastAsia="zh-CN"/>
              </w:rPr>
              <w:t>没有不得分</w:t>
            </w:r>
            <w:r>
              <w:rPr>
                <w:rFonts w:hint="eastAsia" w:ascii="宋体" w:hAnsi="宋体" w:eastAsia="宋体" w:cs="宋体"/>
                <w:color w:val="auto"/>
                <w:sz w:val="24"/>
                <w:szCs w:val="24"/>
                <w:highlight w:val="none"/>
              </w:rPr>
              <w:t>；</w:t>
            </w:r>
          </w:p>
          <w:p w14:paraId="7003066C">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巡</w:t>
            </w:r>
            <w:r>
              <w:rPr>
                <w:rFonts w:hint="eastAsia" w:ascii="宋体" w:hAnsi="宋体" w:eastAsia="宋体" w:cs="宋体"/>
                <w:color w:val="auto"/>
                <w:sz w:val="24"/>
                <w:szCs w:val="24"/>
                <w:highlight w:val="none"/>
                <w:lang w:val="en-US" w:eastAsia="zh-CN"/>
              </w:rPr>
              <w:t>检</w:t>
            </w:r>
            <w:r>
              <w:rPr>
                <w:rFonts w:hint="eastAsia" w:ascii="宋体" w:hAnsi="宋体" w:eastAsia="宋体" w:cs="宋体"/>
                <w:color w:val="auto"/>
                <w:sz w:val="24"/>
                <w:szCs w:val="24"/>
                <w:highlight w:val="none"/>
              </w:rPr>
              <w:t>车1辆及以上</w:t>
            </w:r>
            <w:r>
              <w:rPr>
                <w:rFonts w:hint="eastAsia" w:ascii="宋体" w:hAnsi="宋体" w:eastAsia="宋体" w:cs="宋体"/>
                <w:color w:val="auto"/>
                <w:sz w:val="24"/>
                <w:szCs w:val="24"/>
                <w:highlight w:val="none"/>
                <w:lang w:val="en-US" w:eastAsia="zh-CN"/>
              </w:rPr>
              <w:t>得1分，没有不得分</w:t>
            </w:r>
            <w:r>
              <w:rPr>
                <w:rFonts w:hint="eastAsia" w:ascii="宋体" w:hAnsi="宋体" w:eastAsia="宋体" w:cs="宋体"/>
                <w:color w:val="auto"/>
                <w:sz w:val="24"/>
                <w:szCs w:val="24"/>
                <w:highlight w:val="none"/>
              </w:rPr>
              <w:t>；</w:t>
            </w:r>
          </w:p>
          <w:p w14:paraId="310906F4">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四轮高压</w:t>
            </w:r>
            <w:r>
              <w:rPr>
                <w:rFonts w:hint="eastAsia" w:ascii="宋体" w:hAnsi="宋体" w:eastAsia="宋体" w:cs="宋体"/>
                <w:color w:val="auto"/>
                <w:sz w:val="24"/>
                <w:szCs w:val="24"/>
                <w:highlight w:val="none"/>
              </w:rPr>
              <w:t>冲洗车3辆及以上</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分，没有不得分</w:t>
            </w:r>
            <w:r>
              <w:rPr>
                <w:rFonts w:hint="eastAsia" w:ascii="宋体" w:hAnsi="宋体" w:eastAsia="宋体" w:cs="宋体"/>
                <w:color w:val="auto"/>
                <w:sz w:val="24"/>
                <w:szCs w:val="24"/>
                <w:highlight w:val="none"/>
              </w:rPr>
              <w:t>；</w:t>
            </w:r>
          </w:p>
          <w:p w14:paraId="0B49B088">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w:t>
            </w:r>
            <w:r>
              <w:rPr>
                <w:rFonts w:hint="eastAsia" w:ascii="宋体" w:hAnsi="宋体" w:eastAsia="宋体" w:cs="宋体"/>
                <w:color w:val="auto"/>
                <w:sz w:val="24"/>
                <w:szCs w:val="24"/>
                <w:highlight w:val="none"/>
                <w:lang w:val="en-US" w:eastAsia="zh-CN"/>
              </w:rPr>
              <w:t>四轮封闭驾驶式清扫</w:t>
            </w:r>
            <w:r>
              <w:rPr>
                <w:rFonts w:hint="eastAsia" w:ascii="宋体" w:hAnsi="宋体" w:eastAsia="宋体" w:cs="宋体"/>
                <w:color w:val="auto"/>
                <w:sz w:val="24"/>
                <w:szCs w:val="24"/>
                <w:highlight w:val="none"/>
              </w:rPr>
              <w:t>车1辆</w:t>
            </w:r>
            <w:r>
              <w:rPr>
                <w:rFonts w:hint="eastAsia" w:ascii="宋体" w:hAnsi="宋体" w:eastAsia="宋体" w:cs="宋体"/>
                <w:color w:val="auto"/>
                <w:sz w:val="24"/>
                <w:szCs w:val="24"/>
                <w:highlight w:val="none"/>
                <w:lang w:val="en-US" w:eastAsia="zh-CN"/>
              </w:rPr>
              <w:t>得1分，没有不得分</w:t>
            </w:r>
            <w:r>
              <w:rPr>
                <w:rFonts w:hint="eastAsia" w:ascii="宋体" w:hAnsi="宋体" w:eastAsia="宋体" w:cs="宋体"/>
                <w:color w:val="auto"/>
                <w:sz w:val="24"/>
                <w:szCs w:val="24"/>
                <w:highlight w:val="none"/>
              </w:rPr>
              <w:t>；</w:t>
            </w:r>
          </w:p>
          <w:p w14:paraId="53B20DD4">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小型护栏清洗车</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辆</w:t>
            </w:r>
            <w:r>
              <w:rPr>
                <w:rFonts w:hint="eastAsia" w:ascii="宋体" w:hAnsi="宋体" w:eastAsia="宋体" w:cs="宋体"/>
                <w:color w:val="auto"/>
                <w:sz w:val="24"/>
                <w:szCs w:val="24"/>
                <w:highlight w:val="none"/>
                <w:lang w:val="en-US" w:eastAsia="zh-CN"/>
              </w:rPr>
              <w:t>得1分，没有不得分</w:t>
            </w:r>
            <w:r>
              <w:rPr>
                <w:rFonts w:hint="eastAsia" w:ascii="宋体" w:hAnsi="宋体" w:eastAsia="宋体" w:cs="宋体"/>
                <w:color w:val="auto"/>
                <w:sz w:val="24"/>
                <w:szCs w:val="24"/>
                <w:highlight w:val="none"/>
              </w:rPr>
              <w:t>；</w:t>
            </w:r>
          </w:p>
          <w:p w14:paraId="7A485654">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自备除雪应急车</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辆得</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分，</w:t>
            </w:r>
            <w:r>
              <w:rPr>
                <w:rFonts w:hint="eastAsia" w:ascii="宋体" w:hAnsi="宋体" w:eastAsia="宋体" w:cs="宋体"/>
                <w:color w:val="auto"/>
                <w:sz w:val="24"/>
                <w:szCs w:val="24"/>
                <w:highlight w:val="none"/>
                <w:lang w:val="en-US" w:eastAsia="zh-CN"/>
              </w:rPr>
              <w:t>没有不得分</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rPr>
              <w:t>（可以采用皮卡或其他动力车辆前加装除雪滚筒或其他除雪设备，但加装车辆不能占用投标需求中的车辆）（提供车辆提供行驶证、购车发票及车辆登记证复印件加盖公章，以上证件不能体现车辆性质的同时提供清晰带有车牌号的正面、后面、45度斜侧面的照片，如设备在箱体内的需打开箱体，；否则不得分）</w:t>
            </w:r>
          </w:p>
          <w:p w14:paraId="3F19DF18">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三轮单桶</w:t>
            </w:r>
            <w:r>
              <w:rPr>
                <w:rFonts w:hint="eastAsia" w:ascii="宋体" w:hAnsi="宋体" w:eastAsia="宋体" w:cs="宋体"/>
                <w:color w:val="auto"/>
                <w:sz w:val="24"/>
                <w:szCs w:val="24"/>
                <w:highlight w:val="none"/>
              </w:rPr>
              <w:t>保洁车</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辆及以上</w:t>
            </w:r>
            <w:r>
              <w:rPr>
                <w:rFonts w:hint="eastAsia" w:ascii="宋体" w:hAnsi="宋体" w:eastAsia="宋体" w:cs="宋体"/>
                <w:color w:val="auto"/>
                <w:sz w:val="24"/>
                <w:szCs w:val="24"/>
                <w:highlight w:val="none"/>
                <w:lang w:val="en-US" w:eastAsia="zh-CN"/>
              </w:rPr>
              <w:t>得2分，没有不得分</w:t>
            </w:r>
            <w:r>
              <w:rPr>
                <w:rFonts w:hint="eastAsia" w:ascii="宋体" w:hAnsi="宋体" w:eastAsia="宋体" w:cs="宋体"/>
                <w:color w:val="auto"/>
                <w:sz w:val="24"/>
                <w:szCs w:val="24"/>
                <w:highlight w:val="none"/>
              </w:rPr>
              <w:t>；</w:t>
            </w:r>
          </w:p>
          <w:p w14:paraId="7362BA55">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清洗车、洗扫车、</w:t>
            </w:r>
            <w:r>
              <w:rPr>
                <w:rFonts w:hint="eastAsia" w:ascii="宋体" w:hAnsi="宋体" w:cs="宋体"/>
                <w:color w:val="auto"/>
                <w:sz w:val="24"/>
                <w:szCs w:val="24"/>
                <w:highlight w:val="none"/>
                <w:lang w:eastAsia="zh-CN"/>
              </w:rPr>
              <w:t>抑尘车、</w:t>
            </w:r>
            <w:r>
              <w:rPr>
                <w:rFonts w:hint="eastAsia" w:ascii="宋体" w:hAnsi="宋体" w:eastAsia="宋体" w:cs="宋体"/>
                <w:color w:val="auto"/>
                <w:sz w:val="24"/>
                <w:szCs w:val="24"/>
                <w:highlight w:val="none"/>
              </w:rPr>
              <w:t>路面养护车</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种车辆中为纯电动新能源车或天然气清洁能源车的，大于等于</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辆得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1辆得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分，没有的则不得分。</w:t>
            </w:r>
          </w:p>
          <w:p w14:paraId="269AC7DA">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有效证明材料为：</w:t>
            </w:r>
            <w:r>
              <w:rPr>
                <w:rFonts w:hint="eastAsia" w:ascii="宋体" w:hAnsi="宋体" w:eastAsia="宋体" w:cs="宋体"/>
                <w:color w:val="auto"/>
                <w:sz w:val="24"/>
                <w:szCs w:val="24"/>
                <w:highlight w:val="none"/>
                <w:lang w:val="en-US" w:eastAsia="zh-CN"/>
              </w:rPr>
              <w:t>自有车辆在投标文件提供车辆购置发票、车辆登记证和车辆行驶证复印件或扫描件加盖公章；租赁的提供以上资料外还需额外提供租赁合同复印件或扫描件加盖公章，否则不得分。）</w:t>
            </w:r>
          </w:p>
        </w:tc>
        <w:tc>
          <w:tcPr>
            <w:tcW w:w="1214" w:type="dxa"/>
            <w:vAlign w:val="center"/>
          </w:tcPr>
          <w:p w14:paraId="5BDB7B9B">
            <w:pPr>
              <w:pStyle w:val="24"/>
              <w:ind w:left="0" w:leftChars="0" w:firstLine="0" w:firstLineChars="0"/>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20</w:t>
            </w:r>
          </w:p>
        </w:tc>
        <w:tc>
          <w:tcPr>
            <w:tcW w:w="968" w:type="dxa"/>
            <w:vAlign w:val="center"/>
          </w:tcPr>
          <w:p w14:paraId="5C778626">
            <w:pPr>
              <w:pStyle w:val="3"/>
              <w:ind w:left="437" w:leftChars="88" w:hanging="252" w:hangingChars="105"/>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客观</w:t>
            </w:r>
          </w:p>
        </w:tc>
        <w:tc>
          <w:tcPr>
            <w:tcW w:w="1716" w:type="dxa"/>
            <w:vAlign w:val="center"/>
          </w:tcPr>
          <w:p w14:paraId="32229A77">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车辆和机械设备</w:t>
            </w:r>
          </w:p>
        </w:tc>
      </w:tr>
      <w:tr w14:paraId="0106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17" w:type="dxa"/>
            <w:vAlign w:val="center"/>
          </w:tcPr>
          <w:p w14:paraId="23F66C1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652" w:type="dxa"/>
            <w:vAlign w:val="center"/>
          </w:tcPr>
          <w:p w14:paraId="153883F4">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组织管理体系完善，项目负责人、班组长、管理员等管理人员配备齐全到位，年龄适中，具有相关工作经验，项目管理事项明确，严格执行企业管理规范，酌情打分（</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214" w:type="dxa"/>
            <w:vAlign w:val="center"/>
          </w:tcPr>
          <w:p w14:paraId="60CBEB1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68" w:type="dxa"/>
            <w:vAlign w:val="center"/>
          </w:tcPr>
          <w:p w14:paraId="79F0E40F">
            <w:pPr>
              <w:spacing w:line="360" w:lineRule="auto"/>
              <w:ind w:firstLine="240" w:firstLineChars="10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w:t>
            </w:r>
          </w:p>
        </w:tc>
        <w:tc>
          <w:tcPr>
            <w:tcW w:w="1716" w:type="dxa"/>
            <w:vAlign w:val="center"/>
          </w:tcPr>
          <w:p w14:paraId="4788C9D6">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组织管理体系方案</w:t>
            </w:r>
          </w:p>
        </w:tc>
      </w:tr>
      <w:tr w14:paraId="71D6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17" w:type="dxa"/>
            <w:vAlign w:val="center"/>
          </w:tcPr>
          <w:p w14:paraId="2CDAC52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652" w:type="dxa"/>
            <w:vAlign w:val="center"/>
          </w:tcPr>
          <w:p w14:paraId="0BA94B23">
            <w:pPr>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主要岗位职责、工作流程及内部考核办法完善，酌情打分（</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214" w:type="dxa"/>
            <w:vAlign w:val="center"/>
          </w:tcPr>
          <w:p w14:paraId="6779F43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68" w:type="dxa"/>
            <w:vAlign w:val="center"/>
          </w:tcPr>
          <w:p w14:paraId="18E05EDF">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w:t>
            </w:r>
          </w:p>
        </w:tc>
        <w:tc>
          <w:tcPr>
            <w:tcW w:w="1716" w:type="dxa"/>
            <w:vAlign w:val="center"/>
          </w:tcPr>
          <w:p w14:paraId="1306A48B">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岗位职责、工作流程</w:t>
            </w:r>
          </w:p>
        </w:tc>
      </w:tr>
      <w:tr w14:paraId="783FD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17" w:type="dxa"/>
            <w:vMerge w:val="restart"/>
            <w:vAlign w:val="center"/>
          </w:tcPr>
          <w:p w14:paraId="5704BD6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652" w:type="dxa"/>
            <w:vAlign w:val="center"/>
          </w:tcPr>
          <w:p w14:paraId="15D80CEB">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投标人自行踏勘现场，针对本标段保洁的特点创新作业理念（</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1214" w:type="dxa"/>
            <w:vAlign w:val="center"/>
          </w:tcPr>
          <w:p w14:paraId="5FFB8205">
            <w:pPr>
              <w:adjustRightInd w:val="0"/>
              <w:snapToGrid w:val="0"/>
              <w:spacing w:line="228" w:lineRule="auto"/>
              <w:ind w:left="-105" w:leftChars="-50"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968" w:type="dxa"/>
            <w:vMerge w:val="restart"/>
            <w:vAlign w:val="center"/>
          </w:tcPr>
          <w:p w14:paraId="562863D1">
            <w:pPr>
              <w:pStyle w:val="3"/>
              <w:ind w:left="437" w:leftChars="88" w:hanging="252" w:hangingChars="105"/>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w:t>
            </w:r>
          </w:p>
        </w:tc>
        <w:tc>
          <w:tcPr>
            <w:tcW w:w="1716" w:type="dxa"/>
            <w:vMerge w:val="restart"/>
            <w:vAlign w:val="center"/>
          </w:tcPr>
          <w:p w14:paraId="313F5BF4">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保洁作业方案</w:t>
            </w:r>
          </w:p>
        </w:tc>
      </w:tr>
      <w:tr w14:paraId="4CEF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17" w:type="dxa"/>
            <w:vMerge w:val="continue"/>
            <w:vAlign w:val="center"/>
          </w:tcPr>
          <w:p w14:paraId="44125477">
            <w:pPr>
              <w:jc w:val="left"/>
              <w:rPr>
                <w:rFonts w:hint="eastAsia" w:ascii="宋体" w:hAnsi="宋体" w:eastAsia="宋体" w:cs="宋体"/>
                <w:color w:val="auto"/>
                <w:sz w:val="24"/>
                <w:szCs w:val="24"/>
                <w:highlight w:val="none"/>
                <w:lang w:val="en-US" w:eastAsia="zh-CN"/>
              </w:rPr>
            </w:pPr>
          </w:p>
        </w:tc>
        <w:tc>
          <w:tcPr>
            <w:tcW w:w="5652" w:type="dxa"/>
            <w:vAlign w:val="center"/>
          </w:tcPr>
          <w:p w14:paraId="72174ED6">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制定“人扫、机扫、巡捡”三位一体的保洁作业方案（</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214" w:type="dxa"/>
            <w:vAlign w:val="center"/>
          </w:tcPr>
          <w:p w14:paraId="369C4AEE">
            <w:pPr>
              <w:adjustRightInd w:val="0"/>
              <w:snapToGrid w:val="0"/>
              <w:spacing w:line="228" w:lineRule="auto"/>
              <w:ind w:left="-105" w:leftChars="-50"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968" w:type="dxa"/>
            <w:vMerge w:val="continue"/>
            <w:vAlign w:val="center"/>
          </w:tcPr>
          <w:p w14:paraId="0FA4449C">
            <w:pPr>
              <w:jc w:val="center"/>
              <w:rPr>
                <w:rFonts w:hint="eastAsia" w:ascii="宋体" w:hAnsi="宋体" w:eastAsia="宋体" w:cs="宋体"/>
                <w:color w:val="auto"/>
                <w:sz w:val="24"/>
                <w:szCs w:val="24"/>
                <w:highlight w:val="none"/>
                <w:lang w:val="en-US" w:eastAsia="zh-CN"/>
              </w:rPr>
            </w:pPr>
          </w:p>
        </w:tc>
        <w:tc>
          <w:tcPr>
            <w:tcW w:w="1716" w:type="dxa"/>
            <w:vMerge w:val="continue"/>
            <w:vAlign w:val="center"/>
          </w:tcPr>
          <w:p w14:paraId="03D647E5">
            <w:pPr>
              <w:spacing w:line="360" w:lineRule="auto"/>
              <w:jc w:val="center"/>
              <w:rPr>
                <w:rFonts w:hint="eastAsia" w:ascii="宋体" w:hAnsi="宋体" w:eastAsia="宋体" w:cs="宋体"/>
                <w:color w:val="auto"/>
                <w:sz w:val="24"/>
                <w:szCs w:val="24"/>
                <w:highlight w:val="none"/>
              </w:rPr>
            </w:pPr>
          </w:p>
        </w:tc>
      </w:tr>
      <w:tr w14:paraId="184B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17" w:type="dxa"/>
            <w:vMerge w:val="continue"/>
            <w:vAlign w:val="center"/>
          </w:tcPr>
          <w:p w14:paraId="4A2E6FB7">
            <w:pPr>
              <w:jc w:val="left"/>
              <w:rPr>
                <w:rFonts w:hint="eastAsia" w:ascii="宋体" w:hAnsi="宋体" w:eastAsia="宋体" w:cs="宋体"/>
                <w:color w:val="auto"/>
                <w:sz w:val="24"/>
                <w:szCs w:val="24"/>
                <w:highlight w:val="none"/>
                <w:lang w:val="en-US" w:eastAsia="zh-CN"/>
              </w:rPr>
            </w:pPr>
          </w:p>
        </w:tc>
        <w:tc>
          <w:tcPr>
            <w:tcW w:w="5652" w:type="dxa"/>
            <w:vAlign w:val="center"/>
          </w:tcPr>
          <w:p w14:paraId="3F4D472C">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要求方案符合本标段实际情况，保洁作业能做到各要素的合理配置，全面、即时覆盖各作业区域（</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1214" w:type="dxa"/>
            <w:vAlign w:val="center"/>
          </w:tcPr>
          <w:p w14:paraId="446EA53E">
            <w:pPr>
              <w:adjustRightInd w:val="0"/>
              <w:snapToGrid w:val="0"/>
              <w:spacing w:line="228" w:lineRule="auto"/>
              <w:ind w:left="-105" w:leftChars="-50"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968" w:type="dxa"/>
            <w:vMerge w:val="continue"/>
            <w:vAlign w:val="center"/>
          </w:tcPr>
          <w:p w14:paraId="7F913B66">
            <w:pPr>
              <w:pStyle w:val="3"/>
              <w:jc w:val="center"/>
              <w:rPr>
                <w:rFonts w:hint="eastAsia" w:ascii="宋体" w:hAnsi="宋体" w:eastAsia="宋体" w:cs="宋体"/>
                <w:color w:val="auto"/>
                <w:sz w:val="24"/>
                <w:szCs w:val="24"/>
                <w:highlight w:val="none"/>
                <w:lang w:val="en-US" w:eastAsia="zh-CN"/>
              </w:rPr>
            </w:pPr>
          </w:p>
        </w:tc>
        <w:tc>
          <w:tcPr>
            <w:tcW w:w="1716" w:type="dxa"/>
            <w:vMerge w:val="continue"/>
            <w:vAlign w:val="center"/>
          </w:tcPr>
          <w:p w14:paraId="71802879">
            <w:pPr>
              <w:spacing w:line="360" w:lineRule="auto"/>
              <w:jc w:val="center"/>
              <w:rPr>
                <w:rFonts w:hint="eastAsia" w:ascii="宋体" w:hAnsi="宋体" w:eastAsia="宋体" w:cs="宋体"/>
                <w:color w:val="auto"/>
                <w:sz w:val="24"/>
                <w:szCs w:val="24"/>
                <w:highlight w:val="none"/>
              </w:rPr>
            </w:pPr>
          </w:p>
        </w:tc>
      </w:tr>
      <w:tr w14:paraId="013D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17" w:type="dxa"/>
            <w:vAlign w:val="center"/>
          </w:tcPr>
          <w:p w14:paraId="4F94032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5652" w:type="dxa"/>
            <w:vAlign w:val="center"/>
          </w:tcPr>
          <w:p w14:paraId="2B6BDA76">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保洁养护工作质量管理体系完善，制定内部考核制度，有专门的组织机构负责对本项目进行质量监管，针对本项目制定了具体的质量管理考核细则，酌情打分（</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214" w:type="dxa"/>
            <w:vAlign w:val="center"/>
          </w:tcPr>
          <w:p w14:paraId="28BBC280">
            <w:pPr>
              <w:adjustRightInd w:val="0"/>
              <w:snapToGrid w:val="0"/>
              <w:spacing w:line="228" w:lineRule="auto"/>
              <w:ind w:left="-105" w:leftChars="-50"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968" w:type="dxa"/>
            <w:vAlign w:val="center"/>
          </w:tcPr>
          <w:p w14:paraId="6CB395D0">
            <w:pPr>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716" w:type="dxa"/>
            <w:vAlign w:val="center"/>
          </w:tcPr>
          <w:p w14:paraId="74E5F7F1">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保洁养护工作体系方案</w:t>
            </w:r>
          </w:p>
        </w:tc>
      </w:tr>
      <w:tr w14:paraId="30E81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17" w:type="dxa"/>
            <w:vAlign w:val="center"/>
          </w:tcPr>
          <w:p w14:paraId="4FD70A2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5652" w:type="dxa"/>
            <w:vAlign w:val="center"/>
          </w:tcPr>
          <w:p w14:paraId="028446C1">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根据安全文明保证体系和安全保证措施情况，酌情打分（</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214" w:type="dxa"/>
            <w:vAlign w:val="center"/>
          </w:tcPr>
          <w:p w14:paraId="0F403C48">
            <w:pPr>
              <w:adjustRightInd w:val="0"/>
              <w:snapToGrid w:val="0"/>
              <w:spacing w:line="228" w:lineRule="auto"/>
              <w:ind w:left="-105" w:leftChars="-50"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968" w:type="dxa"/>
            <w:vAlign w:val="center"/>
          </w:tcPr>
          <w:p w14:paraId="4D4290BB">
            <w:pPr>
              <w:adjustRightInd w:val="0"/>
              <w:snapToGrid w:val="0"/>
              <w:spacing w:line="228" w:lineRule="auto"/>
              <w:ind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w:t>
            </w:r>
          </w:p>
        </w:tc>
        <w:tc>
          <w:tcPr>
            <w:tcW w:w="1716" w:type="dxa"/>
            <w:vAlign w:val="center"/>
          </w:tcPr>
          <w:p w14:paraId="1A0F0D57">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安全文明保证体系和安全保证措施</w:t>
            </w:r>
          </w:p>
        </w:tc>
      </w:tr>
      <w:tr w14:paraId="770B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17" w:type="dxa"/>
            <w:vAlign w:val="center"/>
          </w:tcPr>
          <w:p w14:paraId="3ED8D19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652" w:type="dxa"/>
            <w:vAlign w:val="center"/>
          </w:tcPr>
          <w:p w14:paraId="41555C7E">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防汛防台、抗雪防冻、突发事件应急处理及重大活动保障的人员配备、物资储备和启动、应急处置等方案是否科学合理、具有针对性及可操作性，酌情打分（</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214" w:type="dxa"/>
            <w:vAlign w:val="center"/>
          </w:tcPr>
          <w:p w14:paraId="5E7807AB">
            <w:pPr>
              <w:adjustRightInd w:val="0"/>
              <w:snapToGrid w:val="0"/>
              <w:spacing w:line="228" w:lineRule="auto"/>
              <w:ind w:left="-105" w:leftChars="-50"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968" w:type="dxa"/>
            <w:vAlign w:val="center"/>
          </w:tcPr>
          <w:p w14:paraId="519371BC">
            <w:pPr>
              <w:adjustRightInd w:val="0"/>
              <w:snapToGrid w:val="0"/>
              <w:spacing w:line="228" w:lineRule="auto"/>
              <w:ind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w:t>
            </w:r>
          </w:p>
        </w:tc>
        <w:tc>
          <w:tcPr>
            <w:tcW w:w="1716" w:type="dxa"/>
            <w:vAlign w:val="center"/>
          </w:tcPr>
          <w:p w14:paraId="6943F50D">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应急响应方案</w:t>
            </w:r>
          </w:p>
        </w:tc>
      </w:tr>
      <w:tr w14:paraId="20631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17" w:type="dxa"/>
            <w:vAlign w:val="center"/>
          </w:tcPr>
          <w:p w14:paraId="7B53ACC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5652" w:type="dxa"/>
            <w:vAlign w:val="center"/>
          </w:tcPr>
          <w:p w14:paraId="31439D16">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日常养护、维修、检测、技术状况评价等资料的整理归档方案符合相关规范要求；投标人对招标范围的各类考核、投诉的处理效率、时效及回复举措等，酌情打分（</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214" w:type="dxa"/>
            <w:vAlign w:val="center"/>
          </w:tcPr>
          <w:p w14:paraId="7A16A2BA">
            <w:pPr>
              <w:adjustRightInd w:val="0"/>
              <w:snapToGrid w:val="0"/>
              <w:spacing w:line="228" w:lineRule="auto"/>
              <w:ind w:left="-105" w:leftChars="-50"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968" w:type="dxa"/>
            <w:vAlign w:val="center"/>
          </w:tcPr>
          <w:p w14:paraId="770A3EFC">
            <w:pPr>
              <w:adjustRightInd w:val="0"/>
              <w:snapToGrid w:val="0"/>
              <w:spacing w:line="228" w:lineRule="auto"/>
              <w:ind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w:t>
            </w:r>
          </w:p>
        </w:tc>
        <w:tc>
          <w:tcPr>
            <w:tcW w:w="1716" w:type="dxa"/>
            <w:vAlign w:val="center"/>
          </w:tcPr>
          <w:p w14:paraId="08C35421">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资料管理方案</w:t>
            </w:r>
          </w:p>
        </w:tc>
      </w:tr>
      <w:tr w14:paraId="494D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17" w:type="dxa"/>
            <w:vAlign w:val="center"/>
          </w:tcPr>
          <w:p w14:paraId="24F04D1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5652" w:type="dxa"/>
            <w:vAlign w:val="center"/>
          </w:tcPr>
          <w:p w14:paraId="3E452365">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同城协助能力的工作方案：方案是否合理、有针对性， 具有较强的本地化服务能力，如针对疫情等，对本项目提供的人力、设备、技术等支持是否响应及时、充足等内容的评审，酌情打分（</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214" w:type="dxa"/>
            <w:vAlign w:val="center"/>
          </w:tcPr>
          <w:p w14:paraId="0A1981F3">
            <w:pPr>
              <w:adjustRightInd w:val="0"/>
              <w:snapToGrid w:val="0"/>
              <w:spacing w:line="228" w:lineRule="auto"/>
              <w:ind w:left="-105" w:leftChars="-50"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968" w:type="dxa"/>
            <w:vAlign w:val="center"/>
          </w:tcPr>
          <w:p w14:paraId="48711DD4">
            <w:pPr>
              <w:adjustRightInd w:val="0"/>
              <w:snapToGrid w:val="0"/>
              <w:spacing w:line="228" w:lineRule="auto"/>
              <w:ind w:right="-105" w:rightChars="-5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716" w:type="dxa"/>
            <w:vAlign w:val="center"/>
          </w:tcPr>
          <w:p w14:paraId="75ACA9FC">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同城协助能力的工作方案</w:t>
            </w:r>
          </w:p>
        </w:tc>
      </w:tr>
      <w:tr w14:paraId="1427F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17" w:type="dxa"/>
            <w:vAlign w:val="center"/>
          </w:tcPr>
          <w:p w14:paraId="3845916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5652" w:type="dxa"/>
            <w:vAlign w:val="center"/>
          </w:tcPr>
          <w:p w14:paraId="5AC08F7B">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针对本项目如何实施提出合理化、优化建议，酌情打分（</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214" w:type="dxa"/>
            <w:vAlign w:val="center"/>
          </w:tcPr>
          <w:p w14:paraId="3F984C98">
            <w:pPr>
              <w:adjustRightInd w:val="0"/>
              <w:snapToGrid w:val="0"/>
              <w:spacing w:line="228" w:lineRule="auto"/>
              <w:ind w:left="-105" w:leftChars="-50"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968" w:type="dxa"/>
            <w:vAlign w:val="center"/>
          </w:tcPr>
          <w:p w14:paraId="4DC94594">
            <w:pPr>
              <w:adjustRightInd w:val="0"/>
              <w:snapToGrid w:val="0"/>
              <w:spacing w:line="228" w:lineRule="auto"/>
              <w:ind w:right="-105" w:rightChars="-5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716" w:type="dxa"/>
            <w:vAlign w:val="center"/>
          </w:tcPr>
          <w:p w14:paraId="53BA52A7">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合理化建议</w:t>
            </w:r>
          </w:p>
        </w:tc>
      </w:tr>
      <w:tr w14:paraId="280A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717" w:type="dxa"/>
            <w:vAlign w:val="center"/>
          </w:tcPr>
          <w:p w14:paraId="0FEA7523">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p>
        </w:tc>
        <w:tc>
          <w:tcPr>
            <w:tcW w:w="5652" w:type="dxa"/>
            <w:vAlign w:val="center"/>
          </w:tcPr>
          <w:p w14:paraId="7D1C1A29">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］的计算公式计算。</w:t>
            </w:r>
          </w:p>
          <w:p w14:paraId="72D86695">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0DE46F5D">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因落实政府采购政策需要进行价格调整的，以调整后的价格计算评标基准价和投标报价。</w:t>
            </w:r>
          </w:p>
        </w:tc>
        <w:tc>
          <w:tcPr>
            <w:tcW w:w="1214" w:type="dxa"/>
            <w:vAlign w:val="center"/>
          </w:tcPr>
          <w:p w14:paraId="63563421">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968" w:type="dxa"/>
            <w:vAlign w:val="center"/>
          </w:tcPr>
          <w:p w14:paraId="6197EAA1">
            <w:pPr>
              <w:spacing w:line="360" w:lineRule="auto"/>
              <w:ind w:firstLine="240" w:firstLineChars="100"/>
              <w:jc w:val="center"/>
              <w:outlineLvl w:val="0"/>
              <w:rPr>
                <w:rFonts w:hint="eastAsia" w:ascii="宋体" w:hAnsi="宋体" w:eastAsia="宋体" w:cs="宋体"/>
                <w:color w:val="auto"/>
                <w:sz w:val="24"/>
                <w:szCs w:val="24"/>
                <w:highlight w:val="none"/>
                <w:lang w:val="en-US" w:eastAsia="zh-CN"/>
              </w:rPr>
            </w:pPr>
          </w:p>
        </w:tc>
        <w:tc>
          <w:tcPr>
            <w:tcW w:w="1716" w:type="dxa"/>
            <w:vAlign w:val="center"/>
          </w:tcPr>
          <w:p w14:paraId="68D93027">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32C96EB6">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03D5D4D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603B6A9">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4B3D710">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F80CDE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26978AA">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44CA155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72C1C2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A807B2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33723A8">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3A7836E">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28CB4E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F81AD3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5B84B3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4962448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FEB0F4A">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31BA8D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024ADF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1BBF5FD">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4EEBCF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8C0A572">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28614F9">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8814C7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379ADC4">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221D4CB">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69160AC">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B4A66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CA893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69B920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381673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9DC8C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811134E">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46359A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58953E4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7B1562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BD2B05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0061120F">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C43ED4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62FD277A">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4CD8744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7CF08383">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FC6ADA1">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711E75B8">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445226D1">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C75C650">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6B80BE78">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346D7D2">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D40D08F">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D36DC08">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8B83E5F">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82C336F">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A8FEBC0">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42F72E14">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5"/>
    <w:p w14:paraId="5A32A226">
      <w:pPr>
        <w:spacing w:line="360" w:lineRule="auto"/>
        <w:jc w:val="center"/>
        <w:outlineLvl w:val="0"/>
        <w:rPr>
          <w:rFonts w:hint="eastAsia" w:ascii="宋体" w:hAnsi="宋体" w:cs="宋体"/>
          <w:b/>
          <w:color w:val="auto"/>
          <w:sz w:val="36"/>
          <w:szCs w:val="36"/>
          <w:highlight w:val="none"/>
        </w:rPr>
      </w:pPr>
      <w:bookmarkStart w:id="391" w:name="第五部分"/>
      <w:bookmarkStart w:id="392" w:name="_Toc86217003"/>
    </w:p>
    <w:p w14:paraId="318E2999">
      <w:pPr>
        <w:spacing w:line="360" w:lineRule="auto"/>
        <w:jc w:val="both"/>
        <w:outlineLvl w:val="0"/>
        <w:rPr>
          <w:rFonts w:hint="eastAsia" w:ascii="宋体" w:hAnsi="宋体" w:cs="宋体"/>
          <w:b/>
          <w:color w:val="auto"/>
          <w:sz w:val="36"/>
          <w:szCs w:val="36"/>
          <w:highlight w:val="none"/>
        </w:rPr>
      </w:pPr>
    </w:p>
    <w:p w14:paraId="6EA8AA3D">
      <w:pPr>
        <w:spacing w:line="360" w:lineRule="auto"/>
        <w:jc w:val="center"/>
        <w:outlineLvl w:val="0"/>
        <w:rPr>
          <w:rFonts w:hint="eastAsia" w:ascii="宋体" w:hAnsi="宋体" w:cs="宋体"/>
          <w:b/>
          <w:color w:val="auto"/>
          <w:sz w:val="36"/>
          <w:szCs w:val="36"/>
          <w:highlight w:val="none"/>
        </w:rPr>
      </w:pPr>
    </w:p>
    <w:p w14:paraId="583B72E3">
      <w:pPr>
        <w:spacing w:line="360" w:lineRule="auto"/>
        <w:jc w:val="center"/>
        <w:outlineLvl w:val="0"/>
        <w:rPr>
          <w:rFonts w:hint="eastAsia" w:ascii="宋体" w:hAnsi="宋体" w:cs="宋体"/>
          <w:b/>
          <w:color w:val="auto"/>
          <w:sz w:val="36"/>
          <w:szCs w:val="36"/>
          <w:highlight w:val="none"/>
        </w:rPr>
      </w:pPr>
    </w:p>
    <w:p w14:paraId="3303D1FA">
      <w:pPr>
        <w:spacing w:line="360" w:lineRule="auto"/>
        <w:jc w:val="center"/>
        <w:outlineLvl w:val="0"/>
        <w:rPr>
          <w:rFonts w:hint="eastAsia" w:ascii="宋体" w:hAnsi="宋体" w:cs="宋体"/>
          <w:b/>
          <w:color w:val="auto"/>
          <w:sz w:val="36"/>
          <w:szCs w:val="36"/>
          <w:highlight w:val="none"/>
        </w:rPr>
      </w:pPr>
    </w:p>
    <w:p w14:paraId="0B45767D">
      <w:pPr>
        <w:spacing w:line="360" w:lineRule="auto"/>
        <w:jc w:val="center"/>
        <w:outlineLvl w:val="0"/>
        <w:rPr>
          <w:rFonts w:hint="eastAsia" w:ascii="宋体" w:hAnsi="宋体" w:cs="宋体"/>
          <w:b/>
          <w:color w:val="auto"/>
          <w:sz w:val="36"/>
          <w:szCs w:val="36"/>
          <w:highlight w:val="none"/>
        </w:rPr>
      </w:pPr>
    </w:p>
    <w:p w14:paraId="2CE5EAAA">
      <w:pPr>
        <w:spacing w:line="360" w:lineRule="auto"/>
        <w:jc w:val="center"/>
        <w:outlineLvl w:val="0"/>
        <w:rPr>
          <w:rFonts w:hint="eastAsia" w:ascii="宋体" w:hAnsi="宋体" w:cs="宋体"/>
          <w:b/>
          <w:color w:val="auto"/>
          <w:sz w:val="36"/>
          <w:szCs w:val="36"/>
          <w:highlight w:val="none"/>
        </w:rPr>
      </w:pPr>
    </w:p>
    <w:p w14:paraId="6FD5A1D0">
      <w:pPr>
        <w:spacing w:line="360" w:lineRule="auto"/>
        <w:jc w:val="center"/>
        <w:outlineLvl w:val="0"/>
        <w:rPr>
          <w:rFonts w:hint="eastAsia" w:ascii="宋体" w:hAnsi="宋体" w:cs="宋体"/>
          <w:b/>
          <w:color w:val="auto"/>
          <w:sz w:val="36"/>
          <w:szCs w:val="36"/>
          <w:highlight w:val="none"/>
        </w:rPr>
      </w:pPr>
    </w:p>
    <w:p w14:paraId="722B4C6F">
      <w:pPr>
        <w:spacing w:line="360" w:lineRule="auto"/>
        <w:jc w:val="center"/>
        <w:outlineLvl w:val="0"/>
        <w:rPr>
          <w:rFonts w:hint="eastAsia" w:ascii="宋体" w:hAnsi="宋体" w:cs="宋体"/>
          <w:b/>
          <w:color w:val="auto"/>
          <w:sz w:val="36"/>
          <w:szCs w:val="36"/>
          <w:highlight w:val="none"/>
        </w:rPr>
      </w:pPr>
    </w:p>
    <w:p w14:paraId="799D17CC">
      <w:pPr>
        <w:spacing w:line="360" w:lineRule="auto"/>
        <w:jc w:val="center"/>
        <w:outlineLvl w:val="0"/>
        <w:rPr>
          <w:rFonts w:hint="eastAsia" w:ascii="宋体" w:hAnsi="宋体" w:cs="宋体"/>
          <w:b/>
          <w:color w:val="auto"/>
          <w:sz w:val="36"/>
          <w:szCs w:val="36"/>
          <w:highlight w:val="none"/>
        </w:rPr>
      </w:pPr>
    </w:p>
    <w:p w14:paraId="13ECCD6C">
      <w:pPr>
        <w:spacing w:line="360" w:lineRule="auto"/>
        <w:jc w:val="center"/>
        <w:outlineLvl w:val="0"/>
        <w:rPr>
          <w:rFonts w:hint="eastAsia" w:ascii="宋体" w:hAnsi="宋体" w:cs="宋体"/>
          <w:b/>
          <w:color w:val="auto"/>
          <w:sz w:val="36"/>
          <w:szCs w:val="36"/>
          <w:highlight w:val="none"/>
        </w:rPr>
      </w:pPr>
    </w:p>
    <w:p w14:paraId="56284165">
      <w:pPr>
        <w:spacing w:line="360" w:lineRule="auto"/>
        <w:jc w:val="center"/>
        <w:outlineLvl w:val="0"/>
        <w:rPr>
          <w:rFonts w:hint="eastAsia" w:ascii="宋体" w:hAnsi="宋体" w:cs="宋体"/>
          <w:b/>
          <w:color w:val="auto"/>
          <w:sz w:val="36"/>
          <w:szCs w:val="36"/>
          <w:highlight w:val="none"/>
        </w:rPr>
      </w:pPr>
    </w:p>
    <w:p w14:paraId="707CA799">
      <w:pPr>
        <w:spacing w:line="360" w:lineRule="auto"/>
        <w:jc w:val="center"/>
        <w:outlineLvl w:val="0"/>
        <w:rPr>
          <w:rFonts w:hint="eastAsia" w:ascii="宋体" w:hAnsi="宋体" w:cs="宋体"/>
          <w:b/>
          <w:color w:val="auto"/>
          <w:sz w:val="36"/>
          <w:szCs w:val="36"/>
          <w:highlight w:val="none"/>
        </w:rPr>
      </w:pPr>
    </w:p>
    <w:p w14:paraId="0D0868FC">
      <w:pPr>
        <w:spacing w:line="360" w:lineRule="auto"/>
        <w:jc w:val="center"/>
        <w:outlineLvl w:val="0"/>
        <w:rPr>
          <w:rFonts w:hint="eastAsia" w:ascii="宋体" w:hAnsi="宋体" w:cs="宋体"/>
          <w:b/>
          <w:color w:val="auto"/>
          <w:sz w:val="36"/>
          <w:szCs w:val="36"/>
          <w:highlight w:val="none"/>
        </w:rPr>
      </w:pPr>
    </w:p>
    <w:p w14:paraId="7653ED9B">
      <w:pPr>
        <w:spacing w:line="360" w:lineRule="auto"/>
        <w:jc w:val="center"/>
        <w:outlineLvl w:val="0"/>
        <w:rPr>
          <w:rFonts w:hint="eastAsia" w:ascii="宋体" w:hAnsi="宋体" w:cs="宋体"/>
          <w:b/>
          <w:color w:val="auto"/>
          <w:sz w:val="36"/>
          <w:szCs w:val="36"/>
          <w:highlight w:val="none"/>
        </w:rPr>
      </w:pPr>
    </w:p>
    <w:p w14:paraId="4D0CEFF7">
      <w:pPr>
        <w:spacing w:line="360" w:lineRule="auto"/>
        <w:jc w:val="center"/>
        <w:outlineLvl w:val="0"/>
        <w:rPr>
          <w:rFonts w:hint="eastAsia" w:ascii="宋体" w:hAnsi="宋体" w:cs="宋体"/>
          <w:b/>
          <w:color w:val="auto"/>
          <w:sz w:val="36"/>
          <w:szCs w:val="36"/>
          <w:highlight w:val="none"/>
        </w:rPr>
      </w:pPr>
    </w:p>
    <w:p w14:paraId="2961027F">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43D8331">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D223E29">
      <w:pPr>
        <w:spacing w:line="480" w:lineRule="auto"/>
        <w:jc w:val="center"/>
        <w:rPr>
          <w:rFonts w:ascii="宋体" w:hAnsi="宋体" w:cs="宋体"/>
          <w:b/>
          <w:color w:val="auto"/>
          <w:sz w:val="28"/>
          <w:szCs w:val="28"/>
          <w:highlight w:val="none"/>
        </w:rPr>
      </w:pPr>
    </w:p>
    <w:p w14:paraId="57C0465C">
      <w:pPr>
        <w:spacing w:line="480" w:lineRule="auto"/>
        <w:jc w:val="center"/>
        <w:rPr>
          <w:rFonts w:ascii="宋体" w:hAnsi="宋体" w:cs="宋体"/>
          <w:b/>
          <w:color w:val="auto"/>
          <w:sz w:val="24"/>
          <w:highlight w:val="none"/>
        </w:rPr>
      </w:pPr>
    </w:p>
    <w:p w14:paraId="4D7657B8">
      <w:pPr>
        <w:spacing w:line="480" w:lineRule="auto"/>
        <w:jc w:val="center"/>
        <w:rPr>
          <w:rFonts w:ascii="宋体" w:hAnsi="宋体" w:cs="宋体"/>
          <w:b/>
          <w:color w:val="auto"/>
          <w:sz w:val="24"/>
          <w:highlight w:val="none"/>
        </w:rPr>
      </w:pPr>
    </w:p>
    <w:p w14:paraId="4D9DB16C">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63F445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77314F89">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51E39724">
      <w:pPr>
        <w:spacing w:before="120" w:line="22" w:lineRule="atLeast"/>
        <w:rPr>
          <w:rFonts w:ascii="宋体" w:hAnsi="宋体" w:cs="宋体"/>
          <w:color w:val="auto"/>
          <w:sz w:val="24"/>
          <w:highlight w:val="none"/>
        </w:rPr>
      </w:pPr>
    </w:p>
    <w:p w14:paraId="3AE2124E">
      <w:pPr>
        <w:pStyle w:val="3"/>
        <w:rPr>
          <w:color w:val="auto"/>
          <w:highlight w:val="none"/>
        </w:rPr>
      </w:pPr>
    </w:p>
    <w:p w14:paraId="0353D3FF">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145CC8C">
      <w:pPr>
        <w:pStyle w:val="599"/>
        <w:spacing w:before="120" w:line="22" w:lineRule="atLeast"/>
        <w:rPr>
          <w:rFonts w:ascii="宋体" w:hAnsi="宋体" w:eastAsia="宋体" w:cs="宋体"/>
          <w:color w:val="auto"/>
          <w:szCs w:val="24"/>
          <w:highlight w:val="none"/>
        </w:rPr>
      </w:pPr>
    </w:p>
    <w:p w14:paraId="3A62AE0E">
      <w:pPr>
        <w:pStyle w:val="599"/>
        <w:spacing w:before="120" w:line="22" w:lineRule="atLeast"/>
        <w:rPr>
          <w:rFonts w:ascii="宋体" w:hAnsi="宋体" w:eastAsia="宋体" w:cs="宋体"/>
          <w:color w:val="auto"/>
          <w:szCs w:val="24"/>
          <w:highlight w:val="none"/>
        </w:rPr>
      </w:pPr>
    </w:p>
    <w:p w14:paraId="6EA1B1E2">
      <w:pPr>
        <w:rPr>
          <w:rFonts w:ascii="宋体" w:hAnsi="宋体" w:cs="宋体"/>
          <w:color w:val="auto"/>
          <w:sz w:val="24"/>
          <w:highlight w:val="none"/>
        </w:rPr>
      </w:pPr>
    </w:p>
    <w:p w14:paraId="119E3A91">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5E9FD8BD">
      <w:pPr>
        <w:spacing w:before="120" w:line="22" w:lineRule="atLeast"/>
        <w:rPr>
          <w:rFonts w:ascii="宋体" w:hAnsi="宋体" w:cs="宋体"/>
          <w:color w:val="auto"/>
          <w:sz w:val="24"/>
          <w:highlight w:val="none"/>
        </w:rPr>
      </w:pPr>
    </w:p>
    <w:p w14:paraId="2363634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DE5298C">
      <w:pPr>
        <w:spacing w:before="120" w:line="22" w:lineRule="atLeast"/>
        <w:rPr>
          <w:rFonts w:ascii="宋体" w:hAnsi="宋体" w:cs="宋体"/>
          <w:color w:val="auto"/>
          <w:sz w:val="24"/>
          <w:highlight w:val="none"/>
        </w:rPr>
      </w:pPr>
    </w:p>
    <w:p w14:paraId="25F2797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684373A9">
      <w:pPr>
        <w:spacing w:before="120" w:line="22" w:lineRule="atLeast"/>
        <w:rPr>
          <w:rFonts w:ascii="宋体" w:hAnsi="宋体" w:cs="宋体"/>
          <w:color w:val="auto"/>
          <w:sz w:val="24"/>
          <w:highlight w:val="none"/>
        </w:rPr>
      </w:pPr>
    </w:p>
    <w:p w14:paraId="30011989">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4F5087F">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514728DE">
      <w:pPr>
        <w:rPr>
          <w:rFonts w:ascii="宋体" w:hAnsi="宋体" w:cs="宋体"/>
          <w:b/>
          <w:color w:val="auto"/>
          <w:sz w:val="24"/>
          <w:highlight w:val="none"/>
        </w:rPr>
      </w:pPr>
    </w:p>
    <w:p w14:paraId="53EBC991">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杭州市临平区人民政府乔司街道办事处</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乔司街道新城区块核心道路保洁养护二标段</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37DA6549">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杭州市临平区人民政府乔司街道办事处</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2AC76340">
      <w:pPr>
        <w:spacing w:line="560" w:lineRule="exact"/>
        <w:ind w:firstLine="482" w:firstLineChars="200"/>
        <w:outlineLvl w:val="0"/>
        <w:rPr>
          <w:rFonts w:ascii="宋体" w:hAnsi="宋体"/>
          <w:color w:val="auto"/>
          <w:sz w:val="24"/>
          <w:highlight w:val="none"/>
        </w:rPr>
      </w:pPr>
      <w:bookmarkStart w:id="393" w:name="_Toc20421"/>
      <w:bookmarkStart w:id="394" w:name="_Toc15367"/>
      <w:bookmarkStart w:id="395" w:name="_Toc22967"/>
      <w:bookmarkStart w:id="396" w:name="_Toc19273"/>
      <w:bookmarkStart w:id="397"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3"/>
      <w:bookmarkEnd w:id="394"/>
      <w:bookmarkEnd w:id="395"/>
      <w:bookmarkEnd w:id="396"/>
      <w:bookmarkEnd w:id="397"/>
    </w:p>
    <w:p w14:paraId="79F32F8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72FC0D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51B178C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1959FF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6038486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5D16F8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5D45D460">
      <w:pPr>
        <w:spacing w:line="560" w:lineRule="exact"/>
        <w:ind w:firstLine="482" w:firstLineChars="200"/>
        <w:outlineLvl w:val="0"/>
        <w:rPr>
          <w:rFonts w:ascii="宋体" w:hAnsi="宋体"/>
          <w:b/>
          <w:color w:val="auto"/>
          <w:sz w:val="24"/>
          <w:highlight w:val="none"/>
        </w:rPr>
      </w:pPr>
      <w:bookmarkStart w:id="398" w:name="_Toc18585"/>
      <w:bookmarkStart w:id="399" w:name="_Toc22185"/>
      <w:bookmarkStart w:id="400" w:name="_Toc6311"/>
      <w:bookmarkStart w:id="401" w:name="_Toc2918"/>
      <w:bookmarkStart w:id="402"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398"/>
      <w:bookmarkEnd w:id="399"/>
      <w:bookmarkEnd w:id="400"/>
      <w:bookmarkEnd w:id="401"/>
      <w:bookmarkEnd w:id="402"/>
    </w:p>
    <w:p w14:paraId="6461D1A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1C0EE1C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9B6516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60F2D347">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1342AA1">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1DB4A322">
      <w:pPr>
        <w:spacing w:line="560" w:lineRule="exact"/>
        <w:ind w:firstLine="480" w:firstLineChars="200"/>
        <w:rPr>
          <w:rFonts w:ascii="宋体" w:hAnsi="宋体" w:cs="宋体"/>
          <w:color w:val="auto"/>
          <w:sz w:val="24"/>
          <w:highlight w:val="none"/>
          <w:u w:val="single"/>
        </w:rPr>
      </w:pPr>
      <w:bookmarkStart w:id="403" w:name="_Toc21124"/>
      <w:bookmarkStart w:id="404" w:name="_Toc1386"/>
      <w:bookmarkStart w:id="405" w:name="_Toc13918"/>
      <w:bookmarkStart w:id="406" w:name="_Toc4929"/>
      <w:bookmarkStart w:id="407"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2F52657">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18D90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74757E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3"/>
      <w:bookmarkEnd w:id="404"/>
      <w:bookmarkEnd w:id="405"/>
      <w:bookmarkEnd w:id="406"/>
      <w:bookmarkEnd w:id="407"/>
    </w:p>
    <w:p w14:paraId="5D79317C">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0B909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756299FE">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E9D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D48336">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5D3132AC">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0BDCDED1">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3ED4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2CC705">
            <w:pPr>
              <w:pStyle w:val="320"/>
              <w:spacing w:line="560" w:lineRule="exact"/>
              <w:ind w:firstLine="200"/>
              <w:jc w:val="center"/>
              <w:rPr>
                <w:rFonts w:hAnsi="宋体"/>
                <w:color w:val="auto"/>
                <w:sz w:val="24"/>
                <w:szCs w:val="24"/>
                <w:highlight w:val="none"/>
              </w:rPr>
            </w:pPr>
          </w:p>
        </w:tc>
        <w:tc>
          <w:tcPr>
            <w:tcW w:w="3402" w:type="dxa"/>
            <w:vAlign w:val="center"/>
          </w:tcPr>
          <w:p w14:paraId="6834C65E">
            <w:pPr>
              <w:pStyle w:val="320"/>
              <w:spacing w:line="560" w:lineRule="exact"/>
              <w:ind w:firstLine="200"/>
              <w:jc w:val="center"/>
              <w:rPr>
                <w:rFonts w:hAnsi="宋体"/>
                <w:color w:val="auto"/>
                <w:sz w:val="24"/>
                <w:szCs w:val="24"/>
                <w:highlight w:val="none"/>
              </w:rPr>
            </w:pPr>
          </w:p>
        </w:tc>
        <w:tc>
          <w:tcPr>
            <w:tcW w:w="2552" w:type="dxa"/>
            <w:vAlign w:val="center"/>
          </w:tcPr>
          <w:p w14:paraId="6E016FDE">
            <w:pPr>
              <w:pStyle w:val="320"/>
              <w:spacing w:line="560" w:lineRule="exact"/>
              <w:ind w:firstLine="200"/>
              <w:jc w:val="center"/>
              <w:rPr>
                <w:rFonts w:hAnsi="宋体"/>
                <w:color w:val="auto"/>
                <w:sz w:val="24"/>
                <w:szCs w:val="24"/>
                <w:highlight w:val="none"/>
              </w:rPr>
            </w:pPr>
          </w:p>
        </w:tc>
      </w:tr>
      <w:tr w14:paraId="76B3A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0666045">
            <w:pPr>
              <w:pStyle w:val="320"/>
              <w:spacing w:line="560" w:lineRule="exact"/>
              <w:ind w:firstLine="200"/>
              <w:jc w:val="center"/>
              <w:rPr>
                <w:rFonts w:hAnsi="宋体"/>
                <w:color w:val="auto"/>
                <w:sz w:val="24"/>
                <w:szCs w:val="24"/>
                <w:highlight w:val="none"/>
              </w:rPr>
            </w:pPr>
          </w:p>
        </w:tc>
        <w:tc>
          <w:tcPr>
            <w:tcW w:w="3402" w:type="dxa"/>
            <w:vAlign w:val="center"/>
          </w:tcPr>
          <w:p w14:paraId="15D316B1">
            <w:pPr>
              <w:pStyle w:val="320"/>
              <w:spacing w:line="560" w:lineRule="exact"/>
              <w:ind w:firstLine="200"/>
              <w:jc w:val="center"/>
              <w:rPr>
                <w:rFonts w:hAnsi="宋体"/>
                <w:color w:val="auto"/>
                <w:sz w:val="24"/>
                <w:szCs w:val="24"/>
                <w:highlight w:val="none"/>
              </w:rPr>
            </w:pPr>
          </w:p>
        </w:tc>
        <w:tc>
          <w:tcPr>
            <w:tcW w:w="2552" w:type="dxa"/>
            <w:vAlign w:val="center"/>
          </w:tcPr>
          <w:p w14:paraId="07325B79">
            <w:pPr>
              <w:pStyle w:val="320"/>
              <w:spacing w:line="560" w:lineRule="exact"/>
              <w:ind w:firstLine="200"/>
              <w:jc w:val="center"/>
              <w:rPr>
                <w:rFonts w:hAnsi="宋体"/>
                <w:color w:val="auto"/>
                <w:sz w:val="24"/>
                <w:szCs w:val="24"/>
                <w:highlight w:val="none"/>
              </w:rPr>
            </w:pPr>
          </w:p>
        </w:tc>
      </w:tr>
      <w:tr w14:paraId="7670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2BBF30A">
            <w:pPr>
              <w:pStyle w:val="320"/>
              <w:spacing w:line="560" w:lineRule="exact"/>
              <w:ind w:firstLine="200"/>
              <w:jc w:val="center"/>
              <w:rPr>
                <w:rFonts w:hAnsi="宋体"/>
                <w:color w:val="auto"/>
                <w:sz w:val="24"/>
                <w:szCs w:val="24"/>
                <w:highlight w:val="none"/>
              </w:rPr>
            </w:pPr>
          </w:p>
        </w:tc>
        <w:tc>
          <w:tcPr>
            <w:tcW w:w="3402" w:type="dxa"/>
            <w:vAlign w:val="center"/>
          </w:tcPr>
          <w:p w14:paraId="0B71F156">
            <w:pPr>
              <w:pStyle w:val="320"/>
              <w:spacing w:line="560" w:lineRule="exact"/>
              <w:ind w:firstLine="200"/>
              <w:jc w:val="center"/>
              <w:rPr>
                <w:rFonts w:hAnsi="宋体"/>
                <w:color w:val="auto"/>
                <w:sz w:val="24"/>
                <w:szCs w:val="24"/>
                <w:highlight w:val="none"/>
              </w:rPr>
            </w:pPr>
          </w:p>
        </w:tc>
        <w:tc>
          <w:tcPr>
            <w:tcW w:w="2552" w:type="dxa"/>
            <w:vAlign w:val="center"/>
          </w:tcPr>
          <w:p w14:paraId="5AFBF768">
            <w:pPr>
              <w:pStyle w:val="320"/>
              <w:spacing w:line="560" w:lineRule="exact"/>
              <w:ind w:firstLine="200"/>
              <w:jc w:val="center"/>
              <w:rPr>
                <w:rFonts w:hAnsi="宋体"/>
                <w:color w:val="auto"/>
                <w:sz w:val="24"/>
                <w:szCs w:val="24"/>
                <w:highlight w:val="none"/>
              </w:rPr>
            </w:pPr>
          </w:p>
        </w:tc>
      </w:tr>
      <w:tr w14:paraId="6289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A90CC9">
            <w:pPr>
              <w:pStyle w:val="320"/>
              <w:spacing w:line="560" w:lineRule="exact"/>
              <w:ind w:firstLine="200"/>
              <w:jc w:val="center"/>
              <w:rPr>
                <w:rFonts w:hAnsi="宋体"/>
                <w:color w:val="auto"/>
                <w:sz w:val="24"/>
                <w:szCs w:val="24"/>
                <w:highlight w:val="none"/>
              </w:rPr>
            </w:pPr>
          </w:p>
        </w:tc>
        <w:tc>
          <w:tcPr>
            <w:tcW w:w="3402" w:type="dxa"/>
            <w:vAlign w:val="center"/>
          </w:tcPr>
          <w:p w14:paraId="72606267">
            <w:pPr>
              <w:pStyle w:val="320"/>
              <w:spacing w:line="560" w:lineRule="exact"/>
              <w:ind w:firstLine="200"/>
              <w:jc w:val="center"/>
              <w:rPr>
                <w:rFonts w:hAnsi="宋体"/>
                <w:color w:val="auto"/>
                <w:sz w:val="24"/>
                <w:szCs w:val="24"/>
                <w:highlight w:val="none"/>
              </w:rPr>
            </w:pPr>
          </w:p>
        </w:tc>
        <w:tc>
          <w:tcPr>
            <w:tcW w:w="2552" w:type="dxa"/>
            <w:vAlign w:val="center"/>
          </w:tcPr>
          <w:p w14:paraId="34C6A451">
            <w:pPr>
              <w:pStyle w:val="320"/>
              <w:spacing w:line="560" w:lineRule="exact"/>
              <w:ind w:firstLine="200"/>
              <w:jc w:val="center"/>
              <w:rPr>
                <w:rFonts w:hAnsi="宋体"/>
                <w:color w:val="auto"/>
                <w:sz w:val="24"/>
                <w:szCs w:val="24"/>
                <w:highlight w:val="none"/>
              </w:rPr>
            </w:pPr>
          </w:p>
        </w:tc>
      </w:tr>
      <w:tr w14:paraId="7190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6570CB5">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46F70AAB">
            <w:pPr>
              <w:pStyle w:val="320"/>
              <w:spacing w:line="560" w:lineRule="exact"/>
              <w:ind w:firstLine="200"/>
              <w:jc w:val="center"/>
              <w:rPr>
                <w:rFonts w:hAnsi="宋体"/>
                <w:color w:val="auto"/>
                <w:sz w:val="24"/>
                <w:szCs w:val="24"/>
                <w:highlight w:val="none"/>
              </w:rPr>
            </w:pPr>
          </w:p>
        </w:tc>
      </w:tr>
    </w:tbl>
    <w:p w14:paraId="4C631BFD">
      <w:pPr>
        <w:spacing w:line="560" w:lineRule="exact"/>
        <w:ind w:firstLine="480" w:firstLineChars="200"/>
        <w:rPr>
          <w:rFonts w:ascii="宋体" w:hAnsi="宋体"/>
          <w:color w:val="auto"/>
          <w:sz w:val="24"/>
          <w:highlight w:val="none"/>
        </w:rPr>
      </w:pPr>
      <w:bookmarkStart w:id="408" w:name="_Toc26916"/>
      <w:bookmarkStart w:id="409" w:name="_Toc3654"/>
      <w:bookmarkStart w:id="410" w:name="_Toc30506"/>
      <w:bookmarkStart w:id="411" w:name="_Toc14993"/>
      <w:bookmarkStart w:id="412"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4469FE29">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08"/>
    <w:bookmarkEnd w:id="409"/>
    <w:bookmarkEnd w:id="410"/>
    <w:bookmarkEnd w:id="411"/>
    <w:bookmarkEnd w:id="412"/>
    <w:p w14:paraId="03D0D63F">
      <w:pPr>
        <w:pStyle w:val="960"/>
        <w:spacing w:before="0" w:beforeAutospacing="0" w:after="0" w:afterAutospacing="0" w:line="360" w:lineRule="auto"/>
        <w:ind w:firstLine="480"/>
        <w:rPr>
          <w:b/>
          <w:color w:val="auto"/>
          <w:highlight w:val="none"/>
        </w:rPr>
      </w:pPr>
      <w:bookmarkStart w:id="413" w:name="_Toc22618"/>
      <w:bookmarkStart w:id="414" w:name="_Toc10340"/>
      <w:bookmarkStart w:id="415" w:name="_Toc1814"/>
      <w:bookmarkStart w:id="416" w:name="_Toc31421"/>
      <w:bookmarkStart w:id="417" w:name="_Toc4760"/>
      <w:bookmarkStart w:id="418" w:name="_Toc11108"/>
      <w:bookmarkStart w:id="419" w:name="_Toc8772"/>
      <w:bookmarkStart w:id="420" w:name="_Toc3625"/>
      <w:r>
        <w:rPr>
          <w:rFonts w:hint="eastAsia"/>
          <w:b/>
          <w:color w:val="auto"/>
          <w:highlight w:val="none"/>
        </w:rPr>
        <w:t>1.4履约保证金</w:t>
      </w:r>
    </w:p>
    <w:p w14:paraId="1570323D">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16EB2834">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3BDE33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5C880C8">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71395DC">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2923CBC9">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3"/>
      <w:bookmarkEnd w:id="414"/>
      <w:bookmarkEnd w:id="415"/>
      <w:r>
        <w:rPr>
          <w:rFonts w:hint="eastAsia" w:ascii="宋体" w:hAnsi="宋体" w:cs="宋体"/>
          <w:b/>
          <w:color w:val="auto"/>
          <w:sz w:val="24"/>
          <w:highlight w:val="none"/>
        </w:rPr>
        <w:t>预付款</w:t>
      </w:r>
    </w:p>
    <w:p w14:paraId="07170722">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74384BB">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9590666">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BB14B2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951E2DE">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3F951FD4">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B9EB9B5">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9D46CD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6"/>
      <w:bookmarkEnd w:id="417"/>
      <w:bookmarkEnd w:id="418"/>
      <w:bookmarkEnd w:id="419"/>
      <w:bookmarkEnd w:id="420"/>
    </w:p>
    <w:p w14:paraId="49D0C91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BD1EE80">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27F12A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97EA3CE">
      <w:pPr>
        <w:spacing w:line="560" w:lineRule="exact"/>
        <w:ind w:firstLine="480" w:firstLineChars="200"/>
        <w:outlineLvl w:val="0"/>
        <w:rPr>
          <w:rFonts w:ascii="宋体" w:hAnsi="宋体"/>
          <w:bCs/>
          <w:color w:val="auto"/>
          <w:sz w:val="24"/>
          <w:highlight w:val="none"/>
        </w:rPr>
      </w:pPr>
      <w:bookmarkStart w:id="421" w:name="_Toc24662"/>
      <w:bookmarkStart w:id="422" w:name="_Toc5698"/>
      <w:bookmarkStart w:id="423" w:name="_Toc8586"/>
      <w:bookmarkStart w:id="424" w:name="_Toc3079"/>
      <w:bookmarkStart w:id="425"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207EFB74">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8A9230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E5321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82D4C23">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1"/>
      <w:bookmarkEnd w:id="422"/>
      <w:bookmarkEnd w:id="423"/>
      <w:bookmarkEnd w:id="424"/>
      <w:bookmarkEnd w:id="425"/>
    </w:p>
    <w:p w14:paraId="11EBCFCF">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4BF8285">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734784A">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55DB9C88">
      <w:pPr>
        <w:spacing w:line="560" w:lineRule="exact"/>
        <w:ind w:firstLine="480" w:firstLineChars="200"/>
        <w:rPr>
          <w:rFonts w:ascii="宋体" w:hAnsi="宋体" w:cs="宋体"/>
          <w:color w:val="auto"/>
          <w:sz w:val="24"/>
          <w:highlight w:val="none"/>
        </w:rPr>
      </w:pPr>
      <w:bookmarkStart w:id="426" w:name="_Toc32454"/>
      <w:bookmarkStart w:id="427" w:name="_Toc26807"/>
      <w:bookmarkStart w:id="428" w:name="_Toc30329"/>
      <w:bookmarkStart w:id="429" w:name="_Toc18683"/>
      <w:bookmarkStart w:id="430"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AAFF51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80D6CE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C7AA5F6">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6"/>
    <w:bookmarkEnd w:id="427"/>
    <w:bookmarkEnd w:id="428"/>
    <w:bookmarkEnd w:id="429"/>
    <w:bookmarkEnd w:id="430"/>
    <w:p w14:paraId="2B8D14E6">
      <w:pPr>
        <w:spacing w:line="560" w:lineRule="exact"/>
        <w:ind w:firstLine="482" w:firstLineChars="200"/>
        <w:outlineLvl w:val="0"/>
        <w:rPr>
          <w:rFonts w:ascii="宋体" w:hAnsi="宋体" w:cs="宋体"/>
          <w:b/>
          <w:color w:val="auto"/>
          <w:sz w:val="24"/>
          <w:highlight w:val="none"/>
        </w:rPr>
      </w:pPr>
      <w:bookmarkStart w:id="431" w:name="_Toc28375"/>
      <w:bookmarkStart w:id="432" w:name="_Toc16021"/>
      <w:bookmarkStart w:id="433" w:name="_Toc15583"/>
      <w:r>
        <w:rPr>
          <w:rFonts w:hint="eastAsia" w:ascii="宋体" w:hAnsi="宋体" w:cs="宋体"/>
          <w:b/>
          <w:color w:val="auto"/>
          <w:sz w:val="24"/>
          <w:highlight w:val="none"/>
        </w:rPr>
        <w:t>1.9合同争议的解决</w:t>
      </w:r>
      <w:bookmarkEnd w:id="431"/>
      <w:bookmarkEnd w:id="432"/>
      <w:bookmarkEnd w:id="433"/>
    </w:p>
    <w:p w14:paraId="5D918060">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70727463">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8CDC094">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D086BC2">
      <w:pPr>
        <w:spacing w:line="560" w:lineRule="exact"/>
        <w:ind w:firstLine="482" w:firstLineChars="200"/>
        <w:outlineLvl w:val="0"/>
        <w:rPr>
          <w:rFonts w:ascii="宋体" w:hAnsi="宋体" w:cs="宋体"/>
          <w:b/>
          <w:color w:val="auto"/>
          <w:sz w:val="24"/>
          <w:highlight w:val="none"/>
        </w:rPr>
      </w:pPr>
      <w:bookmarkStart w:id="434" w:name="_Toc11173"/>
      <w:bookmarkStart w:id="435" w:name="_Toc7245"/>
      <w:bookmarkStart w:id="436" w:name="_Toc15322"/>
      <w:r>
        <w:rPr>
          <w:rFonts w:hint="eastAsia" w:ascii="宋体" w:hAnsi="宋体" w:cs="宋体"/>
          <w:b/>
          <w:color w:val="auto"/>
          <w:sz w:val="24"/>
          <w:highlight w:val="none"/>
        </w:rPr>
        <w:t>2.0 合同生效</w:t>
      </w:r>
      <w:bookmarkEnd w:id="434"/>
      <w:bookmarkEnd w:id="435"/>
      <w:bookmarkEnd w:id="436"/>
    </w:p>
    <w:p w14:paraId="6B319090">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5AB0423">
      <w:pPr>
        <w:autoSpaceDE w:val="0"/>
        <w:autoSpaceDN w:val="0"/>
        <w:spacing w:line="560" w:lineRule="exact"/>
        <w:rPr>
          <w:rFonts w:ascii="宋体" w:hAnsi="宋体"/>
          <w:color w:val="auto"/>
          <w:sz w:val="24"/>
          <w:highlight w:val="none"/>
          <w:lang w:val="zh-CN"/>
        </w:rPr>
      </w:pPr>
    </w:p>
    <w:p w14:paraId="7C631A66">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236DD6D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1D72EC54">
      <w:pPr>
        <w:autoSpaceDE w:val="0"/>
        <w:autoSpaceDN w:val="0"/>
        <w:spacing w:line="560" w:lineRule="exact"/>
        <w:rPr>
          <w:rFonts w:ascii="宋体" w:hAnsi="宋体"/>
          <w:color w:val="auto"/>
          <w:sz w:val="24"/>
          <w:highlight w:val="none"/>
          <w:lang w:val="zh-CN"/>
        </w:rPr>
      </w:pPr>
    </w:p>
    <w:p w14:paraId="25DF4E2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494A2C0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5009695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2E349C6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309079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67A01EE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24413AC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701BB41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2C292A5C">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6F5BEDEE">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06FA01CF">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BCA1263">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2E2BF7F0">
      <w:pPr>
        <w:widowControl/>
        <w:spacing w:line="560" w:lineRule="exact"/>
        <w:jc w:val="left"/>
        <w:rPr>
          <w:rFonts w:ascii="宋体" w:hAnsi="宋体"/>
          <w:b/>
          <w:color w:val="auto"/>
          <w:sz w:val="24"/>
          <w:highlight w:val="none"/>
        </w:rPr>
      </w:pPr>
    </w:p>
    <w:p w14:paraId="2658897A">
      <w:pPr>
        <w:widowControl/>
        <w:adjustRightInd/>
        <w:jc w:val="left"/>
        <w:rPr>
          <w:rFonts w:ascii="宋体" w:hAnsi="宋体"/>
          <w:b/>
          <w:color w:val="auto"/>
          <w:sz w:val="24"/>
          <w:highlight w:val="none"/>
        </w:rPr>
      </w:pPr>
      <w:r>
        <w:rPr>
          <w:rFonts w:ascii="宋体" w:hAnsi="宋体"/>
          <w:b/>
          <w:color w:val="auto"/>
          <w:highlight w:val="none"/>
        </w:rPr>
        <w:br w:type="page"/>
      </w:r>
    </w:p>
    <w:p w14:paraId="15DBDE6E">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6C20108D">
      <w:pPr>
        <w:spacing w:line="560" w:lineRule="exact"/>
        <w:ind w:firstLine="482" w:firstLineChars="200"/>
        <w:outlineLvl w:val="0"/>
        <w:rPr>
          <w:rFonts w:ascii="宋体" w:hAnsi="宋体"/>
          <w:b/>
          <w:color w:val="auto"/>
          <w:sz w:val="24"/>
          <w:highlight w:val="none"/>
        </w:rPr>
      </w:pPr>
      <w:bookmarkStart w:id="437" w:name="_Toc31297"/>
      <w:bookmarkStart w:id="438" w:name="_Toc19680"/>
      <w:bookmarkStart w:id="439" w:name="_Toc25079"/>
      <w:bookmarkStart w:id="440" w:name="_Toc5228"/>
      <w:bookmarkStart w:id="441" w:name="_Toc14021"/>
      <w:r>
        <w:rPr>
          <w:rFonts w:ascii="宋体" w:hAnsi="宋体"/>
          <w:b/>
          <w:color w:val="auto"/>
          <w:sz w:val="24"/>
          <w:highlight w:val="none"/>
        </w:rPr>
        <w:t>2.1 定义</w:t>
      </w:r>
      <w:bookmarkEnd w:id="437"/>
      <w:bookmarkEnd w:id="438"/>
      <w:bookmarkEnd w:id="439"/>
      <w:bookmarkEnd w:id="440"/>
      <w:bookmarkEnd w:id="441"/>
    </w:p>
    <w:p w14:paraId="4714F139">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6A582EC2">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40F0CCBD">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BF534D5">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1467660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79150D20">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939AF2C">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52A53543">
      <w:pPr>
        <w:spacing w:line="560" w:lineRule="exact"/>
        <w:ind w:firstLine="482" w:firstLineChars="200"/>
        <w:outlineLvl w:val="0"/>
        <w:rPr>
          <w:rFonts w:ascii="宋体" w:hAnsi="宋体"/>
          <w:b/>
          <w:color w:val="auto"/>
          <w:sz w:val="24"/>
          <w:highlight w:val="none"/>
        </w:rPr>
      </w:pPr>
      <w:bookmarkStart w:id="442" w:name="_Toc19539"/>
      <w:bookmarkStart w:id="443" w:name="_Toc16752"/>
      <w:bookmarkStart w:id="444" w:name="_Toc3769"/>
      <w:bookmarkStart w:id="445" w:name="_Toc23289"/>
      <w:bookmarkStart w:id="446" w:name="_Toc31402"/>
      <w:r>
        <w:rPr>
          <w:rFonts w:ascii="宋体" w:hAnsi="宋体"/>
          <w:b/>
          <w:color w:val="auto"/>
          <w:sz w:val="24"/>
          <w:highlight w:val="none"/>
        </w:rPr>
        <w:t>2.2 技术规范</w:t>
      </w:r>
      <w:bookmarkEnd w:id="442"/>
      <w:bookmarkEnd w:id="443"/>
      <w:bookmarkEnd w:id="444"/>
      <w:bookmarkEnd w:id="445"/>
      <w:bookmarkEnd w:id="446"/>
    </w:p>
    <w:p w14:paraId="6ADC38E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05211AC8">
      <w:pPr>
        <w:spacing w:line="560" w:lineRule="exact"/>
        <w:ind w:firstLine="482" w:firstLineChars="200"/>
        <w:outlineLvl w:val="0"/>
        <w:rPr>
          <w:rFonts w:ascii="宋体" w:hAnsi="宋体"/>
          <w:b/>
          <w:color w:val="auto"/>
          <w:sz w:val="24"/>
          <w:highlight w:val="none"/>
        </w:rPr>
      </w:pPr>
      <w:bookmarkStart w:id="447" w:name="_Toc9161"/>
      <w:bookmarkStart w:id="448" w:name="_Toc27945"/>
      <w:bookmarkStart w:id="449" w:name="_Toc13673"/>
      <w:bookmarkStart w:id="450" w:name="_Toc12412"/>
      <w:bookmarkStart w:id="451" w:name="_Toc4133"/>
      <w:r>
        <w:rPr>
          <w:rFonts w:ascii="宋体" w:hAnsi="宋体"/>
          <w:b/>
          <w:color w:val="auto"/>
          <w:sz w:val="24"/>
          <w:highlight w:val="none"/>
        </w:rPr>
        <w:t>2.3 知识产权</w:t>
      </w:r>
      <w:bookmarkEnd w:id="447"/>
      <w:bookmarkEnd w:id="448"/>
      <w:bookmarkEnd w:id="449"/>
      <w:bookmarkEnd w:id="450"/>
      <w:bookmarkEnd w:id="451"/>
    </w:p>
    <w:p w14:paraId="4F85DF8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3AA436B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D1EDA5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17CE1C4B">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7C95C38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65987B0">
      <w:pPr>
        <w:spacing w:line="560" w:lineRule="exact"/>
        <w:ind w:firstLine="482" w:firstLineChars="200"/>
        <w:outlineLvl w:val="0"/>
        <w:rPr>
          <w:rFonts w:ascii="宋体" w:hAnsi="宋体"/>
          <w:b/>
          <w:color w:val="auto"/>
          <w:sz w:val="24"/>
          <w:highlight w:val="none"/>
        </w:rPr>
      </w:pPr>
      <w:bookmarkStart w:id="452" w:name="_Toc22011"/>
      <w:bookmarkStart w:id="453" w:name="_Toc15447"/>
      <w:bookmarkStart w:id="454" w:name="_Toc31233"/>
      <w:bookmarkStart w:id="455" w:name="_Toc32670"/>
      <w:bookmarkStart w:id="456" w:name="_Toc26555"/>
      <w:r>
        <w:rPr>
          <w:rFonts w:ascii="宋体" w:hAnsi="宋体"/>
          <w:b/>
          <w:color w:val="auto"/>
          <w:sz w:val="24"/>
          <w:highlight w:val="none"/>
        </w:rPr>
        <w:t>2.5 结算方式和付款条件</w:t>
      </w:r>
      <w:bookmarkEnd w:id="452"/>
      <w:bookmarkEnd w:id="453"/>
      <w:bookmarkEnd w:id="454"/>
      <w:bookmarkEnd w:id="455"/>
      <w:bookmarkEnd w:id="456"/>
    </w:p>
    <w:p w14:paraId="0F5EF1E4">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26B661E">
      <w:pPr>
        <w:spacing w:line="560" w:lineRule="exact"/>
        <w:ind w:firstLine="482" w:firstLineChars="200"/>
        <w:outlineLvl w:val="0"/>
        <w:rPr>
          <w:rFonts w:ascii="宋体" w:hAnsi="宋体"/>
          <w:b/>
          <w:color w:val="auto"/>
          <w:sz w:val="24"/>
          <w:highlight w:val="none"/>
        </w:rPr>
      </w:pPr>
      <w:bookmarkStart w:id="457" w:name="_Toc16163"/>
      <w:bookmarkStart w:id="458" w:name="_Toc30507"/>
      <w:bookmarkStart w:id="459" w:name="_Toc13467"/>
      <w:bookmarkStart w:id="460" w:name="_Toc18990"/>
      <w:bookmarkStart w:id="461" w:name="_Toc13154"/>
      <w:r>
        <w:rPr>
          <w:rFonts w:ascii="宋体" w:hAnsi="宋体"/>
          <w:b/>
          <w:color w:val="auto"/>
          <w:sz w:val="24"/>
          <w:highlight w:val="none"/>
        </w:rPr>
        <w:t>2.6 技术资料和保密义务</w:t>
      </w:r>
      <w:bookmarkEnd w:id="457"/>
      <w:bookmarkEnd w:id="458"/>
      <w:bookmarkEnd w:id="459"/>
      <w:bookmarkEnd w:id="460"/>
      <w:bookmarkEnd w:id="461"/>
    </w:p>
    <w:p w14:paraId="1FA586DE">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16CCF95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6C27C00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415B895">
      <w:pPr>
        <w:spacing w:line="560" w:lineRule="exact"/>
        <w:ind w:firstLine="482" w:firstLineChars="200"/>
        <w:outlineLvl w:val="0"/>
        <w:rPr>
          <w:rFonts w:ascii="宋体" w:hAnsi="宋体"/>
          <w:b/>
          <w:color w:val="auto"/>
          <w:sz w:val="24"/>
          <w:highlight w:val="none"/>
        </w:rPr>
      </w:pPr>
      <w:bookmarkStart w:id="462"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2"/>
    </w:p>
    <w:p w14:paraId="29157A1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6A9794A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147226D">
      <w:pPr>
        <w:spacing w:line="560" w:lineRule="exact"/>
        <w:ind w:firstLine="482" w:firstLineChars="200"/>
        <w:outlineLvl w:val="0"/>
        <w:rPr>
          <w:rFonts w:ascii="宋体" w:hAnsi="宋体"/>
          <w:b/>
          <w:color w:val="auto"/>
          <w:sz w:val="24"/>
          <w:highlight w:val="none"/>
        </w:rPr>
      </w:pPr>
      <w:bookmarkStart w:id="463"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3"/>
    </w:p>
    <w:p w14:paraId="52FA170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61CDE88D">
      <w:pPr>
        <w:spacing w:line="560" w:lineRule="exact"/>
        <w:ind w:firstLine="482" w:firstLineChars="200"/>
        <w:outlineLvl w:val="0"/>
        <w:rPr>
          <w:rFonts w:ascii="宋体" w:hAnsi="宋体"/>
          <w:b/>
          <w:color w:val="auto"/>
          <w:sz w:val="24"/>
          <w:highlight w:val="none"/>
        </w:rPr>
      </w:pPr>
      <w:bookmarkStart w:id="464"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4"/>
    </w:p>
    <w:p w14:paraId="6FC2C47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A422D1B">
      <w:pPr>
        <w:spacing w:line="560" w:lineRule="exact"/>
        <w:ind w:firstLine="482" w:firstLineChars="200"/>
        <w:outlineLvl w:val="0"/>
        <w:rPr>
          <w:rFonts w:ascii="宋体" w:hAnsi="宋体"/>
          <w:b/>
          <w:color w:val="auto"/>
          <w:sz w:val="24"/>
          <w:highlight w:val="none"/>
        </w:rPr>
      </w:pPr>
      <w:bookmarkStart w:id="465" w:name="_Toc26689"/>
      <w:bookmarkStart w:id="466" w:name="_Toc10663"/>
      <w:bookmarkStart w:id="467" w:name="_Toc42"/>
      <w:bookmarkStart w:id="468" w:name="_Toc21830"/>
      <w:bookmarkStart w:id="469" w:name="_Toc23368"/>
      <w:r>
        <w:rPr>
          <w:rFonts w:ascii="宋体" w:hAnsi="宋体"/>
          <w:b/>
          <w:color w:val="auto"/>
          <w:sz w:val="24"/>
          <w:highlight w:val="none"/>
        </w:rPr>
        <w:t>2.10 合同转让和分包</w:t>
      </w:r>
      <w:bookmarkEnd w:id="465"/>
      <w:bookmarkEnd w:id="466"/>
      <w:bookmarkEnd w:id="467"/>
      <w:bookmarkEnd w:id="468"/>
      <w:bookmarkEnd w:id="469"/>
    </w:p>
    <w:p w14:paraId="4174F233">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165FD8D7">
      <w:pPr>
        <w:spacing w:line="560" w:lineRule="exact"/>
        <w:ind w:firstLine="482" w:firstLineChars="200"/>
        <w:outlineLvl w:val="0"/>
        <w:rPr>
          <w:rFonts w:ascii="宋体" w:hAnsi="宋体"/>
          <w:b/>
          <w:color w:val="auto"/>
          <w:sz w:val="24"/>
          <w:highlight w:val="none"/>
        </w:rPr>
      </w:pPr>
      <w:bookmarkStart w:id="470" w:name="_Toc32494"/>
      <w:bookmarkStart w:id="471" w:name="_Toc25571"/>
      <w:bookmarkStart w:id="472" w:name="_Toc14371"/>
      <w:bookmarkStart w:id="473" w:name="_Toc26633"/>
      <w:bookmarkStart w:id="474" w:name="_Toc4720"/>
      <w:r>
        <w:rPr>
          <w:rFonts w:ascii="宋体" w:hAnsi="宋体"/>
          <w:b/>
          <w:color w:val="auto"/>
          <w:sz w:val="24"/>
          <w:highlight w:val="none"/>
        </w:rPr>
        <w:t>2.11 不可抗力</w:t>
      </w:r>
      <w:bookmarkEnd w:id="470"/>
      <w:bookmarkEnd w:id="471"/>
      <w:bookmarkEnd w:id="472"/>
      <w:bookmarkEnd w:id="473"/>
      <w:bookmarkEnd w:id="474"/>
    </w:p>
    <w:p w14:paraId="21743FFB">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156E3AD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98D4CF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6F59432E">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274F63B5">
      <w:pPr>
        <w:spacing w:line="560" w:lineRule="exact"/>
        <w:ind w:firstLine="482" w:firstLineChars="200"/>
        <w:outlineLvl w:val="0"/>
        <w:rPr>
          <w:rFonts w:ascii="宋体" w:hAnsi="宋体"/>
          <w:b/>
          <w:color w:val="auto"/>
          <w:sz w:val="24"/>
          <w:highlight w:val="none"/>
        </w:rPr>
      </w:pPr>
      <w:bookmarkStart w:id="475" w:name="_Toc25783"/>
      <w:bookmarkStart w:id="476" w:name="_Toc23854"/>
      <w:bookmarkStart w:id="477" w:name="_Toc14115"/>
      <w:bookmarkStart w:id="478" w:name="_Toc24465"/>
      <w:bookmarkStart w:id="479" w:name="_Toc3638"/>
      <w:r>
        <w:rPr>
          <w:rFonts w:ascii="宋体" w:hAnsi="宋体"/>
          <w:b/>
          <w:color w:val="auto"/>
          <w:sz w:val="24"/>
          <w:highlight w:val="none"/>
        </w:rPr>
        <w:t>2.12 税费</w:t>
      </w:r>
      <w:bookmarkEnd w:id="475"/>
      <w:bookmarkEnd w:id="476"/>
      <w:bookmarkEnd w:id="477"/>
      <w:bookmarkEnd w:id="478"/>
      <w:bookmarkEnd w:id="479"/>
    </w:p>
    <w:p w14:paraId="0955BAF1">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5E2FE85F">
      <w:pPr>
        <w:spacing w:line="560" w:lineRule="exact"/>
        <w:ind w:firstLine="482" w:firstLineChars="200"/>
        <w:outlineLvl w:val="0"/>
        <w:rPr>
          <w:rFonts w:ascii="宋体" w:hAnsi="宋体"/>
          <w:b/>
          <w:color w:val="auto"/>
          <w:sz w:val="24"/>
          <w:highlight w:val="none"/>
        </w:rPr>
      </w:pPr>
      <w:bookmarkStart w:id="480" w:name="_Toc14814"/>
      <w:bookmarkStart w:id="481" w:name="_Toc7315"/>
      <w:bookmarkStart w:id="482" w:name="_Toc30105"/>
      <w:bookmarkStart w:id="483" w:name="_Toc25525"/>
      <w:bookmarkStart w:id="484" w:name="_Toc26883"/>
      <w:r>
        <w:rPr>
          <w:rFonts w:ascii="宋体" w:hAnsi="宋体"/>
          <w:b/>
          <w:color w:val="auto"/>
          <w:sz w:val="24"/>
          <w:highlight w:val="none"/>
        </w:rPr>
        <w:t>2.13 乙方破产</w:t>
      </w:r>
      <w:bookmarkEnd w:id="480"/>
      <w:bookmarkEnd w:id="481"/>
      <w:bookmarkEnd w:id="482"/>
      <w:bookmarkEnd w:id="483"/>
      <w:bookmarkEnd w:id="484"/>
    </w:p>
    <w:p w14:paraId="3CEF5C50">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35B63D50">
      <w:pPr>
        <w:spacing w:line="560" w:lineRule="exact"/>
        <w:ind w:firstLine="482" w:firstLineChars="200"/>
        <w:outlineLvl w:val="0"/>
        <w:rPr>
          <w:rFonts w:ascii="宋体" w:hAnsi="宋体"/>
          <w:b/>
          <w:color w:val="auto"/>
          <w:sz w:val="24"/>
          <w:highlight w:val="none"/>
        </w:rPr>
      </w:pPr>
      <w:bookmarkStart w:id="485" w:name="_Toc23323"/>
      <w:bookmarkStart w:id="486" w:name="_Toc2016"/>
      <w:bookmarkStart w:id="487" w:name="_Toc1123"/>
      <w:r>
        <w:rPr>
          <w:rFonts w:ascii="宋体" w:hAnsi="宋体"/>
          <w:b/>
          <w:color w:val="auto"/>
          <w:sz w:val="24"/>
          <w:highlight w:val="none"/>
        </w:rPr>
        <w:t>2.14 合同中止、终止</w:t>
      </w:r>
      <w:bookmarkEnd w:id="485"/>
      <w:bookmarkEnd w:id="486"/>
      <w:bookmarkEnd w:id="487"/>
    </w:p>
    <w:p w14:paraId="1C13D67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FA53B23">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CCBF8D5">
      <w:pPr>
        <w:spacing w:line="560" w:lineRule="exact"/>
        <w:ind w:firstLine="482" w:firstLineChars="200"/>
        <w:outlineLvl w:val="0"/>
        <w:rPr>
          <w:rFonts w:ascii="宋体" w:hAnsi="宋体"/>
          <w:b/>
          <w:color w:val="auto"/>
          <w:sz w:val="24"/>
          <w:highlight w:val="none"/>
        </w:rPr>
      </w:pPr>
      <w:bookmarkStart w:id="488" w:name="_Toc14525"/>
      <w:bookmarkStart w:id="489" w:name="_Toc1969"/>
      <w:bookmarkStart w:id="490" w:name="_Toc17363"/>
      <w:r>
        <w:rPr>
          <w:rFonts w:ascii="宋体" w:hAnsi="宋体"/>
          <w:b/>
          <w:color w:val="auto"/>
          <w:sz w:val="24"/>
          <w:highlight w:val="none"/>
        </w:rPr>
        <w:t>2.15 检验和验收</w:t>
      </w:r>
      <w:bookmarkEnd w:id="488"/>
      <w:bookmarkEnd w:id="489"/>
      <w:bookmarkEnd w:id="490"/>
    </w:p>
    <w:p w14:paraId="4BCE0F52">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6EA2609B">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A586E82">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46866795">
      <w:pPr>
        <w:spacing w:line="560" w:lineRule="exact"/>
        <w:ind w:firstLine="482" w:firstLineChars="200"/>
        <w:outlineLvl w:val="0"/>
        <w:rPr>
          <w:rFonts w:ascii="宋体" w:hAnsi="宋体"/>
          <w:b/>
          <w:color w:val="auto"/>
          <w:sz w:val="24"/>
          <w:highlight w:val="none"/>
        </w:rPr>
      </w:pPr>
      <w:bookmarkStart w:id="491" w:name="_Toc2308"/>
      <w:bookmarkStart w:id="492" w:name="_Toc31892"/>
      <w:bookmarkStart w:id="493" w:name="_Toc25198"/>
      <w:bookmarkStart w:id="494" w:name="_Toc12666"/>
      <w:bookmarkStart w:id="495" w:name="_Toc9808"/>
      <w:r>
        <w:rPr>
          <w:rFonts w:ascii="宋体" w:hAnsi="宋体"/>
          <w:b/>
          <w:color w:val="auto"/>
          <w:sz w:val="24"/>
          <w:highlight w:val="none"/>
        </w:rPr>
        <w:t>2.16 通知和送达</w:t>
      </w:r>
      <w:bookmarkEnd w:id="491"/>
      <w:bookmarkEnd w:id="492"/>
      <w:bookmarkEnd w:id="493"/>
      <w:bookmarkEnd w:id="494"/>
      <w:bookmarkEnd w:id="495"/>
    </w:p>
    <w:p w14:paraId="1E79BBF5">
      <w:pPr>
        <w:spacing w:line="560" w:lineRule="exact"/>
        <w:ind w:firstLine="480" w:firstLineChars="200"/>
        <w:rPr>
          <w:rFonts w:ascii="宋体" w:hAnsi="宋体"/>
          <w:color w:val="auto"/>
          <w:sz w:val="24"/>
          <w:highlight w:val="none"/>
        </w:rPr>
      </w:pPr>
      <w:bookmarkStart w:id="496" w:name="_Toc27674"/>
      <w:bookmarkStart w:id="497"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7ADBF5CC">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6"/>
      <w:bookmarkEnd w:id="497"/>
    </w:p>
    <w:p w14:paraId="5FBF2A4B">
      <w:pPr>
        <w:spacing w:line="560" w:lineRule="exact"/>
        <w:ind w:firstLine="482" w:firstLineChars="200"/>
        <w:outlineLvl w:val="0"/>
        <w:rPr>
          <w:rFonts w:ascii="宋体" w:hAnsi="宋体"/>
          <w:b/>
          <w:color w:val="auto"/>
          <w:sz w:val="24"/>
          <w:highlight w:val="none"/>
        </w:rPr>
      </w:pPr>
      <w:bookmarkStart w:id="498" w:name="_Toc27644"/>
      <w:bookmarkStart w:id="499" w:name="_Toc5063"/>
      <w:bookmarkStart w:id="500" w:name="_Toc28906"/>
      <w:bookmarkStart w:id="501" w:name="_Toc20808"/>
      <w:bookmarkStart w:id="502"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98"/>
      <w:bookmarkEnd w:id="499"/>
      <w:bookmarkEnd w:id="500"/>
      <w:bookmarkEnd w:id="501"/>
      <w:bookmarkEnd w:id="502"/>
    </w:p>
    <w:p w14:paraId="341E2AE5">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5BF41EE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150C9263">
      <w:pPr>
        <w:spacing w:line="560" w:lineRule="exact"/>
        <w:ind w:firstLine="482" w:firstLineChars="200"/>
        <w:outlineLvl w:val="0"/>
        <w:rPr>
          <w:rFonts w:ascii="宋体" w:hAnsi="宋体" w:cs="宋体"/>
          <w:b/>
          <w:color w:val="auto"/>
          <w:sz w:val="24"/>
          <w:highlight w:val="none"/>
        </w:rPr>
      </w:pPr>
      <w:bookmarkStart w:id="503" w:name="_Toc18540"/>
      <w:bookmarkStart w:id="504" w:name="_Toc4355"/>
      <w:bookmarkStart w:id="505" w:name="_Toc30599"/>
      <w:r>
        <w:rPr>
          <w:rFonts w:hint="eastAsia" w:ascii="宋体" w:hAnsi="宋体" w:cs="宋体"/>
          <w:b/>
          <w:color w:val="auto"/>
          <w:sz w:val="24"/>
          <w:highlight w:val="none"/>
        </w:rPr>
        <w:t>2.18 计量单位</w:t>
      </w:r>
      <w:bookmarkEnd w:id="503"/>
      <w:bookmarkEnd w:id="504"/>
      <w:bookmarkEnd w:id="505"/>
    </w:p>
    <w:p w14:paraId="61F7E9B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F8733E">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5F1FA4B7">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5007F50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6" w:name="_Toc331685784"/>
      <w:r>
        <w:rPr>
          <w:rFonts w:hint="eastAsia" w:ascii="宋体" w:hAnsi="宋体" w:cs="宋体"/>
          <w:b/>
          <w:color w:val="auto"/>
          <w:sz w:val="24"/>
          <w:highlight w:val="none"/>
        </w:rPr>
        <w:t xml:space="preserve"> </w:t>
      </w:r>
      <w:bookmarkEnd w:id="506"/>
      <w:r>
        <w:rPr>
          <w:rFonts w:hint="eastAsia" w:ascii="宋体" w:hAnsi="宋体" w:cs="宋体"/>
          <w:b/>
          <w:color w:val="auto"/>
          <w:sz w:val="24"/>
          <w:highlight w:val="none"/>
        </w:rPr>
        <w:t>第三部分  合同专用条款</w:t>
      </w:r>
    </w:p>
    <w:p w14:paraId="03C8658E">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6411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7EF5C6C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114009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441C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ACA7C6">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1C6C12A3">
            <w:pPr>
              <w:spacing w:line="360" w:lineRule="auto"/>
              <w:rPr>
                <w:rFonts w:ascii="宋体" w:hAnsi="宋体" w:cs="宋体"/>
                <w:color w:val="auto"/>
                <w:sz w:val="24"/>
                <w:highlight w:val="none"/>
              </w:rPr>
            </w:pPr>
          </w:p>
        </w:tc>
      </w:tr>
      <w:tr w14:paraId="7A12A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B9EE0B">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23CEC3AD">
            <w:pPr>
              <w:spacing w:line="360" w:lineRule="auto"/>
              <w:rPr>
                <w:rFonts w:ascii="宋体" w:hAnsi="宋体" w:cs="宋体"/>
                <w:color w:val="auto"/>
                <w:sz w:val="24"/>
                <w:highlight w:val="none"/>
              </w:rPr>
            </w:pPr>
          </w:p>
        </w:tc>
      </w:tr>
      <w:tr w14:paraId="38B21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CD7E3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0B892079">
            <w:pPr>
              <w:spacing w:line="360" w:lineRule="auto"/>
              <w:rPr>
                <w:rFonts w:ascii="宋体" w:hAnsi="宋体" w:cs="宋体"/>
                <w:color w:val="auto"/>
                <w:sz w:val="24"/>
                <w:highlight w:val="none"/>
              </w:rPr>
            </w:pPr>
          </w:p>
        </w:tc>
      </w:tr>
      <w:tr w14:paraId="59BC0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4E2A315">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7C8283D3">
            <w:pPr>
              <w:spacing w:line="360" w:lineRule="auto"/>
              <w:rPr>
                <w:rFonts w:ascii="宋体" w:hAnsi="宋体" w:cs="宋体"/>
                <w:color w:val="auto"/>
                <w:sz w:val="24"/>
                <w:highlight w:val="none"/>
              </w:rPr>
            </w:pPr>
          </w:p>
        </w:tc>
      </w:tr>
      <w:tr w14:paraId="2506F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B7945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0F902D83">
            <w:pPr>
              <w:spacing w:line="360" w:lineRule="auto"/>
              <w:rPr>
                <w:rFonts w:ascii="宋体" w:hAnsi="宋体" w:cs="宋体"/>
                <w:color w:val="auto"/>
                <w:sz w:val="24"/>
                <w:highlight w:val="none"/>
              </w:rPr>
            </w:pPr>
          </w:p>
        </w:tc>
      </w:tr>
      <w:tr w14:paraId="589F7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915618">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0C6A9F51">
            <w:pPr>
              <w:spacing w:line="360" w:lineRule="auto"/>
              <w:rPr>
                <w:rFonts w:ascii="宋体" w:hAnsi="宋体" w:cs="宋体"/>
                <w:color w:val="auto"/>
                <w:sz w:val="24"/>
                <w:highlight w:val="none"/>
              </w:rPr>
            </w:pPr>
          </w:p>
        </w:tc>
      </w:tr>
      <w:tr w14:paraId="5FA9D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8206F5">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294703E3">
            <w:pPr>
              <w:spacing w:line="360" w:lineRule="auto"/>
              <w:rPr>
                <w:rFonts w:ascii="宋体" w:hAnsi="宋体" w:cs="宋体"/>
                <w:color w:val="auto"/>
                <w:sz w:val="24"/>
                <w:highlight w:val="none"/>
              </w:rPr>
            </w:pPr>
          </w:p>
        </w:tc>
      </w:tr>
      <w:tr w14:paraId="2BD7D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AA35E2">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C730843">
            <w:pPr>
              <w:spacing w:line="360" w:lineRule="auto"/>
              <w:rPr>
                <w:rFonts w:ascii="宋体" w:hAnsi="宋体" w:cs="宋体"/>
                <w:color w:val="auto"/>
                <w:sz w:val="24"/>
                <w:highlight w:val="none"/>
              </w:rPr>
            </w:pPr>
          </w:p>
        </w:tc>
      </w:tr>
      <w:tr w14:paraId="6C916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CB9583">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68C98FCB">
            <w:pPr>
              <w:spacing w:line="360" w:lineRule="auto"/>
              <w:rPr>
                <w:rFonts w:ascii="宋体" w:hAnsi="宋体" w:cs="宋体"/>
                <w:color w:val="auto"/>
                <w:sz w:val="24"/>
                <w:highlight w:val="none"/>
              </w:rPr>
            </w:pPr>
          </w:p>
        </w:tc>
      </w:tr>
      <w:tr w14:paraId="1CCE7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CE1E0B">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79B3305A">
            <w:pPr>
              <w:spacing w:line="360" w:lineRule="auto"/>
              <w:rPr>
                <w:rFonts w:ascii="宋体" w:hAnsi="宋体" w:cs="宋体"/>
                <w:color w:val="auto"/>
                <w:sz w:val="24"/>
                <w:highlight w:val="none"/>
              </w:rPr>
            </w:pPr>
          </w:p>
        </w:tc>
      </w:tr>
      <w:tr w14:paraId="72652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9285A9">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8857B13">
            <w:pPr>
              <w:spacing w:line="360" w:lineRule="auto"/>
              <w:rPr>
                <w:rFonts w:ascii="宋体" w:hAnsi="宋体" w:cs="宋体"/>
                <w:color w:val="auto"/>
                <w:sz w:val="24"/>
                <w:highlight w:val="none"/>
              </w:rPr>
            </w:pPr>
          </w:p>
        </w:tc>
      </w:tr>
      <w:tr w14:paraId="7D776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28DB7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47FFFD7E">
            <w:pPr>
              <w:spacing w:line="360" w:lineRule="auto"/>
              <w:rPr>
                <w:rFonts w:ascii="宋体" w:hAnsi="宋体" w:cs="宋体"/>
                <w:color w:val="auto"/>
                <w:sz w:val="24"/>
                <w:highlight w:val="none"/>
              </w:rPr>
            </w:pPr>
          </w:p>
        </w:tc>
      </w:tr>
      <w:tr w14:paraId="097BF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86F8F3">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0BF5B35">
            <w:pPr>
              <w:spacing w:line="360" w:lineRule="auto"/>
              <w:rPr>
                <w:rFonts w:ascii="宋体" w:hAnsi="宋体" w:cs="宋体"/>
                <w:color w:val="auto"/>
                <w:sz w:val="24"/>
                <w:highlight w:val="none"/>
              </w:rPr>
            </w:pPr>
          </w:p>
        </w:tc>
      </w:tr>
      <w:tr w14:paraId="1C0C8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DE11C7">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B64BBE2">
            <w:pPr>
              <w:spacing w:line="360" w:lineRule="auto"/>
              <w:rPr>
                <w:rFonts w:ascii="宋体" w:hAnsi="宋体" w:cs="宋体"/>
                <w:color w:val="auto"/>
                <w:sz w:val="24"/>
                <w:highlight w:val="none"/>
              </w:rPr>
            </w:pPr>
          </w:p>
        </w:tc>
      </w:tr>
      <w:tr w14:paraId="5D529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B8FA27">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576CF4A0">
            <w:pPr>
              <w:spacing w:line="360" w:lineRule="auto"/>
              <w:rPr>
                <w:rFonts w:ascii="宋体" w:hAnsi="宋体" w:cs="宋体"/>
                <w:color w:val="auto"/>
                <w:sz w:val="24"/>
                <w:highlight w:val="none"/>
              </w:rPr>
            </w:pPr>
          </w:p>
        </w:tc>
      </w:tr>
      <w:tr w14:paraId="07338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5FA9012">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101D32F2">
            <w:pPr>
              <w:spacing w:line="360" w:lineRule="auto"/>
              <w:ind w:left="-420" w:leftChars="-200" w:right="-420" w:rightChars="-200" w:firstLine="480" w:firstLineChars="200"/>
              <w:rPr>
                <w:rFonts w:ascii="宋体" w:hAnsi="宋体" w:cs="宋体"/>
                <w:color w:val="auto"/>
                <w:sz w:val="24"/>
                <w:highlight w:val="none"/>
              </w:rPr>
            </w:pPr>
          </w:p>
        </w:tc>
      </w:tr>
      <w:tr w14:paraId="19549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EE877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3BF553DA">
            <w:pPr>
              <w:spacing w:line="360" w:lineRule="auto"/>
              <w:ind w:left="-420" w:leftChars="-200" w:right="-420" w:rightChars="-200" w:firstLine="480" w:firstLineChars="200"/>
              <w:rPr>
                <w:rFonts w:ascii="宋体" w:hAnsi="宋体" w:cs="宋体"/>
                <w:color w:val="auto"/>
                <w:sz w:val="24"/>
                <w:highlight w:val="none"/>
              </w:rPr>
            </w:pPr>
          </w:p>
        </w:tc>
      </w:tr>
      <w:tr w14:paraId="5F432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CD3F05">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3894A165">
            <w:pPr>
              <w:spacing w:line="360" w:lineRule="auto"/>
              <w:rPr>
                <w:rFonts w:ascii="宋体" w:hAnsi="宋体" w:cs="宋体"/>
                <w:color w:val="auto"/>
                <w:sz w:val="24"/>
                <w:highlight w:val="none"/>
              </w:rPr>
            </w:pPr>
          </w:p>
        </w:tc>
      </w:tr>
      <w:tr w14:paraId="14741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44A4E0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2D087E79">
            <w:pPr>
              <w:spacing w:line="360" w:lineRule="auto"/>
              <w:rPr>
                <w:rFonts w:ascii="宋体" w:hAnsi="宋体" w:cs="宋体"/>
                <w:color w:val="auto"/>
                <w:sz w:val="24"/>
                <w:highlight w:val="none"/>
              </w:rPr>
            </w:pPr>
          </w:p>
        </w:tc>
      </w:tr>
      <w:tr w14:paraId="6F14D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4BF1B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768B374F">
            <w:pPr>
              <w:spacing w:line="360" w:lineRule="auto"/>
              <w:rPr>
                <w:rFonts w:ascii="宋体" w:hAnsi="宋体" w:cs="宋体"/>
                <w:color w:val="auto"/>
                <w:sz w:val="24"/>
                <w:highlight w:val="none"/>
              </w:rPr>
            </w:pPr>
          </w:p>
        </w:tc>
      </w:tr>
      <w:tr w14:paraId="5A873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3ABDA5">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049672EA">
            <w:pPr>
              <w:spacing w:line="360" w:lineRule="auto"/>
              <w:rPr>
                <w:rFonts w:ascii="宋体" w:hAnsi="宋体" w:cs="宋体"/>
                <w:color w:val="auto"/>
                <w:sz w:val="24"/>
                <w:highlight w:val="none"/>
              </w:rPr>
            </w:pPr>
          </w:p>
        </w:tc>
      </w:tr>
      <w:tr w14:paraId="199A1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55A7F2F">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0B0DF9B2">
            <w:pPr>
              <w:spacing w:line="360" w:lineRule="auto"/>
              <w:rPr>
                <w:rFonts w:ascii="宋体" w:hAnsi="宋体" w:cs="宋体"/>
                <w:color w:val="auto"/>
                <w:sz w:val="24"/>
                <w:highlight w:val="none"/>
              </w:rPr>
            </w:pPr>
          </w:p>
        </w:tc>
      </w:tr>
    </w:tbl>
    <w:p w14:paraId="27EA6BC8">
      <w:pPr>
        <w:spacing w:line="360" w:lineRule="auto"/>
        <w:ind w:left="-420" w:leftChars="-200" w:right="-420" w:rightChars="-200" w:firstLine="480" w:firstLineChars="200"/>
        <w:rPr>
          <w:rFonts w:ascii="宋体" w:hAnsi="宋体" w:cs="宋体"/>
          <w:color w:val="auto"/>
          <w:sz w:val="24"/>
          <w:highlight w:val="none"/>
        </w:rPr>
      </w:pPr>
    </w:p>
    <w:p w14:paraId="36872094">
      <w:pPr>
        <w:spacing w:line="360" w:lineRule="auto"/>
        <w:ind w:left="-420" w:leftChars="-200" w:right="-420" w:rightChars="-200" w:firstLine="480" w:firstLineChars="200"/>
        <w:jc w:val="center"/>
        <w:outlineLvl w:val="0"/>
        <w:rPr>
          <w:rFonts w:ascii="宋体" w:hAnsi="宋体" w:cs="宋体"/>
          <w:color w:val="auto"/>
          <w:sz w:val="24"/>
          <w:highlight w:val="none"/>
        </w:rPr>
      </w:pPr>
    </w:p>
    <w:p w14:paraId="1A478849">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1"/>
      <w:r>
        <w:rPr>
          <w:rFonts w:hint="eastAsia" w:ascii="宋体" w:hAnsi="宋体" w:cs="宋体"/>
          <w:b/>
          <w:color w:val="auto"/>
          <w:sz w:val="36"/>
          <w:szCs w:val="20"/>
          <w:highlight w:val="none"/>
        </w:rPr>
        <w:t xml:space="preserve"> </w:t>
      </w:r>
      <w:bookmarkEnd w:id="392"/>
      <w:r>
        <w:rPr>
          <w:rFonts w:hint="eastAsia" w:ascii="宋体" w:hAnsi="宋体" w:cs="宋体"/>
          <w:b/>
          <w:color w:val="auto"/>
          <w:sz w:val="36"/>
          <w:szCs w:val="20"/>
          <w:highlight w:val="none"/>
        </w:rPr>
        <w:t>应提交的有关格式范例</w:t>
      </w:r>
    </w:p>
    <w:p w14:paraId="599AFCA4">
      <w:pPr>
        <w:spacing w:line="360" w:lineRule="auto"/>
        <w:jc w:val="center"/>
        <w:outlineLvl w:val="0"/>
        <w:rPr>
          <w:rFonts w:ascii="宋体" w:hAnsi="宋体" w:cs="宋体"/>
          <w:b/>
          <w:color w:val="auto"/>
          <w:kern w:val="0"/>
          <w:sz w:val="36"/>
          <w:szCs w:val="36"/>
          <w:highlight w:val="none"/>
        </w:rPr>
      </w:pPr>
    </w:p>
    <w:p w14:paraId="76B7D74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312C2E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022875E">
      <w:pPr>
        <w:spacing w:line="360" w:lineRule="auto"/>
        <w:jc w:val="center"/>
        <w:outlineLvl w:val="0"/>
        <w:rPr>
          <w:rFonts w:ascii="宋体" w:hAnsi="宋体" w:cs="宋体"/>
          <w:b/>
          <w:color w:val="auto"/>
          <w:kern w:val="0"/>
          <w:sz w:val="36"/>
          <w:szCs w:val="36"/>
          <w:highlight w:val="none"/>
        </w:rPr>
      </w:pPr>
    </w:p>
    <w:p w14:paraId="1AE7E4B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9419113">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4608F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EC9C8C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A37BFD4">
      <w:pPr>
        <w:snapToGrid w:val="0"/>
        <w:spacing w:line="360" w:lineRule="auto"/>
        <w:ind w:firstLine="480" w:firstLineChars="200"/>
        <w:rPr>
          <w:rFonts w:ascii="宋体" w:hAnsi="宋体" w:cs="宋体"/>
          <w:color w:val="auto"/>
          <w:sz w:val="24"/>
          <w:highlight w:val="none"/>
        </w:rPr>
      </w:pPr>
    </w:p>
    <w:p w14:paraId="5DBB734C">
      <w:pPr>
        <w:spacing w:line="360" w:lineRule="auto"/>
        <w:ind w:firstLine="480" w:firstLineChars="200"/>
        <w:rPr>
          <w:rFonts w:ascii="宋体" w:hAnsi="宋体" w:cs="宋体"/>
          <w:color w:val="auto"/>
          <w:sz w:val="24"/>
          <w:highlight w:val="none"/>
        </w:rPr>
      </w:pPr>
    </w:p>
    <w:p w14:paraId="4244DFD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9CA6345">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sz w:val="24"/>
          <w:highlight w:val="none"/>
        </w:rPr>
        <w:t>：</w:t>
      </w:r>
    </w:p>
    <w:p w14:paraId="4FFFC9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乔司街道新城区块核心道路保洁养护二标段</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SQZFCG-2024-030    </w:t>
      </w:r>
      <w:r>
        <w:rPr>
          <w:rFonts w:hint="eastAsia" w:ascii="宋体" w:hAnsi="宋体" w:cs="宋体"/>
          <w:color w:val="auto"/>
          <w:sz w:val="24"/>
          <w:highlight w:val="none"/>
        </w:rPr>
        <w:t>】政府采购活动，郑重承诺：</w:t>
      </w:r>
    </w:p>
    <w:p w14:paraId="6A5E682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FB0EB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35130D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5565E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DDF7B0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B9ED6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E2AA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48837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A8298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8ED0B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4F47F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83D2D9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089CDE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1FC76F4">
      <w:pPr>
        <w:snapToGrid w:val="0"/>
        <w:spacing w:line="360" w:lineRule="auto"/>
        <w:ind w:right="480"/>
        <w:jc w:val="center"/>
        <w:rPr>
          <w:rFonts w:ascii="宋体" w:hAnsi="宋体" w:cs="宋体"/>
          <w:b/>
          <w:color w:val="auto"/>
          <w:kern w:val="0"/>
          <w:sz w:val="32"/>
          <w:szCs w:val="32"/>
          <w:highlight w:val="none"/>
        </w:rPr>
      </w:pPr>
    </w:p>
    <w:p w14:paraId="45C0F26D">
      <w:pPr>
        <w:snapToGrid w:val="0"/>
        <w:spacing w:line="360" w:lineRule="auto"/>
        <w:ind w:right="480"/>
        <w:jc w:val="center"/>
        <w:rPr>
          <w:rFonts w:ascii="宋体" w:hAnsi="宋体" w:cs="宋体"/>
          <w:b/>
          <w:color w:val="auto"/>
          <w:kern w:val="0"/>
          <w:sz w:val="32"/>
          <w:szCs w:val="32"/>
          <w:highlight w:val="none"/>
        </w:rPr>
      </w:pPr>
    </w:p>
    <w:p w14:paraId="754FC654">
      <w:pPr>
        <w:snapToGrid w:val="0"/>
        <w:spacing w:line="360" w:lineRule="auto"/>
        <w:ind w:right="480"/>
        <w:jc w:val="center"/>
        <w:rPr>
          <w:rFonts w:ascii="宋体" w:hAnsi="宋体" w:cs="宋体"/>
          <w:b/>
          <w:color w:val="auto"/>
          <w:kern w:val="0"/>
          <w:sz w:val="32"/>
          <w:szCs w:val="32"/>
          <w:highlight w:val="none"/>
        </w:rPr>
      </w:pPr>
    </w:p>
    <w:p w14:paraId="0C930EBB">
      <w:pPr>
        <w:rPr>
          <w:rFonts w:ascii="宋体" w:hAnsi="宋体" w:cs="宋体"/>
          <w:color w:val="auto"/>
          <w:highlight w:val="none"/>
        </w:rPr>
      </w:pPr>
    </w:p>
    <w:p w14:paraId="25FBA543">
      <w:pPr>
        <w:snapToGrid w:val="0"/>
        <w:spacing w:line="360" w:lineRule="auto"/>
        <w:ind w:right="480"/>
        <w:jc w:val="center"/>
        <w:rPr>
          <w:rFonts w:ascii="宋体" w:hAnsi="宋体" w:cs="宋体"/>
          <w:b/>
          <w:color w:val="auto"/>
          <w:kern w:val="0"/>
          <w:sz w:val="32"/>
          <w:szCs w:val="32"/>
          <w:highlight w:val="none"/>
        </w:rPr>
      </w:pPr>
    </w:p>
    <w:p w14:paraId="7E94AF22">
      <w:pPr>
        <w:snapToGrid w:val="0"/>
        <w:spacing w:line="360" w:lineRule="auto"/>
        <w:ind w:right="480"/>
        <w:jc w:val="center"/>
        <w:rPr>
          <w:rFonts w:ascii="宋体" w:hAnsi="宋体" w:cs="宋体"/>
          <w:b/>
          <w:color w:val="auto"/>
          <w:kern w:val="0"/>
          <w:sz w:val="32"/>
          <w:szCs w:val="32"/>
          <w:highlight w:val="none"/>
        </w:rPr>
      </w:pPr>
    </w:p>
    <w:p w14:paraId="4ED93056">
      <w:pPr>
        <w:snapToGrid w:val="0"/>
        <w:spacing w:line="360" w:lineRule="auto"/>
        <w:ind w:right="480"/>
        <w:jc w:val="center"/>
        <w:rPr>
          <w:rFonts w:ascii="宋体" w:hAnsi="宋体" w:cs="宋体"/>
          <w:b/>
          <w:color w:val="auto"/>
          <w:kern w:val="0"/>
          <w:sz w:val="32"/>
          <w:szCs w:val="32"/>
          <w:highlight w:val="none"/>
        </w:rPr>
      </w:pPr>
    </w:p>
    <w:p w14:paraId="54E91CA3">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75336B7">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D865E7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430A02B">
      <w:pPr>
        <w:snapToGrid w:val="0"/>
        <w:spacing w:line="360" w:lineRule="auto"/>
        <w:ind w:right="480"/>
        <w:jc w:val="center"/>
        <w:rPr>
          <w:rFonts w:ascii="宋体" w:hAnsi="宋体" w:cs="宋体"/>
          <w:b/>
          <w:color w:val="auto"/>
          <w:kern w:val="0"/>
          <w:sz w:val="32"/>
          <w:szCs w:val="32"/>
          <w:highlight w:val="none"/>
        </w:rPr>
      </w:pPr>
    </w:p>
    <w:p w14:paraId="11AD3357">
      <w:pPr>
        <w:snapToGrid w:val="0"/>
        <w:spacing w:line="360" w:lineRule="auto"/>
        <w:ind w:right="480"/>
        <w:jc w:val="center"/>
        <w:rPr>
          <w:rFonts w:ascii="宋体" w:hAnsi="宋体" w:cs="宋体"/>
          <w:b/>
          <w:color w:val="auto"/>
          <w:kern w:val="0"/>
          <w:sz w:val="32"/>
          <w:szCs w:val="32"/>
          <w:highlight w:val="none"/>
        </w:rPr>
      </w:pPr>
    </w:p>
    <w:p w14:paraId="277350C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5BFEA10">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9C668D9">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45784D9">
      <w:pPr>
        <w:widowControl/>
        <w:spacing w:line="360" w:lineRule="auto"/>
        <w:ind w:firstLine="480"/>
        <w:jc w:val="left"/>
        <w:rPr>
          <w:rFonts w:ascii="宋体" w:hAnsi="宋体" w:cs="宋体"/>
          <w:color w:val="auto"/>
          <w:sz w:val="24"/>
          <w:highlight w:val="none"/>
        </w:rPr>
      </w:pPr>
    </w:p>
    <w:p w14:paraId="2B8FB07A">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63C7C0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020BF0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0999C45">
      <w:pPr>
        <w:widowControl/>
        <w:spacing w:line="360" w:lineRule="auto"/>
        <w:ind w:left="150"/>
        <w:jc w:val="center"/>
        <w:rPr>
          <w:rFonts w:ascii="宋体" w:hAnsi="宋体" w:cs="宋体"/>
          <w:b/>
          <w:color w:val="auto"/>
          <w:kern w:val="0"/>
          <w:sz w:val="32"/>
          <w:szCs w:val="32"/>
          <w:highlight w:val="none"/>
        </w:rPr>
      </w:pPr>
    </w:p>
    <w:p w14:paraId="40DAB4FE">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2F5B94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093C1E">
      <w:pPr>
        <w:rPr>
          <w:rFonts w:ascii="宋体" w:hAnsi="宋体" w:cs="宋体"/>
          <w:color w:val="auto"/>
          <w:highlight w:val="none"/>
        </w:rPr>
      </w:pPr>
    </w:p>
    <w:p w14:paraId="06C31867">
      <w:pPr>
        <w:snapToGrid w:val="0"/>
        <w:spacing w:line="360" w:lineRule="auto"/>
        <w:ind w:right="480"/>
        <w:jc w:val="center"/>
        <w:rPr>
          <w:rFonts w:ascii="宋体" w:hAnsi="宋体" w:cs="宋体"/>
          <w:b/>
          <w:color w:val="auto"/>
          <w:kern w:val="0"/>
          <w:sz w:val="32"/>
          <w:szCs w:val="32"/>
          <w:highlight w:val="none"/>
        </w:rPr>
      </w:pPr>
    </w:p>
    <w:p w14:paraId="391667A8">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7CA207F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4672B43">
      <w:pPr>
        <w:spacing w:line="360" w:lineRule="auto"/>
        <w:jc w:val="center"/>
        <w:outlineLvl w:val="0"/>
        <w:rPr>
          <w:rFonts w:ascii="宋体" w:hAnsi="宋体" w:cs="宋体"/>
          <w:b/>
          <w:color w:val="auto"/>
          <w:kern w:val="0"/>
          <w:sz w:val="24"/>
          <w:highlight w:val="none"/>
        </w:rPr>
      </w:pPr>
    </w:p>
    <w:p w14:paraId="0354B5D7">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0E83BD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44A091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4B76F4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5D9B18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C4E1F3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39A47F72">
      <w:pPr>
        <w:snapToGrid w:val="0"/>
        <w:spacing w:line="360" w:lineRule="auto"/>
        <w:jc w:val="center"/>
        <w:rPr>
          <w:rFonts w:ascii="宋体" w:hAnsi="宋体" w:cs="宋体"/>
          <w:b/>
          <w:color w:val="auto"/>
          <w:kern w:val="0"/>
          <w:sz w:val="32"/>
          <w:szCs w:val="32"/>
          <w:highlight w:val="none"/>
          <w:lang w:val="zh-CN"/>
        </w:rPr>
      </w:pPr>
    </w:p>
    <w:p w14:paraId="62321440">
      <w:pPr>
        <w:snapToGrid w:val="0"/>
        <w:spacing w:line="360" w:lineRule="auto"/>
        <w:jc w:val="center"/>
        <w:rPr>
          <w:rFonts w:ascii="宋体" w:hAnsi="宋体" w:cs="宋体"/>
          <w:b/>
          <w:color w:val="auto"/>
          <w:kern w:val="0"/>
          <w:sz w:val="32"/>
          <w:szCs w:val="32"/>
          <w:highlight w:val="none"/>
          <w:lang w:val="zh-CN"/>
        </w:rPr>
      </w:pPr>
    </w:p>
    <w:p w14:paraId="37560456">
      <w:pPr>
        <w:snapToGrid w:val="0"/>
        <w:spacing w:line="360" w:lineRule="auto"/>
        <w:jc w:val="center"/>
        <w:rPr>
          <w:rFonts w:ascii="宋体" w:hAnsi="宋体" w:cs="宋体"/>
          <w:b/>
          <w:color w:val="auto"/>
          <w:kern w:val="0"/>
          <w:sz w:val="32"/>
          <w:szCs w:val="32"/>
          <w:highlight w:val="none"/>
          <w:lang w:val="zh-CN"/>
        </w:rPr>
      </w:pPr>
    </w:p>
    <w:p w14:paraId="66A8FEC6">
      <w:pPr>
        <w:snapToGrid w:val="0"/>
        <w:spacing w:line="360" w:lineRule="auto"/>
        <w:jc w:val="center"/>
        <w:rPr>
          <w:rFonts w:ascii="宋体" w:hAnsi="宋体" w:cs="宋体"/>
          <w:b/>
          <w:color w:val="auto"/>
          <w:kern w:val="0"/>
          <w:sz w:val="32"/>
          <w:szCs w:val="32"/>
          <w:highlight w:val="none"/>
          <w:lang w:val="zh-CN"/>
        </w:rPr>
      </w:pPr>
    </w:p>
    <w:p w14:paraId="00595274">
      <w:pPr>
        <w:snapToGrid w:val="0"/>
        <w:spacing w:line="360" w:lineRule="auto"/>
        <w:jc w:val="center"/>
        <w:rPr>
          <w:rFonts w:ascii="宋体" w:hAnsi="宋体" w:cs="宋体"/>
          <w:b/>
          <w:color w:val="auto"/>
          <w:kern w:val="0"/>
          <w:sz w:val="32"/>
          <w:szCs w:val="32"/>
          <w:highlight w:val="none"/>
          <w:lang w:val="zh-CN"/>
        </w:rPr>
      </w:pPr>
    </w:p>
    <w:p w14:paraId="406B8154">
      <w:pPr>
        <w:snapToGrid w:val="0"/>
        <w:spacing w:line="360" w:lineRule="auto"/>
        <w:jc w:val="center"/>
        <w:rPr>
          <w:rFonts w:ascii="宋体" w:hAnsi="宋体" w:cs="宋体"/>
          <w:b/>
          <w:color w:val="auto"/>
          <w:kern w:val="0"/>
          <w:sz w:val="32"/>
          <w:szCs w:val="32"/>
          <w:highlight w:val="none"/>
          <w:lang w:val="zh-CN"/>
        </w:rPr>
      </w:pPr>
    </w:p>
    <w:p w14:paraId="5E4DDF20">
      <w:pPr>
        <w:snapToGrid w:val="0"/>
        <w:spacing w:line="360" w:lineRule="auto"/>
        <w:jc w:val="center"/>
        <w:rPr>
          <w:rFonts w:ascii="宋体" w:hAnsi="宋体" w:cs="宋体"/>
          <w:b/>
          <w:color w:val="auto"/>
          <w:kern w:val="0"/>
          <w:sz w:val="32"/>
          <w:szCs w:val="32"/>
          <w:highlight w:val="none"/>
          <w:lang w:val="zh-CN"/>
        </w:rPr>
      </w:pPr>
    </w:p>
    <w:p w14:paraId="10855AD8">
      <w:pPr>
        <w:snapToGrid w:val="0"/>
        <w:spacing w:line="360" w:lineRule="auto"/>
        <w:jc w:val="center"/>
        <w:rPr>
          <w:rFonts w:ascii="宋体" w:hAnsi="宋体" w:cs="宋体"/>
          <w:b/>
          <w:color w:val="auto"/>
          <w:kern w:val="0"/>
          <w:sz w:val="32"/>
          <w:szCs w:val="32"/>
          <w:highlight w:val="none"/>
          <w:lang w:val="zh-CN"/>
        </w:rPr>
      </w:pPr>
    </w:p>
    <w:p w14:paraId="4824B251">
      <w:pPr>
        <w:snapToGrid w:val="0"/>
        <w:spacing w:line="360" w:lineRule="auto"/>
        <w:jc w:val="center"/>
        <w:rPr>
          <w:rFonts w:ascii="宋体" w:hAnsi="宋体" w:cs="宋体"/>
          <w:b/>
          <w:color w:val="auto"/>
          <w:kern w:val="0"/>
          <w:sz w:val="32"/>
          <w:szCs w:val="32"/>
          <w:highlight w:val="none"/>
          <w:lang w:val="zh-CN"/>
        </w:rPr>
      </w:pPr>
    </w:p>
    <w:p w14:paraId="7D2E2303">
      <w:pPr>
        <w:snapToGrid w:val="0"/>
        <w:spacing w:line="360" w:lineRule="auto"/>
        <w:jc w:val="center"/>
        <w:rPr>
          <w:rFonts w:ascii="宋体" w:hAnsi="宋体" w:cs="宋体"/>
          <w:b/>
          <w:color w:val="auto"/>
          <w:kern w:val="0"/>
          <w:sz w:val="32"/>
          <w:szCs w:val="32"/>
          <w:highlight w:val="none"/>
          <w:lang w:val="zh-CN"/>
        </w:rPr>
      </w:pPr>
    </w:p>
    <w:p w14:paraId="2A09A577">
      <w:pPr>
        <w:snapToGrid w:val="0"/>
        <w:spacing w:line="360" w:lineRule="auto"/>
        <w:jc w:val="center"/>
        <w:rPr>
          <w:rFonts w:ascii="宋体" w:hAnsi="宋体" w:cs="宋体"/>
          <w:b/>
          <w:color w:val="auto"/>
          <w:kern w:val="0"/>
          <w:sz w:val="32"/>
          <w:szCs w:val="32"/>
          <w:highlight w:val="none"/>
          <w:lang w:val="zh-CN"/>
        </w:rPr>
      </w:pPr>
    </w:p>
    <w:p w14:paraId="590AB613">
      <w:pPr>
        <w:snapToGrid w:val="0"/>
        <w:spacing w:line="360" w:lineRule="auto"/>
        <w:jc w:val="center"/>
        <w:rPr>
          <w:rFonts w:ascii="宋体" w:hAnsi="宋体" w:cs="宋体"/>
          <w:b/>
          <w:color w:val="auto"/>
          <w:kern w:val="0"/>
          <w:sz w:val="32"/>
          <w:szCs w:val="32"/>
          <w:highlight w:val="none"/>
          <w:lang w:val="zh-CN"/>
        </w:rPr>
      </w:pPr>
    </w:p>
    <w:p w14:paraId="1083A2FE">
      <w:pPr>
        <w:rPr>
          <w:rFonts w:ascii="宋体" w:hAnsi="宋体" w:cs="宋体"/>
          <w:b/>
          <w:color w:val="auto"/>
          <w:kern w:val="0"/>
          <w:sz w:val="32"/>
          <w:szCs w:val="32"/>
          <w:highlight w:val="none"/>
          <w:lang w:val="zh-CN"/>
        </w:rPr>
      </w:pPr>
    </w:p>
    <w:p w14:paraId="6D50162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8021DA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1AC50A2">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sz w:val="24"/>
          <w:highlight w:val="none"/>
        </w:rPr>
        <w:t>：</w:t>
      </w:r>
    </w:p>
    <w:p w14:paraId="1850A6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乔司街道新城区块核心道路保洁养护二标段</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SQZFCG-2024-030    </w:t>
      </w:r>
      <w:r>
        <w:rPr>
          <w:rFonts w:hint="eastAsia" w:ascii="宋体" w:hAnsi="宋体" w:cs="宋体"/>
          <w:color w:val="auto"/>
          <w:sz w:val="24"/>
          <w:highlight w:val="none"/>
        </w:rPr>
        <w:t>】招标的有关活动，并对此项目进行投标。为此：</w:t>
      </w:r>
    </w:p>
    <w:p w14:paraId="76FF6A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0864D2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4D4D68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C0CDFA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AD49F2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7" w:name="_Hlk101257010"/>
      <w:r>
        <w:rPr>
          <w:rFonts w:hint="eastAsia" w:ascii="宋体" w:hAnsi="宋体" w:cs="宋体"/>
          <w:color w:val="auto"/>
          <w:sz w:val="24"/>
          <w:highlight w:val="none"/>
        </w:rPr>
        <w:t>（如果有)</w:t>
      </w:r>
      <w:bookmarkEnd w:id="507"/>
      <w:r>
        <w:rPr>
          <w:rFonts w:hint="eastAsia" w:ascii="宋体" w:hAnsi="宋体" w:cs="宋体"/>
          <w:snapToGrid w:val="0"/>
          <w:color w:val="auto"/>
          <w:kern w:val="28"/>
          <w:sz w:val="24"/>
          <w:szCs w:val="20"/>
          <w:highlight w:val="none"/>
        </w:rPr>
        <w:t>；</w:t>
      </w:r>
    </w:p>
    <w:p w14:paraId="0CAED86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00F6A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654B3009">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21F4E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437DEED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5ED3DA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5EEAB8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62B5C0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476834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E793DA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E81C4E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84E6D9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0A7800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0FE8EF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583829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155A56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AE12F6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1E1C5B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EB9D5C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BAA430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50D06B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C1148E">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C8021E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F908DF7">
      <w:pPr>
        <w:snapToGrid w:val="0"/>
        <w:spacing w:line="360" w:lineRule="auto"/>
        <w:ind w:left="420" w:leftChars="200" w:firstLine="4200" w:firstLineChars="1750"/>
        <w:rPr>
          <w:rFonts w:ascii="宋体" w:hAnsi="宋体" w:cs="宋体"/>
          <w:color w:val="auto"/>
          <w:kern w:val="0"/>
          <w:sz w:val="24"/>
          <w:highlight w:val="none"/>
          <w:u w:val="single"/>
        </w:rPr>
      </w:pPr>
    </w:p>
    <w:p w14:paraId="2DB4522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2FF6089">
      <w:pPr>
        <w:snapToGrid w:val="0"/>
        <w:spacing w:line="360" w:lineRule="auto"/>
        <w:jc w:val="center"/>
        <w:rPr>
          <w:rFonts w:ascii="宋体" w:hAnsi="宋体" w:cs="宋体"/>
          <w:b/>
          <w:color w:val="auto"/>
          <w:kern w:val="0"/>
          <w:sz w:val="32"/>
          <w:szCs w:val="32"/>
          <w:highlight w:val="none"/>
        </w:rPr>
      </w:pPr>
    </w:p>
    <w:p w14:paraId="384DB9CF">
      <w:pPr>
        <w:snapToGrid w:val="0"/>
        <w:spacing w:line="360" w:lineRule="auto"/>
        <w:rPr>
          <w:rFonts w:ascii="宋体" w:hAnsi="宋体" w:cs="宋体"/>
          <w:color w:val="auto"/>
          <w:sz w:val="24"/>
          <w:highlight w:val="none"/>
        </w:rPr>
      </w:pPr>
    </w:p>
    <w:p w14:paraId="6ED74CFB">
      <w:pPr>
        <w:jc w:val="center"/>
        <w:rPr>
          <w:rFonts w:ascii="宋体" w:hAnsi="宋体" w:cs="宋体"/>
          <w:b/>
          <w:color w:val="auto"/>
          <w:kern w:val="0"/>
          <w:sz w:val="32"/>
          <w:szCs w:val="32"/>
          <w:highlight w:val="none"/>
        </w:rPr>
      </w:pPr>
    </w:p>
    <w:p w14:paraId="5DD5B170">
      <w:pPr>
        <w:jc w:val="center"/>
        <w:rPr>
          <w:rFonts w:ascii="宋体" w:hAnsi="宋体" w:cs="宋体"/>
          <w:b/>
          <w:color w:val="auto"/>
          <w:kern w:val="0"/>
          <w:sz w:val="32"/>
          <w:szCs w:val="32"/>
          <w:highlight w:val="none"/>
        </w:rPr>
      </w:pPr>
    </w:p>
    <w:p w14:paraId="02CFFA39">
      <w:pPr>
        <w:jc w:val="center"/>
        <w:rPr>
          <w:rFonts w:ascii="宋体" w:hAnsi="宋体" w:cs="宋体"/>
          <w:b/>
          <w:color w:val="auto"/>
          <w:kern w:val="0"/>
          <w:sz w:val="32"/>
          <w:szCs w:val="32"/>
          <w:highlight w:val="none"/>
        </w:rPr>
      </w:pPr>
    </w:p>
    <w:p w14:paraId="08FB549E">
      <w:pPr>
        <w:jc w:val="center"/>
        <w:rPr>
          <w:rFonts w:ascii="宋体" w:hAnsi="宋体" w:cs="宋体"/>
          <w:b/>
          <w:color w:val="auto"/>
          <w:kern w:val="0"/>
          <w:sz w:val="32"/>
          <w:szCs w:val="32"/>
          <w:highlight w:val="none"/>
        </w:rPr>
      </w:pPr>
    </w:p>
    <w:p w14:paraId="529B5F2B">
      <w:pPr>
        <w:jc w:val="center"/>
        <w:rPr>
          <w:rFonts w:ascii="宋体" w:hAnsi="宋体" w:cs="宋体"/>
          <w:b/>
          <w:color w:val="auto"/>
          <w:kern w:val="0"/>
          <w:sz w:val="32"/>
          <w:szCs w:val="32"/>
          <w:highlight w:val="none"/>
        </w:rPr>
      </w:pPr>
    </w:p>
    <w:p w14:paraId="0F8AA4A4">
      <w:pPr>
        <w:jc w:val="center"/>
        <w:rPr>
          <w:rFonts w:ascii="宋体" w:hAnsi="宋体" w:cs="宋体"/>
          <w:b/>
          <w:color w:val="auto"/>
          <w:kern w:val="0"/>
          <w:sz w:val="32"/>
          <w:szCs w:val="32"/>
          <w:highlight w:val="none"/>
        </w:rPr>
      </w:pPr>
    </w:p>
    <w:p w14:paraId="7282DBA5">
      <w:pPr>
        <w:jc w:val="center"/>
        <w:rPr>
          <w:rFonts w:ascii="宋体" w:hAnsi="宋体" w:cs="宋体"/>
          <w:b/>
          <w:color w:val="auto"/>
          <w:kern w:val="0"/>
          <w:sz w:val="32"/>
          <w:szCs w:val="32"/>
          <w:highlight w:val="none"/>
        </w:rPr>
      </w:pPr>
    </w:p>
    <w:p w14:paraId="6BC779D5">
      <w:pPr>
        <w:jc w:val="center"/>
        <w:rPr>
          <w:rFonts w:ascii="宋体" w:hAnsi="宋体" w:cs="宋体"/>
          <w:b/>
          <w:color w:val="auto"/>
          <w:kern w:val="0"/>
          <w:sz w:val="32"/>
          <w:szCs w:val="32"/>
          <w:highlight w:val="none"/>
        </w:rPr>
      </w:pPr>
    </w:p>
    <w:p w14:paraId="5FFB58F7">
      <w:pPr>
        <w:jc w:val="center"/>
        <w:rPr>
          <w:rFonts w:ascii="宋体" w:hAnsi="宋体" w:cs="宋体"/>
          <w:b/>
          <w:color w:val="auto"/>
          <w:kern w:val="0"/>
          <w:sz w:val="32"/>
          <w:szCs w:val="32"/>
          <w:highlight w:val="none"/>
        </w:rPr>
      </w:pPr>
    </w:p>
    <w:p w14:paraId="13003471">
      <w:pPr>
        <w:jc w:val="center"/>
        <w:rPr>
          <w:rFonts w:ascii="宋体" w:hAnsi="宋体" w:cs="宋体"/>
          <w:b/>
          <w:color w:val="auto"/>
          <w:kern w:val="0"/>
          <w:sz w:val="32"/>
          <w:szCs w:val="32"/>
          <w:highlight w:val="none"/>
        </w:rPr>
      </w:pPr>
    </w:p>
    <w:p w14:paraId="6192BC72">
      <w:pPr>
        <w:jc w:val="center"/>
        <w:rPr>
          <w:rFonts w:ascii="宋体" w:hAnsi="宋体" w:cs="宋体"/>
          <w:b/>
          <w:color w:val="auto"/>
          <w:kern w:val="0"/>
          <w:sz w:val="32"/>
          <w:szCs w:val="32"/>
          <w:highlight w:val="none"/>
        </w:rPr>
      </w:pPr>
    </w:p>
    <w:p w14:paraId="3DEBCE91">
      <w:pPr>
        <w:jc w:val="center"/>
        <w:rPr>
          <w:rFonts w:ascii="宋体" w:hAnsi="宋体" w:cs="宋体"/>
          <w:b/>
          <w:color w:val="auto"/>
          <w:kern w:val="0"/>
          <w:sz w:val="32"/>
          <w:szCs w:val="32"/>
          <w:highlight w:val="none"/>
        </w:rPr>
      </w:pPr>
    </w:p>
    <w:p w14:paraId="511F4A1E">
      <w:pPr>
        <w:jc w:val="center"/>
        <w:rPr>
          <w:rFonts w:ascii="宋体" w:hAnsi="宋体" w:cs="宋体"/>
          <w:b/>
          <w:color w:val="auto"/>
          <w:kern w:val="0"/>
          <w:sz w:val="32"/>
          <w:szCs w:val="32"/>
          <w:highlight w:val="none"/>
        </w:rPr>
      </w:pPr>
    </w:p>
    <w:p w14:paraId="4CFD8941">
      <w:pPr>
        <w:jc w:val="center"/>
        <w:rPr>
          <w:rFonts w:ascii="宋体" w:hAnsi="宋体" w:cs="宋体"/>
          <w:b/>
          <w:color w:val="auto"/>
          <w:kern w:val="0"/>
          <w:sz w:val="32"/>
          <w:szCs w:val="32"/>
          <w:highlight w:val="none"/>
        </w:rPr>
      </w:pPr>
    </w:p>
    <w:p w14:paraId="222E3EF8">
      <w:pPr>
        <w:jc w:val="center"/>
        <w:rPr>
          <w:rFonts w:ascii="宋体" w:hAnsi="宋体" w:cs="宋体"/>
          <w:b/>
          <w:color w:val="auto"/>
          <w:kern w:val="0"/>
          <w:sz w:val="32"/>
          <w:szCs w:val="32"/>
          <w:highlight w:val="none"/>
        </w:rPr>
      </w:pPr>
    </w:p>
    <w:p w14:paraId="1B91683F">
      <w:pPr>
        <w:jc w:val="center"/>
        <w:rPr>
          <w:rFonts w:ascii="宋体" w:hAnsi="宋体" w:cs="宋体"/>
          <w:b/>
          <w:color w:val="auto"/>
          <w:kern w:val="0"/>
          <w:sz w:val="32"/>
          <w:szCs w:val="32"/>
          <w:highlight w:val="none"/>
        </w:rPr>
      </w:pPr>
    </w:p>
    <w:p w14:paraId="358826D2">
      <w:pPr>
        <w:jc w:val="center"/>
        <w:rPr>
          <w:rFonts w:ascii="宋体" w:hAnsi="宋体" w:cs="宋体"/>
          <w:b/>
          <w:color w:val="auto"/>
          <w:kern w:val="0"/>
          <w:sz w:val="32"/>
          <w:szCs w:val="32"/>
          <w:highlight w:val="none"/>
        </w:rPr>
      </w:pPr>
    </w:p>
    <w:p w14:paraId="34E1A5D2">
      <w:pPr>
        <w:jc w:val="center"/>
        <w:rPr>
          <w:rFonts w:ascii="宋体" w:hAnsi="宋体" w:cs="宋体"/>
          <w:b/>
          <w:color w:val="auto"/>
          <w:kern w:val="0"/>
          <w:sz w:val="32"/>
          <w:szCs w:val="32"/>
          <w:highlight w:val="none"/>
        </w:rPr>
      </w:pPr>
    </w:p>
    <w:p w14:paraId="1022F1C2">
      <w:pPr>
        <w:jc w:val="center"/>
        <w:rPr>
          <w:rFonts w:ascii="宋体" w:hAnsi="宋体" w:cs="宋体"/>
          <w:b/>
          <w:color w:val="auto"/>
          <w:kern w:val="0"/>
          <w:sz w:val="32"/>
          <w:szCs w:val="32"/>
          <w:highlight w:val="none"/>
        </w:rPr>
      </w:pPr>
    </w:p>
    <w:p w14:paraId="134219D9">
      <w:pPr>
        <w:jc w:val="center"/>
        <w:rPr>
          <w:rFonts w:ascii="宋体" w:hAnsi="宋体" w:cs="宋体"/>
          <w:b/>
          <w:color w:val="auto"/>
          <w:kern w:val="0"/>
          <w:sz w:val="32"/>
          <w:szCs w:val="32"/>
          <w:highlight w:val="none"/>
        </w:rPr>
      </w:pPr>
    </w:p>
    <w:p w14:paraId="1AF9966B">
      <w:pPr>
        <w:pStyle w:val="3"/>
        <w:rPr>
          <w:color w:val="auto"/>
          <w:highlight w:val="none"/>
          <w:lang w:val="en-US"/>
        </w:rPr>
      </w:pPr>
    </w:p>
    <w:p w14:paraId="364F2630">
      <w:pPr>
        <w:jc w:val="center"/>
        <w:rPr>
          <w:rFonts w:ascii="宋体" w:hAnsi="宋体" w:cs="宋体"/>
          <w:b/>
          <w:color w:val="auto"/>
          <w:kern w:val="0"/>
          <w:sz w:val="32"/>
          <w:szCs w:val="32"/>
          <w:highlight w:val="none"/>
        </w:rPr>
      </w:pPr>
    </w:p>
    <w:p w14:paraId="22B70403">
      <w:pPr>
        <w:jc w:val="center"/>
        <w:rPr>
          <w:rFonts w:ascii="宋体" w:hAnsi="宋体" w:cs="宋体"/>
          <w:b/>
          <w:color w:val="auto"/>
          <w:kern w:val="0"/>
          <w:sz w:val="32"/>
          <w:szCs w:val="32"/>
          <w:highlight w:val="none"/>
        </w:rPr>
      </w:pPr>
    </w:p>
    <w:p w14:paraId="728651C7">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8B0A48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6BFF960">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9E07E6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14:paraId="31A5677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乔司街道新城区块核心道路保洁养护二标段</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SQZFCG-2024-030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3EE81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329F0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2FF8B3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2A9B7F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E1EF3C0">
      <w:pPr>
        <w:snapToGrid w:val="0"/>
        <w:spacing w:line="360" w:lineRule="auto"/>
        <w:rPr>
          <w:rFonts w:ascii="宋体" w:hAnsi="宋体" w:cs="宋体"/>
          <w:color w:val="auto"/>
          <w:sz w:val="24"/>
          <w:highlight w:val="none"/>
        </w:rPr>
      </w:pPr>
    </w:p>
    <w:p w14:paraId="4919CA1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188E9A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14:paraId="49E8450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乔司街道新城区块核心道路保洁养护二标段</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SQZFCG-2023-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FFF045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F453A6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1BD2052">
      <w:pPr>
        <w:jc w:val="center"/>
        <w:rPr>
          <w:rFonts w:ascii="宋体" w:hAnsi="宋体" w:cs="宋体"/>
          <w:b/>
          <w:color w:val="auto"/>
          <w:kern w:val="0"/>
          <w:sz w:val="32"/>
          <w:szCs w:val="32"/>
          <w:highlight w:val="none"/>
        </w:rPr>
      </w:pPr>
    </w:p>
    <w:p w14:paraId="5CE40E81">
      <w:pPr>
        <w:rPr>
          <w:rFonts w:ascii="宋体" w:hAnsi="宋体" w:cs="宋体"/>
          <w:color w:val="auto"/>
          <w:highlight w:val="none"/>
        </w:rPr>
      </w:pPr>
    </w:p>
    <w:p w14:paraId="055F317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03551E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92476D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A8AD32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67520DF">
      <w:pPr>
        <w:autoSpaceDE w:val="0"/>
        <w:autoSpaceDN w:val="0"/>
        <w:spacing w:line="360" w:lineRule="auto"/>
        <w:jc w:val="center"/>
        <w:rPr>
          <w:rFonts w:ascii="宋体" w:hAnsi="宋体" w:cs="宋体"/>
          <w:b/>
          <w:color w:val="auto"/>
          <w:kern w:val="0"/>
          <w:sz w:val="32"/>
          <w:szCs w:val="32"/>
          <w:highlight w:val="none"/>
          <w:lang w:val="zh-CN"/>
        </w:rPr>
      </w:pPr>
    </w:p>
    <w:p w14:paraId="69727D7D">
      <w:pPr>
        <w:autoSpaceDE w:val="0"/>
        <w:autoSpaceDN w:val="0"/>
        <w:spacing w:line="360" w:lineRule="auto"/>
        <w:jc w:val="center"/>
        <w:rPr>
          <w:rFonts w:ascii="宋体" w:hAnsi="宋体" w:cs="宋体"/>
          <w:b/>
          <w:color w:val="auto"/>
          <w:kern w:val="0"/>
          <w:sz w:val="32"/>
          <w:szCs w:val="32"/>
          <w:highlight w:val="none"/>
          <w:lang w:val="zh-CN"/>
        </w:rPr>
      </w:pPr>
    </w:p>
    <w:p w14:paraId="430FF051">
      <w:pPr>
        <w:autoSpaceDE w:val="0"/>
        <w:autoSpaceDN w:val="0"/>
        <w:spacing w:line="360" w:lineRule="auto"/>
        <w:jc w:val="center"/>
        <w:rPr>
          <w:rFonts w:ascii="宋体" w:hAnsi="宋体" w:cs="宋体"/>
          <w:b/>
          <w:color w:val="auto"/>
          <w:kern w:val="0"/>
          <w:sz w:val="32"/>
          <w:szCs w:val="32"/>
          <w:highlight w:val="none"/>
          <w:lang w:val="zh-CN"/>
        </w:rPr>
      </w:pPr>
    </w:p>
    <w:p w14:paraId="2E66A099">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A0FCDD5">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508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3FC701A">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8DBE250">
            <w:pPr>
              <w:pStyle w:val="149"/>
              <w:adjustRightInd w:val="0"/>
              <w:spacing w:line="360" w:lineRule="auto"/>
              <w:rPr>
                <w:rFonts w:hAnsi="宋体" w:cs="宋体"/>
                <w:bCs/>
                <w:color w:val="auto"/>
                <w:sz w:val="24"/>
                <w:highlight w:val="none"/>
              </w:rPr>
            </w:pPr>
          </w:p>
        </w:tc>
      </w:tr>
    </w:tbl>
    <w:p w14:paraId="4B63B61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8D21E4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8CB3DC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E2B6562">
      <w:pPr>
        <w:jc w:val="center"/>
        <w:rPr>
          <w:rFonts w:ascii="宋体" w:hAnsi="宋体" w:cs="宋体"/>
          <w:b/>
          <w:color w:val="auto"/>
          <w:kern w:val="0"/>
          <w:sz w:val="32"/>
          <w:szCs w:val="32"/>
          <w:highlight w:val="none"/>
        </w:rPr>
      </w:pPr>
    </w:p>
    <w:p w14:paraId="1F119900">
      <w:pPr>
        <w:jc w:val="center"/>
        <w:rPr>
          <w:rFonts w:ascii="宋体" w:hAnsi="宋体" w:cs="宋体"/>
          <w:b/>
          <w:color w:val="auto"/>
          <w:kern w:val="0"/>
          <w:sz w:val="32"/>
          <w:szCs w:val="32"/>
          <w:highlight w:val="none"/>
        </w:rPr>
      </w:pPr>
    </w:p>
    <w:p w14:paraId="7558051C">
      <w:pPr>
        <w:jc w:val="center"/>
        <w:rPr>
          <w:rFonts w:ascii="宋体" w:hAnsi="宋体" w:cs="宋体"/>
          <w:b/>
          <w:color w:val="auto"/>
          <w:kern w:val="0"/>
          <w:sz w:val="32"/>
          <w:szCs w:val="32"/>
          <w:highlight w:val="none"/>
        </w:rPr>
      </w:pPr>
    </w:p>
    <w:p w14:paraId="237D75F7">
      <w:pPr>
        <w:jc w:val="center"/>
        <w:rPr>
          <w:rFonts w:ascii="宋体" w:hAnsi="宋体" w:cs="宋体"/>
          <w:b/>
          <w:color w:val="auto"/>
          <w:kern w:val="0"/>
          <w:sz w:val="32"/>
          <w:szCs w:val="32"/>
          <w:highlight w:val="none"/>
        </w:rPr>
      </w:pPr>
    </w:p>
    <w:p w14:paraId="7D89D9C2">
      <w:pPr>
        <w:jc w:val="center"/>
        <w:rPr>
          <w:rFonts w:ascii="宋体" w:hAnsi="宋体" w:cs="宋体"/>
          <w:b/>
          <w:color w:val="auto"/>
          <w:kern w:val="0"/>
          <w:sz w:val="32"/>
          <w:szCs w:val="32"/>
          <w:highlight w:val="none"/>
        </w:rPr>
      </w:pPr>
    </w:p>
    <w:p w14:paraId="0FD08B45">
      <w:pPr>
        <w:jc w:val="center"/>
        <w:rPr>
          <w:rFonts w:ascii="宋体" w:hAnsi="宋体" w:cs="宋体"/>
          <w:b/>
          <w:color w:val="auto"/>
          <w:kern w:val="0"/>
          <w:sz w:val="32"/>
          <w:szCs w:val="32"/>
          <w:highlight w:val="none"/>
        </w:rPr>
      </w:pPr>
    </w:p>
    <w:p w14:paraId="4229080C">
      <w:pPr>
        <w:jc w:val="center"/>
        <w:rPr>
          <w:rFonts w:ascii="宋体" w:hAnsi="宋体" w:cs="宋体"/>
          <w:b/>
          <w:color w:val="auto"/>
          <w:kern w:val="0"/>
          <w:sz w:val="32"/>
          <w:szCs w:val="32"/>
          <w:highlight w:val="none"/>
        </w:rPr>
      </w:pPr>
    </w:p>
    <w:p w14:paraId="379AAAFF">
      <w:pPr>
        <w:jc w:val="center"/>
        <w:rPr>
          <w:rFonts w:ascii="宋体" w:hAnsi="宋体" w:cs="宋体"/>
          <w:b/>
          <w:color w:val="auto"/>
          <w:kern w:val="0"/>
          <w:sz w:val="32"/>
          <w:szCs w:val="32"/>
          <w:highlight w:val="none"/>
        </w:rPr>
      </w:pPr>
    </w:p>
    <w:p w14:paraId="7318D143">
      <w:pPr>
        <w:jc w:val="center"/>
        <w:rPr>
          <w:rFonts w:ascii="宋体" w:hAnsi="宋体" w:cs="宋体"/>
          <w:b/>
          <w:color w:val="auto"/>
          <w:kern w:val="0"/>
          <w:sz w:val="32"/>
          <w:szCs w:val="32"/>
          <w:highlight w:val="none"/>
        </w:rPr>
      </w:pPr>
    </w:p>
    <w:p w14:paraId="69C63C53">
      <w:pPr>
        <w:jc w:val="center"/>
        <w:rPr>
          <w:rFonts w:ascii="宋体" w:hAnsi="宋体" w:cs="宋体"/>
          <w:b/>
          <w:color w:val="auto"/>
          <w:kern w:val="0"/>
          <w:sz w:val="32"/>
          <w:szCs w:val="32"/>
          <w:highlight w:val="none"/>
        </w:rPr>
      </w:pPr>
    </w:p>
    <w:p w14:paraId="72DF2636">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9968C22">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ACCE21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2BE2F895">
      <w:pPr>
        <w:snapToGrid w:val="0"/>
        <w:spacing w:line="360" w:lineRule="auto"/>
        <w:rPr>
          <w:rFonts w:ascii="宋体" w:hAnsi="宋体" w:cs="宋体"/>
          <w:color w:val="auto"/>
          <w:kern w:val="0"/>
          <w:sz w:val="24"/>
          <w:highlight w:val="none"/>
        </w:rPr>
      </w:pPr>
    </w:p>
    <w:p w14:paraId="0F167A1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671E0F8">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8D9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BD0A13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7DDC6D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25235C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FCCC1F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9C9FE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793E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986FD6">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9E7FD7B">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56851B9">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3FF6BC9">
            <w:pPr>
              <w:rPr>
                <w:rFonts w:ascii="宋体" w:hAnsi="宋体" w:cs="宋体"/>
                <w:color w:val="auto"/>
                <w:sz w:val="24"/>
                <w:highlight w:val="none"/>
              </w:rPr>
            </w:pPr>
          </w:p>
          <w:p w14:paraId="71A233F7">
            <w:pPr>
              <w:rPr>
                <w:rFonts w:ascii="宋体" w:hAnsi="宋体" w:cs="宋体"/>
                <w:color w:val="auto"/>
                <w:sz w:val="24"/>
                <w:highlight w:val="none"/>
              </w:rPr>
            </w:pPr>
            <w:r>
              <w:rPr>
                <w:rFonts w:hint="eastAsia" w:ascii="宋体" w:hAnsi="宋体" w:cs="宋体"/>
                <w:color w:val="auto"/>
                <w:sz w:val="24"/>
                <w:highlight w:val="none"/>
              </w:rPr>
              <w:t>见投标文件</w:t>
            </w:r>
          </w:p>
          <w:p w14:paraId="1CA3E88B">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8FE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A03D39">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70FBBF6">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A245B30">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4546BC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E2E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E0F929">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50A7E664">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0CEE0F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3B601928">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DC916B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45AFE7A">
      <w:pPr>
        <w:jc w:val="center"/>
        <w:rPr>
          <w:rFonts w:ascii="宋体" w:hAnsi="宋体" w:cs="宋体"/>
          <w:b/>
          <w:color w:val="auto"/>
          <w:kern w:val="0"/>
          <w:sz w:val="32"/>
          <w:szCs w:val="32"/>
          <w:highlight w:val="none"/>
        </w:rPr>
      </w:pPr>
    </w:p>
    <w:p w14:paraId="32952B1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EABCEF7">
      <w:pPr>
        <w:jc w:val="center"/>
        <w:rPr>
          <w:rFonts w:ascii="宋体" w:hAnsi="宋体" w:cs="宋体"/>
          <w:b/>
          <w:color w:val="auto"/>
          <w:kern w:val="0"/>
          <w:sz w:val="32"/>
          <w:szCs w:val="32"/>
          <w:highlight w:val="none"/>
        </w:rPr>
      </w:pPr>
    </w:p>
    <w:p w14:paraId="698CA971">
      <w:pPr>
        <w:jc w:val="center"/>
        <w:rPr>
          <w:rFonts w:ascii="宋体" w:hAnsi="宋体" w:cs="宋体"/>
          <w:b/>
          <w:color w:val="auto"/>
          <w:kern w:val="0"/>
          <w:sz w:val="32"/>
          <w:szCs w:val="32"/>
          <w:highlight w:val="none"/>
        </w:rPr>
      </w:pPr>
    </w:p>
    <w:p w14:paraId="4904A977">
      <w:pPr>
        <w:jc w:val="center"/>
        <w:rPr>
          <w:rFonts w:ascii="宋体" w:hAnsi="宋体" w:cs="宋体"/>
          <w:b/>
          <w:color w:val="auto"/>
          <w:kern w:val="0"/>
          <w:sz w:val="32"/>
          <w:szCs w:val="32"/>
          <w:highlight w:val="none"/>
        </w:rPr>
      </w:pPr>
    </w:p>
    <w:p w14:paraId="7302FB04">
      <w:pPr>
        <w:jc w:val="center"/>
        <w:rPr>
          <w:rFonts w:ascii="宋体" w:hAnsi="宋体" w:cs="宋体"/>
          <w:b/>
          <w:color w:val="auto"/>
          <w:kern w:val="0"/>
          <w:sz w:val="32"/>
          <w:szCs w:val="32"/>
          <w:highlight w:val="none"/>
        </w:rPr>
      </w:pPr>
    </w:p>
    <w:p w14:paraId="326E99D7">
      <w:pPr>
        <w:jc w:val="center"/>
        <w:rPr>
          <w:rFonts w:ascii="宋体" w:hAnsi="宋体" w:cs="宋体"/>
          <w:b/>
          <w:color w:val="auto"/>
          <w:kern w:val="0"/>
          <w:sz w:val="32"/>
          <w:szCs w:val="32"/>
          <w:highlight w:val="none"/>
        </w:rPr>
      </w:pPr>
    </w:p>
    <w:p w14:paraId="5E2692C8">
      <w:pPr>
        <w:jc w:val="center"/>
        <w:rPr>
          <w:rFonts w:ascii="宋体" w:hAnsi="宋体" w:cs="宋体"/>
          <w:b/>
          <w:color w:val="auto"/>
          <w:kern w:val="0"/>
          <w:sz w:val="32"/>
          <w:szCs w:val="32"/>
          <w:highlight w:val="none"/>
        </w:rPr>
      </w:pPr>
    </w:p>
    <w:p w14:paraId="7C5AA5C2">
      <w:pPr>
        <w:jc w:val="center"/>
        <w:rPr>
          <w:rFonts w:ascii="宋体" w:hAnsi="宋体" w:cs="宋体"/>
          <w:b/>
          <w:color w:val="auto"/>
          <w:kern w:val="0"/>
          <w:sz w:val="32"/>
          <w:szCs w:val="32"/>
          <w:highlight w:val="none"/>
        </w:rPr>
      </w:pPr>
    </w:p>
    <w:p w14:paraId="5E1D8BFC">
      <w:pPr>
        <w:jc w:val="center"/>
        <w:rPr>
          <w:rFonts w:ascii="宋体" w:hAnsi="宋体" w:cs="宋体"/>
          <w:b/>
          <w:color w:val="auto"/>
          <w:kern w:val="0"/>
          <w:sz w:val="32"/>
          <w:szCs w:val="32"/>
          <w:highlight w:val="none"/>
        </w:rPr>
      </w:pPr>
    </w:p>
    <w:p w14:paraId="3CFDE35A">
      <w:pPr>
        <w:jc w:val="center"/>
        <w:rPr>
          <w:rFonts w:ascii="宋体" w:hAnsi="宋体" w:cs="宋体"/>
          <w:b/>
          <w:color w:val="auto"/>
          <w:kern w:val="0"/>
          <w:sz w:val="32"/>
          <w:szCs w:val="32"/>
          <w:highlight w:val="none"/>
        </w:rPr>
      </w:pPr>
    </w:p>
    <w:p w14:paraId="21D2BA57">
      <w:pPr>
        <w:jc w:val="center"/>
        <w:rPr>
          <w:rFonts w:ascii="宋体" w:hAnsi="宋体" w:cs="宋体"/>
          <w:b/>
          <w:color w:val="auto"/>
          <w:kern w:val="0"/>
          <w:sz w:val="32"/>
          <w:szCs w:val="32"/>
          <w:highlight w:val="none"/>
        </w:rPr>
      </w:pPr>
    </w:p>
    <w:p w14:paraId="65FD038F">
      <w:pPr>
        <w:jc w:val="center"/>
        <w:rPr>
          <w:rFonts w:ascii="宋体" w:hAnsi="宋体" w:cs="宋体"/>
          <w:b/>
          <w:color w:val="auto"/>
          <w:kern w:val="0"/>
          <w:sz w:val="32"/>
          <w:szCs w:val="32"/>
          <w:highlight w:val="none"/>
        </w:rPr>
      </w:pPr>
    </w:p>
    <w:p w14:paraId="3AFF7192">
      <w:pPr>
        <w:jc w:val="center"/>
        <w:rPr>
          <w:rFonts w:ascii="宋体" w:hAnsi="宋体" w:cs="宋体"/>
          <w:b/>
          <w:color w:val="auto"/>
          <w:kern w:val="0"/>
          <w:sz w:val="32"/>
          <w:szCs w:val="32"/>
          <w:highlight w:val="none"/>
        </w:rPr>
      </w:pPr>
    </w:p>
    <w:p w14:paraId="4334A7DC">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D141535">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EFB57FF">
      <w:pPr>
        <w:jc w:val="center"/>
        <w:rPr>
          <w:rFonts w:ascii="宋体" w:hAnsi="宋体" w:cs="宋体"/>
          <w:b/>
          <w:color w:val="auto"/>
          <w:kern w:val="0"/>
          <w:sz w:val="32"/>
          <w:szCs w:val="32"/>
          <w:highlight w:val="none"/>
        </w:rPr>
      </w:pPr>
    </w:p>
    <w:p w14:paraId="2BC6A8F5">
      <w:pPr>
        <w:jc w:val="center"/>
        <w:rPr>
          <w:rFonts w:ascii="宋体" w:hAnsi="宋体" w:cs="宋体"/>
          <w:b/>
          <w:color w:val="auto"/>
          <w:kern w:val="0"/>
          <w:sz w:val="32"/>
          <w:szCs w:val="32"/>
          <w:highlight w:val="none"/>
        </w:rPr>
      </w:pPr>
    </w:p>
    <w:p w14:paraId="2A2FE5E5">
      <w:pPr>
        <w:jc w:val="center"/>
        <w:rPr>
          <w:rFonts w:ascii="宋体" w:hAnsi="宋体" w:cs="宋体"/>
          <w:b/>
          <w:color w:val="auto"/>
          <w:kern w:val="0"/>
          <w:sz w:val="32"/>
          <w:szCs w:val="32"/>
          <w:highlight w:val="none"/>
        </w:rPr>
      </w:pPr>
    </w:p>
    <w:p w14:paraId="6361B4A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37B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0FDD23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31400A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27130F9">
            <w:pPr>
              <w:spacing w:line="360" w:lineRule="auto"/>
              <w:jc w:val="center"/>
              <w:rPr>
                <w:rFonts w:ascii="宋体" w:hAnsi="宋体" w:cs="宋体"/>
                <w:b/>
                <w:color w:val="auto"/>
                <w:sz w:val="24"/>
                <w:highlight w:val="none"/>
              </w:rPr>
            </w:pPr>
          </w:p>
          <w:p w14:paraId="6EDD16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A4584C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03C15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F3D946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7B433E6">
            <w:pPr>
              <w:spacing w:line="360" w:lineRule="auto"/>
              <w:jc w:val="center"/>
              <w:rPr>
                <w:rFonts w:ascii="宋体" w:hAnsi="宋体" w:cs="宋体"/>
                <w:b/>
                <w:color w:val="auto"/>
                <w:sz w:val="24"/>
                <w:highlight w:val="none"/>
              </w:rPr>
            </w:pPr>
          </w:p>
          <w:p w14:paraId="2BFF59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5C357D7">
            <w:pPr>
              <w:spacing w:line="360" w:lineRule="auto"/>
              <w:jc w:val="center"/>
              <w:rPr>
                <w:rFonts w:ascii="宋体" w:hAnsi="宋体" w:cs="宋体"/>
                <w:b/>
                <w:color w:val="auto"/>
                <w:sz w:val="24"/>
                <w:highlight w:val="none"/>
              </w:rPr>
            </w:pPr>
          </w:p>
        </w:tc>
      </w:tr>
      <w:tr w14:paraId="7770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16791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FD8729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DD9E9C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551D6C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86EBC74">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0B4F434">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43065A2">
            <w:pPr>
              <w:spacing w:line="360" w:lineRule="auto"/>
              <w:jc w:val="center"/>
              <w:rPr>
                <w:rFonts w:ascii="宋体" w:hAnsi="宋体" w:cs="宋体"/>
                <w:color w:val="auto"/>
                <w:sz w:val="24"/>
                <w:highlight w:val="none"/>
              </w:rPr>
            </w:pPr>
          </w:p>
        </w:tc>
      </w:tr>
      <w:tr w14:paraId="7D1D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9E3E1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54FE97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686F7C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85D653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41C35A7">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1196F62">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58CB42C">
            <w:pPr>
              <w:spacing w:line="360" w:lineRule="auto"/>
              <w:jc w:val="center"/>
              <w:rPr>
                <w:rFonts w:ascii="宋体" w:hAnsi="宋体" w:cs="宋体"/>
                <w:color w:val="auto"/>
                <w:sz w:val="24"/>
                <w:highlight w:val="none"/>
              </w:rPr>
            </w:pPr>
          </w:p>
        </w:tc>
      </w:tr>
      <w:tr w14:paraId="12F9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6BC46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50F8B6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B5D38F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E7016C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9AD7752">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CA3B696">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D86BB65">
            <w:pPr>
              <w:spacing w:line="360" w:lineRule="auto"/>
              <w:jc w:val="center"/>
              <w:rPr>
                <w:rFonts w:ascii="宋体" w:hAnsi="宋体" w:cs="宋体"/>
                <w:color w:val="auto"/>
                <w:sz w:val="24"/>
                <w:highlight w:val="none"/>
              </w:rPr>
            </w:pPr>
          </w:p>
        </w:tc>
      </w:tr>
    </w:tbl>
    <w:p w14:paraId="0FFFBB1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87132CE">
      <w:pPr>
        <w:jc w:val="center"/>
        <w:rPr>
          <w:rFonts w:ascii="宋体" w:hAnsi="宋体" w:cs="宋体"/>
          <w:b/>
          <w:color w:val="auto"/>
          <w:kern w:val="0"/>
          <w:sz w:val="32"/>
          <w:szCs w:val="32"/>
          <w:highlight w:val="none"/>
        </w:rPr>
      </w:pPr>
    </w:p>
    <w:p w14:paraId="009E1DA5">
      <w:pPr>
        <w:jc w:val="center"/>
        <w:rPr>
          <w:rFonts w:ascii="宋体" w:hAnsi="宋体" w:cs="宋体"/>
          <w:b/>
          <w:color w:val="auto"/>
          <w:kern w:val="0"/>
          <w:sz w:val="32"/>
          <w:szCs w:val="32"/>
          <w:highlight w:val="none"/>
        </w:rPr>
      </w:pPr>
    </w:p>
    <w:p w14:paraId="51B4B03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1AB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A5BDD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7601D6BD">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E3413A9">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AC5C2B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0AC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809A0E">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20226E7">
            <w:pPr>
              <w:jc w:val="center"/>
              <w:rPr>
                <w:rFonts w:ascii="宋体" w:hAnsi="宋体" w:cs="宋体"/>
                <w:b/>
                <w:color w:val="auto"/>
                <w:kern w:val="0"/>
                <w:sz w:val="32"/>
                <w:szCs w:val="32"/>
                <w:highlight w:val="none"/>
              </w:rPr>
            </w:pPr>
          </w:p>
        </w:tc>
        <w:tc>
          <w:tcPr>
            <w:tcW w:w="3546" w:type="dxa"/>
          </w:tcPr>
          <w:p w14:paraId="4EB24F54">
            <w:pPr>
              <w:jc w:val="center"/>
              <w:rPr>
                <w:rFonts w:ascii="宋体" w:hAnsi="宋体" w:cs="宋体"/>
                <w:b/>
                <w:color w:val="auto"/>
                <w:kern w:val="0"/>
                <w:sz w:val="32"/>
                <w:szCs w:val="32"/>
                <w:highlight w:val="none"/>
              </w:rPr>
            </w:pPr>
          </w:p>
        </w:tc>
        <w:tc>
          <w:tcPr>
            <w:tcW w:w="1276" w:type="dxa"/>
          </w:tcPr>
          <w:p w14:paraId="2F57D229">
            <w:pPr>
              <w:jc w:val="center"/>
              <w:rPr>
                <w:rFonts w:ascii="宋体" w:hAnsi="宋体" w:cs="宋体"/>
                <w:b/>
                <w:color w:val="auto"/>
                <w:kern w:val="0"/>
                <w:sz w:val="32"/>
                <w:szCs w:val="32"/>
                <w:highlight w:val="none"/>
              </w:rPr>
            </w:pPr>
          </w:p>
        </w:tc>
      </w:tr>
      <w:tr w14:paraId="5682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5867E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7E786262">
            <w:pPr>
              <w:jc w:val="center"/>
              <w:rPr>
                <w:rFonts w:ascii="宋体" w:hAnsi="宋体" w:cs="宋体"/>
                <w:b/>
                <w:color w:val="auto"/>
                <w:kern w:val="0"/>
                <w:sz w:val="32"/>
                <w:szCs w:val="32"/>
                <w:highlight w:val="none"/>
              </w:rPr>
            </w:pPr>
          </w:p>
        </w:tc>
        <w:tc>
          <w:tcPr>
            <w:tcW w:w="3546" w:type="dxa"/>
          </w:tcPr>
          <w:p w14:paraId="0B2D56F9">
            <w:pPr>
              <w:jc w:val="center"/>
              <w:rPr>
                <w:rFonts w:ascii="宋体" w:hAnsi="宋体" w:cs="宋体"/>
                <w:b/>
                <w:color w:val="auto"/>
                <w:kern w:val="0"/>
                <w:sz w:val="32"/>
                <w:szCs w:val="32"/>
                <w:highlight w:val="none"/>
              </w:rPr>
            </w:pPr>
          </w:p>
        </w:tc>
        <w:tc>
          <w:tcPr>
            <w:tcW w:w="1276" w:type="dxa"/>
          </w:tcPr>
          <w:p w14:paraId="6EF2615D">
            <w:pPr>
              <w:jc w:val="center"/>
              <w:rPr>
                <w:rFonts w:ascii="宋体" w:hAnsi="宋体" w:cs="宋体"/>
                <w:b/>
                <w:color w:val="auto"/>
                <w:kern w:val="0"/>
                <w:sz w:val="32"/>
                <w:szCs w:val="32"/>
                <w:highlight w:val="none"/>
              </w:rPr>
            </w:pPr>
          </w:p>
        </w:tc>
      </w:tr>
      <w:tr w14:paraId="3E73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3EB40A">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730237C">
            <w:pPr>
              <w:jc w:val="center"/>
              <w:rPr>
                <w:rFonts w:ascii="宋体" w:hAnsi="宋体" w:cs="宋体"/>
                <w:b/>
                <w:color w:val="auto"/>
                <w:kern w:val="0"/>
                <w:sz w:val="32"/>
                <w:szCs w:val="32"/>
                <w:highlight w:val="none"/>
              </w:rPr>
            </w:pPr>
          </w:p>
        </w:tc>
        <w:tc>
          <w:tcPr>
            <w:tcW w:w="3546" w:type="dxa"/>
          </w:tcPr>
          <w:p w14:paraId="46B3B43C">
            <w:pPr>
              <w:jc w:val="center"/>
              <w:rPr>
                <w:rFonts w:ascii="宋体" w:hAnsi="宋体" w:cs="宋体"/>
                <w:b/>
                <w:color w:val="auto"/>
                <w:kern w:val="0"/>
                <w:sz w:val="32"/>
                <w:szCs w:val="32"/>
                <w:highlight w:val="none"/>
              </w:rPr>
            </w:pPr>
          </w:p>
        </w:tc>
        <w:tc>
          <w:tcPr>
            <w:tcW w:w="1276" w:type="dxa"/>
          </w:tcPr>
          <w:p w14:paraId="6E1B2AC9">
            <w:pPr>
              <w:jc w:val="center"/>
              <w:rPr>
                <w:rFonts w:ascii="宋体" w:hAnsi="宋体" w:cs="宋体"/>
                <w:b/>
                <w:color w:val="auto"/>
                <w:kern w:val="0"/>
                <w:sz w:val="32"/>
                <w:szCs w:val="32"/>
                <w:highlight w:val="none"/>
              </w:rPr>
            </w:pPr>
          </w:p>
        </w:tc>
      </w:tr>
    </w:tbl>
    <w:p w14:paraId="083C40F5">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8715C97">
      <w:pPr>
        <w:jc w:val="center"/>
        <w:rPr>
          <w:rFonts w:ascii="宋体" w:hAnsi="宋体" w:cs="宋体"/>
          <w:b/>
          <w:color w:val="auto"/>
          <w:kern w:val="0"/>
          <w:sz w:val="32"/>
          <w:szCs w:val="32"/>
          <w:highlight w:val="none"/>
        </w:rPr>
      </w:pPr>
    </w:p>
    <w:p w14:paraId="655467C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D1031F1">
      <w:pPr>
        <w:ind w:firstLine="1911" w:firstLineChars="595"/>
        <w:rPr>
          <w:rFonts w:ascii="宋体" w:hAnsi="宋体" w:cs="宋体"/>
          <w:b/>
          <w:bCs/>
          <w:color w:val="auto"/>
          <w:sz w:val="32"/>
          <w:szCs w:val="32"/>
          <w:highlight w:val="none"/>
        </w:rPr>
      </w:pPr>
    </w:p>
    <w:p w14:paraId="6057435F">
      <w:pPr>
        <w:ind w:firstLine="1911" w:firstLineChars="595"/>
        <w:rPr>
          <w:rFonts w:ascii="宋体" w:hAnsi="宋体" w:cs="宋体"/>
          <w:b/>
          <w:bCs/>
          <w:color w:val="auto"/>
          <w:sz w:val="32"/>
          <w:szCs w:val="32"/>
          <w:highlight w:val="none"/>
        </w:rPr>
      </w:pPr>
    </w:p>
    <w:p w14:paraId="25223B8F">
      <w:pPr>
        <w:ind w:firstLine="1911" w:firstLineChars="595"/>
        <w:rPr>
          <w:rFonts w:ascii="宋体" w:hAnsi="宋体" w:cs="宋体"/>
          <w:b/>
          <w:bCs/>
          <w:color w:val="auto"/>
          <w:sz w:val="32"/>
          <w:szCs w:val="32"/>
          <w:highlight w:val="none"/>
        </w:rPr>
      </w:pPr>
    </w:p>
    <w:p w14:paraId="5EC57F02">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0EC995A">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F2F514B">
      <w:pPr>
        <w:snapToGrid w:val="0"/>
        <w:spacing w:line="360" w:lineRule="auto"/>
        <w:rPr>
          <w:rFonts w:ascii="宋体" w:hAnsi="宋体" w:cs="宋体"/>
          <w:color w:val="auto"/>
          <w:sz w:val="24"/>
          <w:highlight w:val="none"/>
        </w:rPr>
      </w:pPr>
    </w:p>
    <w:p w14:paraId="097902C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14:paraId="73488FA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D3A589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E914B1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F8F948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ED6CCF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F6463C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8CF95EF">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A9A2C17">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DD2D4F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48E08F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C788DCD">
      <w:pPr>
        <w:autoSpaceDE w:val="0"/>
        <w:autoSpaceDN w:val="0"/>
        <w:spacing w:line="360" w:lineRule="auto"/>
        <w:ind w:left="2"/>
        <w:jc w:val="left"/>
        <w:rPr>
          <w:rFonts w:ascii="宋体" w:hAnsi="宋体" w:cs="宋体"/>
          <w:color w:val="auto"/>
          <w:kern w:val="0"/>
          <w:sz w:val="24"/>
          <w:highlight w:val="none"/>
          <w:lang w:val="zh-CN"/>
        </w:rPr>
      </w:pPr>
    </w:p>
    <w:p w14:paraId="238B22BB">
      <w:pPr>
        <w:autoSpaceDE w:val="0"/>
        <w:autoSpaceDN w:val="0"/>
        <w:spacing w:line="360" w:lineRule="auto"/>
        <w:ind w:left="2"/>
        <w:jc w:val="left"/>
        <w:rPr>
          <w:rFonts w:ascii="宋体" w:hAnsi="宋体" w:cs="宋体"/>
          <w:color w:val="auto"/>
          <w:kern w:val="0"/>
          <w:sz w:val="24"/>
          <w:highlight w:val="none"/>
          <w:lang w:val="zh-CN"/>
        </w:rPr>
      </w:pPr>
    </w:p>
    <w:p w14:paraId="227DB0E7">
      <w:pPr>
        <w:autoSpaceDE w:val="0"/>
        <w:autoSpaceDN w:val="0"/>
        <w:spacing w:line="360" w:lineRule="auto"/>
        <w:ind w:left="2"/>
        <w:jc w:val="left"/>
        <w:rPr>
          <w:rFonts w:ascii="宋体" w:hAnsi="宋体" w:cs="宋体"/>
          <w:color w:val="auto"/>
          <w:kern w:val="0"/>
          <w:sz w:val="24"/>
          <w:highlight w:val="none"/>
          <w:lang w:val="zh-CN"/>
        </w:rPr>
      </w:pPr>
    </w:p>
    <w:p w14:paraId="5FE17C6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557B8E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3FB4DFB">
      <w:pPr>
        <w:spacing w:line="360" w:lineRule="auto"/>
        <w:jc w:val="center"/>
        <w:rPr>
          <w:rFonts w:ascii="宋体" w:hAnsi="宋体" w:cs="宋体"/>
          <w:b/>
          <w:bCs/>
          <w:color w:val="auto"/>
          <w:sz w:val="24"/>
          <w:highlight w:val="none"/>
        </w:rPr>
      </w:pPr>
    </w:p>
    <w:p w14:paraId="33E5D97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516D9D8">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9FD6F8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91936C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A0346CC">
      <w:pPr>
        <w:spacing w:line="360" w:lineRule="auto"/>
        <w:jc w:val="center"/>
        <w:outlineLvl w:val="0"/>
        <w:rPr>
          <w:rFonts w:ascii="宋体" w:hAnsi="宋体" w:cs="宋体"/>
          <w:b/>
          <w:color w:val="auto"/>
          <w:kern w:val="0"/>
          <w:sz w:val="36"/>
          <w:szCs w:val="36"/>
          <w:highlight w:val="none"/>
        </w:rPr>
      </w:pPr>
    </w:p>
    <w:p w14:paraId="42A999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5912D92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6A7F720C">
      <w:pPr>
        <w:snapToGrid w:val="0"/>
        <w:spacing w:line="360" w:lineRule="auto"/>
        <w:ind w:right="480"/>
        <w:jc w:val="center"/>
        <w:rPr>
          <w:rFonts w:ascii="宋体" w:hAnsi="宋体" w:cs="宋体"/>
          <w:b/>
          <w:color w:val="auto"/>
          <w:kern w:val="0"/>
          <w:sz w:val="32"/>
          <w:szCs w:val="32"/>
          <w:highlight w:val="none"/>
        </w:rPr>
      </w:pPr>
    </w:p>
    <w:p w14:paraId="560F8CC5">
      <w:pPr>
        <w:snapToGrid w:val="0"/>
        <w:spacing w:line="360" w:lineRule="auto"/>
        <w:ind w:right="480"/>
        <w:jc w:val="center"/>
        <w:rPr>
          <w:rFonts w:ascii="宋体" w:hAnsi="宋体" w:cs="宋体"/>
          <w:b/>
          <w:color w:val="auto"/>
          <w:kern w:val="0"/>
          <w:sz w:val="32"/>
          <w:szCs w:val="32"/>
          <w:highlight w:val="none"/>
        </w:rPr>
      </w:pPr>
    </w:p>
    <w:p w14:paraId="03A1065C">
      <w:pPr>
        <w:snapToGrid w:val="0"/>
        <w:spacing w:line="360" w:lineRule="auto"/>
        <w:ind w:right="480"/>
        <w:jc w:val="center"/>
        <w:rPr>
          <w:rFonts w:ascii="宋体" w:hAnsi="宋体" w:cs="宋体"/>
          <w:b/>
          <w:color w:val="auto"/>
          <w:kern w:val="0"/>
          <w:sz w:val="32"/>
          <w:szCs w:val="32"/>
          <w:highlight w:val="none"/>
        </w:rPr>
      </w:pPr>
    </w:p>
    <w:p w14:paraId="30BBB36D">
      <w:pPr>
        <w:snapToGrid w:val="0"/>
        <w:spacing w:line="360" w:lineRule="auto"/>
        <w:ind w:right="480"/>
        <w:jc w:val="center"/>
        <w:rPr>
          <w:rFonts w:ascii="宋体" w:hAnsi="宋体" w:cs="宋体"/>
          <w:b/>
          <w:color w:val="auto"/>
          <w:kern w:val="0"/>
          <w:sz w:val="32"/>
          <w:szCs w:val="32"/>
          <w:highlight w:val="none"/>
        </w:rPr>
      </w:pPr>
    </w:p>
    <w:p w14:paraId="137BA6AE">
      <w:pPr>
        <w:snapToGrid w:val="0"/>
        <w:spacing w:line="360" w:lineRule="auto"/>
        <w:ind w:right="480"/>
        <w:jc w:val="center"/>
        <w:rPr>
          <w:rFonts w:ascii="宋体" w:hAnsi="宋体" w:cs="宋体"/>
          <w:b/>
          <w:color w:val="auto"/>
          <w:kern w:val="0"/>
          <w:sz w:val="32"/>
          <w:szCs w:val="32"/>
          <w:highlight w:val="none"/>
        </w:rPr>
      </w:pPr>
    </w:p>
    <w:p w14:paraId="463C7CBB">
      <w:pPr>
        <w:snapToGrid w:val="0"/>
        <w:spacing w:line="360" w:lineRule="auto"/>
        <w:ind w:right="480"/>
        <w:jc w:val="center"/>
        <w:rPr>
          <w:rFonts w:ascii="宋体" w:hAnsi="宋体" w:cs="宋体"/>
          <w:b/>
          <w:color w:val="auto"/>
          <w:kern w:val="0"/>
          <w:sz w:val="32"/>
          <w:szCs w:val="32"/>
          <w:highlight w:val="none"/>
        </w:rPr>
      </w:pPr>
    </w:p>
    <w:p w14:paraId="618B26FC">
      <w:pPr>
        <w:snapToGrid w:val="0"/>
        <w:spacing w:line="360" w:lineRule="auto"/>
        <w:ind w:right="480"/>
        <w:jc w:val="center"/>
        <w:rPr>
          <w:rFonts w:ascii="宋体" w:hAnsi="宋体" w:cs="宋体"/>
          <w:b/>
          <w:color w:val="auto"/>
          <w:kern w:val="0"/>
          <w:sz w:val="32"/>
          <w:szCs w:val="32"/>
          <w:highlight w:val="none"/>
        </w:rPr>
      </w:pPr>
    </w:p>
    <w:p w14:paraId="250DE06E">
      <w:pPr>
        <w:snapToGrid w:val="0"/>
        <w:spacing w:line="360" w:lineRule="auto"/>
        <w:ind w:right="480"/>
        <w:jc w:val="center"/>
        <w:rPr>
          <w:rFonts w:ascii="宋体" w:hAnsi="宋体" w:cs="宋体"/>
          <w:b/>
          <w:color w:val="auto"/>
          <w:kern w:val="0"/>
          <w:sz w:val="32"/>
          <w:szCs w:val="32"/>
          <w:highlight w:val="none"/>
        </w:rPr>
      </w:pPr>
    </w:p>
    <w:p w14:paraId="445A3B97">
      <w:pPr>
        <w:snapToGrid w:val="0"/>
        <w:spacing w:line="360" w:lineRule="auto"/>
        <w:ind w:right="480"/>
        <w:jc w:val="center"/>
        <w:rPr>
          <w:rFonts w:ascii="宋体" w:hAnsi="宋体" w:cs="宋体"/>
          <w:b/>
          <w:color w:val="auto"/>
          <w:kern w:val="0"/>
          <w:sz w:val="32"/>
          <w:szCs w:val="32"/>
          <w:highlight w:val="none"/>
        </w:rPr>
      </w:pPr>
    </w:p>
    <w:p w14:paraId="72CB2C51">
      <w:pPr>
        <w:snapToGrid w:val="0"/>
        <w:spacing w:line="360" w:lineRule="auto"/>
        <w:ind w:right="480"/>
        <w:jc w:val="center"/>
        <w:rPr>
          <w:rFonts w:ascii="宋体" w:hAnsi="宋体" w:cs="宋体"/>
          <w:b/>
          <w:color w:val="auto"/>
          <w:kern w:val="0"/>
          <w:sz w:val="32"/>
          <w:szCs w:val="32"/>
          <w:highlight w:val="none"/>
        </w:rPr>
      </w:pPr>
    </w:p>
    <w:p w14:paraId="0BCCC6FB">
      <w:pPr>
        <w:snapToGrid w:val="0"/>
        <w:spacing w:line="360" w:lineRule="auto"/>
        <w:ind w:right="480"/>
        <w:jc w:val="center"/>
        <w:rPr>
          <w:rFonts w:ascii="宋体" w:hAnsi="宋体" w:cs="宋体"/>
          <w:b/>
          <w:color w:val="auto"/>
          <w:kern w:val="0"/>
          <w:sz w:val="32"/>
          <w:szCs w:val="32"/>
          <w:highlight w:val="none"/>
        </w:rPr>
      </w:pPr>
    </w:p>
    <w:p w14:paraId="38DC7205">
      <w:pPr>
        <w:snapToGrid w:val="0"/>
        <w:spacing w:line="360" w:lineRule="auto"/>
        <w:ind w:right="480"/>
        <w:jc w:val="center"/>
        <w:rPr>
          <w:rFonts w:ascii="宋体" w:hAnsi="宋体" w:cs="宋体"/>
          <w:b/>
          <w:color w:val="auto"/>
          <w:kern w:val="0"/>
          <w:sz w:val="32"/>
          <w:szCs w:val="32"/>
          <w:highlight w:val="none"/>
        </w:rPr>
      </w:pPr>
    </w:p>
    <w:p w14:paraId="41FDD000">
      <w:pPr>
        <w:snapToGrid w:val="0"/>
        <w:spacing w:line="360" w:lineRule="auto"/>
        <w:ind w:right="480"/>
        <w:jc w:val="center"/>
        <w:rPr>
          <w:rFonts w:ascii="宋体" w:hAnsi="宋体" w:cs="宋体"/>
          <w:b/>
          <w:color w:val="auto"/>
          <w:kern w:val="0"/>
          <w:sz w:val="32"/>
          <w:szCs w:val="32"/>
          <w:highlight w:val="none"/>
        </w:rPr>
      </w:pPr>
    </w:p>
    <w:p w14:paraId="2B755A87">
      <w:pPr>
        <w:snapToGrid w:val="0"/>
        <w:spacing w:line="360" w:lineRule="auto"/>
        <w:ind w:right="480"/>
        <w:jc w:val="center"/>
        <w:rPr>
          <w:rFonts w:ascii="宋体" w:hAnsi="宋体" w:cs="宋体"/>
          <w:b/>
          <w:color w:val="auto"/>
          <w:kern w:val="0"/>
          <w:sz w:val="32"/>
          <w:szCs w:val="32"/>
          <w:highlight w:val="none"/>
        </w:rPr>
      </w:pPr>
    </w:p>
    <w:p w14:paraId="19E3881C">
      <w:pPr>
        <w:pStyle w:val="62"/>
        <w:ind w:left="0" w:leftChars="0" w:firstLine="0" w:firstLineChars="0"/>
        <w:rPr>
          <w:color w:val="auto"/>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3AF4C23">
      <w:pPr>
        <w:pStyle w:val="693"/>
        <w:keepNext w:val="0"/>
        <w:pageBreakBefore w:val="0"/>
        <w:tabs>
          <w:tab w:val="clear" w:pos="720"/>
        </w:tabs>
        <w:snapToGrid w:val="0"/>
        <w:spacing w:before="120" w:after="120"/>
        <w:jc w:val="center"/>
        <w:outlineLvl w:val="9"/>
        <w:rPr>
          <w:rFonts w:hint="eastAsia" w:ascii="仿宋" w:hAnsi="仿宋" w:eastAsia="仿宋" w:cs="宋体"/>
          <w:color w:val="auto"/>
          <w:kern w:val="2"/>
          <w:sz w:val="32"/>
          <w:szCs w:val="32"/>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67E6C1A2">
      <w:pPr>
        <w:pStyle w:val="693"/>
        <w:keepNext w:val="0"/>
        <w:pageBreakBefore w:val="0"/>
        <w:tabs>
          <w:tab w:val="clear" w:pos="720"/>
        </w:tabs>
        <w:snapToGrid w:val="0"/>
        <w:spacing w:before="120" w:after="120"/>
        <w:jc w:val="center"/>
        <w:outlineLvl w:val="9"/>
        <w:rPr>
          <w:rFonts w:ascii="仿宋" w:hAnsi="仿宋" w:eastAsia="仿宋" w:cs="宋体"/>
          <w:color w:val="auto"/>
          <w:kern w:val="2"/>
          <w:sz w:val="32"/>
          <w:szCs w:val="32"/>
          <w:highlight w:val="none"/>
        </w:rPr>
      </w:pPr>
      <w:r>
        <w:rPr>
          <w:rFonts w:hint="eastAsia" w:ascii="仿宋" w:hAnsi="仿宋" w:eastAsia="仿宋" w:cs="宋体"/>
          <w:color w:val="auto"/>
          <w:kern w:val="2"/>
          <w:sz w:val="32"/>
          <w:szCs w:val="32"/>
          <w:highlight w:val="none"/>
        </w:rPr>
        <w:t>一、开标一览表（报价表）</w:t>
      </w:r>
    </w:p>
    <w:p w14:paraId="5FCA61C8">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515897E0">
      <w:pPr>
        <w:snapToGrid w:val="0"/>
        <w:spacing w:line="360" w:lineRule="auto"/>
        <w:ind w:firstLine="482"/>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auto"/>
          <w:sz w:val="24"/>
          <w:highlight w:val="none"/>
        </w:rPr>
        <w:t>（项目名称）</w:t>
      </w:r>
      <w:r>
        <w:rPr>
          <w:rFonts w:hint="eastAsia" w:ascii="仿宋" w:hAnsi="仿宋" w:eastAsia="仿宋" w:cs="宋体"/>
          <w:color w:val="auto"/>
          <w:kern w:val="0"/>
          <w:sz w:val="24"/>
          <w:highlight w:val="none"/>
          <w:lang w:val="zh-CN"/>
        </w:rPr>
        <w:t>【招标编号：</w:t>
      </w:r>
      <w:r>
        <w:rPr>
          <w:rFonts w:hint="eastAsia" w:ascii="仿宋" w:hAnsi="仿宋" w:eastAsia="仿宋" w:cs="宋体"/>
          <w:color w:val="auto"/>
          <w:sz w:val="24"/>
          <w:highlight w:val="none"/>
        </w:rPr>
        <w:t>（采购编号）】的实施</w:t>
      </w:r>
      <w:r>
        <w:rPr>
          <w:rFonts w:hint="eastAsia" w:ascii="仿宋" w:hAnsi="仿宋" w:eastAsia="仿宋" w:cs="宋体"/>
          <w:color w:val="auto"/>
          <w:kern w:val="0"/>
          <w:sz w:val="24"/>
          <w:highlight w:val="none"/>
          <w:lang w:val="zh-CN"/>
        </w:rPr>
        <w:t>。</w:t>
      </w:r>
    </w:p>
    <w:p w14:paraId="2404413B">
      <w:pPr>
        <w:spacing w:line="360" w:lineRule="auto"/>
        <w:jc w:val="center"/>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开标一览表（报价表）(单位均为人民币元)</w:t>
      </w:r>
    </w:p>
    <w:tbl>
      <w:tblPr>
        <w:tblStyle w:val="63"/>
        <w:tblW w:w="13745" w:type="dxa"/>
        <w:tblInd w:w="5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513"/>
        <w:gridCol w:w="1078"/>
        <w:gridCol w:w="1541"/>
        <w:gridCol w:w="2086"/>
        <w:gridCol w:w="2836"/>
        <w:gridCol w:w="4009"/>
      </w:tblGrid>
      <w:tr w14:paraId="5094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682" w:type="dxa"/>
            <w:vAlign w:val="center"/>
          </w:tcPr>
          <w:p w14:paraId="4A141568">
            <w:pPr>
              <w:spacing w:line="360" w:lineRule="auto"/>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序号</w:t>
            </w:r>
          </w:p>
        </w:tc>
        <w:tc>
          <w:tcPr>
            <w:tcW w:w="1513" w:type="dxa"/>
            <w:vAlign w:val="center"/>
          </w:tcPr>
          <w:p w14:paraId="6CC8E01D">
            <w:pPr>
              <w:spacing w:line="360" w:lineRule="auto"/>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名称</w:t>
            </w:r>
          </w:p>
        </w:tc>
        <w:tc>
          <w:tcPr>
            <w:tcW w:w="1078" w:type="dxa"/>
          </w:tcPr>
          <w:p w14:paraId="620A450F">
            <w:pPr>
              <w:spacing w:line="360" w:lineRule="auto"/>
              <w:jc w:val="center"/>
              <w:rPr>
                <w:rFonts w:ascii="仿宋" w:hAnsi="仿宋" w:eastAsia="仿宋" w:cs="宋体"/>
                <w:b/>
                <w:color w:val="auto"/>
                <w:szCs w:val="21"/>
                <w:highlight w:val="none"/>
              </w:rPr>
            </w:pPr>
          </w:p>
          <w:p w14:paraId="085938F8">
            <w:pPr>
              <w:spacing w:line="360" w:lineRule="auto"/>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具体服务</w:t>
            </w:r>
          </w:p>
        </w:tc>
        <w:tc>
          <w:tcPr>
            <w:tcW w:w="1541" w:type="dxa"/>
            <w:vAlign w:val="center"/>
          </w:tcPr>
          <w:p w14:paraId="469BD4A9">
            <w:pPr>
              <w:spacing w:line="360" w:lineRule="auto"/>
              <w:jc w:val="center"/>
              <w:rPr>
                <w:rFonts w:ascii="仿宋" w:hAnsi="仿宋" w:eastAsia="仿宋" w:cs="宋体"/>
                <w:b/>
                <w:color w:val="auto"/>
                <w:szCs w:val="21"/>
                <w:highlight w:val="none"/>
              </w:rPr>
            </w:pPr>
            <w:r>
              <w:rPr>
                <w:rFonts w:hint="eastAsia" w:ascii="仿宋_GB2312" w:hAnsi="仿宋" w:eastAsia="仿宋_GB2312"/>
                <w:b/>
                <w:color w:val="auto"/>
                <w:szCs w:val="21"/>
                <w:highlight w:val="none"/>
              </w:rPr>
              <w:t>数量</w:t>
            </w:r>
          </w:p>
        </w:tc>
        <w:tc>
          <w:tcPr>
            <w:tcW w:w="2086" w:type="dxa"/>
            <w:vAlign w:val="center"/>
          </w:tcPr>
          <w:p w14:paraId="23498919">
            <w:pPr>
              <w:spacing w:line="360" w:lineRule="auto"/>
              <w:jc w:val="center"/>
              <w:rPr>
                <w:rFonts w:ascii="仿宋_GB2312" w:hAnsi="仿宋" w:eastAsia="仿宋_GB2312" w:cs="仿宋_GB2312"/>
                <w:b/>
                <w:color w:val="auto"/>
                <w:szCs w:val="21"/>
                <w:highlight w:val="none"/>
              </w:rPr>
            </w:pPr>
            <w:r>
              <w:rPr>
                <w:rFonts w:hint="eastAsia" w:ascii="仿宋_GB2312" w:hAnsi="仿宋" w:eastAsia="仿宋_GB2312"/>
                <w:b/>
                <w:color w:val="auto"/>
                <w:szCs w:val="21"/>
                <w:highlight w:val="none"/>
              </w:rPr>
              <w:t>单价</w:t>
            </w:r>
          </w:p>
        </w:tc>
        <w:tc>
          <w:tcPr>
            <w:tcW w:w="2836" w:type="dxa"/>
            <w:vAlign w:val="center"/>
          </w:tcPr>
          <w:p w14:paraId="4FC26805">
            <w:pPr>
              <w:spacing w:line="360" w:lineRule="auto"/>
              <w:jc w:val="center"/>
              <w:rPr>
                <w:rFonts w:hint="default" w:ascii="仿宋_GB2312" w:hAnsi="仿宋" w:eastAsia="仿宋_GB2312"/>
                <w:b/>
                <w:color w:val="auto"/>
                <w:szCs w:val="21"/>
                <w:highlight w:val="none"/>
                <w:lang w:val="en-US" w:eastAsia="zh-CN"/>
              </w:rPr>
            </w:pPr>
            <w:r>
              <w:rPr>
                <w:rFonts w:hint="eastAsia" w:ascii="仿宋_GB2312" w:hAnsi="仿宋" w:eastAsia="仿宋_GB2312"/>
                <w:b/>
                <w:color w:val="auto"/>
                <w:szCs w:val="21"/>
                <w:highlight w:val="none"/>
              </w:rPr>
              <w:t>合计</w:t>
            </w:r>
            <w:r>
              <w:rPr>
                <w:rFonts w:hint="eastAsia" w:ascii="仿宋_GB2312" w:hAnsi="仿宋" w:eastAsia="仿宋_GB2312"/>
                <w:b/>
                <w:color w:val="auto"/>
                <w:szCs w:val="21"/>
                <w:highlight w:val="none"/>
                <w:lang w:eastAsia="zh-CN"/>
              </w:rPr>
              <w:t>（</w:t>
            </w:r>
            <w:r>
              <w:rPr>
                <w:rFonts w:hint="eastAsia" w:ascii="仿宋_GB2312" w:hAnsi="仿宋" w:eastAsia="仿宋_GB2312"/>
                <w:b/>
                <w:color w:val="auto"/>
                <w:szCs w:val="21"/>
                <w:highlight w:val="none"/>
                <w:lang w:val="en-US" w:eastAsia="zh-CN"/>
              </w:rPr>
              <w:t>元）</w:t>
            </w:r>
          </w:p>
        </w:tc>
        <w:tc>
          <w:tcPr>
            <w:tcW w:w="4009" w:type="dxa"/>
            <w:vAlign w:val="center"/>
          </w:tcPr>
          <w:p w14:paraId="2D82E51E">
            <w:pPr>
              <w:spacing w:line="360" w:lineRule="auto"/>
              <w:jc w:val="center"/>
              <w:rPr>
                <w:rFonts w:ascii="仿宋" w:hAnsi="仿宋" w:eastAsia="仿宋" w:cs="宋体"/>
                <w:b/>
                <w:color w:val="auto"/>
                <w:szCs w:val="21"/>
                <w:highlight w:val="none"/>
              </w:rPr>
            </w:pPr>
          </w:p>
          <w:p w14:paraId="70124E1A">
            <w:pPr>
              <w:spacing w:line="360" w:lineRule="auto"/>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备注（如果有）</w:t>
            </w:r>
          </w:p>
          <w:p w14:paraId="01B6A8E3">
            <w:pPr>
              <w:spacing w:line="360" w:lineRule="auto"/>
              <w:jc w:val="center"/>
              <w:rPr>
                <w:rFonts w:ascii="仿宋" w:hAnsi="仿宋" w:eastAsia="仿宋" w:cs="宋体"/>
                <w:b/>
                <w:color w:val="auto"/>
                <w:szCs w:val="21"/>
                <w:highlight w:val="none"/>
              </w:rPr>
            </w:pPr>
          </w:p>
        </w:tc>
      </w:tr>
      <w:tr w14:paraId="0765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82" w:type="dxa"/>
            <w:vAlign w:val="center"/>
          </w:tcPr>
          <w:p w14:paraId="2B913D79">
            <w:pPr>
              <w:pStyle w:val="258"/>
              <w:numPr>
                <w:ilvl w:val="0"/>
                <w:numId w:val="6"/>
              </w:numPr>
              <w:ind w:firstLineChars="0"/>
              <w:jc w:val="center"/>
              <w:rPr>
                <w:rFonts w:ascii="仿宋" w:hAnsi="仿宋" w:eastAsia="仿宋" w:cs="宋体"/>
                <w:color w:val="auto"/>
                <w:sz w:val="21"/>
                <w:szCs w:val="21"/>
                <w:highlight w:val="none"/>
              </w:rPr>
            </w:pPr>
          </w:p>
        </w:tc>
        <w:tc>
          <w:tcPr>
            <w:tcW w:w="1513" w:type="dxa"/>
            <w:vAlign w:val="center"/>
          </w:tcPr>
          <w:p w14:paraId="0DBD491E">
            <w:pPr>
              <w:snapToGrid w:val="0"/>
              <w:spacing w:line="360" w:lineRule="auto"/>
              <w:jc w:val="center"/>
              <w:rPr>
                <w:rFonts w:ascii="仿宋_GB2312" w:hAnsi="仿宋" w:eastAsia="仿宋_GB2312" w:cs="仿宋_GB2312"/>
                <w:color w:val="auto"/>
                <w:szCs w:val="21"/>
                <w:highlight w:val="none"/>
              </w:rPr>
            </w:pPr>
          </w:p>
        </w:tc>
        <w:tc>
          <w:tcPr>
            <w:tcW w:w="1078" w:type="dxa"/>
            <w:vAlign w:val="center"/>
          </w:tcPr>
          <w:p w14:paraId="258F3ED6">
            <w:pPr>
              <w:snapToGrid w:val="0"/>
              <w:spacing w:line="360" w:lineRule="auto"/>
              <w:jc w:val="center"/>
              <w:rPr>
                <w:rFonts w:ascii="仿宋" w:hAnsi="仿宋" w:eastAsia="仿宋" w:cs="宋体"/>
                <w:color w:val="auto"/>
                <w:szCs w:val="21"/>
                <w:highlight w:val="none"/>
              </w:rPr>
            </w:pPr>
          </w:p>
        </w:tc>
        <w:tc>
          <w:tcPr>
            <w:tcW w:w="1541" w:type="dxa"/>
            <w:vAlign w:val="center"/>
          </w:tcPr>
          <w:p w14:paraId="05F3D62D">
            <w:pPr>
              <w:snapToGrid w:val="0"/>
              <w:spacing w:line="360" w:lineRule="auto"/>
              <w:jc w:val="center"/>
              <w:rPr>
                <w:rFonts w:ascii="仿宋_GB2312" w:hAnsi="仿宋" w:eastAsia="仿宋_GB2312" w:cs="仿宋_GB2312"/>
                <w:color w:val="auto"/>
                <w:szCs w:val="21"/>
                <w:highlight w:val="none"/>
              </w:rPr>
            </w:pPr>
          </w:p>
        </w:tc>
        <w:tc>
          <w:tcPr>
            <w:tcW w:w="2086" w:type="dxa"/>
            <w:vAlign w:val="center"/>
          </w:tcPr>
          <w:p w14:paraId="50ECA3C9">
            <w:pPr>
              <w:spacing w:line="360" w:lineRule="auto"/>
              <w:jc w:val="center"/>
              <w:rPr>
                <w:rFonts w:ascii="仿宋_GB2312" w:hAnsi="仿宋" w:eastAsia="仿宋_GB2312" w:cs="仿宋_GB2312"/>
                <w:color w:val="auto"/>
                <w:szCs w:val="21"/>
                <w:highlight w:val="none"/>
              </w:rPr>
            </w:pPr>
          </w:p>
        </w:tc>
        <w:tc>
          <w:tcPr>
            <w:tcW w:w="2836" w:type="dxa"/>
            <w:vAlign w:val="center"/>
          </w:tcPr>
          <w:p w14:paraId="01D4DDD6">
            <w:pPr>
              <w:spacing w:line="360" w:lineRule="auto"/>
              <w:jc w:val="center"/>
              <w:rPr>
                <w:rFonts w:ascii="仿宋_GB2312" w:hAnsi="仿宋" w:eastAsia="仿宋_GB2312" w:cs="仿宋_GB2312"/>
                <w:color w:val="auto"/>
                <w:szCs w:val="21"/>
                <w:highlight w:val="none"/>
              </w:rPr>
            </w:pPr>
          </w:p>
        </w:tc>
        <w:tc>
          <w:tcPr>
            <w:tcW w:w="4009" w:type="dxa"/>
            <w:vAlign w:val="center"/>
          </w:tcPr>
          <w:p w14:paraId="7D6E2E97">
            <w:pPr>
              <w:spacing w:line="360" w:lineRule="auto"/>
              <w:jc w:val="center"/>
              <w:rPr>
                <w:rFonts w:ascii="仿宋_GB2312" w:hAnsi="仿宋" w:eastAsia="仿宋_GB2312" w:cs="仿宋_GB2312"/>
                <w:color w:val="auto"/>
                <w:szCs w:val="21"/>
                <w:highlight w:val="none"/>
              </w:rPr>
            </w:pPr>
          </w:p>
        </w:tc>
      </w:tr>
      <w:tr w14:paraId="5A47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82" w:type="dxa"/>
            <w:vAlign w:val="center"/>
          </w:tcPr>
          <w:p w14:paraId="22FD3F9E">
            <w:pPr>
              <w:pStyle w:val="258"/>
              <w:numPr>
                <w:ilvl w:val="0"/>
                <w:numId w:val="6"/>
              </w:numPr>
              <w:ind w:left="420" w:leftChars="0" w:hanging="420" w:firstLineChars="0"/>
              <w:jc w:val="center"/>
              <w:rPr>
                <w:rFonts w:ascii="仿宋" w:hAnsi="仿宋" w:eastAsia="仿宋" w:cs="宋体"/>
                <w:color w:val="auto"/>
                <w:kern w:val="2"/>
                <w:sz w:val="21"/>
                <w:szCs w:val="21"/>
                <w:highlight w:val="none"/>
                <w:lang w:val="en-US" w:eastAsia="zh-CN" w:bidi="ar-SA"/>
              </w:rPr>
            </w:pPr>
          </w:p>
        </w:tc>
        <w:tc>
          <w:tcPr>
            <w:tcW w:w="1513" w:type="dxa"/>
            <w:vAlign w:val="center"/>
          </w:tcPr>
          <w:p w14:paraId="58C328A9">
            <w:pPr>
              <w:snapToGrid w:val="0"/>
              <w:spacing w:line="360" w:lineRule="auto"/>
              <w:jc w:val="center"/>
              <w:rPr>
                <w:rFonts w:hint="default" w:ascii="仿宋_GB2312" w:hAnsi="仿宋" w:eastAsia="仿宋_GB2312" w:cs="仿宋_GB2312"/>
                <w:color w:val="auto"/>
                <w:kern w:val="2"/>
                <w:sz w:val="21"/>
                <w:szCs w:val="21"/>
                <w:highlight w:val="none"/>
                <w:lang w:val="en-US" w:eastAsia="zh-CN" w:bidi="ar-SA"/>
              </w:rPr>
            </w:pPr>
          </w:p>
        </w:tc>
        <w:tc>
          <w:tcPr>
            <w:tcW w:w="1078" w:type="dxa"/>
            <w:vAlign w:val="center"/>
          </w:tcPr>
          <w:p w14:paraId="4942057C">
            <w:pPr>
              <w:snapToGrid w:val="0"/>
              <w:spacing w:line="360" w:lineRule="auto"/>
              <w:jc w:val="center"/>
              <w:rPr>
                <w:rFonts w:ascii="仿宋" w:hAnsi="仿宋" w:eastAsia="仿宋" w:cs="宋体"/>
                <w:color w:val="auto"/>
                <w:kern w:val="2"/>
                <w:sz w:val="21"/>
                <w:szCs w:val="21"/>
                <w:highlight w:val="none"/>
                <w:lang w:val="en-US" w:eastAsia="zh-CN" w:bidi="ar-SA"/>
              </w:rPr>
            </w:pPr>
          </w:p>
        </w:tc>
        <w:tc>
          <w:tcPr>
            <w:tcW w:w="1541" w:type="dxa"/>
            <w:vAlign w:val="center"/>
          </w:tcPr>
          <w:p w14:paraId="28119AE0">
            <w:pPr>
              <w:snapToGrid w:val="0"/>
              <w:spacing w:line="360" w:lineRule="auto"/>
              <w:jc w:val="center"/>
              <w:rPr>
                <w:rFonts w:hint="eastAsia" w:ascii="仿宋_GB2312" w:hAnsi="仿宋" w:eastAsia="仿宋_GB2312" w:cs="仿宋_GB2312"/>
                <w:color w:val="auto"/>
                <w:kern w:val="2"/>
                <w:sz w:val="21"/>
                <w:szCs w:val="21"/>
                <w:highlight w:val="none"/>
                <w:lang w:val="en-US" w:eastAsia="zh-CN" w:bidi="ar-SA"/>
              </w:rPr>
            </w:pPr>
          </w:p>
        </w:tc>
        <w:tc>
          <w:tcPr>
            <w:tcW w:w="2086" w:type="dxa"/>
            <w:vAlign w:val="center"/>
          </w:tcPr>
          <w:p w14:paraId="7B9071B7">
            <w:pPr>
              <w:spacing w:line="360" w:lineRule="auto"/>
              <w:jc w:val="center"/>
              <w:rPr>
                <w:rFonts w:hint="eastAsia" w:ascii="仿宋_GB2312" w:hAnsi="仿宋" w:eastAsia="仿宋_GB2312" w:cs="仿宋_GB2312"/>
                <w:color w:val="auto"/>
                <w:kern w:val="2"/>
                <w:sz w:val="21"/>
                <w:szCs w:val="21"/>
                <w:highlight w:val="none"/>
                <w:lang w:val="en-US" w:eastAsia="zh-CN" w:bidi="ar-SA"/>
              </w:rPr>
            </w:pPr>
          </w:p>
        </w:tc>
        <w:tc>
          <w:tcPr>
            <w:tcW w:w="2836" w:type="dxa"/>
            <w:vAlign w:val="center"/>
          </w:tcPr>
          <w:p w14:paraId="105ACB19">
            <w:pPr>
              <w:spacing w:line="360" w:lineRule="auto"/>
              <w:jc w:val="center"/>
              <w:rPr>
                <w:rFonts w:ascii="仿宋_GB2312" w:hAnsi="仿宋" w:eastAsia="仿宋_GB2312" w:cs="仿宋_GB2312"/>
                <w:color w:val="auto"/>
                <w:kern w:val="2"/>
                <w:sz w:val="21"/>
                <w:szCs w:val="21"/>
                <w:highlight w:val="none"/>
                <w:lang w:val="en-US" w:eastAsia="zh-CN" w:bidi="ar-SA"/>
              </w:rPr>
            </w:pPr>
          </w:p>
        </w:tc>
        <w:tc>
          <w:tcPr>
            <w:tcW w:w="4009" w:type="dxa"/>
            <w:vAlign w:val="center"/>
          </w:tcPr>
          <w:p w14:paraId="36117C56">
            <w:pPr>
              <w:spacing w:line="360" w:lineRule="auto"/>
              <w:jc w:val="center"/>
              <w:rPr>
                <w:rFonts w:hint="default" w:ascii="仿宋_GB2312" w:hAnsi="仿宋" w:eastAsia="仿宋_GB2312" w:cs="仿宋_GB2312"/>
                <w:b/>
                <w:color w:val="auto"/>
                <w:kern w:val="2"/>
                <w:sz w:val="21"/>
                <w:szCs w:val="21"/>
                <w:highlight w:val="none"/>
                <w:lang w:val="en-US" w:eastAsia="zh-CN" w:bidi="ar-SA"/>
              </w:rPr>
            </w:pPr>
          </w:p>
        </w:tc>
      </w:tr>
      <w:tr w14:paraId="759CD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82" w:type="dxa"/>
            <w:vAlign w:val="center"/>
          </w:tcPr>
          <w:p w14:paraId="65A2314F">
            <w:pPr>
              <w:pStyle w:val="258"/>
              <w:numPr>
                <w:ilvl w:val="0"/>
                <w:numId w:val="6"/>
              </w:numPr>
              <w:ind w:firstLineChars="0"/>
              <w:jc w:val="center"/>
              <w:rPr>
                <w:rFonts w:ascii="仿宋" w:hAnsi="仿宋" w:eastAsia="仿宋" w:cs="宋体"/>
                <w:color w:val="auto"/>
                <w:sz w:val="21"/>
                <w:szCs w:val="21"/>
                <w:highlight w:val="none"/>
              </w:rPr>
            </w:pPr>
          </w:p>
        </w:tc>
        <w:tc>
          <w:tcPr>
            <w:tcW w:w="1513" w:type="dxa"/>
            <w:vAlign w:val="center"/>
          </w:tcPr>
          <w:p w14:paraId="32D1A601">
            <w:pPr>
              <w:snapToGrid w:val="0"/>
              <w:spacing w:line="360" w:lineRule="auto"/>
              <w:jc w:val="center"/>
              <w:rPr>
                <w:rFonts w:hint="eastAsia" w:ascii="仿宋_GB2312" w:hAnsi="仿宋" w:eastAsia="仿宋_GB2312" w:cs="仿宋_GB2312"/>
                <w:color w:val="auto"/>
                <w:szCs w:val="21"/>
                <w:highlight w:val="none"/>
              </w:rPr>
            </w:pPr>
          </w:p>
        </w:tc>
        <w:tc>
          <w:tcPr>
            <w:tcW w:w="1078" w:type="dxa"/>
            <w:vAlign w:val="center"/>
          </w:tcPr>
          <w:p w14:paraId="5B44025F">
            <w:pPr>
              <w:snapToGrid w:val="0"/>
              <w:spacing w:line="360" w:lineRule="auto"/>
              <w:jc w:val="center"/>
              <w:rPr>
                <w:rFonts w:ascii="仿宋_GB2312" w:hAnsi="仿宋" w:eastAsia="仿宋_GB2312" w:cs="仿宋_GB2312"/>
                <w:color w:val="auto"/>
                <w:szCs w:val="21"/>
                <w:highlight w:val="none"/>
              </w:rPr>
            </w:pPr>
          </w:p>
        </w:tc>
        <w:tc>
          <w:tcPr>
            <w:tcW w:w="1541" w:type="dxa"/>
            <w:vAlign w:val="center"/>
          </w:tcPr>
          <w:p w14:paraId="5126FD34">
            <w:pPr>
              <w:snapToGrid w:val="0"/>
              <w:spacing w:line="360" w:lineRule="auto"/>
              <w:jc w:val="center"/>
              <w:rPr>
                <w:rFonts w:hint="default" w:ascii="仿宋_GB2312" w:hAnsi="仿宋" w:eastAsia="仿宋_GB2312" w:cs="仿宋_GB2312"/>
                <w:color w:val="auto"/>
                <w:szCs w:val="21"/>
                <w:highlight w:val="none"/>
                <w:lang w:val="en-US" w:eastAsia="zh-CN"/>
              </w:rPr>
            </w:pPr>
          </w:p>
        </w:tc>
        <w:tc>
          <w:tcPr>
            <w:tcW w:w="2086" w:type="dxa"/>
            <w:vAlign w:val="center"/>
          </w:tcPr>
          <w:p w14:paraId="2CBD80E1">
            <w:pPr>
              <w:spacing w:line="360" w:lineRule="auto"/>
              <w:jc w:val="center"/>
              <w:rPr>
                <w:rFonts w:hint="eastAsia" w:ascii="仿宋_GB2312" w:hAnsi="仿宋" w:eastAsia="仿宋_GB2312" w:cs="仿宋_GB2312"/>
                <w:color w:val="auto"/>
                <w:szCs w:val="21"/>
                <w:highlight w:val="none"/>
                <w:u w:val="single"/>
              </w:rPr>
            </w:pPr>
          </w:p>
        </w:tc>
        <w:tc>
          <w:tcPr>
            <w:tcW w:w="2836" w:type="dxa"/>
            <w:vAlign w:val="center"/>
          </w:tcPr>
          <w:p w14:paraId="26F7CA1F">
            <w:pPr>
              <w:spacing w:line="360" w:lineRule="auto"/>
              <w:jc w:val="center"/>
              <w:rPr>
                <w:rFonts w:ascii="仿宋_GB2312" w:hAnsi="仿宋" w:eastAsia="仿宋_GB2312" w:cs="仿宋_GB2312"/>
                <w:color w:val="auto"/>
                <w:szCs w:val="21"/>
                <w:highlight w:val="none"/>
              </w:rPr>
            </w:pPr>
          </w:p>
        </w:tc>
        <w:tc>
          <w:tcPr>
            <w:tcW w:w="4009" w:type="dxa"/>
            <w:vAlign w:val="center"/>
          </w:tcPr>
          <w:p w14:paraId="706FB56A">
            <w:pPr>
              <w:spacing w:line="360" w:lineRule="auto"/>
              <w:jc w:val="center"/>
              <w:rPr>
                <w:rFonts w:ascii="仿宋_GB2312" w:hAnsi="仿宋" w:eastAsia="仿宋_GB2312" w:cs="仿宋_GB2312"/>
                <w:color w:val="auto"/>
                <w:szCs w:val="21"/>
                <w:highlight w:val="none"/>
              </w:rPr>
            </w:pPr>
          </w:p>
        </w:tc>
      </w:tr>
      <w:tr w14:paraId="41D1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82" w:type="dxa"/>
            <w:vAlign w:val="center"/>
          </w:tcPr>
          <w:p w14:paraId="7A181EE2">
            <w:pPr>
              <w:pStyle w:val="258"/>
              <w:numPr>
                <w:ilvl w:val="0"/>
                <w:numId w:val="6"/>
              </w:numPr>
              <w:ind w:firstLineChars="0"/>
              <w:jc w:val="center"/>
              <w:rPr>
                <w:rFonts w:ascii="仿宋" w:hAnsi="仿宋" w:eastAsia="仿宋" w:cs="宋体"/>
                <w:color w:val="auto"/>
                <w:sz w:val="21"/>
                <w:szCs w:val="21"/>
                <w:highlight w:val="none"/>
              </w:rPr>
            </w:pPr>
          </w:p>
        </w:tc>
        <w:tc>
          <w:tcPr>
            <w:tcW w:w="1513" w:type="dxa"/>
            <w:vAlign w:val="center"/>
          </w:tcPr>
          <w:p w14:paraId="7398BCE0">
            <w:pPr>
              <w:snapToGrid w:val="0"/>
              <w:spacing w:line="360" w:lineRule="auto"/>
              <w:jc w:val="center"/>
              <w:rPr>
                <w:rFonts w:ascii="仿宋_GB2312" w:hAnsi="仿宋" w:eastAsia="仿宋_GB2312" w:cs="仿宋_GB2312"/>
                <w:color w:val="auto"/>
                <w:szCs w:val="21"/>
                <w:highlight w:val="none"/>
              </w:rPr>
            </w:pPr>
          </w:p>
        </w:tc>
        <w:tc>
          <w:tcPr>
            <w:tcW w:w="1078" w:type="dxa"/>
            <w:vAlign w:val="center"/>
          </w:tcPr>
          <w:p w14:paraId="69F5F6CC">
            <w:pPr>
              <w:snapToGrid w:val="0"/>
              <w:spacing w:line="360" w:lineRule="auto"/>
              <w:jc w:val="center"/>
              <w:rPr>
                <w:rFonts w:ascii="仿宋" w:hAnsi="仿宋" w:eastAsia="仿宋" w:cs="宋体"/>
                <w:color w:val="auto"/>
                <w:szCs w:val="21"/>
                <w:highlight w:val="none"/>
              </w:rPr>
            </w:pPr>
          </w:p>
        </w:tc>
        <w:tc>
          <w:tcPr>
            <w:tcW w:w="1541" w:type="dxa"/>
            <w:vAlign w:val="center"/>
          </w:tcPr>
          <w:p w14:paraId="3D53FE4F">
            <w:pPr>
              <w:snapToGrid w:val="0"/>
              <w:spacing w:line="360" w:lineRule="auto"/>
              <w:jc w:val="center"/>
              <w:rPr>
                <w:rFonts w:hint="eastAsia" w:ascii="仿宋_GB2312" w:hAnsi="仿宋" w:eastAsia="仿宋_GB2312" w:cs="仿宋_GB2312"/>
                <w:color w:val="auto"/>
                <w:szCs w:val="21"/>
                <w:highlight w:val="none"/>
                <w:lang w:val="en-US" w:eastAsia="zh-CN"/>
              </w:rPr>
            </w:pPr>
          </w:p>
        </w:tc>
        <w:tc>
          <w:tcPr>
            <w:tcW w:w="2086" w:type="dxa"/>
            <w:vAlign w:val="center"/>
          </w:tcPr>
          <w:p w14:paraId="7D6B20E8">
            <w:pPr>
              <w:spacing w:line="360" w:lineRule="auto"/>
              <w:jc w:val="center"/>
              <w:rPr>
                <w:rFonts w:ascii="仿宋_GB2312" w:hAnsi="仿宋" w:eastAsia="仿宋_GB2312" w:cs="仿宋_GB2312"/>
                <w:color w:val="auto"/>
                <w:szCs w:val="21"/>
                <w:highlight w:val="none"/>
              </w:rPr>
            </w:pPr>
          </w:p>
        </w:tc>
        <w:tc>
          <w:tcPr>
            <w:tcW w:w="2836" w:type="dxa"/>
            <w:vAlign w:val="center"/>
          </w:tcPr>
          <w:p w14:paraId="6BF1E08B">
            <w:pPr>
              <w:spacing w:line="360" w:lineRule="auto"/>
              <w:jc w:val="center"/>
              <w:rPr>
                <w:rFonts w:ascii="仿宋_GB2312" w:hAnsi="仿宋" w:eastAsia="仿宋_GB2312" w:cs="仿宋_GB2312"/>
                <w:color w:val="auto"/>
                <w:szCs w:val="21"/>
                <w:highlight w:val="none"/>
              </w:rPr>
            </w:pPr>
          </w:p>
        </w:tc>
        <w:tc>
          <w:tcPr>
            <w:tcW w:w="4009" w:type="dxa"/>
            <w:vAlign w:val="center"/>
          </w:tcPr>
          <w:p w14:paraId="043573E3">
            <w:pPr>
              <w:spacing w:line="360" w:lineRule="auto"/>
              <w:jc w:val="center"/>
              <w:rPr>
                <w:rFonts w:ascii="仿宋_GB2312" w:hAnsi="仿宋" w:eastAsia="仿宋_GB2312" w:cs="仿宋_GB2312"/>
                <w:color w:val="auto"/>
                <w:szCs w:val="21"/>
                <w:highlight w:val="none"/>
              </w:rPr>
            </w:pPr>
          </w:p>
        </w:tc>
      </w:tr>
      <w:tr w14:paraId="0DFC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82" w:type="dxa"/>
            <w:vAlign w:val="center"/>
          </w:tcPr>
          <w:p w14:paraId="29B3C208">
            <w:pPr>
              <w:pStyle w:val="258"/>
              <w:numPr>
                <w:ilvl w:val="0"/>
                <w:numId w:val="6"/>
              </w:numPr>
              <w:ind w:firstLineChars="0"/>
              <w:jc w:val="center"/>
              <w:rPr>
                <w:rFonts w:ascii="仿宋" w:hAnsi="仿宋" w:eastAsia="仿宋" w:cs="宋体"/>
                <w:color w:val="auto"/>
                <w:sz w:val="21"/>
                <w:szCs w:val="21"/>
                <w:highlight w:val="none"/>
              </w:rPr>
            </w:pPr>
          </w:p>
        </w:tc>
        <w:tc>
          <w:tcPr>
            <w:tcW w:w="1513" w:type="dxa"/>
            <w:vAlign w:val="center"/>
          </w:tcPr>
          <w:p w14:paraId="105BEC9E">
            <w:pPr>
              <w:snapToGrid w:val="0"/>
              <w:spacing w:line="360" w:lineRule="auto"/>
              <w:jc w:val="center"/>
              <w:rPr>
                <w:rFonts w:hint="eastAsia" w:ascii="仿宋_GB2312" w:hAnsi="仿宋" w:eastAsia="仿宋_GB2312" w:cs="仿宋_GB2312"/>
                <w:color w:val="auto"/>
                <w:szCs w:val="21"/>
                <w:highlight w:val="none"/>
                <w:lang w:val="en-US" w:eastAsia="zh-CN"/>
              </w:rPr>
            </w:pPr>
          </w:p>
        </w:tc>
        <w:tc>
          <w:tcPr>
            <w:tcW w:w="1078" w:type="dxa"/>
            <w:vAlign w:val="center"/>
          </w:tcPr>
          <w:p w14:paraId="5B089172">
            <w:pPr>
              <w:snapToGrid w:val="0"/>
              <w:spacing w:line="360" w:lineRule="auto"/>
              <w:jc w:val="center"/>
              <w:rPr>
                <w:rFonts w:hint="eastAsia" w:ascii="仿宋_GB2312" w:hAnsi="仿宋" w:eastAsia="仿宋_GB2312" w:cs="仿宋_GB2312"/>
                <w:color w:val="auto"/>
                <w:szCs w:val="21"/>
                <w:highlight w:val="none"/>
                <w:lang w:eastAsia="zh-CN"/>
              </w:rPr>
            </w:pPr>
          </w:p>
        </w:tc>
        <w:tc>
          <w:tcPr>
            <w:tcW w:w="1541" w:type="dxa"/>
            <w:vAlign w:val="center"/>
          </w:tcPr>
          <w:p w14:paraId="7982C5F1">
            <w:pPr>
              <w:snapToGrid w:val="0"/>
              <w:spacing w:line="360" w:lineRule="auto"/>
              <w:jc w:val="center"/>
              <w:rPr>
                <w:rFonts w:hint="eastAsia" w:ascii="仿宋_GB2312" w:hAnsi="仿宋" w:eastAsia="仿宋_GB2312" w:cs="仿宋_GB2312"/>
                <w:color w:val="auto"/>
                <w:szCs w:val="21"/>
                <w:highlight w:val="none"/>
                <w:lang w:val="en-US" w:eastAsia="zh-CN"/>
              </w:rPr>
            </w:pPr>
          </w:p>
        </w:tc>
        <w:tc>
          <w:tcPr>
            <w:tcW w:w="2086" w:type="dxa"/>
            <w:vAlign w:val="center"/>
          </w:tcPr>
          <w:p w14:paraId="07138D40">
            <w:pPr>
              <w:spacing w:line="360" w:lineRule="auto"/>
              <w:jc w:val="center"/>
              <w:rPr>
                <w:rFonts w:hint="eastAsia" w:ascii="仿宋_GB2312" w:hAnsi="仿宋" w:eastAsia="仿宋_GB2312" w:cs="仿宋_GB2312"/>
                <w:color w:val="auto"/>
                <w:szCs w:val="21"/>
                <w:highlight w:val="none"/>
                <w:u w:val="single"/>
              </w:rPr>
            </w:pPr>
          </w:p>
        </w:tc>
        <w:tc>
          <w:tcPr>
            <w:tcW w:w="2836" w:type="dxa"/>
            <w:vAlign w:val="center"/>
          </w:tcPr>
          <w:p w14:paraId="1A327C0A">
            <w:pPr>
              <w:spacing w:line="360" w:lineRule="auto"/>
              <w:jc w:val="center"/>
              <w:rPr>
                <w:rFonts w:ascii="仿宋_GB2312" w:hAnsi="仿宋" w:eastAsia="仿宋_GB2312" w:cs="仿宋_GB2312"/>
                <w:color w:val="auto"/>
                <w:szCs w:val="21"/>
                <w:highlight w:val="none"/>
              </w:rPr>
            </w:pPr>
          </w:p>
        </w:tc>
        <w:tc>
          <w:tcPr>
            <w:tcW w:w="4009" w:type="dxa"/>
            <w:vAlign w:val="center"/>
          </w:tcPr>
          <w:p w14:paraId="73ADBC2D">
            <w:pPr>
              <w:spacing w:line="360" w:lineRule="auto"/>
              <w:jc w:val="center"/>
              <w:rPr>
                <w:rFonts w:ascii="仿宋_GB2312" w:hAnsi="仿宋" w:eastAsia="仿宋_GB2312" w:cs="仿宋_GB2312"/>
                <w:color w:val="auto"/>
                <w:szCs w:val="21"/>
                <w:highlight w:val="none"/>
              </w:rPr>
            </w:pPr>
          </w:p>
        </w:tc>
      </w:tr>
      <w:tr w14:paraId="7C4D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814" w:type="dxa"/>
            <w:gridSpan w:val="4"/>
            <w:vAlign w:val="center"/>
          </w:tcPr>
          <w:p w14:paraId="2D4216D1">
            <w:pPr>
              <w:spacing w:line="360" w:lineRule="auto"/>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投标报价（小写）</w:t>
            </w:r>
          </w:p>
        </w:tc>
        <w:tc>
          <w:tcPr>
            <w:tcW w:w="8931" w:type="dxa"/>
            <w:gridSpan w:val="3"/>
          </w:tcPr>
          <w:p w14:paraId="2115C4F0">
            <w:pPr>
              <w:spacing w:line="360" w:lineRule="auto"/>
              <w:jc w:val="center"/>
              <w:rPr>
                <w:rFonts w:ascii="仿宋" w:hAnsi="仿宋" w:eastAsia="仿宋" w:cs="宋体"/>
                <w:color w:val="auto"/>
                <w:szCs w:val="21"/>
                <w:highlight w:val="none"/>
              </w:rPr>
            </w:pPr>
          </w:p>
        </w:tc>
      </w:tr>
      <w:tr w14:paraId="699CB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814" w:type="dxa"/>
            <w:gridSpan w:val="4"/>
            <w:vAlign w:val="center"/>
          </w:tcPr>
          <w:p w14:paraId="70D413A7">
            <w:pPr>
              <w:spacing w:line="360" w:lineRule="auto"/>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投标报价（大写）</w:t>
            </w:r>
          </w:p>
        </w:tc>
        <w:tc>
          <w:tcPr>
            <w:tcW w:w="8931" w:type="dxa"/>
            <w:gridSpan w:val="3"/>
          </w:tcPr>
          <w:p w14:paraId="402CCA9A">
            <w:pPr>
              <w:spacing w:line="360" w:lineRule="auto"/>
              <w:jc w:val="center"/>
              <w:rPr>
                <w:rFonts w:ascii="仿宋" w:hAnsi="仿宋" w:eastAsia="仿宋" w:cs="宋体"/>
                <w:color w:val="auto"/>
                <w:szCs w:val="21"/>
                <w:highlight w:val="none"/>
              </w:rPr>
            </w:pPr>
          </w:p>
        </w:tc>
      </w:tr>
    </w:tbl>
    <w:p w14:paraId="0E373083">
      <w:pPr>
        <w:snapToGrid w:val="0"/>
        <w:spacing w:line="360" w:lineRule="auto"/>
        <w:ind w:left="480"/>
        <w:rPr>
          <w:rFonts w:hint="default" w:ascii="仿宋" w:hAnsi="仿宋" w:eastAsia="仿宋" w:cs="宋体"/>
          <w:b/>
          <w:color w:val="auto"/>
          <w:kern w:val="0"/>
          <w:sz w:val="24"/>
          <w:highlight w:val="none"/>
          <w:lang w:val="en-US" w:eastAsia="zh-CN"/>
        </w:rPr>
      </w:pPr>
      <w:r>
        <w:rPr>
          <w:rFonts w:hint="eastAsia" w:ascii="仿宋" w:hAnsi="仿宋" w:eastAsia="仿宋" w:cs="宋体"/>
          <w:b/>
          <w:color w:val="auto"/>
          <w:kern w:val="0"/>
          <w:sz w:val="24"/>
          <w:highlight w:val="none"/>
          <w:lang w:val="zh-CN"/>
        </w:rPr>
        <w:t>注：</w:t>
      </w:r>
      <w:r>
        <w:rPr>
          <w:rFonts w:hint="eastAsia" w:ascii="仿宋" w:hAnsi="仿宋" w:eastAsia="仿宋" w:cs="宋体"/>
          <w:b/>
          <w:color w:val="auto"/>
          <w:kern w:val="0"/>
          <w:sz w:val="24"/>
          <w:highlight w:val="none"/>
          <w:lang w:val="en-US" w:eastAsia="zh-CN"/>
        </w:rPr>
        <w:t>绿化养护包含时花养护</w:t>
      </w:r>
    </w:p>
    <w:p w14:paraId="33AF6FB8">
      <w:pPr>
        <w:spacing w:line="360" w:lineRule="auto"/>
        <w:ind w:left="-2" w:leftChars="-1"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1、投标人需按本表格式填写</w:t>
      </w:r>
      <w:r>
        <w:rPr>
          <w:rFonts w:hint="eastAsia" w:ascii="仿宋" w:hAnsi="仿宋" w:eastAsia="仿宋" w:cs="宋体"/>
          <w:b/>
          <w:color w:val="auto"/>
          <w:kern w:val="0"/>
          <w:sz w:val="24"/>
          <w:highlight w:val="none"/>
          <w:lang w:val="zh-CN"/>
        </w:rPr>
        <w:t>，</w:t>
      </w:r>
      <w:r>
        <w:rPr>
          <w:rFonts w:hint="eastAsia" w:ascii="仿宋" w:hAnsi="仿宋" w:eastAsia="仿宋" w:cs="宋体"/>
          <w:b/>
          <w:color w:val="auto"/>
          <w:kern w:val="0"/>
          <w:sz w:val="24"/>
          <w:highlight w:val="none"/>
        </w:rPr>
        <w:t>否则视为</w:t>
      </w:r>
      <w:r>
        <w:rPr>
          <w:rFonts w:hint="eastAsia" w:ascii="仿宋" w:hAnsi="仿宋" w:eastAsia="仿宋" w:cs="宋体"/>
          <w:b/>
          <w:color w:val="auto"/>
          <w:sz w:val="24"/>
          <w:highlight w:val="none"/>
        </w:rPr>
        <w:t>投标文件含有采购人不能接受的附加条件，投标无效</w:t>
      </w:r>
      <w:r>
        <w:rPr>
          <w:rFonts w:hint="eastAsia" w:ascii="仿宋" w:hAnsi="仿宋" w:eastAsia="仿宋" w:cs="宋体"/>
          <w:color w:val="auto"/>
          <w:kern w:val="0"/>
          <w:sz w:val="24"/>
          <w:highlight w:val="none"/>
          <w:lang w:val="zh-CN"/>
        </w:rPr>
        <w:t>。</w:t>
      </w:r>
    </w:p>
    <w:p w14:paraId="41C41B45">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2、有关本项目实施所涉及的一切费用均计入报价。</w:t>
      </w:r>
      <w:r>
        <w:rPr>
          <w:rFonts w:hint="eastAsia" w:ascii="仿宋" w:hAnsi="仿宋" w:eastAsia="仿宋" w:cs="宋体"/>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宋体"/>
          <w:color w:val="auto"/>
          <w:kern w:val="0"/>
          <w:sz w:val="24"/>
          <w:highlight w:val="none"/>
          <w:lang w:val="zh-CN"/>
        </w:rPr>
        <w:t>，</w:t>
      </w:r>
      <w:r>
        <w:rPr>
          <w:rFonts w:hint="eastAsia" w:ascii="仿宋" w:hAnsi="仿宋" w:eastAsia="仿宋" w:cs="宋体"/>
          <w:b/>
          <w:color w:val="auto"/>
          <w:kern w:val="0"/>
          <w:sz w:val="24"/>
          <w:highlight w:val="none"/>
          <w:lang w:val="zh-CN"/>
        </w:rPr>
        <w:t>不得出现“0元”“免费赠送”等形式的无偿报价，</w:t>
      </w:r>
      <w:r>
        <w:rPr>
          <w:rFonts w:hint="eastAsia" w:ascii="仿宋" w:hAnsi="仿宋" w:eastAsia="仿宋" w:cs="宋体"/>
          <w:b/>
          <w:color w:val="auto"/>
          <w:kern w:val="0"/>
          <w:sz w:val="24"/>
          <w:highlight w:val="none"/>
        </w:rPr>
        <w:t>否则视为</w:t>
      </w:r>
      <w:r>
        <w:rPr>
          <w:rFonts w:hint="eastAsia" w:ascii="仿宋" w:hAnsi="仿宋" w:eastAsia="仿宋" w:cs="宋体"/>
          <w:b/>
          <w:color w:val="auto"/>
          <w:sz w:val="24"/>
          <w:highlight w:val="none"/>
        </w:rPr>
        <w:t>投标文件含有采购人不能接受的附加条件，投标无效</w:t>
      </w:r>
      <w:r>
        <w:rPr>
          <w:rFonts w:hint="eastAsia" w:ascii="仿宋" w:hAnsi="仿宋" w:eastAsia="仿宋" w:cs="宋体"/>
          <w:b/>
          <w:color w:val="auto"/>
          <w:kern w:val="0"/>
          <w:sz w:val="24"/>
          <w:highlight w:val="none"/>
          <w:lang w:val="zh-CN"/>
        </w:rPr>
        <w:t>；采购内容未包含在《开标一览表（报价表）》名称栏中，投标人不能作出合理解释的，</w:t>
      </w:r>
      <w:r>
        <w:rPr>
          <w:rFonts w:hint="eastAsia" w:ascii="仿宋" w:hAnsi="仿宋" w:eastAsia="仿宋" w:cs="宋体"/>
          <w:b/>
          <w:color w:val="auto"/>
          <w:kern w:val="0"/>
          <w:sz w:val="24"/>
          <w:highlight w:val="none"/>
        </w:rPr>
        <w:t>视为</w:t>
      </w:r>
      <w:r>
        <w:rPr>
          <w:rFonts w:hint="eastAsia" w:ascii="仿宋" w:hAnsi="仿宋" w:eastAsia="仿宋" w:cs="宋体"/>
          <w:b/>
          <w:color w:val="auto"/>
          <w:sz w:val="24"/>
          <w:highlight w:val="none"/>
        </w:rPr>
        <w:t>投标文件含有采购人不能接受的附加条件的，投标无效。</w:t>
      </w:r>
    </w:p>
    <w:p w14:paraId="068FC0DB">
      <w:pPr>
        <w:snapToGrid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33C0599A">
      <w:pPr>
        <w:snapToGrid w:val="0"/>
        <w:spacing w:line="360" w:lineRule="auto"/>
        <w:ind w:firstLine="480" w:firstLineChars="200"/>
        <w:jc w:val="left"/>
        <w:rPr>
          <w:rFonts w:ascii="仿宋" w:hAnsi="仿宋" w:eastAsia="仿宋" w:cs="宋体"/>
          <w:color w:val="auto"/>
          <w:kern w:val="0"/>
          <w:sz w:val="24"/>
          <w:highlight w:val="none"/>
          <w:lang w:val="zh-CN"/>
        </w:rPr>
      </w:pPr>
      <w:r>
        <w:rPr>
          <w:rFonts w:ascii="仿宋" w:hAnsi="仿宋" w:eastAsia="仿宋" w:cs="宋体"/>
          <w:color w:val="auto"/>
          <w:kern w:val="0"/>
          <w:sz w:val="24"/>
          <w:szCs w:val="22"/>
          <w:highlight w:val="none"/>
          <w:lang w:val="zh-CN"/>
        </w:rPr>
        <w:t>4</w:t>
      </w:r>
      <w:r>
        <w:rPr>
          <w:rFonts w:hint="eastAsia" w:ascii="仿宋" w:hAnsi="仿宋" w:eastAsia="仿宋" w:cs="宋体"/>
          <w:color w:val="auto"/>
          <w:kern w:val="0"/>
          <w:sz w:val="24"/>
          <w:szCs w:val="22"/>
          <w:highlight w:val="none"/>
          <w:lang w:val="zh-CN"/>
        </w:rPr>
        <w:t>、</w:t>
      </w:r>
      <w:r>
        <w:rPr>
          <w:rFonts w:hint="eastAsia" w:ascii="仿宋" w:hAnsi="仿宋" w:eastAsia="仿宋"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C60D233">
      <w:pPr>
        <w:pStyle w:val="693"/>
        <w:keepNext w:val="0"/>
        <w:pageBreakBefore w:val="0"/>
        <w:tabs>
          <w:tab w:val="clear" w:pos="720"/>
        </w:tabs>
        <w:snapToGrid w:val="0"/>
        <w:spacing w:before="120" w:after="120"/>
        <w:ind w:firstLine="643"/>
        <w:jc w:val="right"/>
        <w:outlineLvl w:val="9"/>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p>
    <w:p w14:paraId="145B5193">
      <w:pPr>
        <w:spacing w:line="360" w:lineRule="auto"/>
        <w:ind w:left="4620" w:leftChars="2200" w:firstLine="236" w:firstLineChars="98"/>
        <w:jc w:val="right"/>
        <w:rPr>
          <w:rFonts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lang w:val="zh-CN"/>
        </w:rPr>
        <w:t>日期：   年   月   日</w:t>
      </w:r>
    </w:p>
    <w:p w14:paraId="6123BA6D">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290DA7DE">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46A032FC">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446B233E">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7D38C1EF">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720EC7FC">
      <w:pPr>
        <w:pStyle w:val="693"/>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1D2D28AE">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292AA3F5">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7F323202">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51C2D1B4">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16AEA273">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484C60D5">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0C17CB2B">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18F8F0AE">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3DA00E67">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17F7AE60">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p>
    <w:p w14:paraId="1BBF5BE0">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5147A85B">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1F3CBED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061F6598">
      <w:pPr>
        <w:spacing w:line="360" w:lineRule="auto"/>
        <w:ind w:right="420" w:firstLine="3614" w:firstLineChars="1000"/>
        <w:rPr>
          <w:rFonts w:ascii="宋体" w:hAnsi="宋体" w:cs="宋体"/>
          <w:b/>
          <w:color w:val="auto"/>
          <w:kern w:val="0"/>
          <w:sz w:val="36"/>
          <w:szCs w:val="36"/>
          <w:highlight w:val="none"/>
        </w:rPr>
      </w:pPr>
    </w:p>
    <w:p w14:paraId="582836D3">
      <w:pPr>
        <w:spacing w:line="360" w:lineRule="auto"/>
        <w:ind w:right="420" w:firstLine="3614" w:firstLineChars="1000"/>
        <w:rPr>
          <w:rFonts w:ascii="宋体" w:hAnsi="宋体" w:cs="宋体"/>
          <w:b/>
          <w:color w:val="auto"/>
          <w:kern w:val="0"/>
          <w:sz w:val="36"/>
          <w:szCs w:val="36"/>
          <w:highlight w:val="none"/>
        </w:rPr>
      </w:pPr>
    </w:p>
    <w:p w14:paraId="1FEEA6E3">
      <w:pPr>
        <w:spacing w:line="360" w:lineRule="auto"/>
        <w:ind w:right="420" w:firstLine="3614" w:firstLineChars="1000"/>
        <w:rPr>
          <w:rFonts w:ascii="宋体" w:hAnsi="宋体" w:cs="宋体"/>
          <w:b/>
          <w:color w:val="auto"/>
          <w:kern w:val="0"/>
          <w:sz w:val="36"/>
          <w:szCs w:val="36"/>
          <w:highlight w:val="none"/>
        </w:rPr>
      </w:pPr>
    </w:p>
    <w:p w14:paraId="3E68BE30">
      <w:pPr>
        <w:spacing w:line="360" w:lineRule="auto"/>
        <w:ind w:right="420" w:firstLine="3614" w:firstLineChars="1000"/>
        <w:rPr>
          <w:rFonts w:ascii="宋体" w:hAnsi="宋体" w:cs="宋体"/>
          <w:b/>
          <w:color w:val="auto"/>
          <w:kern w:val="0"/>
          <w:sz w:val="36"/>
          <w:szCs w:val="36"/>
          <w:highlight w:val="none"/>
        </w:rPr>
      </w:pPr>
    </w:p>
    <w:p w14:paraId="49ACC0ED">
      <w:pPr>
        <w:spacing w:line="360" w:lineRule="auto"/>
        <w:ind w:right="420" w:firstLine="3614" w:firstLineChars="1000"/>
        <w:rPr>
          <w:rFonts w:ascii="宋体" w:hAnsi="宋体" w:cs="宋体"/>
          <w:b/>
          <w:color w:val="auto"/>
          <w:kern w:val="0"/>
          <w:sz w:val="36"/>
          <w:szCs w:val="36"/>
          <w:highlight w:val="none"/>
        </w:rPr>
      </w:pPr>
    </w:p>
    <w:p w14:paraId="5FD57CF5">
      <w:pPr>
        <w:spacing w:line="360" w:lineRule="auto"/>
        <w:ind w:right="420" w:firstLine="3614" w:firstLineChars="1000"/>
        <w:rPr>
          <w:rFonts w:ascii="宋体" w:hAnsi="宋体" w:cs="宋体"/>
          <w:b/>
          <w:color w:val="auto"/>
          <w:kern w:val="0"/>
          <w:sz w:val="36"/>
          <w:szCs w:val="36"/>
          <w:highlight w:val="none"/>
        </w:rPr>
      </w:pPr>
    </w:p>
    <w:p w14:paraId="7FAEB1B9">
      <w:pPr>
        <w:spacing w:line="360" w:lineRule="auto"/>
        <w:ind w:right="420" w:firstLine="3614" w:firstLineChars="1000"/>
        <w:rPr>
          <w:rFonts w:ascii="宋体" w:hAnsi="宋体" w:cs="宋体"/>
          <w:b/>
          <w:color w:val="auto"/>
          <w:kern w:val="0"/>
          <w:sz w:val="36"/>
          <w:szCs w:val="36"/>
          <w:highlight w:val="none"/>
        </w:rPr>
      </w:pPr>
    </w:p>
    <w:p w14:paraId="3E819BDB">
      <w:pPr>
        <w:spacing w:line="360" w:lineRule="auto"/>
        <w:ind w:right="420" w:firstLine="3614" w:firstLineChars="1000"/>
        <w:rPr>
          <w:rFonts w:ascii="宋体" w:hAnsi="宋体" w:cs="宋体"/>
          <w:b/>
          <w:color w:val="auto"/>
          <w:kern w:val="0"/>
          <w:sz w:val="36"/>
          <w:szCs w:val="36"/>
          <w:highlight w:val="none"/>
        </w:rPr>
      </w:pPr>
    </w:p>
    <w:p w14:paraId="163FD60B">
      <w:pPr>
        <w:spacing w:line="360" w:lineRule="auto"/>
        <w:ind w:right="420" w:firstLine="3614" w:firstLineChars="1000"/>
        <w:rPr>
          <w:rFonts w:ascii="宋体" w:hAnsi="宋体" w:cs="宋体"/>
          <w:b/>
          <w:color w:val="auto"/>
          <w:kern w:val="0"/>
          <w:sz w:val="36"/>
          <w:szCs w:val="36"/>
          <w:highlight w:val="none"/>
        </w:rPr>
      </w:pPr>
    </w:p>
    <w:p w14:paraId="48957ACF">
      <w:pPr>
        <w:spacing w:line="360" w:lineRule="auto"/>
        <w:ind w:right="420" w:firstLine="3614" w:firstLineChars="1000"/>
        <w:rPr>
          <w:rFonts w:ascii="宋体" w:hAnsi="宋体" w:cs="宋体"/>
          <w:b/>
          <w:color w:val="auto"/>
          <w:kern w:val="0"/>
          <w:sz w:val="36"/>
          <w:szCs w:val="36"/>
          <w:highlight w:val="none"/>
        </w:rPr>
      </w:pPr>
    </w:p>
    <w:p w14:paraId="2727E79F">
      <w:pPr>
        <w:spacing w:line="360" w:lineRule="auto"/>
        <w:ind w:right="420" w:firstLine="3614" w:firstLineChars="1000"/>
        <w:rPr>
          <w:rFonts w:ascii="宋体" w:hAnsi="宋体" w:cs="宋体"/>
          <w:b/>
          <w:color w:val="auto"/>
          <w:kern w:val="0"/>
          <w:sz w:val="36"/>
          <w:szCs w:val="36"/>
          <w:highlight w:val="none"/>
        </w:rPr>
      </w:pPr>
    </w:p>
    <w:p w14:paraId="5C99F863">
      <w:pPr>
        <w:spacing w:line="360" w:lineRule="auto"/>
        <w:ind w:right="420" w:firstLine="3614" w:firstLineChars="1000"/>
        <w:rPr>
          <w:rFonts w:ascii="宋体" w:hAnsi="宋体" w:cs="宋体"/>
          <w:b/>
          <w:color w:val="auto"/>
          <w:kern w:val="0"/>
          <w:sz w:val="36"/>
          <w:szCs w:val="36"/>
          <w:highlight w:val="none"/>
        </w:rPr>
      </w:pPr>
    </w:p>
    <w:p w14:paraId="55E9BE89">
      <w:pPr>
        <w:spacing w:line="360" w:lineRule="auto"/>
        <w:ind w:right="420" w:firstLine="3614" w:firstLineChars="1000"/>
        <w:rPr>
          <w:rFonts w:ascii="宋体" w:hAnsi="宋体" w:cs="宋体"/>
          <w:b/>
          <w:color w:val="auto"/>
          <w:kern w:val="0"/>
          <w:sz w:val="36"/>
          <w:szCs w:val="36"/>
          <w:highlight w:val="none"/>
        </w:rPr>
      </w:pPr>
    </w:p>
    <w:p w14:paraId="1FAA37B4">
      <w:pPr>
        <w:spacing w:line="360" w:lineRule="auto"/>
        <w:ind w:right="420" w:firstLine="3614" w:firstLineChars="1000"/>
        <w:rPr>
          <w:rFonts w:ascii="宋体" w:hAnsi="宋体" w:cs="宋体"/>
          <w:b/>
          <w:color w:val="auto"/>
          <w:kern w:val="0"/>
          <w:sz w:val="36"/>
          <w:szCs w:val="36"/>
          <w:highlight w:val="none"/>
        </w:rPr>
      </w:pPr>
    </w:p>
    <w:p w14:paraId="27F94D26">
      <w:pPr>
        <w:spacing w:line="360" w:lineRule="auto"/>
        <w:ind w:right="420" w:firstLine="3614" w:firstLineChars="1000"/>
        <w:rPr>
          <w:rFonts w:ascii="宋体" w:hAnsi="宋体" w:cs="宋体"/>
          <w:b/>
          <w:color w:val="auto"/>
          <w:kern w:val="0"/>
          <w:sz w:val="36"/>
          <w:szCs w:val="36"/>
          <w:highlight w:val="none"/>
        </w:rPr>
      </w:pPr>
    </w:p>
    <w:p w14:paraId="501DD2AB">
      <w:pPr>
        <w:pStyle w:val="2"/>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auto"/>
          <w:highlight w:val="none"/>
        </w:rPr>
      </w:pPr>
      <w:r>
        <w:rPr>
          <w:rFonts w:hint="eastAsia" w:ascii="宋体" w:hAnsi="宋体" w:cs="宋体"/>
          <w:color w:val="auto"/>
          <w:highlight w:val="none"/>
        </w:rPr>
        <w:t>附件</w:t>
      </w:r>
    </w:p>
    <w:p w14:paraId="686258BD">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3DEC178">
      <w:pPr>
        <w:spacing w:line="360" w:lineRule="auto"/>
        <w:jc w:val="center"/>
        <w:rPr>
          <w:rFonts w:ascii="宋体" w:hAnsi="宋体" w:cs="宋体"/>
          <w:b/>
          <w:color w:val="auto"/>
          <w:spacing w:val="6"/>
          <w:sz w:val="32"/>
          <w:szCs w:val="32"/>
          <w:highlight w:val="none"/>
        </w:rPr>
      </w:pPr>
      <w:bookmarkStart w:id="508" w:name="OLE_LINK13"/>
      <w:bookmarkStart w:id="509" w:name="OLE_LINK14"/>
      <w:r>
        <w:rPr>
          <w:rFonts w:hint="eastAsia" w:ascii="宋体" w:hAnsi="宋体" w:cs="宋体"/>
          <w:b/>
          <w:color w:val="auto"/>
          <w:spacing w:val="6"/>
          <w:sz w:val="32"/>
          <w:szCs w:val="32"/>
          <w:highlight w:val="none"/>
        </w:rPr>
        <w:t>残疾人福利性单位声明函</w:t>
      </w:r>
    </w:p>
    <w:bookmarkEnd w:id="508"/>
    <w:bookmarkEnd w:id="509"/>
    <w:p w14:paraId="459969A4">
      <w:pPr>
        <w:spacing w:line="360" w:lineRule="auto"/>
        <w:rPr>
          <w:rFonts w:ascii="宋体" w:hAnsi="宋体" w:cs="宋体"/>
          <w:b/>
          <w:color w:val="auto"/>
          <w:spacing w:val="6"/>
          <w:sz w:val="30"/>
          <w:szCs w:val="30"/>
          <w:highlight w:val="none"/>
        </w:rPr>
      </w:pPr>
    </w:p>
    <w:p w14:paraId="41E23B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乔司街道新城区块核心道路保洁养护二标段</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B61D4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EB49FB2">
      <w:pPr>
        <w:spacing w:line="360" w:lineRule="auto"/>
        <w:ind w:firstLine="480" w:firstLineChars="200"/>
        <w:rPr>
          <w:rFonts w:ascii="宋体" w:hAnsi="宋体" w:cs="宋体"/>
          <w:color w:val="auto"/>
          <w:sz w:val="24"/>
          <w:highlight w:val="none"/>
        </w:rPr>
      </w:pPr>
    </w:p>
    <w:p w14:paraId="43BCAC6F">
      <w:pPr>
        <w:spacing w:line="360" w:lineRule="auto"/>
        <w:ind w:firstLine="480" w:firstLineChars="200"/>
        <w:rPr>
          <w:rFonts w:ascii="宋体" w:hAnsi="宋体" w:cs="宋体"/>
          <w:color w:val="auto"/>
          <w:sz w:val="24"/>
          <w:highlight w:val="none"/>
        </w:rPr>
      </w:pPr>
    </w:p>
    <w:p w14:paraId="525DDF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A0FD55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0990405">
      <w:pPr>
        <w:spacing w:line="360" w:lineRule="auto"/>
        <w:ind w:firstLine="480" w:firstLineChars="200"/>
        <w:rPr>
          <w:rFonts w:ascii="宋体" w:hAnsi="宋体" w:cs="宋体"/>
          <w:color w:val="auto"/>
          <w:sz w:val="24"/>
          <w:highlight w:val="none"/>
        </w:rPr>
      </w:pPr>
    </w:p>
    <w:p w14:paraId="0AF83BBA">
      <w:pPr>
        <w:spacing w:line="360" w:lineRule="auto"/>
        <w:ind w:firstLine="420" w:firstLineChars="200"/>
        <w:rPr>
          <w:rFonts w:ascii="宋体" w:hAnsi="宋体" w:cs="宋体"/>
          <w:color w:val="auto"/>
          <w:highlight w:val="none"/>
        </w:rPr>
      </w:pPr>
    </w:p>
    <w:p w14:paraId="652847E1">
      <w:pPr>
        <w:spacing w:line="360" w:lineRule="auto"/>
        <w:ind w:firstLine="420" w:firstLineChars="200"/>
        <w:rPr>
          <w:rFonts w:ascii="宋体" w:hAnsi="宋体" w:cs="宋体"/>
          <w:color w:val="auto"/>
          <w:highlight w:val="none"/>
        </w:rPr>
      </w:pPr>
    </w:p>
    <w:p w14:paraId="6BDA1619">
      <w:pPr>
        <w:spacing w:line="360" w:lineRule="auto"/>
        <w:ind w:firstLine="420" w:firstLineChars="200"/>
        <w:rPr>
          <w:rFonts w:ascii="宋体" w:hAnsi="宋体" w:cs="宋体"/>
          <w:color w:val="auto"/>
          <w:highlight w:val="none"/>
        </w:rPr>
      </w:pPr>
    </w:p>
    <w:p w14:paraId="2A33F42E">
      <w:pPr>
        <w:spacing w:line="360" w:lineRule="auto"/>
        <w:ind w:firstLine="420" w:firstLineChars="200"/>
        <w:rPr>
          <w:rFonts w:ascii="宋体" w:hAnsi="宋体" w:cs="宋体"/>
          <w:color w:val="auto"/>
          <w:highlight w:val="none"/>
        </w:rPr>
      </w:pPr>
    </w:p>
    <w:p w14:paraId="7F752EF9">
      <w:pPr>
        <w:spacing w:line="360" w:lineRule="auto"/>
        <w:rPr>
          <w:rFonts w:ascii="宋体" w:hAnsi="宋体" w:cs="宋体"/>
          <w:b/>
          <w:color w:val="auto"/>
          <w:sz w:val="24"/>
          <w:highlight w:val="none"/>
        </w:rPr>
      </w:pPr>
    </w:p>
    <w:p w14:paraId="27FC0E9D">
      <w:pPr>
        <w:spacing w:line="360" w:lineRule="auto"/>
        <w:rPr>
          <w:rFonts w:ascii="宋体" w:hAnsi="宋体" w:cs="宋体"/>
          <w:b/>
          <w:color w:val="auto"/>
          <w:sz w:val="24"/>
          <w:highlight w:val="none"/>
        </w:rPr>
      </w:pPr>
    </w:p>
    <w:p w14:paraId="300B4DF3">
      <w:pPr>
        <w:spacing w:line="360" w:lineRule="auto"/>
        <w:rPr>
          <w:rFonts w:ascii="宋体" w:hAnsi="宋体" w:cs="宋体"/>
          <w:b/>
          <w:color w:val="auto"/>
          <w:sz w:val="24"/>
          <w:highlight w:val="none"/>
        </w:rPr>
      </w:pPr>
    </w:p>
    <w:p w14:paraId="342755C1">
      <w:pPr>
        <w:spacing w:line="360" w:lineRule="auto"/>
        <w:rPr>
          <w:rFonts w:ascii="宋体" w:hAnsi="宋体" w:cs="宋体"/>
          <w:b/>
          <w:color w:val="auto"/>
          <w:sz w:val="24"/>
          <w:highlight w:val="none"/>
        </w:rPr>
      </w:pPr>
    </w:p>
    <w:p w14:paraId="1B2B15D7">
      <w:pPr>
        <w:spacing w:line="360" w:lineRule="auto"/>
        <w:rPr>
          <w:rFonts w:ascii="宋体" w:hAnsi="宋体" w:cs="宋体"/>
          <w:b/>
          <w:color w:val="auto"/>
          <w:sz w:val="24"/>
          <w:highlight w:val="none"/>
        </w:rPr>
      </w:pPr>
    </w:p>
    <w:p w14:paraId="31AF2395">
      <w:pPr>
        <w:spacing w:line="360" w:lineRule="auto"/>
        <w:rPr>
          <w:rFonts w:ascii="宋体" w:hAnsi="宋体" w:cs="宋体"/>
          <w:b/>
          <w:color w:val="auto"/>
          <w:sz w:val="24"/>
          <w:highlight w:val="none"/>
        </w:rPr>
      </w:pPr>
    </w:p>
    <w:p w14:paraId="3484E328">
      <w:pPr>
        <w:spacing w:line="360" w:lineRule="auto"/>
        <w:rPr>
          <w:rFonts w:ascii="宋体" w:hAnsi="宋体" w:cs="宋体"/>
          <w:b/>
          <w:color w:val="auto"/>
          <w:sz w:val="24"/>
          <w:highlight w:val="none"/>
        </w:rPr>
      </w:pPr>
    </w:p>
    <w:p w14:paraId="50B2BA65">
      <w:pPr>
        <w:spacing w:line="360" w:lineRule="auto"/>
        <w:rPr>
          <w:rFonts w:ascii="宋体" w:hAnsi="宋体" w:cs="宋体"/>
          <w:b/>
          <w:color w:val="auto"/>
          <w:sz w:val="24"/>
          <w:highlight w:val="none"/>
        </w:rPr>
      </w:pPr>
    </w:p>
    <w:p w14:paraId="3470177B">
      <w:pPr>
        <w:spacing w:line="360" w:lineRule="auto"/>
        <w:rPr>
          <w:rFonts w:ascii="宋体" w:hAnsi="宋体" w:cs="宋体"/>
          <w:b/>
          <w:color w:val="auto"/>
          <w:sz w:val="24"/>
          <w:highlight w:val="none"/>
        </w:rPr>
      </w:pPr>
    </w:p>
    <w:p w14:paraId="6AFA8EB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D0B144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3B1950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E10341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CCA09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F7D810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91A64D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356A65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CF9BB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4F0ED4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E5926F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BD0C21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207C70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1F1C3C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D42CBA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72E9A1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9F6752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E6DB3F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F3E3C2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A0CA8B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FE737E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205786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658401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22CD94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D4475D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1DA79D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00625FD">
      <w:pPr>
        <w:spacing w:line="360" w:lineRule="auto"/>
        <w:jc w:val="center"/>
        <w:rPr>
          <w:rFonts w:ascii="宋体" w:hAnsi="宋体" w:cs="宋体"/>
          <w:b/>
          <w:bCs/>
          <w:color w:val="auto"/>
          <w:sz w:val="24"/>
          <w:highlight w:val="none"/>
        </w:rPr>
      </w:pPr>
    </w:p>
    <w:p w14:paraId="2D2A909A">
      <w:pPr>
        <w:spacing w:line="360" w:lineRule="auto"/>
        <w:rPr>
          <w:rFonts w:ascii="宋体" w:hAnsi="宋体" w:cs="宋体"/>
          <w:b/>
          <w:color w:val="auto"/>
          <w:sz w:val="24"/>
          <w:highlight w:val="none"/>
        </w:rPr>
      </w:pPr>
    </w:p>
    <w:p w14:paraId="428CAB29">
      <w:pPr>
        <w:spacing w:line="360" w:lineRule="auto"/>
        <w:rPr>
          <w:rFonts w:ascii="宋体" w:hAnsi="宋体" w:cs="宋体"/>
          <w:b/>
          <w:color w:val="auto"/>
          <w:sz w:val="24"/>
          <w:highlight w:val="none"/>
        </w:rPr>
      </w:pPr>
    </w:p>
    <w:p w14:paraId="417BA1C1">
      <w:pPr>
        <w:spacing w:line="360" w:lineRule="auto"/>
        <w:rPr>
          <w:rFonts w:ascii="宋体" w:hAnsi="宋体" w:cs="宋体"/>
          <w:b/>
          <w:color w:val="auto"/>
          <w:sz w:val="24"/>
          <w:highlight w:val="none"/>
        </w:rPr>
      </w:pPr>
    </w:p>
    <w:p w14:paraId="10DE36AA">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E4F202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F11764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A66AC0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10067B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0B4988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D73D8F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B02F855">
      <w:pPr>
        <w:widowControl/>
        <w:spacing w:line="360" w:lineRule="auto"/>
        <w:ind w:firstLine="600" w:firstLineChars="200"/>
        <w:jc w:val="left"/>
        <w:rPr>
          <w:rFonts w:ascii="宋体" w:hAnsi="宋体" w:cs="宋体"/>
          <w:color w:val="auto"/>
          <w:sz w:val="30"/>
          <w:szCs w:val="30"/>
          <w:highlight w:val="none"/>
        </w:rPr>
      </w:pPr>
    </w:p>
    <w:p w14:paraId="09DF5650">
      <w:pPr>
        <w:spacing w:line="360" w:lineRule="auto"/>
        <w:jc w:val="center"/>
        <w:rPr>
          <w:rFonts w:ascii="宋体" w:hAnsi="宋体" w:cs="宋体"/>
          <w:b/>
          <w:color w:val="auto"/>
          <w:spacing w:val="6"/>
          <w:sz w:val="32"/>
          <w:szCs w:val="32"/>
          <w:highlight w:val="none"/>
        </w:rPr>
      </w:pPr>
    </w:p>
    <w:p w14:paraId="01DBF839">
      <w:pPr>
        <w:spacing w:line="360" w:lineRule="auto"/>
        <w:jc w:val="center"/>
        <w:rPr>
          <w:rFonts w:ascii="宋体" w:hAnsi="宋体" w:cs="宋体"/>
          <w:b/>
          <w:color w:val="auto"/>
          <w:spacing w:val="6"/>
          <w:sz w:val="32"/>
          <w:szCs w:val="32"/>
          <w:highlight w:val="none"/>
        </w:rPr>
      </w:pPr>
    </w:p>
    <w:p w14:paraId="6F177104">
      <w:pPr>
        <w:spacing w:line="360" w:lineRule="auto"/>
        <w:jc w:val="left"/>
        <w:rPr>
          <w:rFonts w:ascii="宋体" w:hAnsi="宋体" w:cs="宋体"/>
          <w:b/>
          <w:color w:val="auto"/>
          <w:spacing w:val="6"/>
          <w:sz w:val="32"/>
          <w:szCs w:val="32"/>
          <w:highlight w:val="none"/>
        </w:rPr>
      </w:pPr>
    </w:p>
    <w:p w14:paraId="2C1C17EB">
      <w:pPr>
        <w:spacing w:line="360" w:lineRule="auto"/>
        <w:jc w:val="left"/>
        <w:rPr>
          <w:rFonts w:ascii="宋体" w:hAnsi="宋体" w:cs="宋体"/>
          <w:b/>
          <w:color w:val="auto"/>
          <w:spacing w:val="6"/>
          <w:sz w:val="32"/>
          <w:szCs w:val="32"/>
          <w:highlight w:val="none"/>
        </w:rPr>
      </w:pPr>
    </w:p>
    <w:p w14:paraId="27F9F9C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963F4B6">
      <w:pPr>
        <w:spacing w:line="360" w:lineRule="auto"/>
        <w:jc w:val="center"/>
        <w:rPr>
          <w:rFonts w:ascii="宋体" w:hAnsi="宋体" w:cs="宋体"/>
          <w:b/>
          <w:color w:val="auto"/>
          <w:sz w:val="24"/>
          <w:highlight w:val="none"/>
        </w:rPr>
      </w:pPr>
    </w:p>
    <w:p w14:paraId="2A272BD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5271380">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944BC0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DF05D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847870">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6968EB6">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DE6A51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116443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1FFA4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F1B0F1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54C86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0724B37">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91136A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06AE984">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DAE45F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EE2A1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E2BDD4D">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837497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6F238D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F9AB4F9">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E0A5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33D91F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98B239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DE5D78E">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D5C1F2E">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576A4A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61045A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DF51712">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7AA3DF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3C972A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AEF215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969F7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752F74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9E1F612">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14D7CB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6D1D5A2">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A6E1D71">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CD63464">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8F3E9A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38BD1B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C0940B6">
      <w:pPr>
        <w:spacing w:line="360" w:lineRule="auto"/>
        <w:rPr>
          <w:rFonts w:ascii="宋体" w:hAnsi="宋体" w:cs="宋体"/>
          <w:b/>
          <w:color w:val="auto"/>
          <w:sz w:val="24"/>
          <w:highlight w:val="none"/>
        </w:rPr>
      </w:pPr>
    </w:p>
    <w:p w14:paraId="6FF4C68A">
      <w:pPr>
        <w:spacing w:line="360" w:lineRule="auto"/>
        <w:rPr>
          <w:rFonts w:ascii="宋体" w:hAnsi="宋体" w:cs="宋体"/>
          <w:b/>
          <w:color w:val="auto"/>
          <w:sz w:val="24"/>
          <w:highlight w:val="none"/>
        </w:rPr>
      </w:pPr>
    </w:p>
    <w:p w14:paraId="093C3517">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407FE70">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7C0569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9B78B0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05014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37D9F2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7056FF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366EE3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B579D31">
      <w:pPr>
        <w:spacing w:line="360" w:lineRule="auto"/>
        <w:rPr>
          <w:rFonts w:ascii="宋体" w:hAnsi="宋体" w:cs="宋体"/>
          <w:b/>
          <w:color w:val="auto"/>
          <w:sz w:val="24"/>
          <w:highlight w:val="none"/>
        </w:rPr>
      </w:pPr>
    </w:p>
    <w:p w14:paraId="6A4B9C57">
      <w:pPr>
        <w:autoSpaceDE w:val="0"/>
        <w:autoSpaceDN w:val="0"/>
        <w:jc w:val="center"/>
        <w:rPr>
          <w:rFonts w:ascii="宋体" w:hAnsi="宋体" w:cs="宋体"/>
          <w:b/>
          <w:color w:val="auto"/>
          <w:spacing w:val="6"/>
          <w:sz w:val="32"/>
          <w:szCs w:val="32"/>
          <w:highlight w:val="none"/>
        </w:rPr>
      </w:pPr>
    </w:p>
    <w:p w14:paraId="63E6E865">
      <w:pPr>
        <w:autoSpaceDE w:val="0"/>
        <w:autoSpaceDN w:val="0"/>
        <w:jc w:val="center"/>
        <w:rPr>
          <w:rFonts w:ascii="宋体" w:hAnsi="宋体" w:cs="宋体"/>
          <w:b/>
          <w:color w:val="auto"/>
          <w:spacing w:val="6"/>
          <w:sz w:val="32"/>
          <w:szCs w:val="32"/>
          <w:highlight w:val="none"/>
        </w:rPr>
      </w:pPr>
    </w:p>
    <w:p w14:paraId="0DB60A63">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0AE72F9">
      <w:pPr>
        <w:spacing w:line="360" w:lineRule="auto"/>
        <w:rPr>
          <w:rFonts w:ascii="宋体" w:hAnsi="宋体" w:cs="宋体"/>
          <w:color w:val="auto"/>
          <w:sz w:val="24"/>
          <w:highlight w:val="none"/>
          <w:u w:val="single"/>
        </w:rPr>
      </w:pPr>
    </w:p>
    <w:p w14:paraId="5E01BE0D">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杭州市临平区人民政府乔司街道办事处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杭州盛乔工程咨询有限公司</w:t>
      </w:r>
      <w:r>
        <w:rPr>
          <w:rFonts w:hint="eastAsia" w:ascii="宋体" w:hAnsi="宋体" w:cs="宋体"/>
          <w:color w:val="auto"/>
          <w:sz w:val="24"/>
          <w:highlight w:val="none"/>
          <w:u w:val="single"/>
        </w:rPr>
        <w:t>：</w:t>
      </w:r>
    </w:p>
    <w:p w14:paraId="51E1B88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乔司街道新城区块核心道路保洁养护二标段</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SQZFCG-2024-030    </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48AF2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F9947E4">
      <w:pPr>
        <w:spacing w:line="360" w:lineRule="auto"/>
        <w:ind w:firstLine="494"/>
        <w:rPr>
          <w:rFonts w:ascii="宋体" w:hAnsi="宋体" w:cs="宋体"/>
          <w:color w:val="auto"/>
          <w:sz w:val="24"/>
          <w:highlight w:val="none"/>
        </w:rPr>
      </w:pPr>
    </w:p>
    <w:p w14:paraId="3A95A576">
      <w:pPr>
        <w:spacing w:line="360" w:lineRule="auto"/>
        <w:ind w:firstLine="494"/>
        <w:rPr>
          <w:rFonts w:ascii="宋体" w:hAnsi="宋体" w:cs="宋体"/>
          <w:color w:val="auto"/>
          <w:sz w:val="24"/>
          <w:highlight w:val="none"/>
        </w:rPr>
      </w:pPr>
    </w:p>
    <w:p w14:paraId="55988336">
      <w:pPr>
        <w:spacing w:line="360" w:lineRule="auto"/>
        <w:ind w:firstLine="494"/>
        <w:rPr>
          <w:rFonts w:ascii="宋体" w:hAnsi="宋体" w:cs="宋体"/>
          <w:color w:val="auto"/>
          <w:sz w:val="24"/>
          <w:highlight w:val="none"/>
        </w:rPr>
      </w:pPr>
    </w:p>
    <w:p w14:paraId="61F28DE0">
      <w:pPr>
        <w:spacing w:line="360" w:lineRule="auto"/>
        <w:ind w:firstLine="494"/>
        <w:rPr>
          <w:rFonts w:ascii="宋体" w:hAnsi="宋体" w:cs="宋体"/>
          <w:color w:val="auto"/>
          <w:sz w:val="24"/>
          <w:highlight w:val="none"/>
        </w:rPr>
      </w:pPr>
    </w:p>
    <w:p w14:paraId="190F10C1">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AF8AAB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2224ED5">
      <w:pPr>
        <w:rPr>
          <w:rFonts w:ascii="宋体" w:hAnsi="宋体" w:cs="宋体"/>
          <w:color w:val="auto"/>
          <w:sz w:val="24"/>
          <w:highlight w:val="none"/>
        </w:rPr>
      </w:pPr>
      <w:r>
        <w:rPr>
          <w:rFonts w:hint="eastAsia" w:ascii="宋体" w:hAnsi="宋体" w:cs="宋体"/>
          <w:b/>
          <w:bCs/>
          <w:color w:val="auto"/>
          <w:sz w:val="24"/>
          <w:highlight w:val="none"/>
        </w:rPr>
        <w:t>附：</w:t>
      </w:r>
    </w:p>
    <w:p w14:paraId="2999CC2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F004F92">
      <w:pPr>
        <w:autoSpaceDE w:val="0"/>
        <w:autoSpaceDN w:val="0"/>
        <w:jc w:val="center"/>
        <w:rPr>
          <w:rFonts w:ascii="宋体" w:hAnsi="宋体" w:cs="宋体"/>
          <w:b/>
          <w:color w:val="auto"/>
          <w:spacing w:val="6"/>
          <w:sz w:val="32"/>
          <w:szCs w:val="32"/>
          <w:highlight w:val="none"/>
        </w:rPr>
      </w:pPr>
    </w:p>
    <w:p w14:paraId="68C73F13">
      <w:pPr>
        <w:autoSpaceDE w:val="0"/>
        <w:autoSpaceDN w:val="0"/>
        <w:jc w:val="center"/>
        <w:rPr>
          <w:rFonts w:ascii="宋体" w:hAnsi="宋体" w:cs="宋体"/>
          <w:b/>
          <w:color w:val="auto"/>
          <w:spacing w:val="6"/>
          <w:sz w:val="32"/>
          <w:szCs w:val="32"/>
          <w:highlight w:val="none"/>
        </w:rPr>
      </w:pPr>
    </w:p>
    <w:p w14:paraId="613E8A53">
      <w:pPr>
        <w:autoSpaceDE w:val="0"/>
        <w:autoSpaceDN w:val="0"/>
        <w:jc w:val="center"/>
        <w:rPr>
          <w:rFonts w:ascii="宋体" w:hAnsi="宋体" w:cs="宋体"/>
          <w:b/>
          <w:color w:val="auto"/>
          <w:spacing w:val="6"/>
          <w:sz w:val="32"/>
          <w:szCs w:val="32"/>
          <w:highlight w:val="none"/>
        </w:rPr>
      </w:pPr>
    </w:p>
    <w:p w14:paraId="44F5AE83">
      <w:pPr>
        <w:autoSpaceDE w:val="0"/>
        <w:autoSpaceDN w:val="0"/>
        <w:jc w:val="center"/>
        <w:rPr>
          <w:rFonts w:ascii="宋体" w:hAnsi="宋体" w:cs="宋体"/>
          <w:b/>
          <w:color w:val="auto"/>
          <w:spacing w:val="6"/>
          <w:sz w:val="32"/>
          <w:szCs w:val="32"/>
          <w:highlight w:val="none"/>
        </w:rPr>
      </w:pPr>
    </w:p>
    <w:p w14:paraId="3B5EE340">
      <w:pPr>
        <w:autoSpaceDE w:val="0"/>
        <w:autoSpaceDN w:val="0"/>
        <w:jc w:val="center"/>
        <w:rPr>
          <w:rFonts w:ascii="宋体" w:hAnsi="宋体" w:cs="宋体"/>
          <w:b/>
          <w:color w:val="auto"/>
          <w:spacing w:val="6"/>
          <w:sz w:val="32"/>
          <w:szCs w:val="32"/>
          <w:highlight w:val="none"/>
        </w:rPr>
      </w:pPr>
    </w:p>
    <w:p w14:paraId="6107A371">
      <w:pPr>
        <w:autoSpaceDE w:val="0"/>
        <w:autoSpaceDN w:val="0"/>
        <w:jc w:val="center"/>
        <w:rPr>
          <w:rFonts w:ascii="宋体" w:hAnsi="宋体" w:cs="宋体"/>
          <w:b/>
          <w:color w:val="auto"/>
          <w:spacing w:val="6"/>
          <w:sz w:val="32"/>
          <w:szCs w:val="32"/>
          <w:highlight w:val="none"/>
        </w:rPr>
      </w:pPr>
    </w:p>
    <w:p w14:paraId="483E086C">
      <w:pPr>
        <w:autoSpaceDE w:val="0"/>
        <w:autoSpaceDN w:val="0"/>
        <w:jc w:val="center"/>
        <w:rPr>
          <w:rFonts w:ascii="宋体" w:hAnsi="宋体" w:cs="宋体"/>
          <w:b/>
          <w:color w:val="auto"/>
          <w:spacing w:val="6"/>
          <w:sz w:val="32"/>
          <w:szCs w:val="32"/>
          <w:highlight w:val="none"/>
        </w:rPr>
      </w:pPr>
    </w:p>
    <w:p w14:paraId="622D9C74">
      <w:pPr>
        <w:autoSpaceDE w:val="0"/>
        <w:autoSpaceDN w:val="0"/>
        <w:jc w:val="center"/>
        <w:rPr>
          <w:rFonts w:ascii="宋体" w:hAnsi="宋体" w:cs="宋体"/>
          <w:b/>
          <w:color w:val="auto"/>
          <w:spacing w:val="6"/>
          <w:sz w:val="32"/>
          <w:szCs w:val="32"/>
          <w:highlight w:val="none"/>
        </w:rPr>
      </w:pPr>
    </w:p>
    <w:p w14:paraId="79D1E4F8">
      <w:pPr>
        <w:autoSpaceDE w:val="0"/>
        <w:autoSpaceDN w:val="0"/>
        <w:jc w:val="center"/>
        <w:rPr>
          <w:rFonts w:ascii="宋体" w:hAnsi="宋体" w:cs="宋体"/>
          <w:b/>
          <w:color w:val="auto"/>
          <w:spacing w:val="6"/>
          <w:sz w:val="32"/>
          <w:szCs w:val="32"/>
          <w:highlight w:val="none"/>
        </w:rPr>
      </w:pPr>
    </w:p>
    <w:p w14:paraId="1DBE693A">
      <w:pPr>
        <w:autoSpaceDE w:val="0"/>
        <w:autoSpaceDN w:val="0"/>
        <w:jc w:val="center"/>
        <w:rPr>
          <w:rFonts w:ascii="宋体" w:hAnsi="宋体" w:cs="宋体"/>
          <w:b/>
          <w:color w:val="auto"/>
          <w:spacing w:val="6"/>
          <w:sz w:val="32"/>
          <w:szCs w:val="32"/>
          <w:highlight w:val="none"/>
        </w:rPr>
      </w:pPr>
    </w:p>
    <w:p w14:paraId="15DC0000">
      <w:pPr>
        <w:autoSpaceDE w:val="0"/>
        <w:autoSpaceDN w:val="0"/>
        <w:jc w:val="center"/>
        <w:rPr>
          <w:rFonts w:ascii="宋体" w:hAnsi="宋体" w:cs="宋体"/>
          <w:b/>
          <w:color w:val="auto"/>
          <w:spacing w:val="6"/>
          <w:sz w:val="32"/>
          <w:szCs w:val="32"/>
          <w:highlight w:val="none"/>
        </w:rPr>
      </w:pPr>
    </w:p>
    <w:p w14:paraId="4064B219">
      <w:pPr>
        <w:autoSpaceDE w:val="0"/>
        <w:autoSpaceDN w:val="0"/>
        <w:jc w:val="center"/>
        <w:rPr>
          <w:rFonts w:ascii="宋体" w:hAnsi="宋体" w:cs="宋体"/>
          <w:b/>
          <w:color w:val="auto"/>
          <w:spacing w:val="6"/>
          <w:sz w:val="32"/>
          <w:szCs w:val="32"/>
          <w:highlight w:val="none"/>
        </w:rPr>
      </w:pPr>
    </w:p>
    <w:p w14:paraId="00DE55C2">
      <w:pPr>
        <w:autoSpaceDE w:val="0"/>
        <w:autoSpaceDN w:val="0"/>
        <w:jc w:val="center"/>
        <w:rPr>
          <w:rFonts w:ascii="宋体" w:hAnsi="宋体" w:cs="宋体"/>
          <w:b/>
          <w:color w:val="auto"/>
          <w:spacing w:val="6"/>
          <w:sz w:val="32"/>
          <w:szCs w:val="32"/>
          <w:highlight w:val="none"/>
        </w:rPr>
      </w:pPr>
    </w:p>
    <w:p w14:paraId="7605283E">
      <w:pPr>
        <w:autoSpaceDE w:val="0"/>
        <w:autoSpaceDN w:val="0"/>
        <w:jc w:val="center"/>
        <w:rPr>
          <w:rFonts w:ascii="宋体" w:hAnsi="宋体" w:cs="宋体"/>
          <w:b/>
          <w:color w:val="auto"/>
          <w:spacing w:val="6"/>
          <w:sz w:val="32"/>
          <w:szCs w:val="32"/>
          <w:highlight w:val="none"/>
        </w:rPr>
      </w:pPr>
    </w:p>
    <w:p w14:paraId="1B4059E0">
      <w:pPr>
        <w:autoSpaceDE w:val="0"/>
        <w:autoSpaceDN w:val="0"/>
        <w:jc w:val="center"/>
        <w:rPr>
          <w:rFonts w:ascii="宋体" w:hAnsi="宋体" w:cs="宋体"/>
          <w:b/>
          <w:color w:val="auto"/>
          <w:spacing w:val="6"/>
          <w:sz w:val="32"/>
          <w:szCs w:val="32"/>
          <w:highlight w:val="none"/>
        </w:rPr>
      </w:pPr>
    </w:p>
    <w:p w14:paraId="0167F3F7">
      <w:pPr>
        <w:autoSpaceDE w:val="0"/>
        <w:autoSpaceDN w:val="0"/>
        <w:jc w:val="center"/>
        <w:rPr>
          <w:rFonts w:ascii="宋体" w:hAnsi="宋体" w:cs="宋体"/>
          <w:b/>
          <w:color w:val="auto"/>
          <w:spacing w:val="6"/>
          <w:sz w:val="32"/>
          <w:szCs w:val="32"/>
          <w:highlight w:val="none"/>
        </w:rPr>
      </w:pPr>
    </w:p>
    <w:p w14:paraId="121436C5">
      <w:pPr>
        <w:autoSpaceDE w:val="0"/>
        <w:autoSpaceDN w:val="0"/>
        <w:jc w:val="center"/>
        <w:rPr>
          <w:rFonts w:ascii="宋体" w:hAnsi="宋体" w:cs="宋体"/>
          <w:b/>
          <w:color w:val="auto"/>
          <w:spacing w:val="6"/>
          <w:sz w:val="32"/>
          <w:szCs w:val="32"/>
          <w:highlight w:val="none"/>
        </w:rPr>
      </w:pPr>
    </w:p>
    <w:p w14:paraId="323CE036">
      <w:pPr>
        <w:autoSpaceDE w:val="0"/>
        <w:autoSpaceDN w:val="0"/>
        <w:jc w:val="center"/>
        <w:rPr>
          <w:rFonts w:hint="eastAsia" w:ascii="宋体" w:hAnsi="宋体" w:cs="宋体"/>
          <w:b/>
          <w:color w:val="auto"/>
          <w:spacing w:val="6"/>
          <w:sz w:val="32"/>
          <w:szCs w:val="32"/>
          <w:highlight w:val="none"/>
        </w:rPr>
      </w:pPr>
    </w:p>
    <w:p w14:paraId="7C314F4E">
      <w:pPr>
        <w:autoSpaceDE w:val="0"/>
        <w:autoSpaceDN w:val="0"/>
        <w:jc w:val="center"/>
        <w:rPr>
          <w:rFonts w:hint="eastAsia" w:ascii="宋体" w:hAnsi="宋体" w:cs="宋体"/>
          <w:b/>
          <w:color w:val="auto"/>
          <w:spacing w:val="6"/>
          <w:sz w:val="32"/>
          <w:szCs w:val="32"/>
          <w:highlight w:val="none"/>
        </w:rPr>
      </w:pPr>
    </w:p>
    <w:p w14:paraId="7827A734">
      <w:pPr>
        <w:autoSpaceDE w:val="0"/>
        <w:autoSpaceDN w:val="0"/>
        <w:jc w:val="center"/>
        <w:rPr>
          <w:rFonts w:hint="eastAsia" w:ascii="宋体" w:hAnsi="宋体" w:cs="宋体"/>
          <w:b/>
          <w:color w:val="auto"/>
          <w:spacing w:val="6"/>
          <w:sz w:val="32"/>
          <w:szCs w:val="32"/>
          <w:highlight w:val="none"/>
        </w:rPr>
      </w:pPr>
    </w:p>
    <w:p w14:paraId="65E59225">
      <w:pPr>
        <w:autoSpaceDE w:val="0"/>
        <w:autoSpaceDN w:val="0"/>
        <w:jc w:val="center"/>
        <w:rPr>
          <w:rFonts w:hint="eastAsia" w:ascii="宋体" w:hAnsi="宋体" w:cs="宋体"/>
          <w:b/>
          <w:color w:val="auto"/>
          <w:spacing w:val="6"/>
          <w:sz w:val="32"/>
          <w:szCs w:val="32"/>
          <w:highlight w:val="none"/>
        </w:rPr>
      </w:pPr>
    </w:p>
    <w:p w14:paraId="32CADD17">
      <w:pPr>
        <w:autoSpaceDE w:val="0"/>
        <w:autoSpaceDN w:val="0"/>
        <w:jc w:val="center"/>
        <w:rPr>
          <w:rFonts w:hint="eastAsia" w:ascii="宋体" w:hAnsi="宋体" w:cs="宋体"/>
          <w:b/>
          <w:color w:val="auto"/>
          <w:spacing w:val="6"/>
          <w:sz w:val="32"/>
          <w:szCs w:val="32"/>
          <w:highlight w:val="none"/>
        </w:rPr>
      </w:pPr>
    </w:p>
    <w:p w14:paraId="31453678">
      <w:pPr>
        <w:autoSpaceDE w:val="0"/>
        <w:autoSpaceDN w:val="0"/>
        <w:jc w:val="center"/>
        <w:rPr>
          <w:rFonts w:hint="eastAsia" w:ascii="宋体" w:hAnsi="宋体" w:cs="宋体"/>
          <w:b/>
          <w:color w:val="auto"/>
          <w:spacing w:val="6"/>
          <w:sz w:val="32"/>
          <w:szCs w:val="32"/>
          <w:highlight w:val="none"/>
        </w:rPr>
      </w:pPr>
    </w:p>
    <w:p w14:paraId="49679749">
      <w:pPr>
        <w:autoSpaceDE w:val="0"/>
        <w:autoSpaceDN w:val="0"/>
        <w:jc w:val="center"/>
        <w:rPr>
          <w:rFonts w:hint="eastAsia" w:ascii="宋体" w:hAnsi="宋体" w:cs="宋体"/>
          <w:b/>
          <w:color w:val="auto"/>
          <w:spacing w:val="6"/>
          <w:sz w:val="32"/>
          <w:szCs w:val="32"/>
          <w:highlight w:val="none"/>
        </w:rPr>
      </w:pPr>
    </w:p>
    <w:p w14:paraId="144F462D">
      <w:pPr>
        <w:autoSpaceDE w:val="0"/>
        <w:autoSpaceDN w:val="0"/>
        <w:jc w:val="center"/>
        <w:rPr>
          <w:rFonts w:hint="eastAsia" w:ascii="宋体" w:hAnsi="宋体" w:cs="宋体"/>
          <w:b/>
          <w:color w:val="auto"/>
          <w:spacing w:val="6"/>
          <w:sz w:val="32"/>
          <w:szCs w:val="32"/>
          <w:highlight w:val="none"/>
        </w:rPr>
      </w:pPr>
    </w:p>
    <w:p w14:paraId="22A9665C">
      <w:pPr>
        <w:pStyle w:val="23"/>
        <w:rPr>
          <w:rFonts w:hint="eastAsia" w:ascii="宋体" w:hAnsi="宋体" w:cs="宋体"/>
          <w:b/>
          <w:color w:val="auto"/>
          <w:spacing w:val="6"/>
          <w:sz w:val="32"/>
          <w:szCs w:val="32"/>
          <w:highlight w:val="none"/>
        </w:rPr>
      </w:pPr>
    </w:p>
    <w:p w14:paraId="7F428600">
      <w:pPr>
        <w:pStyle w:val="24"/>
        <w:rPr>
          <w:rFonts w:hint="eastAsia"/>
          <w:highlight w:val="none"/>
        </w:rPr>
      </w:pPr>
    </w:p>
    <w:p w14:paraId="5AEE2461">
      <w:pPr>
        <w:autoSpaceDE w:val="0"/>
        <w:autoSpaceDN w:val="0"/>
        <w:jc w:val="center"/>
        <w:rPr>
          <w:rFonts w:hint="eastAsia" w:ascii="宋体" w:hAnsi="宋体" w:cs="宋体"/>
          <w:b/>
          <w:color w:val="auto"/>
          <w:spacing w:val="6"/>
          <w:sz w:val="32"/>
          <w:szCs w:val="32"/>
          <w:highlight w:val="none"/>
        </w:rPr>
      </w:pPr>
    </w:p>
    <w:p w14:paraId="1CA676A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D81BF0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8FDE5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乔司街道新城区块核心道路保洁养护二标段</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SQZFCG-2024-030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44DC18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7861B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2EB9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3B67F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FC1D6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7AF198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0ADE2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35F92F4">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1"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1"/>
      <w:r>
        <w:rPr>
          <w:rFonts w:hint="eastAsia" w:ascii="宋体" w:hAnsi="宋体" w:cs="宋体"/>
          <w:b/>
          <w:color w:val="auto"/>
          <w:kern w:val="0"/>
          <w:sz w:val="24"/>
          <w:highlight w:val="none"/>
          <w:lang w:val="zh-CN"/>
        </w:rPr>
        <w:t>）</w:t>
      </w:r>
    </w:p>
    <w:p w14:paraId="6A76DA35">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2"/>
    </w:p>
    <w:p w14:paraId="46AF3D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116B2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9469C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855381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98861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B34AC0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8B72B5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09AA733">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77D9D2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7440A5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7E10AE6">
      <w:pPr>
        <w:autoSpaceDE w:val="0"/>
        <w:autoSpaceDN w:val="0"/>
        <w:jc w:val="center"/>
        <w:rPr>
          <w:rFonts w:ascii="宋体" w:hAnsi="宋体" w:cs="宋体"/>
          <w:b/>
          <w:color w:val="auto"/>
          <w:spacing w:val="6"/>
          <w:sz w:val="32"/>
          <w:szCs w:val="32"/>
          <w:highlight w:val="none"/>
        </w:rPr>
      </w:pPr>
    </w:p>
    <w:p w14:paraId="7AE281FD">
      <w:pPr>
        <w:autoSpaceDE w:val="0"/>
        <w:autoSpaceDN w:val="0"/>
        <w:jc w:val="center"/>
        <w:rPr>
          <w:rFonts w:ascii="宋体" w:hAnsi="宋体" w:cs="宋体"/>
          <w:b/>
          <w:color w:val="auto"/>
          <w:spacing w:val="6"/>
          <w:sz w:val="32"/>
          <w:szCs w:val="32"/>
          <w:highlight w:val="none"/>
        </w:rPr>
      </w:pPr>
    </w:p>
    <w:p w14:paraId="49DB1F6D">
      <w:pPr>
        <w:autoSpaceDE w:val="0"/>
        <w:autoSpaceDN w:val="0"/>
        <w:jc w:val="center"/>
        <w:rPr>
          <w:rFonts w:ascii="宋体" w:hAnsi="宋体" w:cs="宋体"/>
          <w:b/>
          <w:color w:val="auto"/>
          <w:spacing w:val="6"/>
          <w:sz w:val="32"/>
          <w:szCs w:val="32"/>
          <w:highlight w:val="none"/>
        </w:rPr>
      </w:pPr>
    </w:p>
    <w:p w14:paraId="0B3B65E6">
      <w:pPr>
        <w:autoSpaceDE w:val="0"/>
        <w:autoSpaceDN w:val="0"/>
        <w:jc w:val="center"/>
        <w:rPr>
          <w:rFonts w:ascii="宋体" w:hAnsi="宋体" w:cs="宋体"/>
          <w:b/>
          <w:color w:val="auto"/>
          <w:spacing w:val="6"/>
          <w:sz w:val="32"/>
          <w:szCs w:val="32"/>
          <w:highlight w:val="none"/>
        </w:rPr>
      </w:pPr>
    </w:p>
    <w:p w14:paraId="03EE6224">
      <w:pPr>
        <w:autoSpaceDE w:val="0"/>
        <w:autoSpaceDN w:val="0"/>
        <w:jc w:val="center"/>
        <w:rPr>
          <w:rFonts w:ascii="宋体" w:hAnsi="宋体" w:cs="宋体"/>
          <w:b/>
          <w:color w:val="auto"/>
          <w:spacing w:val="6"/>
          <w:sz w:val="32"/>
          <w:szCs w:val="32"/>
          <w:highlight w:val="none"/>
        </w:rPr>
      </w:pPr>
    </w:p>
    <w:p w14:paraId="2E3F0E44">
      <w:pPr>
        <w:autoSpaceDE w:val="0"/>
        <w:autoSpaceDN w:val="0"/>
        <w:jc w:val="center"/>
        <w:rPr>
          <w:rFonts w:ascii="宋体" w:hAnsi="宋体" w:cs="宋体"/>
          <w:b/>
          <w:color w:val="auto"/>
          <w:spacing w:val="6"/>
          <w:sz w:val="32"/>
          <w:szCs w:val="32"/>
          <w:highlight w:val="none"/>
        </w:rPr>
      </w:pPr>
    </w:p>
    <w:p w14:paraId="61BA3598">
      <w:pPr>
        <w:autoSpaceDE w:val="0"/>
        <w:autoSpaceDN w:val="0"/>
        <w:jc w:val="center"/>
        <w:rPr>
          <w:rFonts w:ascii="宋体" w:hAnsi="宋体" w:cs="宋体"/>
          <w:b/>
          <w:color w:val="auto"/>
          <w:spacing w:val="6"/>
          <w:sz w:val="32"/>
          <w:szCs w:val="32"/>
          <w:highlight w:val="none"/>
        </w:rPr>
      </w:pPr>
    </w:p>
    <w:p w14:paraId="6814F2DE">
      <w:pPr>
        <w:autoSpaceDE w:val="0"/>
        <w:autoSpaceDN w:val="0"/>
        <w:jc w:val="center"/>
        <w:rPr>
          <w:rFonts w:ascii="宋体" w:hAnsi="宋体" w:cs="宋体"/>
          <w:b/>
          <w:color w:val="auto"/>
          <w:spacing w:val="6"/>
          <w:sz w:val="32"/>
          <w:szCs w:val="32"/>
          <w:highlight w:val="none"/>
        </w:rPr>
      </w:pPr>
    </w:p>
    <w:p w14:paraId="56BB8DE6">
      <w:pPr>
        <w:autoSpaceDE w:val="0"/>
        <w:autoSpaceDN w:val="0"/>
        <w:jc w:val="center"/>
        <w:rPr>
          <w:rFonts w:ascii="宋体" w:hAnsi="宋体" w:cs="宋体"/>
          <w:b/>
          <w:color w:val="auto"/>
          <w:spacing w:val="6"/>
          <w:sz w:val="32"/>
          <w:szCs w:val="32"/>
          <w:highlight w:val="none"/>
        </w:rPr>
      </w:pPr>
    </w:p>
    <w:p w14:paraId="13DC3FDB">
      <w:pPr>
        <w:autoSpaceDE w:val="0"/>
        <w:autoSpaceDN w:val="0"/>
        <w:jc w:val="center"/>
        <w:rPr>
          <w:rFonts w:ascii="宋体" w:hAnsi="宋体" w:cs="宋体"/>
          <w:b/>
          <w:color w:val="auto"/>
          <w:spacing w:val="6"/>
          <w:sz w:val="32"/>
          <w:szCs w:val="32"/>
          <w:highlight w:val="none"/>
        </w:rPr>
      </w:pPr>
    </w:p>
    <w:p w14:paraId="2A3E5ABD">
      <w:pPr>
        <w:autoSpaceDE w:val="0"/>
        <w:autoSpaceDN w:val="0"/>
        <w:jc w:val="center"/>
        <w:rPr>
          <w:rFonts w:ascii="宋体" w:hAnsi="宋体" w:cs="宋体"/>
          <w:b/>
          <w:color w:val="auto"/>
          <w:spacing w:val="6"/>
          <w:sz w:val="32"/>
          <w:szCs w:val="32"/>
          <w:highlight w:val="none"/>
        </w:rPr>
      </w:pPr>
    </w:p>
    <w:p w14:paraId="6F2B295C">
      <w:pPr>
        <w:autoSpaceDE w:val="0"/>
        <w:autoSpaceDN w:val="0"/>
        <w:jc w:val="center"/>
        <w:rPr>
          <w:rFonts w:ascii="宋体" w:hAnsi="宋体" w:cs="宋体"/>
          <w:b/>
          <w:color w:val="auto"/>
          <w:spacing w:val="6"/>
          <w:sz w:val="32"/>
          <w:szCs w:val="32"/>
          <w:highlight w:val="none"/>
        </w:rPr>
      </w:pPr>
    </w:p>
    <w:p w14:paraId="4B1758AD">
      <w:pPr>
        <w:autoSpaceDE w:val="0"/>
        <w:autoSpaceDN w:val="0"/>
        <w:jc w:val="center"/>
        <w:rPr>
          <w:rFonts w:ascii="宋体" w:hAnsi="宋体" w:cs="宋体"/>
          <w:b/>
          <w:color w:val="auto"/>
          <w:spacing w:val="6"/>
          <w:sz w:val="32"/>
          <w:szCs w:val="32"/>
          <w:highlight w:val="none"/>
        </w:rPr>
      </w:pPr>
    </w:p>
    <w:p w14:paraId="07F1E26B">
      <w:pPr>
        <w:autoSpaceDE w:val="0"/>
        <w:autoSpaceDN w:val="0"/>
        <w:jc w:val="center"/>
        <w:rPr>
          <w:rFonts w:ascii="宋体" w:hAnsi="宋体" w:cs="宋体"/>
          <w:b/>
          <w:color w:val="auto"/>
          <w:spacing w:val="6"/>
          <w:sz w:val="32"/>
          <w:szCs w:val="32"/>
          <w:highlight w:val="none"/>
        </w:rPr>
      </w:pPr>
    </w:p>
    <w:p w14:paraId="6EABAD1A">
      <w:pPr>
        <w:autoSpaceDE w:val="0"/>
        <w:autoSpaceDN w:val="0"/>
        <w:jc w:val="center"/>
        <w:rPr>
          <w:rFonts w:ascii="宋体" w:hAnsi="宋体" w:cs="宋体"/>
          <w:b/>
          <w:color w:val="auto"/>
          <w:spacing w:val="6"/>
          <w:sz w:val="32"/>
          <w:szCs w:val="32"/>
          <w:highlight w:val="none"/>
        </w:rPr>
      </w:pPr>
    </w:p>
    <w:p w14:paraId="6E90A7C5">
      <w:pPr>
        <w:autoSpaceDE w:val="0"/>
        <w:autoSpaceDN w:val="0"/>
        <w:jc w:val="center"/>
        <w:rPr>
          <w:rFonts w:ascii="宋体" w:hAnsi="宋体" w:cs="宋体"/>
          <w:b/>
          <w:color w:val="auto"/>
          <w:spacing w:val="6"/>
          <w:sz w:val="32"/>
          <w:szCs w:val="32"/>
          <w:highlight w:val="none"/>
        </w:rPr>
      </w:pPr>
    </w:p>
    <w:p w14:paraId="0ACC5671">
      <w:pPr>
        <w:autoSpaceDE w:val="0"/>
        <w:autoSpaceDN w:val="0"/>
        <w:jc w:val="center"/>
        <w:rPr>
          <w:rFonts w:ascii="宋体" w:hAnsi="宋体" w:cs="宋体"/>
          <w:b/>
          <w:color w:val="auto"/>
          <w:spacing w:val="6"/>
          <w:sz w:val="32"/>
          <w:szCs w:val="32"/>
          <w:highlight w:val="none"/>
        </w:rPr>
      </w:pPr>
    </w:p>
    <w:p w14:paraId="64C05BA1">
      <w:pPr>
        <w:autoSpaceDE w:val="0"/>
        <w:autoSpaceDN w:val="0"/>
        <w:jc w:val="center"/>
        <w:rPr>
          <w:rFonts w:ascii="宋体" w:hAnsi="宋体" w:cs="宋体"/>
          <w:b/>
          <w:color w:val="auto"/>
          <w:spacing w:val="6"/>
          <w:sz w:val="32"/>
          <w:szCs w:val="32"/>
          <w:highlight w:val="none"/>
        </w:rPr>
      </w:pPr>
    </w:p>
    <w:p w14:paraId="58870BA0">
      <w:pPr>
        <w:autoSpaceDE w:val="0"/>
        <w:autoSpaceDN w:val="0"/>
        <w:jc w:val="center"/>
        <w:rPr>
          <w:rFonts w:ascii="宋体" w:hAnsi="宋体" w:cs="宋体"/>
          <w:b/>
          <w:color w:val="auto"/>
          <w:spacing w:val="6"/>
          <w:sz w:val="32"/>
          <w:szCs w:val="32"/>
          <w:highlight w:val="none"/>
        </w:rPr>
      </w:pPr>
    </w:p>
    <w:p w14:paraId="2A4A3723">
      <w:pPr>
        <w:autoSpaceDE w:val="0"/>
        <w:autoSpaceDN w:val="0"/>
        <w:jc w:val="center"/>
        <w:rPr>
          <w:rFonts w:ascii="宋体" w:hAnsi="宋体" w:cs="宋体"/>
          <w:b/>
          <w:color w:val="auto"/>
          <w:spacing w:val="6"/>
          <w:sz w:val="32"/>
          <w:szCs w:val="32"/>
          <w:highlight w:val="none"/>
        </w:rPr>
      </w:pPr>
    </w:p>
    <w:p w14:paraId="01861BF6">
      <w:pPr>
        <w:autoSpaceDE w:val="0"/>
        <w:autoSpaceDN w:val="0"/>
        <w:jc w:val="center"/>
        <w:rPr>
          <w:rFonts w:ascii="宋体" w:hAnsi="宋体" w:cs="宋体"/>
          <w:b/>
          <w:color w:val="auto"/>
          <w:spacing w:val="6"/>
          <w:sz w:val="32"/>
          <w:szCs w:val="32"/>
          <w:highlight w:val="none"/>
        </w:rPr>
      </w:pPr>
    </w:p>
    <w:p w14:paraId="09A6876E">
      <w:pPr>
        <w:autoSpaceDE w:val="0"/>
        <w:autoSpaceDN w:val="0"/>
        <w:jc w:val="center"/>
        <w:rPr>
          <w:rFonts w:ascii="宋体" w:hAnsi="宋体" w:cs="宋体"/>
          <w:b/>
          <w:color w:val="auto"/>
          <w:spacing w:val="6"/>
          <w:sz w:val="32"/>
          <w:szCs w:val="32"/>
          <w:highlight w:val="none"/>
        </w:rPr>
      </w:pPr>
    </w:p>
    <w:p w14:paraId="64CB7475">
      <w:pPr>
        <w:autoSpaceDE w:val="0"/>
        <w:autoSpaceDN w:val="0"/>
        <w:jc w:val="center"/>
        <w:rPr>
          <w:rFonts w:ascii="宋体" w:hAnsi="宋体" w:cs="宋体"/>
          <w:b/>
          <w:color w:val="auto"/>
          <w:spacing w:val="6"/>
          <w:sz w:val="32"/>
          <w:szCs w:val="32"/>
          <w:highlight w:val="none"/>
        </w:rPr>
      </w:pPr>
    </w:p>
    <w:p w14:paraId="71E1A5A9">
      <w:pPr>
        <w:snapToGrid w:val="0"/>
        <w:spacing w:line="360" w:lineRule="auto"/>
        <w:ind w:firstLine="3666" w:firstLineChars="1100"/>
        <w:rPr>
          <w:rFonts w:ascii="宋体" w:hAnsi="宋体" w:cs="宋体"/>
          <w:b/>
          <w:color w:val="auto"/>
          <w:spacing w:val="6"/>
          <w:sz w:val="32"/>
          <w:szCs w:val="32"/>
          <w:highlight w:val="none"/>
        </w:rPr>
      </w:pPr>
    </w:p>
    <w:p w14:paraId="6578270E">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39918723">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BD511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7DDED3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乔司街道新城区块核心道路保洁养护二标段</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SQZFCG-2024-030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AB342D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40D2AA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5F08E37">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B8E47DE">
      <w:pPr>
        <w:rPr>
          <w:color w:val="auto"/>
          <w:highlight w:val="none"/>
        </w:rPr>
      </w:pPr>
      <w:r>
        <w:rPr>
          <w:rFonts w:hint="eastAsia"/>
          <w:color w:val="auto"/>
          <w:highlight w:val="none"/>
          <w:lang w:val="zh-CN"/>
        </w:rPr>
        <w:t xml:space="preserve"> </w:t>
      </w:r>
    </w:p>
    <w:p w14:paraId="7425B9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BD2F7A3">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29A6C7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79E463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D73F033">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98EA1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93EE1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80468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B7534C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A18604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D8BBB2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16F0C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A9EDC5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54C3A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0F36F348">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6A7C421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54F060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A438108">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E64541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13E7F41">
      <w:pPr>
        <w:autoSpaceDE w:val="0"/>
        <w:autoSpaceDN w:val="0"/>
        <w:jc w:val="center"/>
        <w:rPr>
          <w:rFonts w:ascii="宋体" w:hAnsi="宋体" w:cs="宋体"/>
          <w:b/>
          <w:color w:val="auto"/>
          <w:spacing w:val="6"/>
          <w:sz w:val="32"/>
          <w:szCs w:val="32"/>
          <w:highlight w:val="none"/>
        </w:rPr>
      </w:pPr>
    </w:p>
    <w:p w14:paraId="180629EC">
      <w:pPr>
        <w:autoSpaceDE w:val="0"/>
        <w:autoSpaceDN w:val="0"/>
        <w:jc w:val="center"/>
        <w:rPr>
          <w:rFonts w:ascii="宋体" w:hAnsi="宋体" w:cs="宋体"/>
          <w:b/>
          <w:color w:val="auto"/>
          <w:spacing w:val="6"/>
          <w:sz w:val="32"/>
          <w:szCs w:val="32"/>
          <w:highlight w:val="none"/>
        </w:rPr>
      </w:pPr>
    </w:p>
    <w:p w14:paraId="5C9530E2">
      <w:pPr>
        <w:autoSpaceDE w:val="0"/>
        <w:autoSpaceDN w:val="0"/>
        <w:jc w:val="center"/>
        <w:rPr>
          <w:rFonts w:ascii="宋体" w:hAnsi="宋体" w:cs="宋体"/>
          <w:b/>
          <w:color w:val="auto"/>
          <w:spacing w:val="6"/>
          <w:sz w:val="32"/>
          <w:szCs w:val="32"/>
          <w:highlight w:val="none"/>
        </w:rPr>
      </w:pPr>
    </w:p>
    <w:p w14:paraId="3459DF73">
      <w:pPr>
        <w:autoSpaceDE w:val="0"/>
        <w:autoSpaceDN w:val="0"/>
        <w:jc w:val="center"/>
        <w:rPr>
          <w:rFonts w:ascii="宋体" w:hAnsi="宋体" w:cs="宋体"/>
          <w:b/>
          <w:color w:val="auto"/>
          <w:spacing w:val="6"/>
          <w:sz w:val="32"/>
          <w:szCs w:val="32"/>
          <w:highlight w:val="none"/>
        </w:rPr>
      </w:pPr>
    </w:p>
    <w:p w14:paraId="27F22B0B">
      <w:pPr>
        <w:autoSpaceDE w:val="0"/>
        <w:autoSpaceDN w:val="0"/>
        <w:jc w:val="center"/>
        <w:rPr>
          <w:rFonts w:ascii="宋体" w:hAnsi="宋体" w:cs="宋体"/>
          <w:b/>
          <w:color w:val="auto"/>
          <w:spacing w:val="6"/>
          <w:sz w:val="32"/>
          <w:szCs w:val="32"/>
          <w:highlight w:val="none"/>
        </w:rPr>
      </w:pPr>
    </w:p>
    <w:p w14:paraId="6948AEB8">
      <w:pPr>
        <w:autoSpaceDE w:val="0"/>
        <w:autoSpaceDN w:val="0"/>
        <w:jc w:val="center"/>
        <w:rPr>
          <w:rFonts w:ascii="宋体" w:hAnsi="宋体" w:cs="宋体"/>
          <w:b/>
          <w:color w:val="auto"/>
          <w:spacing w:val="6"/>
          <w:sz w:val="32"/>
          <w:szCs w:val="32"/>
          <w:highlight w:val="none"/>
        </w:rPr>
      </w:pPr>
    </w:p>
    <w:p w14:paraId="553D9F63">
      <w:pPr>
        <w:autoSpaceDE w:val="0"/>
        <w:autoSpaceDN w:val="0"/>
        <w:jc w:val="center"/>
        <w:rPr>
          <w:rFonts w:ascii="宋体" w:hAnsi="宋体" w:cs="宋体"/>
          <w:b/>
          <w:color w:val="auto"/>
          <w:spacing w:val="6"/>
          <w:sz w:val="32"/>
          <w:szCs w:val="32"/>
          <w:highlight w:val="none"/>
        </w:rPr>
      </w:pPr>
    </w:p>
    <w:p w14:paraId="6929B60B">
      <w:pPr>
        <w:autoSpaceDE w:val="0"/>
        <w:autoSpaceDN w:val="0"/>
        <w:jc w:val="center"/>
        <w:rPr>
          <w:rFonts w:ascii="宋体" w:hAnsi="宋体" w:cs="宋体"/>
          <w:b/>
          <w:color w:val="auto"/>
          <w:spacing w:val="6"/>
          <w:sz w:val="32"/>
          <w:szCs w:val="32"/>
          <w:highlight w:val="none"/>
        </w:rPr>
      </w:pPr>
    </w:p>
    <w:p w14:paraId="180AE924">
      <w:pPr>
        <w:autoSpaceDE w:val="0"/>
        <w:autoSpaceDN w:val="0"/>
        <w:jc w:val="center"/>
        <w:rPr>
          <w:rFonts w:ascii="宋体" w:hAnsi="宋体" w:cs="宋体"/>
          <w:b/>
          <w:color w:val="auto"/>
          <w:spacing w:val="6"/>
          <w:sz w:val="32"/>
          <w:szCs w:val="32"/>
          <w:highlight w:val="none"/>
        </w:rPr>
      </w:pPr>
    </w:p>
    <w:p w14:paraId="28B41043">
      <w:pPr>
        <w:autoSpaceDE w:val="0"/>
        <w:autoSpaceDN w:val="0"/>
        <w:jc w:val="center"/>
        <w:rPr>
          <w:rFonts w:ascii="宋体" w:hAnsi="宋体" w:cs="宋体"/>
          <w:b/>
          <w:color w:val="auto"/>
          <w:spacing w:val="6"/>
          <w:sz w:val="32"/>
          <w:szCs w:val="32"/>
          <w:highlight w:val="none"/>
        </w:rPr>
      </w:pPr>
    </w:p>
    <w:p w14:paraId="782CCCC0">
      <w:pPr>
        <w:autoSpaceDE w:val="0"/>
        <w:autoSpaceDN w:val="0"/>
        <w:jc w:val="center"/>
        <w:rPr>
          <w:rFonts w:ascii="宋体" w:hAnsi="宋体" w:cs="宋体"/>
          <w:b/>
          <w:color w:val="auto"/>
          <w:spacing w:val="6"/>
          <w:sz w:val="32"/>
          <w:szCs w:val="32"/>
          <w:highlight w:val="none"/>
        </w:rPr>
      </w:pPr>
    </w:p>
    <w:p w14:paraId="7981B1FE">
      <w:pPr>
        <w:autoSpaceDE w:val="0"/>
        <w:autoSpaceDN w:val="0"/>
        <w:jc w:val="center"/>
        <w:rPr>
          <w:rFonts w:ascii="宋体" w:hAnsi="宋体" w:cs="宋体"/>
          <w:b/>
          <w:color w:val="auto"/>
          <w:spacing w:val="6"/>
          <w:sz w:val="32"/>
          <w:szCs w:val="32"/>
          <w:highlight w:val="none"/>
        </w:rPr>
      </w:pPr>
    </w:p>
    <w:p w14:paraId="3089CC7B">
      <w:pPr>
        <w:autoSpaceDE w:val="0"/>
        <w:autoSpaceDN w:val="0"/>
        <w:jc w:val="center"/>
        <w:rPr>
          <w:rFonts w:ascii="宋体" w:hAnsi="宋体" w:cs="宋体"/>
          <w:b/>
          <w:color w:val="auto"/>
          <w:spacing w:val="6"/>
          <w:sz w:val="32"/>
          <w:szCs w:val="32"/>
          <w:highlight w:val="none"/>
        </w:rPr>
      </w:pPr>
    </w:p>
    <w:p w14:paraId="57EC5A89">
      <w:pPr>
        <w:autoSpaceDE w:val="0"/>
        <w:autoSpaceDN w:val="0"/>
        <w:jc w:val="center"/>
        <w:rPr>
          <w:rFonts w:ascii="宋体" w:hAnsi="宋体" w:cs="宋体"/>
          <w:b/>
          <w:color w:val="auto"/>
          <w:spacing w:val="6"/>
          <w:sz w:val="32"/>
          <w:szCs w:val="32"/>
          <w:highlight w:val="none"/>
        </w:rPr>
      </w:pPr>
    </w:p>
    <w:p w14:paraId="35714CAD">
      <w:pPr>
        <w:autoSpaceDE w:val="0"/>
        <w:autoSpaceDN w:val="0"/>
        <w:jc w:val="center"/>
        <w:rPr>
          <w:rFonts w:ascii="宋体" w:hAnsi="宋体" w:cs="宋体"/>
          <w:b/>
          <w:color w:val="auto"/>
          <w:spacing w:val="6"/>
          <w:sz w:val="32"/>
          <w:szCs w:val="32"/>
          <w:highlight w:val="none"/>
        </w:rPr>
      </w:pPr>
    </w:p>
    <w:p w14:paraId="28BFE343">
      <w:pPr>
        <w:autoSpaceDE w:val="0"/>
        <w:autoSpaceDN w:val="0"/>
        <w:jc w:val="center"/>
        <w:rPr>
          <w:rFonts w:ascii="宋体" w:hAnsi="宋体" w:cs="宋体"/>
          <w:b/>
          <w:color w:val="auto"/>
          <w:spacing w:val="6"/>
          <w:sz w:val="32"/>
          <w:szCs w:val="32"/>
          <w:highlight w:val="none"/>
        </w:rPr>
      </w:pPr>
    </w:p>
    <w:p w14:paraId="3D6FABD0">
      <w:pPr>
        <w:autoSpaceDE w:val="0"/>
        <w:autoSpaceDN w:val="0"/>
        <w:jc w:val="center"/>
        <w:rPr>
          <w:rFonts w:ascii="宋体" w:hAnsi="宋体" w:cs="宋体"/>
          <w:b/>
          <w:color w:val="auto"/>
          <w:spacing w:val="6"/>
          <w:sz w:val="32"/>
          <w:szCs w:val="32"/>
          <w:highlight w:val="none"/>
        </w:rPr>
      </w:pPr>
    </w:p>
    <w:p w14:paraId="67245D84">
      <w:pPr>
        <w:autoSpaceDE w:val="0"/>
        <w:autoSpaceDN w:val="0"/>
        <w:jc w:val="center"/>
        <w:rPr>
          <w:rFonts w:ascii="宋体" w:hAnsi="宋体" w:cs="宋体"/>
          <w:b/>
          <w:color w:val="auto"/>
          <w:spacing w:val="6"/>
          <w:sz w:val="32"/>
          <w:szCs w:val="32"/>
          <w:highlight w:val="none"/>
        </w:rPr>
      </w:pPr>
    </w:p>
    <w:p w14:paraId="433A4EAD">
      <w:pPr>
        <w:autoSpaceDE w:val="0"/>
        <w:autoSpaceDN w:val="0"/>
        <w:jc w:val="center"/>
        <w:rPr>
          <w:rFonts w:ascii="宋体" w:hAnsi="宋体" w:cs="宋体"/>
          <w:b/>
          <w:color w:val="auto"/>
          <w:spacing w:val="6"/>
          <w:sz w:val="32"/>
          <w:szCs w:val="32"/>
          <w:highlight w:val="none"/>
        </w:rPr>
      </w:pPr>
    </w:p>
    <w:p w14:paraId="252D6AB9">
      <w:pPr>
        <w:autoSpaceDE w:val="0"/>
        <w:autoSpaceDN w:val="0"/>
        <w:jc w:val="center"/>
        <w:rPr>
          <w:rFonts w:ascii="宋体" w:hAnsi="宋体" w:cs="宋体"/>
          <w:b/>
          <w:color w:val="auto"/>
          <w:spacing w:val="6"/>
          <w:sz w:val="32"/>
          <w:szCs w:val="32"/>
          <w:highlight w:val="none"/>
        </w:rPr>
      </w:pPr>
    </w:p>
    <w:p w14:paraId="41B82755">
      <w:pPr>
        <w:autoSpaceDE w:val="0"/>
        <w:autoSpaceDN w:val="0"/>
        <w:jc w:val="center"/>
        <w:rPr>
          <w:rFonts w:ascii="宋体" w:hAnsi="宋体" w:cs="宋体"/>
          <w:b/>
          <w:color w:val="auto"/>
          <w:spacing w:val="6"/>
          <w:sz w:val="32"/>
          <w:szCs w:val="32"/>
          <w:highlight w:val="none"/>
        </w:rPr>
      </w:pPr>
    </w:p>
    <w:p w14:paraId="1F8224B5">
      <w:pPr>
        <w:autoSpaceDE w:val="0"/>
        <w:autoSpaceDN w:val="0"/>
        <w:jc w:val="center"/>
        <w:rPr>
          <w:rFonts w:ascii="宋体" w:hAnsi="宋体" w:cs="宋体"/>
          <w:b/>
          <w:color w:val="auto"/>
          <w:spacing w:val="6"/>
          <w:sz w:val="32"/>
          <w:szCs w:val="32"/>
          <w:highlight w:val="none"/>
        </w:rPr>
      </w:pPr>
    </w:p>
    <w:p w14:paraId="58A48A5D">
      <w:pPr>
        <w:autoSpaceDE w:val="0"/>
        <w:autoSpaceDN w:val="0"/>
        <w:jc w:val="center"/>
        <w:rPr>
          <w:rFonts w:ascii="宋体" w:hAnsi="宋体" w:cs="宋体"/>
          <w:b/>
          <w:color w:val="auto"/>
          <w:spacing w:val="6"/>
          <w:sz w:val="32"/>
          <w:szCs w:val="32"/>
          <w:highlight w:val="none"/>
        </w:rPr>
      </w:pPr>
    </w:p>
    <w:p w14:paraId="395F5E0A">
      <w:pPr>
        <w:autoSpaceDE w:val="0"/>
        <w:autoSpaceDN w:val="0"/>
        <w:jc w:val="center"/>
        <w:rPr>
          <w:rFonts w:ascii="宋体" w:hAnsi="宋体" w:cs="宋体"/>
          <w:b/>
          <w:color w:val="auto"/>
          <w:spacing w:val="6"/>
          <w:sz w:val="32"/>
          <w:szCs w:val="32"/>
          <w:highlight w:val="none"/>
        </w:rPr>
      </w:pPr>
    </w:p>
    <w:p w14:paraId="0E2FA8C7">
      <w:pPr>
        <w:autoSpaceDE w:val="0"/>
        <w:autoSpaceDN w:val="0"/>
        <w:jc w:val="center"/>
        <w:rPr>
          <w:rFonts w:ascii="宋体" w:hAnsi="宋体" w:cs="宋体"/>
          <w:b/>
          <w:color w:val="auto"/>
          <w:spacing w:val="6"/>
          <w:sz w:val="32"/>
          <w:szCs w:val="32"/>
          <w:highlight w:val="none"/>
        </w:rPr>
      </w:pPr>
    </w:p>
    <w:p w14:paraId="30D6BB22">
      <w:pPr>
        <w:autoSpaceDE w:val="0"/>
        <w:autoSpaceDN w:val="0"/>
        <w:jc w:val="center"/>
        <w:rPr>
          <w:rFonts w:ascii="宋体" w:hAnsi="宋体" w:cs="宋体"/>
          <w:b/>
          <w:color w:val="auto"/>
          <w:spacing w:val="6"/>
          <w:sz w:val="32"/>
          <w:szCs w:val="32"/>
          <w:highlight w:val="none"/>
        </w:rPr>
      </w:pPr>
    </w:p>
    <w:p w14:paraId="2C891FEC">
      <w:pPr>
        <w:autoSpaceDE w:val="0"/>
        <w:autoSpaceDN w:val="0"/>
        <w:jc w:val="center"/>
        <w:rPr>
          <w:rFonts w:ascii="宋体" w:hAnsi="宋体" w:cs="宋体"/>
          <w:b/>
          <w:color w:val="auto"/>
          <w:spacing w:val="6"/>
          <w:sz w:val="32"/>
          <w:szCs w:val="32"/>
          <w:highlight w:val="none"/>
        </w:rPr>
      </w:pPr>
    </w:p>
    <w:p w14:paraId="63E98903">
      <w:pPr>
        <w:spacing w:line="360" w:lineRule="auto"/>
        <w:jc w:val="left"/>
        <w:outlineLvl w:val="0"/>
        <w:rPr>
          <w:rFonts w:hint="eastAsia" w:ascii="宋体" w:hAnsi="宋体" w:cs="宋体"/>
          <w:b/>
          <w:color w:val="auto"/>
          <w:sz w:val="36"/>
          <w:szCs w:val="20"/>
          <w:highlight w:val="none"/>
        </w:rPr>
      </w:pPr>
    </w:p>
    <w:p w14:paraId="2F06D323">
      <w:pPr>
        <w:spacing w:line="360" w:lineRule="auto"/>
        <w:jc w:val="left"/>
        <w:outlineLvl w:val="0"/>
        <w:rPr>
          <w:rFonts w:hint="eastAsia" w:ascii="宋体" w:hAnsi="宋体" w:cs="宋体"/>
          <w:b/>
          <w:color w:val="auto"/>
          <w:sz w:val="36"/>
          <w:szCs w:val="20"/>
          <w:highlight w:val="none"/>
        </w:rPr>
      </w:pPr>
    </w:p>
    <w:p w14:paraId="7EA7407C">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36C1C85B">
      <w:pPr>
        <w:spacing w:line="360" w:lineRule="auto"/>
        <w:jc w:val="center"/>
        <w:rPr>
          <w:rFonts w:ascii="宋体" w:hAnsi="宋体" w:cs="宋体"/>
          <w:color w:val="auto"/>
          <w:sz w:val="24"/>
          <w:highlight w:val="none"/>
          <w:u w:val="single"/>
        </w:rPr>
      </w:pPr>
    </w:p>
    <w:p w14:paraId="37589A2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B9AB163">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杭州市临平区人民政府乔司街道办事处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乔司街道新城区块核心道路保洁养护二标段</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438B56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CAC9A1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81D1C7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3A415F6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814F7A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315D00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2274FDD">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413A719B">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4FD51141">
      <w:pPr>
        <w:spacing w:line="360" w:lineRule="auto"/>
        <w:ind w:right="420"/>
        <w:rPr>
          <w:rFonts w:ascii="宋体" w:hAnsi="宋体" w:cs="宋体"/>
          <w:color w:val="auto"/>
          <w:sz w:val="24"/>
          <w:highlight w:val="none"/>
        </w:rPr>
      </w:pPr>
    </w:p>
    <w:p w14:paraId="302B303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6488FACD">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1980129">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E5D6EB0">
      <w:pPr>
        <w:pStyle w:val="3"/>
        <w:rPr>
          <w:rFonts w:ascii="宋体" w:hAnsi="宋体" w:eastAsia="宋体" w:cs="宋体"/>
          <w:color w:val="auto"/>
          <w:highlight w:val="none"/>
          <w:lang w:val="en-US"/>
        </w:rPr>
      </w:pPr>
    </w:p>
    <w:p w14:paraId="20DB55E8">
      <w:pPr>
        <w:spacing w:line="360" w:lineRule="auto"/>
        <w:ind w:right="420"/>
        <w:rPr>
          <w:rFonts w:ascii="宋体" w:hAnsi="宋体" w:cs="宋体"/>
          <w:color w:val="auto"/>
          <w:highlight w:val="none"/>
        </w:rPr>
      </w:pPr>
    </w:p>
    <w:p w14:paraId="006F4552">
      <w:pPr>
        <w:spacing w:line="360" w:lineRule="auto"/>
        <w:rPr>
          <w:rFonts w:ascii="宋体" w:hAnsi="宋体" w:cs="宋体"/>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
    <w:altName w:val="微软雅黑"/>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华文仿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BB52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08EEB">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F7CDB">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3" w:name="_Toc36110187"/>
    <w:bookmarkStart w:id="514" w:name="_Toc164085800"/>
    <w:bookmarkStart w:id="515" w:name="_Toc91899912"/>
    <w:bookmarkStart w:id="516" w:name="_Toc131845147"/>
    <w:r>
      <w:rPr>
        <w:rFonts w:hint="eastAsia" w:ascii="仿宋_GB2312" w:eastAsia="仿宋_GB2312"/>
        <w:kern w:val="0"/>
        <w:szCs w:val="21"/>
      </w:rPr>
      <w:t xml:space="preserve"> 页</w:t>
    </w:r>
    <w:bookmarkEnd w:id="513"/>
    <w:bookmarkEnd w:id="514"/>
    <w:bookmarkEnd w:id="515"/>
    <w:bookmarkEnd w:id="5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DF6CC">
    <w:pPr>
      <w:pStyle w:val="42"/>
      <w:framePr w:wrap="around" w:vAnchor="text" w:hAnchor="margin" w:xAlign="right" w:y="1"/>
      <w:rPr>
        <w:rStyle w:val="73"/>
      </w:rPr>
    </w:pPr>
    <w:r>
      <w:fldChar w:fldCharType="begin"/>
    </w:r>
    <w:r>
      <w:rPr>
        <w:rStyle w:val="73"/>
      </w:rPr>
      <w:instrText xml:space="preserve">PAGE  </w:instrText>
    </w:r>
    <w:r>
      <w:fldChar w:fldCharType="end"/>
    </w:r>
  </w:p>
  <w:p w14:paraId="4BA6B932">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D5DF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A240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9BB26A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4156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AC3D07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7021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558AA4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F3FA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9DFE00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AF8F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40CE5B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E982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91F185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7EA1D">
    <w:pPr>
      <w:pStyle w:val="43"/>
      <w:pBdr>
        <w:bottom w:val="single" w:color="auto" w:sz="6" w:space="4"/>
      </w:pBdr>
      <w:jc w:val="right"/>
    </w:pPr>
    <w:r>
      <w:t></w:t>
    </w:r>
    <w:r>
      <w:rPr>
        <w:rFonts w:hint="eastAsia"/>
      </w:rPr>
      <w:t xml:space="preserve">             </w:t>
    </w:r>
    <w:r>
      <w:t>杭州市政府采购公开招标文件</w:t>
    </w:r>
  </w:p>
  <w:p w14:paraId="1C3D92F1">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BB74C">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BCD99">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472AF">
    <w:pPr>
      <w:pStyle w:val="43"/>
      <w:rPr>
        <w:rFonts w:ascii="仿宋_GB2312" w:eastAsia="仿宋_GB2312"/>
        <w:b/>
        <w:i/>
        <w:u w:val="single"/>
      </w:rPr>
    </w:pPr>
    <w:r>
      <w:t></w:t>
    </w:r>
    <w:r>
      <w:rPr>
        <w:rFonts w:hint="eastAsia"/>
      </w:rPr>
      <w:t xml:space="preserve">                                                  </w:t>
    </w:r>
    <w:r>
      <w:t xml:space="preserve">             杭州市政府采购公开招标文件</w:t>
    </w:r>
  </w:p>
  <w:p w14:paraId="6B85EAF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61A21">
    <w:pPr>
      <w:pStyle w:val="43"/>
    </w:pPr>
    <w:r>
      <w:t></w:t>
    </w:r>
    <w:r>
      <w:rPr>
        <w:rFonts w:hint="eastAsia"/>
      </w:rPr>
      <w:t xml:space="preserve">         </w:t>
    </w:r>
  </w:p>
  <w:p w14:paraId="6B93CCE5">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43E21">
    <w:pPr>
      <w:pStyle w:val="43"/>
      <w:rPr>
        <w:rFonts w:ascii="仿宋_GB2312" w:eastAsia="仿宋_GB2312"/>
        <w:b/>
        <w:i/>
        <w:u w:val="single"/>
      </w:rPr>
    </w:pPr>
    <w:r>
      <w:t></w:t>
    </w:r>
    <w:r>
      <w:rPr>
        <w:rFonts w:hint="eastAsia"/>
      </w:rPr>
      <w:t xml:space="preserve">                                                  </w:t>
    </w:r>
    <w:r>
      <w:t>杭州市政府采购公开招标文件</w:t>
    </w:r>
  </w:p>
  <w:p w14:paraId="5FAFBBF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D59C9">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405C4">
    <w:pPr>
      <w:pStyle w:val="43"/>
      <w:jc w:val="right"/>
      <w:rPr>
        <w:rFonts w:ascii="仿宋_GB2312" w:eastAsia="仿宋_GB2312"/>
        <w:b/>
        <w:i/>
        <w:u w:val="single"/>
      </w:rPr>
    </w:pPr>
    <w:r>
      <w:rPr>
        <w:rFonts w:hint="eastAsia"/>
      </w:rPr>
      <w:t xml:space="preserve">                                  </w:t>
    </w:r>
    <w:r>
      <w:t>杭州市政府采购公开招标文件</w:t>
    </w:r>
  </w:p>
  <w:p w14:paraId="490C973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C1481">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5F78C">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C9C32"/>
    <w:multiLevelType w:val="singleLevel"/>
    <w:tmpl w:val="869C9C32"/>
    <w:lvl w:ilvl="0" w:tentative="0">
      <w:start w:val="5"/>
      <w:numFmt w:val="chineseCounting"/>
      <w:suff w:val="nothing"/>
      <w:lvlText w:val="%1、"/>
      <w:lvlJc w:val="left"/>
      <w:rPr>
        <w:rFonts w:hint="eastAsia"/>
      </w:rPr>
    </w:lvl>
  </w:abstractNum>
  <w:abstractNum w:abstractNumId="1">
    <w:nsid w:val="B9417F05"/>
    <w:multiLevelType w:val="singleLevel"/>
    <w:tmpl w:val="B9417F05"/>
    <w:lvl w:ilvl="0" w:tentative="0">
      <w:start w:val="2"/>
      <w:numFmt w:val="chineseCounting"/>
      <w:suff w:val="nothing"/>
      <w:lvlText w:val="%1、"/>
      <w:lvlJc w:val="left"/>
      <w:rPr>
        <w:rFonts w:hint="eastAsia"/>
      </w:rPr>
    </w:lvl>
  </w:abstractNum>
  <w:abstractNum w:abstractNumId="2">
    <w:nsid w:val="3472384D"/>
    <w:multiLevelType w:val="multilevel"/>
    <w:tmpl w:val="3472384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E7C160A"/>
    <w:multiLevelType w:val="singleLevel"/>
    <w:tmpl w:val="5E7C160A"/>
    <w:lvl w:ilvl="0" w:tentative="0">
      <w:start w:val="1"/>
      <w:numFmt w:val="decimal"/>
      <w:suff w:val="nothing"/>
      <w:lvlText w:val="%1."/>
      <w:lvlJc w:val="left"/>
    </w:lvl>
  </w:abstractNum>
  <w:abstractNum w:abstractNumId="4">
    <w:nsid w:val="6CD2F71E"/>
    <w:multiLevelType w:val="singleLevel"/>
    <w:tmpl w:val="6CD2F71E"/>
    <w:lvl w:ilvl="0" w:tentative="0">
      <w:start w:val="1"/>
      <w:numFmt w:val="decimal"/>
      <w:lvlText w:val="%1."/>
      <w:lvlJc w:val="left"/>
      <w:pPr>
        <w:tabs>
          <w:tab w:val="left" w:pos="312"/>
        </w:tabs>
        <w:ind w:left="600" w:leftChars="0" w:firstLine="0" w:firstLineChars="0"/>
      </w:pPr>
    </w:lvl>
  </w:abstractNum>
  <w:abstractNum w:abstractNumId="5">
    <w:nsid w:val="7D83B2F5"/>
    <w:multiLevelType w:val="singleLevel"/>
    <w:tmpl w:val="7D83B2F5"/>
    <w:lvl w:ilvl="0" w:tentative="0">
      <w:start w:val="4"/>
      <w:numFmt w:val="decimal"/>
      <w:suff w:val="nothing"/>
      <w:lvlText w:val="%1、"/>
      <w:lvlJc w:val="left"/>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ZDAxZDRiNDFlNzhiNTMzYmMyZGQ5OGUxZGUwZW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815"/>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D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898"/>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03F3"/>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22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B4F"/>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8E53BB"/>
    <w:rsid w:val="019F7441"/>
    <w:rsid w:val="01B37585"/>
    <w:rsid w:val="01D55165"/>
    <w:rsid w:val="01DF6BF8"/>
    <w:rsid w:val="01EC2C57"/>
    <w:rsid w:val="025F0711"/>
    <w:rsid w:val="025F388A"/>
    <w:rsid w:val="026B2E25"/>
    <w:rsid w:val="02824D4D"/>
    <w:rsid w:val="02C137B0"/>
    <w:rsid w:val="02DC4B10"/>
    <w:rsid w:val="02DD76CE"/>
    <w:rsid w:val="02ED4929"/>
    <w:rsid w:val="02F36323"/>
    <w:rsid w:val="02F5619C"/>
    <w:rsid w:val="0326446A"/>
    <w:rsid w:val="032A1043"/>
    <w:rsid w:val="032D5555"/>
    <w:rsid w:val="036634D2"/>
    <w:rsid w:val="0398212A"/>
    <w:rsid w:val="03B024B8"/>
    <w:rsid w:val="03BA365B"/>
    <w:rsid w:val="03C926DB"/>
    <w:rsid w:val="03DD35E4"/>
    <w:rsid w:val="03E41A33"/>
    <w:rsid w:val="04076900"/>
    <w:rsid w:val="041A5A3B"/>
    <w:rsid w:val="042311BA"/>
    <w:rsid w:val="042B157A"/>
    <w:rsid w:val="04387EA8"/>
    <w:rsid w:val="04450CE8"/>
    <w:rsid w:val="044B5C73"/>
    <w:rsid w:val="046E7B7D"/>
    <w:rsid w:val="048101F5"/>
    <w:rsid w:val="048F763B"/>
    <w:rsid w:val="049F330E"/>
    <w:rsid w:val="04AA775C"/>
    <w:rsid w:val="04AF1889"/>
    <w:rsid w:val="04C42FDE"/>
    <w:rsid w:val="04D07C68"/>
    <w:rsid w:val="04F66F48"/>
    <w:rsid w:val="05251E14"/>
    <w:rsid w:val="05A16594"/>
    <w:rsid w:val="05A7762D"/>
    <w:rsid w:val="05AE20A0"/>
    <w:rsid w:val="060E5941"/>
    <w:rsid w:val="06110FAF"/>
    <w:rsid w:val="06380871"/>
    <w:rsid w:val="06493CA7"/>
    <w:rsid w:val="064D533B"/>
    <w:rsid w:val="064E336B"/>
    <w:rsid w:val="065A6178"/>
    <w:rsid w:val="066F1CF3"/>
    <w:rsid w:val="06930BB8"/>
    <w:rsid w:val="06A04B8B"/>
    <w:rsid w:val="07245D42"/>
    <w:rsid w:val="07264C62"/>
    <w:rsid w:val="076B2508"/>
    <w:rsid w:val="076D1DCC"/>
    <w:rsid w:val="0779354C"/>
    <w:rsid w:val="078B22FB"/>
    <w:rsid w:val="07E32B27"/>
    <w:rsid w:val="08061376"/>
    <w:rsid w:val="08452D77"/>
    <w:rsid w:val="086401F8"/>
    <w:rsid w:val="08744F7A"/>
    <w:rsid w:val="08751CAA"/>
    <w:rsid w:val="087E4C40"/>
    <w:rsid w:val="08984BAB"/>
    <w:rsid w:val="08A871D0"/>
    <w:rsid w:val="08B550AD"/>
    <w:rsid w:val="08D66AD6"/>
    <w:rsid w:val="08DA33A3"/>
    <w:rsid w:val="08E80F13"/>
    <w:rsid w:val="091F34DF"/>
    <w:rsid w:val="09335624"/>
    <w:rsid w:val="09401BA0"/>
    <w:rsid w:val="0944690F"/>
    <w:rsid w:val="09535675"/>
    <w:rsid w:val="095F057D"/>
    <w:rsid w:val="09642282"/>
    <w:rsid w:val="096B53C7"/>
    <w:rsid w:val="096D3EFD"/>
    <w:rsid w:val="09733572"/>
    <w:rsid w:val="09772C16"/>
    <w:rsid w:val="0983497E"/>
    <w:rsid w:val="098353B5"/>
    <w:rsid w:val="09A92330"/>
    <w:rsid w:val="09AC2E40"/>
    <w:rsid w:val="09B06B87"/>
    <w:rsid w:val="09C13146"/>
    <w:rsid w:val="09E04166"/>
    <w:rsid w:val="0A1C0718"/>
    <w:rsid w:val="0A1E3055"/>
    <w:rsid w:val="0A1F7DCE"/>
    <w:rsid w:val="0A336573"/>
    <w:rsid w:val="0A3E7710"/>
    <w:rsid w:val="0A5B7E63"/>
    <w:rsid w:val="0A977A12"/>
    <w:rsid w:val="0AA374A5"/>
    <w:rsid w:val="0AAB7649"/>
    <w:rsid w:val="0ABC5606"/>
    <w:rsid w:val="0B30404E"/>
    <w:rsid w:val="0B3F7726"/>
    <w:rsid w:val="0B4C6C14"/>
    <w:rsid w:val="0B547599"/>
    <w:rsid w:val="0B582F87"/>
    <w:rsid w:val="0B631A88"/>
    <w:rsid w:val="0B683D45"/>
    <w:rsid w:val="0B7D0509"/>
    <w:rsid w:val="0B7F3F11"/>
    <w:rsid w:val="0B884417"/>
    <w:rsid w:val="0BE2331A"/>
    <w:rsid w:val="0BF6188C"/>
    <w:rsid w:val="0BF73C91"/>
    <w:rsid w:val="0BFF07E0"/>
    <w:rsid w:val="0C170175"/>
    <w:rsid w:val="0C4F132D"/>
    <w:rsid w:val="0C571A41"/>
    <w:rsid w:val="0C5C1171"/>
    <w:rsid w:val="0C5E1CBC"/>
    <w:rsid w:val="0C615B50"/>
    <w:rsid w:val="0C8445DA"/>
    <w:rsid w:val="0C87121B"/>
    <w:rsid w:val="0CC007F7"/>
    <w:rsid w:val="0CC617AC"/>
    <w:rsid w:val="0CE618DF"/>
    <w:rsid w:val="0CFE707A"/>
    <w:rsid w:val="0D063BDA"/>
    <w:rsid w:val="0D08375F"/>
    <w:rsid w:val="0D184CFB"/>
    <w:rsid w:val="0D4A7419"/>
    <w:rsid w:val="0D7D1AE1"/>
    <w:rsid w:val="0D827401"/>
    <w:rsid w:val="0D84094E"/>
    <w:rsid w:val="0D8A00E9"/>
    <w:rsid w:val="0D8D589E"/>
    <w:rsid w:val="0DA01C73"/>
    <w:rsid w:val="0DD63300"/>
    <w:rsid w:val="0DE652DE"/>
    <w:rsid w:val="0DF50604"/>
    <w:rsid w:val="0DF702FE"/>
    <w:rsid w:val="0E060E51"/>
    <w:rsid w:val="0E3E4562"/>
    <w:rsid w:val="0E5604B2"/>
    <w:rsid w:val="0E6D5D79"/>
    <w:rsid w:val="0E8C4EF5"/>
    <w:rsid w:val="0E9D0089"/>
    <w:rsid w:val="0EB14B2C"/>
    <w:rsid w:val="0EB803EE"/>
    <w:rsid w:val="0ECD7558"/>
    <w:rsid w:val="0ECF3AB3"/>
    <w:rsid w:val="0EF94D4B"/>
    <w:rsid w:val="0F190E46"/>
    <w:rsid w:val="0F225FFD"/>
    <w:rsid w:val="0F4958DC"/>
    <w:rsid w:val="0F515DF7"/>
    <w:rsid w:val="0F544B86"/>
    <w:rsid w:val="0F596BA8"/>
    <w:rsid w:val="0F6159BE"/>
    <w:rsid w:val="0F6248D2"/>
    <w:rsid w:val="0F693536"/>
    <w:rsid w:val="0F7B0511"/>
    <w:rsid w:val="0F7B76D9"/>
    <w:rsid w:val="0F816ACD"/>
    <w:rsid w:val="0F925840"/>
    <w:rsid w:val="0F9832DB"/>
    <w:rsid w:val="0FBF3FD2"/>
    <w:rsid w:val="0FBF7FF3"/>
    <w:rsid w:val="0FE467C4"/>
    <w:rsid w:val="10646583"/>
    <w:rsid w:val="107D4B15"/>
    <w:rsid w:val="108A3C80"/>
    <w:rsid w:val="10937491"/>
    <w:rsid w:val="10C0060A"/>
    <w:rsid w:val="10C26171"/>
    <w:rsid w:val="10F33360"/>
    <w:rsid w:val="10FC16EA"/>
    <w:rsid w:val="110F1D40"/>
    <w:rsid w:val="111725AC"/>
    <w:rsid w:val="11266F33"/>
    <w:rsid w:val="118963A1"/>
    <w:rsid w:val="11A04D7E"/>
    <w:rsid w:val="11BF7EE8"/>
    <w:rsid w:val="11C6522A"/>
    <w:rsid w:val="11DD2A76"/>
    <w:rsid w:val="11E104CC"/>
    <w:rsid w:val="11E20309"/>
    <w:rsid w:val="1223283F"/>
    <w:rsid w:val="12255233"/>
    <w:rsid w:val="122D527E"/>
    <w:rsid w:val="12530213"/>
    <w:rsid w:val="127723A9"/>
    <w:rsid w:val="12862074"/>
    <w:rsid w:val="12883966"/>
    <w:rsid w:val="129E45B4"/>
    <w:rsid w:val="12BD09B4"/>
    <w:rsid w:val="12D81596"/>
    <w:rsid w:val="13072A44"/>
    <w:rsid w:val="130D1BB6"/>
    <w:rsid w:val="130D1D7A"/>
    <w:rsid w:val="135F4BE2"/>
    <w:rsid w:val="139B1A0A"/>
    <w:rsid w:val="139D25C7"/>
    <w:rsid w:val="139F2DD2"/>
    <w:rsid w:val="13BF3CE4"/>
    <w:rsid w:val="14031DA7"/>
    <w:rsid w:val="141008D8"/>
    <w:rsid w:val="14125FE6"/>
    <w:rsid w:val="14647A07"/>
    <w:rsid w:val="146D271E"/>
    <w:rsid w:val="147E1869"/>
    <w:rsid w:val="14982588"/>
    <w:rsid w:val="149A5AD9"/>
    <w:rsid w:val="14A7619D"/>
    <w:rsid w:val="14EA104F"/>
    <w:rsid w:val="150536C3"/>
    <w:rsid w:val="150C1963"/>
    <w:rsid w:val="151447A0"/>
    <w:rsid w:val="154A6454"/>
    <w:rsid w:val="1565554E"/>
    <w:rsid w:val="15762120"/>
    <w:rsid w:val="15926C0E"/>
    <w:rsid w:val="15ED7C1A"/>
    <w:rsid w:val="15FF4C81"/>
    <w:rsid w:val="16596A26"/>
    <w:rsid w:val="166804F5"/>
    <w:rsid w:val="16962D9B"/>
    <w:rsid w:val="16A8729C"/>
    <w:rsid w:val="16B33777"/>
    <w:rsid w:val="16BC70A7"/>
    <w:rsid w:val="16C6339E"/>
    <w:rsid w:val="16D17208"/>
    <w:rsid w:val="17063864"/>
    <w:rsid w:val="171414D6"/>
    <w:rsid w:val="172F2D79"/>
    <w:rsid w:val="17557BEF"/>
    <w:rsid w:val="176872E3"/>
    <w:rsid w:val="177657C4"/>
    <w:rsid w:val="17D349C1"/>
    <w:rsid w:val="1830729E"/>
    <w:rsid w:val="1870062C"/>
    <w:rsid w:val="187650CA"/>
    <w:rsid w:val="18801C85"/>
    <w:rsid w:val="18817102"/>
    <w:rsid w:val="18830A15"/>
    <w:rsid w:val="18852B28"/>
    <w:rsid w:val="188B5321"/>
    <w:rsid w:val="18977D78"/>
    <w:rsid w:val="18A33E01"/>
    <w:rsid w:val="18C03544"/>
    <w:rsid w:val="19932372"/>
    <w:rsid w:val="19A20DD5"/>
    <w:rsid w:val="19AE03F1"/>
    <w:rsid w:val="19F60100"/>
    <w:rsid w:val="1A027DA2"/>
    <w:rsid w:val="1A071A03"/>
    <w:rsid w:val="1A076F7A"/>
    <w:rsid w:val="1A1F16AE"/>
    <w:rsid w:val="1A3B5C77"/>
    <w:rsid w:val="1A4C600A"/>
    <w:rsid w:val="1A7C1CDA"/>
    <w:rsid w:val="1A984BAD"/>
    <w:rsid w:val="1AB8220E"/>
    <w:rsid w:val="1AC873E2"/>
    <w:rsid w:val="1AD53A66"/>
    <w:rsid w:val="1AD96558"/>
    <w:rsid w:val="1AE4166C"/>
    <w:rsid w:val="1AF06CFB"/>
    <w:rsid w:val="1AF11B8D"/>
    <w:rsid w:val="1AF912C2"/>
    <w:rsid w:val="1B11359C"/>
    <w:rsid w:val="1B2A217A"/>
    <w:rsid w:val="1B2A271F"/>
    <w:rsid w:val="1B530544"/>
    <w:rsid w:val="1B713184"/>
    <w:rsid w:val="1BA013E4"/>
    <w:rsid w:val="1BA209CF"/>
    <w:rsid w:val="1BB13D28"/>
    <w:rsid w:val="1BB4777D"/>
    <w:rsid w:val="1BD75AB8"/>
    <w:rsid w:val="1BE753BD"/>
    <w:rsid w:val="1C0459C2"/>
    <w:rsid w:val="1C1B3B4A"/>
    <w:rsid w:val="1C88086E"/>
    <w:rsid w:val="1C8B617A"/>
    <w:rsid w:val="1C8C317E"/>
    <w:rsid w:val="1CF25673"/>
    <w:rsid w:val="1D1E1B46"/>
    <w:rsid w:val="1D266CE1"/>
    <w:rsid w:val="1D34223E"/>
    <w:rsid w:val="1D3963AF"/>
    <w:rsid w:val="1D3D7C4D"/>
    <w:rsid w:val="1D6A2217"/>
    <w:rsid w:val="1D6A673C"/>
    <w:rsid w:val="1D9247AE"/>
    <w:rsid w:val="1DB567EC"/>
    <w:rsid w:val="1DD40180"/>
    <w:rsid w:val="1DEA54B1"/>
    <w:rsid w:val="1DF51A98"/>
    <w:rsid w:val="1E02599B"/>
    <w:rsid w:val="1E04324C"/>
    <w:rsid w:val="1E1A3944"/>
    <w:rsid w:val="1E3D060F"/>
    <w:rsid w:val="1E3F7D2E"/>
    <w:rsid w:val="1E4134E4"/>
    <w:rsid w:val="1E5062B3"/>
    <w:rsid w:val="1E523514"/>
    <w:rsid w:val="1E5B71C0"/>
    <w:rsid w:val="1E714A66"/>
    <w:rsid w:val="1E802593"/>
    <w:rsid w:val="1E8B6156"/>
    <w:rsid w:val="1E9642BD"/>
    <w:rsid w:val="1EA703CC"/>
    <w:rsid w:val="1EB7330C"/>
    <w:rsid w:val="1EBF4C81"/>
    <w:rsid w:val="1EC61CE4"/>
    <w:rsid w:val="1EE241F9"/>
    <w:rsid w:val="1F0271FB"/>
    <w:rsid w:val="1F0A0FF3"/>
    <w:rsid w:val="1F1862E0"/>
    <w:rsid w:val="1F32168E"/>
    <w:rsid w:val="1F5771FF"/>
    <w:rsid w:val="1F7761F1"/>
    <w:rsid w:val="1FB87600"/>
    <w:rsid w:val="1FD52DD5"/>
    <w:rsid w:val="1FE868A9"/>
    <w:rsid w:val="20034907"/>
    <w:rsid w:val="20173E4B"/>
    <w:rsid w:val="204E48BC"/>
    <w:rsid w:val="20665917"/>
    <w:rsid w:val="208921B3"/>
    <w:rsid w:val="20973DEB"/>
    <w:rsid w:val="20B26522"/>
    <w:rsid w:val="20B44310"/>
    <w:rsid w:val="20FD2D5C"/>
    <w:rsid w:val="211116EB"/>
    <w:rsid w:val="212D6803"/>
    <w:rsid w:val="21300ADF"/>
    <w:rsid w:val="214637C4"/>
    <w:rsid w:val="21507EF7"/>
    <w:rsid w:val="215E679A"/>
    <w:rsid w:val="216133FC"/>
    <w:rsid w:val="21C30312"/>
    <w:rsid w:val="21D56769"/>
    <w:rsid w:val="21E52EF3"/>
    <w:rsid w:val="21FB5D7B"/>
    <w:rsid w:val="22015E94"/>
    <w:rsid w:val="2208666C"/>
    <w:rsid w:val="220B1C3D"/>
    <w:rsid w:val="221D1D20"/>
    <w:rsid w:val="22334A87"/>
    <w:rsid w:val="223D6DA5"/>
    <w:rsid w:val="228D361D"/>
    <w:rsid w:val="22BE6801"/>
    <w:rsid w:val="22D85EB8"/>
    <w:rsid w:val="22EA5B1F"/>
    <w:rsid w:val="233500BF"/>
    <w:rsid w:val="23377FF7"/>
    <w:rsid w:val="234B49CB"/>
    <w:rsid w:val="236B425F"/>
    <w:rsid w:val="23836192"/>
    <w:rsid w:val="23857832"/>
    <w:rsid w:val="23901F29"/>
    <w:rsid w:val="239C0061"/>
    <w:rsid w:val="23B908A4"/>
    <w:rsid w:val="23E95BEF"/>
    <w:rsid w:val="23FD0064"/>
    <w:rsid w:val="241A6481"/>
    <w:rsid w:val="243406A6"/>
    <w:rsid w:val="245375B0"/>
    <w:rsid w:val="24642C0A"/>
    <w:rsid w:val="246758CC"/>
    <w:rsid w:val="24961512"/>
    <w:rsid w:val="24B22173"/>
    <w:rsid w:val="24B95AD9"/>
    <w:rsid w:val="24BE24DA"/>
    <w:rsid w:val="24C963FE"/>
    <w:rsid w:val="24CF5825"/>
    <w:rsid w:val="24D663E6"/>
    <w:rsid w:val="24D77F2B"/>
    <w:rsid w:val="250A64A0"/>
    <w:rsid w:val="25733D33"/>
    <w:rsid w:val="258B00E2"/>
    <w:rsid w:val="25A917A6"/>
    <w:rsid w:val="25BE27CC"/>
    <w:rsid w:val="25E929CB"/>
    <w:rsid w:val="25F74A5C"/>
    <w:rsid w:val="2628662C"/>
    <w:rsid w:val="262D45DE"/>
    <w:rsid w:val="265D00EF"/>
    <w:rsid w:val="267B113B"/>
    <w:rsid w:val="267D7507"/>
    <w:rsid w:val="26871DC8"/>
    <w:rsid w:val="268E3B95"/>
    <w:rsid w:val="26A53EF9"/>
    <w:rsid w:val="26A94201"/>
    <w:rsid w:val="26AC274F"/>
    <w:rsid w:val="26EE56C6"/>
    <w:rsid w:val="26F01B5B"/>
    <w:rsid w:val="27044A29"/>
    <w:rsid w:val="2709648F"/>
    <w:rsid w:val="271D34C8"/>
    <w:rsid w:val="27242217"/>
    <w:rsid w:val="27432DFA"/>
    <w:rsid w:val="276142BF"/>
    <w:rsid w:val="27620233"/>
    <w:rsid w:val="276A0314"/>
    <w:rsid w:val="27783712"/>
    <w:rsid w:val="27907362"/>
    <w:rsid w:val="27987D44"/>
    <w:rsid w:val="27A44741"/>
    <w:rsid w:val="27F80E39"/>
    <w:rsid w:val="28103E55"/>
    <w:rsid w:val="282D4E4D"/>
    <w:rsid w:val="28333E1D"/>
    <w:rsid w:val="284353D2"/>
    <w:rsid w:val="28454BD6"/>
    <w:rsid w:val="28455253"/>
    <w:rsid w:val="28551971"/>
    <w:rsid w:val="285B1C53"/>
    <w:rsid w:val="289F7086"/>
    <w:rsid w:val="28A96AEC"/>
    <w:rsid w:val="28C32028"/>
    <w:rsid w:val="28CC490F"/>
    <w:rsid w:val="28DE40AA"/>
    <w:rsid w:val="28E7613D"/>
    <w:rsid w:val="29345E77"/>
    <w:rsid w:val="294C65AD"/>
    <w:rsid w:val="295E48CF"/>
    <w:rsid w:val="296D0E96"/>
    <w:rsid w:val="29806583"/>
    <w:rsid w:val="298B3C4C"/>
    <w:rsid w:val="29B34495"/>
    <w:rsid w:val="29DB1BF4"/>
    <w:rsid w:val="29F26D24"/>
    <w:rsid w:val="2A015401"/>
    <w:rsid w:val="2A15033F"/>
    <w:rsid w:val="2A1662C1"/>
    <w:rsid w:val="2A1C7367"/>
    <w:rsid w:val="2A2815FA"/>
    <w:rsid w:val="2A385C74"/>
    <w:rsid w:val="2A5002AB"/>
    <w:rsid w:val="2A6D6092"/>
    <w:rsid w:val="2A7D76B4"/>
    <w:rsid w:val="2B437463"/>
    <w:rsid w:val="2B475678"/>
    <w:rsid w:val="2B560404"/>
    <w:rsid w:val="2B7807EE"/>
    <w:rsid w:val="2BA50BF7"/>
    <w:rsid w:val="2BBF00EC"/>
    <w:rsid w:val="2BC37CFD"/>
    <w:rsid w:val="2BC414EB"/>
    <w:rsid w:val="2BC949B7"/>
    <w:rsid w:val="2BD5237F"/>
    <w:rsid w:val="2BE536CE"/>
    <w:rsid w:val="2BE758D9"/>
    <w:rsid w:val="2BF23854"/>
    <w:rsid w:val="2BF87A83"/>
    <w:rsid w:val="2BFE3CB2"/>
    <w:rsid w:val="2C09049E"/>
    <w:rsid w:val="2C0A653C"/>
    <w:rsid w:val="2C191F85"/>
    <w:rsid w:val="2C835E6C"/>
    <w:rsid w:val="2C974E26"/>
    <w:rsid w:val="2CC3523C"/>
    <w:rsid w:val="2CCB2BA8"/>
    <w:rsid w:val="2CE82D6F"/>
    <w:rsid w:val="2D0B48EB"/>
    <w:rsid w:val="2D11529E"/>
    <w:rsid w:val="2D3015D7"/>
    <w:rsid w:val="2D343236"/>
    <w:rsid w:val="2D3D6F98"/>
    <w:rsid w:val="2DB925F5"/>
    <w:rsid w:val="2DD15014"/>
    <w:rsid w:val="2DE95751"/>
    <w:rsid w:val="2DF72DE4"/>
    <w:rsid w:val="2E0220AF"/>
    <w:rsid w:val="2E4B082A"/>
    <w:rsid w:val="2E5D4E86"/>
    <w:rsid w:val="2E5D790B"/>
    <w:rsid w:val="2E5F45A1"/>
    <w:rsid w:val="2E793147"/>
    <w:rsid w:val="2E9A3C18"/>
    <w:rsid w:val="2EBB0FEE"/>
    <w:rsid w:val="2EC63002"/>
    <w:rsid w:val="2ED17999"/>
    <w:rsid w:val="2F0A6B38"/>
    <w:rsid w:val="2F1A5A56"/>
    <w:rsid w:val="2F1D0383"/>
    <w:rsid w:val="2F6446E6"/>
    <w:rsid w:val="2F72594D"/>
    <w:rsid w:val="2F7D6EF5"/>
    <w:rsid w:val="2F946CCB"/>
    <w:rsid w:val="2FD25781"/>
    <w:rsid w:val="2FDC745C"/>
    <w:rsid w:val="2FF676D8"/>
    <w:rsid w:val="2FFD7934"/>
    <w:rsid w:val="300B73F6"/>
    <w:rsid w:val="3020365F"/>
    <w:rsid w:val="306A5204"/>
    <w:rsid w:val="30733ACD"/>
    <w:rsid w:val="308C3862"/>
    <w:rsid w:val="309379D8"/>
    <w:rsid w:val="30A270F7"/>
    <w:rsid w:val="30DF1478"/>
    <w:rsid w:val="30EC586F"/>
    <w:rsid w:val="311E1FCA"/>
    <w:rsid w:val="314550B7"/>
    <w:rsid w:val="31727AAE"/>
    <w:rsid w:val="31865F8B"/>
    <w:rsid w:val="318A1295"/>
    <w:rsid w:val="319C6071"/>
    <w:rsid w:val="31AC537E"/>
    <w:rsid w:val="31C75B74"/>
    <w:rsid w:val="31D04895"/>
    <w:rsid w:val="31E3679B"/>
    <w:rsid w:val="31E732FD"/>
    <w:rsid w:val="31F255AF"/>
    <w:rsid w:val="32517576"/>
    <w:rsid w:val="326E696E"/>
    <w:rsid w:val="328E5596"/>
    <w:rsid w:val="32BE5C2C"/>
    <w:rsid w:val="32DA22AD"/>
    <w:rsid w:val="32EB46F7"/>
    <w:rsid w:val="32FB6478"/>
    <w:rsid w:val="33194AB9"/>
    <w:rsid w:val="33263B3F"/>
    <w:rsid w:val="332F6941"/>
    <w:rsid w:val="336963EB"/>
    <w:rsid w:val="336A5838"/>
    <w:rsid w:val="33816EEB"/>
    <w:rsid w:val="33984010"/>
    <w:rsid w:val="33E97D25"/>
    <w:rsid w:val="33EB55CD"/>
    <w:rsid w:val="33EC4C02"/>
    <w:rsid w:val="340D2360"/>
    <w:rsid w:val="3410665D"/>
    <w:rsid w:val="341B06B3"/>
    <w:rsid w:val="34211214"/>
    <w:rsid w:val="342D1AF4"/>
    <w:rsid w:val="342E63AB"/>
    <w:rsid w:val="34950E68"/>
    <w:rsid w:val="34986E94"/>
    <w:rsid w:val="34AF62C9"/>
    <w:rsid w:val="34B45226"/>
    <w:rsid w:val="34CB4388"/>
    <w:rsid w:val="34FA6E12"/>
    <w:rsid w:val="354D7158"/>
    <w:rsid w:val="355C665B"/>
    <w:rsid w:val="35721391"/>
    <w:rsid w:val="358D5588"/>
    <w:rsid w:val="363A3B40"/>
    <w:rsid w:val="364000C3"/>
    <w:rsid w:val="365302AE"/>
    <w:rsid w:val="36607A0A"/>
    <w:rsid w:val="366E227C"/>
    <w:rsid w:val="366E25F0"/>
    <w:rsid w:val="366F2E0D"/>
    <w:rsid w:val="367B6A5C"/>
    <w:rsid w:val="36A74ADA"/>
    <w:rsid w:val="36AD60D5"/>
    <w:rsid w:val="36B224F9"/>
    <w:rsid w:val="36EA31B2"/>
    <w:rsid w:val="36EC0CC9"/>
    <w:rsid w:val="373F410B"/>
    <w:rsid w:val="373F6442"/>
    <w:rsid w:val="37B63C1C"/>
    <w:rsid w:val="37EE4E6A"/>
    <w:rsid w:val="37EE7094"/>
    <w:rsid w:val="3810372D"/>
    <w:rsid w:val="381E6850"/>
    <w:rsid w:val="38296C89"/>
    <w:rsid w:val="383002EB"/>
    <w:rsid w:val="38586797"/>
    <w:rsid w:val="38936601"/>
    <w:rsid w:val="38A04750"/>
    <w:rsid w:val="38B140EA"/>
    <w:rsid w:val="38BC0149"/>
    <w:rsid w:val="38D81707"/>
    <w:rsid w:val="38D87D1C"/>
    <w:rsid w:val="395466CF"/>
    <w:rsid w:val="39636459"/>
    <w:rsid w:val="3963760F"/>
    <w:rsid w:val="396B7F6C"/>
    <w:rsid w:val="397A08A5"/>
    <w:rsid w:val="399D77A2"/>
    <w:rsid w:val="39B417A9"/>
    <w:rsid w:val="39E8760E"/>
    <w:rsid w:val="39F20325"/>
    <w:rsid w:val="39FC5695"/>
    <w:rsid w:val="3A006D8E"/>
    <w:rsid w:val="3A117902"/>
    <w:rsid w:val="3A3651E5"/>
    <w:rsid w:val="3A4C2C68"/>
    <w:rsid w:val="3A744481"/>
    <w:rsid w:val="3A8C7BEF"/>
    <w:rsid w:val="3A906246"/>
    <w:rsid w:val="3B136A74"/>
    <w:rsid w:val="3B1A2538"/>
    <w:rsid w:val="3B2349B7"/>
    <w:rsid w:val="3B3458E6"/>
    <w:rsid w:val="3B616CFF"/>
    <w:rsid w:val="3B6259F6"/>
    <w:rsid w:val="3B976654"/>
    <w:rsid w:val="3BC01EFC"/>
    <w:rsid w:val="3BCA786A"/>
    <w:rsid w:val="3BD31E2F"/>
    <w:rsid w:val="3BEF6D9B"/>
    <w:rsid w:val="3BF07939"/>
    <w:rsid w:val="3BF15831"/>
    <w:rsid w:val="3C105946"/>
    <w:rsid w:val="3C471448"/>
    <w:rsid w:val="3C5C711F"/>
    <w:rsid w:val="3C5F759A"/>
    <w:rsid w:val="3C6C525A"/>
    <w:rsid w:val="3CCE23CB"/>
    <w:rsid w:val="3CD17D17"/>
    <w:rsid w:val="3CF87E5E"/>
    <w:rsid w:val="3D3C7F39"/>
    <w:rsid w:val="3D440F09"/>
    <w:rsid w:val="3D4504A0"/>
    <w:rsid w:val="3D8734BB"/>
    <w:rsid w:val="3D8F1791"/>
    <w:rsid w:val="3D9A11D4"/>
    <w:rsid w:val="3DA16D89"/>
    <w:rsid w:val="3DA364BE"/>
    <w:rsid w:val="3DE041CB"/>
    <w:rsid w:val="3DEE5F53"/>
    <w:rsid w:val="3E0D48F6"/>
    <w:rsid w:val="3E0F346A"/>
    <w:rsid w:val="3E121833"/>
    <w:rsid w:val="3E1868B4"/>
    <w:rsid w:val="3E377251"/>
    <w:rsid w:val="3E42664B"/>
    <w:rsid w:val="3E481343"/>
    <w:rsid w:val="3E5A7334"/>
    <w:rsid w:val="3E7B5D6B"/>
    <w:rsid w:val="3E843E66"/>
    <w:rsid w:val="3E8F51FE"/>
    <w:rsid w:val="3E926F87"/>
    <w:rsid w:val="3E9A59DE"/>
    <w:rsid w:val="3EA10078"/>
    <w:rsid w:val="3EAF4836"/>
    <w:rsid w:val="3EC33DFA"/>
    <w:rsid w:val="3F060E16"/>
    <w:rsid w:val="3F192D2C"/>
    <w:rsid w:val="3F1D1096"/>
    <w:rsid w:val="3F2F0234"/>
    <w:rsid w:val="3F3F2E1B"/>
    <w:rsid w:val="3F6363FE"/>
    <w:rsid w:val="3F756B8F"/>
    <w:rsid w:val="3F95482B"/>
    <w:rsid w:val="3FC27B53"/>
    <w:rsid w:val="3FF903C7"/>
    <w:rsid w:val="400F7F20"/>
    <w:rsid w:val="4019356B"/>
    <w:rsid w:val="404B49C3"/>
    <w:rsid w:val="40592157"/>
    <w:rsid w:val="406E1CAE"/>
    <w:rsid w:val="409B6EA7"/>
    <w:rsid w:val="40A0133A"/>
    <w:rsid w:val="40AF5E62"/>
    <w:rsid w:val="40C31A53"/>
    <w:rsid w:val="40FF545D"/>
    <w:rsid w:val="410067C8"/>
    <w:rsid w:val="41410E54"/>
    <w:rsid w:val="41817EC7"/>
    <w:rsid w:val="418F0D2A"/>
    <w:rsid w:val="419B0E8C"/>
    <w:rsid w:val="41D01505"/>
    <w:rsid w:val="41DE06F1"/>
    <w:rsid w:val="423229B8"/>
    <w:rsid w:val="42474939"/>
    <w:rsid w:val="42493C4E"/>
    <w:rsid w:val="424C3C57"/>
    <w:rsid w:val="42613FF3"/>
    <w:rsid w:val="42660D96"/>
    <w:rsid w:val="428667D2"/>
    <w:rsid w:val="42CD1CE0"/>
    <w:rsid w:val="42E1381E"/>
    <w:rsid w:val="42ED6459"/>
    <w:rsid w:val="42F0679A"/>
    <w:rsid w:val="42FE58DD"/>
    <w:rsid w:val="43174B3D"/>
    <w:rsid w:val="431D774E"/>
    <w:rsid w:val="434B790E"/>
    <w:rsid w:val="4360274F"/>
    <w:rsid w:val="438324EF"/>
    <w:rsid w:val="43977AB6"/>
    <w:rsid w:val="43A3342B"/>
    <w:rsid w:val="43C77C27"/>
    <w:rsid w:val="43DE09EE"/>
    <w:rsid w:val="44002FAD"/>
    <w:rsid w:val="44406D3F"/>
    <w:rsid w:val="449101DD"/>
    <w:rsid w:val="44964820"/>
    <w:rsid w:val="44CA2F7C"/>
    <w:rsid w:val="44DE1391"/>
    <w:rsid w:val="451B225C"/>
    <w:rsid w:val="452410C9"/>
    <w:rsid w:val="45317DFB"/>
    <w:rsid w:val="455407C7"/>
    <w:rsid w:val="456D3CE4"/>
    <w:rsid w:val="45783434"/>
    <w:rsid w:val="4579042C"/>
    <w:rsid w:val="45793E0E"/>
    <w:rsid w:val="457F0571"/>
    <w:rsid w:val="45851176"/>
    <w:rsid w:val="45C63B94"/>
    <w:rsid w:val="460E7DA5"/>
    <w:rsid w:val="46422483"/>
    <w:rsid w:val="4659254A"/>
    <w:rsid w:val="465B0637"/>
    <w:rsid w:val="465E3F0D"/>
    <w:rsid w:val="466A16E6"/>
    <w:rsid w:val="46893F2B"/>
    <w:rsid w:val="46AF79F9"/>
    <w:rsid w:val="46C4686E"/>
    <w:rsid w:val="471169F2"/>
    <w:rsid w:val="471B1E29"/>
    <w:rsid w:val="473B437E"/>
    <w:rsid w:val="47637D1D"/>
    <w:rsid w:val="476B6BD2"/>
    <w:rsid w:val="477B778F"/>
    <w:rsid w:val="478203EC"/>
    <w:rsid w:val="47B025FA"/>
    <w:rsid w:val="47E2206A"/>
    <w:rsid w:val="47E524E0"/>
    <w:rsid w:val="4809698F"/>
    <w:rsid w:val="4811697D"/>
    <w:rsid w:val="481D53D0"/>
    <w:rsid w:val="483C664E"/>
    <w:rsid w:val="4875679A"/>
    <w:rsid w:val="487A3E25"/>
    <w:rsid w:val="488B5503"/>
    <w:rsid w:val="48937E21"/>
    <w:rsid w:val="489A0361"/>
    <w:rsid w:val="48AB707A"/>
    <w:rsid w:val="48B94FF3"/>
    <w:rsid w:val="48D237F6"/>
    <w:rsid w:val="48E37AAB"/>
    <w:rsid w:val="48FD4B4C"/>
    <w:rsid w:val="490A68E0"/>
    <w:rsid w:val="491055FE"/>
    <w:rsid w:val="492071D4"/>
    <w:rsid w:val="4924528A"/>
    <w:rsid w:val="495F5B3E"/>
    <w:rsid w:val="496F77D7"/>
    <w:rsid w:val="49734E7D"/>
    <w:rsid w:val="497654FD"/>
    <w:rsid w:val="499F1387"/>
    <w:rsid w:val="49A455B6"/>
    <w:rsid w:val="49B64211"/>
    <w:rsid w:val="49E56AF9"/>
    <w:rsid w:val="49F0368B"/>
    <w:rsid w:val="49F6167F"/>
    <w:rsid w:val="4A064FA0"/>
    <w:rsid w:val="4A16615C"/>
    <w:rsid w:val="4A2F038B"/>
    <w:rsid w:val="4A4424D7"/>
    <w:rsid w:val="4A463AC2"/>
    <w:rsid w:val="4A7E52E5"/>
    <w:rsid w:val="4A893EE6"/>
    <w:rsid w:val="4AB82D0F"/>
    <w:rsid w:val="4ACB6250"/>
    <w:rsid w:val="4AE67F1D"/>
    <w:rsid w:val="4AEB7664"/>
    <w:rsid w:val="4AFA05B9"/>
    <w:rsid w:val="4AFD7C19"/>
    <w:rsid w:val="4B0567D1"/>
    <w:rsid w:val="4B236AAE"/>
    <w:rsid w:val="4B480AAF"/>
    <w:rsid w:val="4B707271"/>
    <w:rsid w:val="4B9739F7"/>
    <w:rsid w:val="4BB50BC4"/>
    <w:rsid w:val="4BEE2503"/>
    <w:rsid w:val="4C19550A"/>
    <w:rsid w:val="4C245A30"/>
    <w:rsid w:val="4C361B10"/>
    <w:rsid w:val="4C8D15D8"/>
    <w:rsid w:val="4CA40446"/>
    <w:rsid w:val="4CB6685F"/>
    <w:rsid w:val="4CC367FE"/>
    <w:rsid w:val="4CD95142"/>
    <w:rsid w:val="4D077F3C"/>
    <w:rsid w:val="4D0C42BE"/>
    <w:rsid w:val="4D123355"/>
    <w:rsid w:val="4D2A3B31"/>
    <w:rsid w:val="4D312C52"/>
    <w:rsid w:val="4D5E2FC0"/>
    <w:rsid w:val="4D905305"/>
    <w:rsid w:val="4D964A72"/>
    <w:rsid w:val="4D9C1254"/>
    <w:rsid w:val="4E1276A7"/>
    <w:rsid w:val="4E697333"/>
    <w:rsid w:val="4E793892"/>
    <w:rsid w:val="4E800872"/>
    <w:rsid w:val="4E8C1402"/>
    <w:rsid w:val="4EA00746"/>
    <w:rsid w:val="4EC569ED"/>
    <w:rsid w:val="4ED50EA1"/>
    <w:rsid w:val="4ED817CF"/>
    <w:rsid w:val="4EE4608A"/>
    <w:rsid w:val="4EEC050C"/>
    <w:rsid w:val="4F104EC3"/>
    <w:rsid w:val="4F2A5F90"/>
    <w:rsid w:val="4F47354A"/>
    <w:rsid w:val="4F7E3B05"/>
    <w:rsid w:val="4F911C54"/>
    <w:rsid w:val="4FE625E0"/>
    <w:rsid w:val="4FED2840"/>
    <w:rsid w:val="4FED5402"/>
    <w:rsid w:val="4FF10310"/>
    <w:rsid w:val="4FF52BAA"/>
    <w:rsid w:val="500B71A4"/>
    <w:rsid w:val="5021480F"/>
    <w:rsid w:val="50330BC6"/>
    <w:rsid w:val="50740CF9"/>
    <w:rsid w:val="507C328E"/>
    <w:rsid w:val="50962ECB"/>
    <w:rsid w:val="50A42E38"/>
    <w:rsid w:val="50A4577F"/>
    <w:rsid w:val="50B73D1F"/>
    <w:rsid w:val="50BD5BC9"/>
    <w:rsid w:val="50C11EEE"/>
    <w:rsid w:val="50D81E84"/>
    <w:rsid w:val="50E97CFC"/>
    <w:rsid w:val="50FA4028"/>
    <w:rsid w:val="510474E3"/>
    <w:rsid w:val="510D65B7"/>
    <w:rsid w:val="511157AB"/>
    <w:rsid w:val="5115564F"/>
    <w:rsid w:val="5142540C"/>
    <w:rsid w:val="51864D34"/>
    <w:rsid w:val="518832C8"/>
    <w:rsid w:val="51944027"/>
    <w:rsid w:val="519D3C50"/>
    <w:rsid w:val="51A0432A"/>
    <w:rsid w:val="51A86090"/>
    <w:rsid w:val="51B60F0D"/>
    <w:rsid w:val="51B7396D"/>
    <w:rsid w:val="51CB489B"/>
    <w:rsid w:val="51CD69B3"/>
    <w:rsid w:val="521215D8"/>
    <w:rsid w:val="52270592"/>
    <w:rsid w:val="522E4CC3"/>
    <w:rsid w:val="523B1873"/>
    <w:rsid w:val="5244713B"/>
    <w:rsid w:val="52615633"/>
    <w:rsid w:val="526D7CA2"/>
    <w:rsid w:val="526F4DE4"/>
    <w:rsid w:val="52944479"/>
    <w:rsid w:val="52977FD4"/>
    <w:rsid w:val="52A25790"/>
    <w:rsid w:val="52A96B6F"/>
    <w:rsid w:val="52B45975"/>
    <w:rsid w:val="52D94AA4"/>
    <w:rsid w:val="52EA3A62"/>
    <w:rsid w:val="52F50BB8"/>
    <w:rsid w:val="53097272"/>
    <w:rsid w:val="53336043"/>
    <w:rsid w:val="53544462"/>
    <w:rsid w:val="53895131"/>
    <w:rsid w:val="53904970"/>
    <w:rsid w:val="5397158E"/>
    <w:rsid w:val="53990C1F"/>
    <w:rsid w:val="539F20DD"/>
    <w:rsid w:val="53A866CE"/>
    <w:rsid w:val="53FA34BA"/>
    <w:rsid w:val="54013861"/>
    <w:rsid w:val="541D3002"/>
    <w:rsid w:val="542D5B65"/>
    <w:rsid w:val="542D5D29"/>
    <w:rsid w:val="542E6958"/>
    <w:rsid w:val="543C0C79"/>
    <w:rsid w:val="54487265"/>
    <w:rsid w:val="544D6070"/>
    <w:rsid w:val="54605E1E"/>
    <w:rsid w:val="546A2608"/>
    <w:rsid w:val="546C7E07"/>
    <w:rsid w:val="54A44DCE"/>
    <w:rsid w:val="54B3506A"/>
    <w:rsid w:val="54BA568B"/>
    <w:rsid w:val="54CA0D16"/>
    <w:rsid w:val="54DD4057"/>
    <w:rsid w:val="54E7490F"/>
    <w:rsid w:val="550764A4"/>
    <w:rsid w:val="550B2BF6"/>
    <w:rsid w:val="55214EB5"/>
    <w:rsid w:val="55364EFD"/>
    <w:rsid w:val="554A11CA"/>
    <w:rsid w:val="554A7ADE"/>
    <w:rsid w:val="555D4828"/>
    <w:rsid w:val="55661910"/>
    <w:rsid w:val="557A4C8B"/>
    <w:rsid w:val="557D7E0C"/>
    <w:rsid w:val="558931E1"/>
    <w:rsid w:val="55923347"/>
    <w:rsid w:val="55925180"/>
    <w:rsid w:val="55983B1B"/>
    <w:rsid w:val="55A8376B"/>
    <w:rsid w:val="55B73B71"/>
    <w:rsid w:val="55C62F77"/>
    <w:rsid w:val="55DC29B6"/>
    <w:rsid w:val="55DD4241"/>
    <w:rsid w:val="56365413"/>
    <w:rsid w:val="564C4F6C"/>
    <w:rsid w:val="565432B3"/>
    <w:rsid w:val="566B6D1E"/>
    <w:rsid w:val="56856D59"/>
    <w:rsid w:val="57032A2C"/>
    <w:rsid w:val="570F5219"/>
    <w:rsid w:val="57421F9C"/>
    <w:rsid w:val="574540B4"/>
    <w:rsid w:val="575D12B5"/>
    <w:rsid w:val="57610A87"/>
    <w:rsid w:val="577B1140"/>
    <w:rsid w:val="577B7F21"/>
    <w:rsid w:val="577F181B"/>
    <w:rsid w:val="57921984"/>
    <w:rsid w:val="579737F0"/>
    <w:rsid w:val="57AB7B30"/>
    <w:rsid w:val="57AF5251"/>
    <w:rsid w:val="57B26373"/>
    <w:rsid w:val="57B63F04"/>
    <w:rsid w:val="57CD20C2"/>
    <w:rsid w:val="57D675AB"/>
    <w:rsid w:val="57D95FDD"/>
    <w:rsid w:val="57DB07AC"/>
    <w:rsid w:val="587C1217"/>
    <w:rsid w:val="58917D2F"/>
    <w:rsid w:val="5894085C"/>
    <w:rsid w:val="58AE4F0C"/>
    <w:rsid w:val="58B85899"/>
    <w:rsid w:val="58E363A9"/>
    <w:rsid w:val="58FA5DED"/>
    <w:rsid w:val="59387FC9"/>
    <w:rsid w:val="5955110A"/>
    <w:rsid w:val="595E1678"/>
    <w:rsid w:val="59622AE1"/>
    <w:rsid w:val="596D5BD4"/>
    <w:rsid w:val="597E3DD8"/>
    <w:rsid w:val="59F80043"/>
    <w:rsid w:val="5A09252F"/>
    <w:rsid w:val="5A0B2778"/>
    <w:rsid w:val="5A0B6BA5"/>
    <w:rsid w:val="5A2A7C7B"/>
    <w:rsid w:val="5A3E2560"/>
    <w:rsid w:val="5A4E03B9"/>
    <w:rsid w:val="5A566598"/>
    <w:rsid w:val="5A5D3B6E"/>
    <w:rsid w:val="5A637A76"/>
    <w:rsid w:val="5A6D33BA"/>
    <w:rsid w:val="5A792B1F"/>
    <w:rsid w:val="5A7D4234"/>
    <w:rsid w:val="5A874767"/>
    <w:rsid w:val="5AA8315C"/>
    <w:rsid w:val="5AA85BE2"/>
    <w:rsid w:val="5AAD6F28"/>
    <w:rsid w:val="5AB10D16"/>
    <w:rsid w:val="5ABA7BFC"/>
    <w:rsid w:val="5AC4691D"/>
    <w:rsid w:val="5AD63A24"/>
    <w:rsid w:val="5AF423C3"/>
    <w:rsid w:val="5B2E1A1D"/>
    <w:rsid w:val="5B843A1C"/>
    <w:rsid w:val="5B873E3F"/>
    <w:rsid w:val="5BD60438"/>
    <w:rsid w:val="5C02690E"/>
    <w:rsid w:val="5C196DA7"/>
    <w:rsid w:val="5C2A048C"/>
    <w:rsid w:val="5C4A6129"/>
    <w:rsid w:val="5C4F135F"/>
    <w:rsid w:val="5C7F0CFE"/>
    <w:rsid w:val="5C80234E"/>
    <w:rsid w:val="5C8A680C"/>
    <w:rsid w:val="5CBA0400"/>
    <w:rsid w:val="5CC2781D"/>
    <w:rsid w:val="5CD22236"/>
    <w:rsid w:val="5CEC5C67"/>
    <w:rsid w:val="5CF323B1"/>
    <w:rsid w:val="5CFA1E9E"/>
    <w:rsid w:val="5D0C4701"/>
    <w:rsid w:val="5D0F0395"/>
    <w:rsid w:val="5D221076"/>
    <w:rsid w:val="5D24440A"/>
    <w:rsid w:val="5D397964"/>
    <w:rsid w:val="5D5A391C"/>
    <w:rsid w:val="5D5F10C0"/>
    <w:rsid w:val="5D891B7B"/>
    <w:rsid w:val="5D967A22"/>
    <w:rsid w:val="5DAD38EE"/>
    <w:rsid w:val="5DC15346"/>
    <w:rsid w:val="5DC44938"/>
    <w:rsid w:val="5E006862"/>
    <w:rsid w:val="5E0207B9"/>
    <w:rsid w:val="5E1834A1"/>
    <w:rsid w:val="5E261785"/>
    <w:rsid w:val="5E4A7017"/>
    <w:rsid w:val="5E552BBA"/>
    <w:rsid w:val="5E611C10"/>
    <w:rsid w:val="5E731137"/>
    <w:rsid w:val="5E7A0F3F"/>
    <w:rsid w:val="5EAB603E"/>
    <w:rsid w:val="5EFC7377"/>
    <w:rsid w:val="5F06135B"/>
    <w:rsid w:val="5F06174D"/>
    <w:rsid w:val="5F132D32"/>
    <w:rsid w:val="5F3A3602"/>
    <w:rsid w:val="5F45733B"/>
    <w:rsid w:val="5F6277C6"/>
    <w:rsid w:val="5F6D0B1D"/>
    <w:rsid w:val="5F802EF2"/>
    <w:rsid w:val="5F8D0B82"/>
    <w:rsid w:val="5FCC5339"/>
    <w:rsid w:val="5FE34A5B"/>
    <w:rsid w:val="5FF153F0"/>
    <w:rsid w:val="5FFE1E36"/>
    <w:rsid w:val="60150B9A"/>
    <w:rsid w:val="60232584"/>
    <w:rsid w:val="607330CE"/>
    <w:rsid w:val="60825176"/>
    <w:rsid w:val="609F2AC4"/>
    <w:rsid w:val="60A07495"/>
    <w:rsid w:val="60FA2EE8"/>
    <w:rsid w:val="61054A27"/>
    <w:rsid w:val="610A52BC"/>
    <w:rsid w:val="610E79A4"/>
    <w:rsid w:val="611D2366"/>
    <w:rsid w:val="61306A6A"/>
    <w:rsid w:val="61421856"/>
    <w:rsid w:val="615227C4"/>
    <w:rsid w:val="61654E3F"/>
    <w:rsid w:val="6182292A"/>
    <w:rsid w:val="6190756E"/>
    <w:rsid w:val="619F7F92"/>
    <w:rsid w:val="61A94127"/>
    <w:rsid w:val="61F94C26"/>
    <w:rsid w:val="62000E56"/>
    <w:rsid w:val="624F3E49"/>
    <w:rsid w:val="625C58C6"/>
    <w:rsid w:val="62632286"/>
    <w:rsid w:val="62885958"/>
    <w:rsid w:val="62B92B4D"/>
    <w:rsid w:val="62F40B65"/>
    <w:rsid w:val="62FC2CFE"/>
    <w:rsid w:val="63024505"/>
    <w:rsid w:val="63355430"/>
    <w:rsid w:val="635600A5"/>
    <w:rsid w:val="635B1DB5"/>
    <w:rsid w:val="63711FED"/>
    <w:rsid w:val="637649C5"/>
    <w:rsid w:val="637D586B"/>
    <w:rsid w:val="637D5DAF"/>
    <w:rsid w:val="63880DDC"/>
    <w:rsid w:val="638D750D"/>
    <w:rsid w:val="63A5595D"/>
    <w:rsid w:val="63AC6CC0"/>
    <w:rsid w:val="64055776"/>
    <w:rsid w:val="641734A5"/>
    <w:rsid w:val="64240056"/>
    <w:rsid w:val="643E143A"/>
    <w:rsid w:val="643F0D73"/>
    <w:rsid w:val="64491666"/>
    <w:rsid w:val="648B6EEF"/>
    <w:rsid w:val="64AC0F89"/>
    <w:rsid w:val="64C158BF"/>
    <w:rsid w:val="64CE2EAA"/>
    <w:rsid w:val="65123D2A"/>
    <w:rsid w:val="653C3090"/>
    <w:rsid w:val="654518E8"/>
    <w:rsid w:val="654D0A8D"/>
    <w:rsid w:val="657A5DA3"/>
    <w:rsid w:val="65854376"/>
    <w:rsid w:val="658767BE"/>
    <w:rsid w:val="65882DCF"/>
    <w:rsid w:val="65892531"/>
    <w:rsid w:val="65DB4D70"/>
    <w:rsid w:val="65E70F67"/>
    <w:rsid w:val="65E924E0"/>
    <w:rsid w:val="66195831"/>
    <w:rsid w:val="662E75B1"/>
    <w:rsid w:val="66342C2E"/>
    <w:rsid w:val="663E784C"/>
    <w:rsid w:val="665D000C"/>
    <w:rsid w:val="668B6A45"/>
    <w:rsid w:val="66B1634A"/>
    <w:rsid w:val="67011F07"/>
    <w:rsid w:val="67066774"/>
    <w:rsid w:val="672F3F24"/>
    <w:rsid w:val="673E055F"/>
    <w:rsid w:val="67551CE3"/>
    <w:rsid w:val="675B29A9"/>
    <w:rsid w:val="67940161"/>
    <w:rsid w:val="679B1D79"/>
    <w:rsid w:val="67A22552"/>
    <w:rsid w:val="67A63898"/>
    <w:rsid w:val="67B22DCC"/>
    <w:rsid w:val="67BE71AA"/>
    <w:rsid w:val="67D90273"/>
    <w:rsid w:val="67DE5875"/>
    <w:rsid w:val="67E55852"/>
    <w:rsid w:val="67EB1AB4"/>
    <w:rsid w:val="67FA1285"/>
    <w:rsid w:val="68132720"/>
    <w:rsid w:val="682324A9"/>
    <w:rsid w:val="68480CB8"/>
    <w:rsid w:val="68551F4F"/>
    <w:rsid w:val="6863353D"/>
    <w:rsid w:val="6868111E"/>
    <w:rsid w:val="687100D9"/>
    <w:rsid w:val="687C10C9"/>
    <w:rsid w:val="68840C16"/>
    <w:rsid w:val="68872541"/>
    <w:rsid w:val="68876EFB"/>
    <w:rsid w:val="68884654"/>
    <w:rsid w:val="689F444F"/>
    <w:rsid w:val="68B96DBB"/>
    <w:rsid w:val="68C161FA"/>
    <w:rsid w:val="68CA2805"/>
    <w:rsid w:val="68E503E3"/>
    <w:rsid w:val="68E937A3"/>
    <w:rsid w:val="68EB0ED6"/>
    <w:rsid w:val="691664E5"/>
    <w:rsid w:val="692213C1"/>
    <w:rsid w:val="692D2B89"/>
    <w:rsid w:val="69342E70"/>
    <w:rsid w:val="693E15D3"/>
    <w:rsid w:val="69627681"/>
    <w:rsid w:val="6977531D"/>
    <w:rsid w:val="69CC2BFF"/>
    <w:rsid w:val="69EC619F"/>
    <w:rsid w:val="69FD55B8"/>
    <w:rsid w:val="6A0B1C62"/>
    <w:rsid w:val="6A2406C8"/>
    <w:rsid w:val="6A742471"/>
    <w:rsid w:val="6A962FC7"/>
    <w:rsid w:val="6AD3534A"/>
    <w:rsid w:val="6ADE0BD1"/>
    <w:rsid w:val="6AE96859"/>
    <w:rsid w:val="6B147746"/>
    <w:rsid w:val="6B1D6879"/>
    <w:rsid w:val="6B24787C"/>
    <w:rsid w:val="6B40098D"/>
    <w:rsid w:val="6B573233"/>
    <w:rsid w:val="6B5B6274"/>
    <w:rsid w:val="6B935D53"/>
    <w:rsid w:val="6BAA605B"/>
    <w:rsid w:val="6BEA55F0"/>
    <w:rsid w:val="6BEE02A6"/>
    <w:rsid w:val="6BF0165A"/>
    <w:rsid w:val="6C196F71"/>
    <w:rsid w:val="6C226FCB"/>
    <w:rsid w:val="6C2F2B09"/>
    <w:rsid w:val="6C31226F"/>
    <w:rsid w:val="6C552F0B"/>
    <w:rsid w:val="6C5F0204"/>
    <w:rsid w:val="6C7964CA"/>
    <w:rsid w:val="6C8B40D0"/>
    <w:rsid w:val="6C8C67B7"/>
    <w:rsid w:val="6C9D744C"/>
    <w:rsid w:val="6D0A37D9"/>
    <w:rsid w:val="6D167928"/>
    <w:rsid w:val="6D26299B"/>
    <w:rsid w:val="6D2D3E2F"/>
    <w:rsid w:val="6D316241"/>
    <w:rsid w:val="6D4772EC"/>
    <w:rsid w:val="6D9078AF"/>
    <w:rsid w:val="6DAA3FEF"/>
    <w:rsid w:val="6DAA75C3"/>
    <w:rsid w:val="6DC0172B"/>
    <w:rsid w:val="6DC24E02"/>
    <w:rsid w:val="6DCB690C"/>
    <w:rsid w:val="6DD41A5B"/>
    <w:rsid w:val="6DF43C2E"/>
    <w:rsid w:val="6DF51CA3"/>
    <w:rsid w:val="6E8335BD"/>
    <w:rsid w:val="6E8E12EF"/>
    <w:rsid w:val="6E972936"/>
    <w:rsid w:val="6E97570D"/>
    <w:rsid w:val="6E9D193C"/>
    <w:rsid w:val="6ED446C5"/>
    <w:rsid w:val="6EF17676"/>
    <w:rsid w:val="6EF35F16"/>
    <w:rsid w:val="6F21311C"/>
    <w:rsid w:val="6F2A7D94"/>
    <w:rsid w:val="6F5B58E3"/>
    <w:rsid w:val="6F8331F1"/>
    <w:rsid w:val="6FAE1A09"/>
    <w:rsid w:val="6FD75BF8"/>
    <w:rsid w:val="6FED7CEB"/>
    <w:rsid w:val="6FF0659B"/>
    <w:rsid w:val="70113542"/>
    <w:rsid w:val="7058027F"/>
    <w:rsid w:val="707723D0"/>
    <w:rsid w:val="707E07AB"/>
    <w:rsid w:val="70876D54"/>
    <w:rsid w:val="70F5661B"/>
    <w:rsid w:val="71360107"/>
    <w:rsid w:val="713B688E"/>
    <w:rsid w:val="717C7162"/>
    <w:rsid w:val="719F04F7"/>
    <w:rsid w:val="71BD61D2"/>
    <w:rsid w:val="71C22401"/>
    <w:rsid w:val="71D43752"/>
    <w:rsid w:val="71DB30C7"/>
    <w:rsid w:val="71F1796A"/>
    <w:rsid w:val="72080435"/>
    <w:rsid w:val="720A1713"/>
    <w:rsid w:val="72154626"/>
    <w:rsid w:val="72262B5D"/>
    <w:rsid w:val="72283FF7"/>
    <w:rsid w:val="722E7212"/>
    <w:rsid w:val="723A0474"/>
    <w:rsid w:val="725923E4"/>
    <w:rsid w:val="72864BF7"/>
    <w:rsid w:val="729023FC"/>
    <w:rsid w:val="72AB79C6"/>
    <w:rsid w:val="72CC5BD6"/>
    <w:rsid w:val="72E60F84"/>
    <w:rsid w:val="731534B1"/>
    <w:rsid w:val="73656558"/>
    <w:rsid w:val="737067CE"/>
    <w:rsid w:val="73C0646E"/>
    <w:rsid w:val="73C47B24"/>
    <w:rsid w:val="73CA0F4C"/>
    <w:rsid w:val="742222F5"/>
    <w:rsid w:val="74476126"/>
    <w:rsid w:val="745E5840"/>
    <w:rsid w:val="74706664"/>
    <w:rsid w:val="747F3682"/>
    <w:rsid w:val="749C4185"/>
    <w:rsid w:val="75067759"/>
    <w:rsid w:val="752E6DCD"/>
    <w:rsid w:val="75372B45"/>
    <w:rsid w:val="75385D85"/>
    <w:rsid w:val="7551380D"/>
    <w:rsid w:val="75600BE5"/>
    <w:rsid w:val="7564475C"/>
    <w:rsid w:val="7583797F"/>
    <w:rsid w:val="75917CED"/>
    <w:rsid w:val="75CD5F0B"/>
    <w:rsid w:val="75D20F1D"/>
    <w:rsid w:val="75DA2C18"/>
    <w:rsid w:val="75F54412"/>
    <w:rsid w:val="761B5537"/>
    <w:rsid w:val="761D08E0"/>
    <w:rsid w:val="762027B2"/>
    <w:rsid w:val="76526C73"/>
    <w:rsid w:val="765D347C"/>
    <w:rsid w:val="76826699"/>
    <w:rsid w:val="76967C6D"/>
    <w:rsid w:val="76C0074B"/>
    <w:rsid w:val="76C5235F"/>
    <w:rsid w:val="76C87133"/>
    <w:rsid w:val="76CD08D5"/>
    <w:rsid w:val="76DB4B92"/>
    <w:rsid w:val="76FD013A"/>
    <w:rsid w:val="77052AA4"/>
    <w:rsid w:val="77136511"/>
    <w:rsid w:val="77340A39"/>
    <w:rsid w:val="77351FD0"/>
    <w:rsid w:val="77375D74"/>
    <w:rsid w:val="77472422"/>
    <w:rsid w:val="77493ED3"/>
    <w:rsid w:val="7750356B"/>
    <w:rsid w:val="777F31F2"/>
    <w:rsid w:val="777F364F"/>
    <w:rsid w:val="7785787E"/>
    <w:rsid w:val="7796031C"/>
    <w:rsid w:val="77D1700D"/>
    <w:rsid w:val="77EC04CC"/>
    <w:rsid w:val="77EF1633"/>
    <w:rsid w:val="78775729"/>
    <w:rsid w:val="78981D74"/>
    <w:rsid w:val="78A42DB0"/>
    <w:rsid w:val="78A656AB"/>
    <w:rsid w:val="78B2245C"/>
    <w:rsid w:val="78C8581A"/>
    <w:rsid w:val="78CB6177"/>
    <w:rsid w:val="78E068EC"/>
    <w:rsid w:val="78E172CC"/>
    <w:rsid w:val="78EA1D1F"/>
    <w:rsid w:val="78F72076"/>
    <w:rsid w:val="7904172F"/>
    <w:rsid w:val="790F7E27"/>
    <w:rsid w:val="792A231A"/>
    <w:rsid w:val="79316829"/>
    <w:rsid w:val="793D3346"/>
    <w:rsid w:val="794C645A"/>
    <w:rsid w:val="797E66A9"/>
    <w:rsid w:val="798518A4"/>
    <w:rsid w:val="79893713"/>
    <w:rsid w:val="79A47660"/>
    <w:rsid w:val="79A97383"/>
    <w:rsid w:val="79E27E8B"/>
    <w:rsid w:val="79F850CE"/>
    <w:rsid w:val="79FD443C"/>
    <w:rsid w:val="7A1D1975"/>
    <w:rsid w:val="7A3E5150"/>
    <w:rsid w:val="7A4670D6"/>
    <w:rsid w:val="7A534B63"/>
    <w:rsid w:val="7A537953"/>
    <w:rsid w:val="7A615382"/>
    <w:rsid w:val="7A67303B"/>
    <w:rsid w:val="7AAB1D04"/>
    <w:rsid w:val="7ABA4368"/>
    <w:rsid w:val="7AD05746"/>
    <w:rsid w:val="7B040DCE"/>
    <w:rsid w:val="7B257FFD"/>
    <w:rsid w:val="7B273D20"/>
    <w:rsid w:val="7B343476"/>
    <w:rsid w:val="7B47340A"/>
    <w:rsid w:val="7B5A2978"/>
    <w:rsid w:val="7B5A7E4C"/>
    <w:rsid w:val="7B667AF9"/>
    <w:rsid w:val="7B6A569E"/>
    <w:rsid w:val="7B7468F8"/>
    <w:rsid w:val="7B9D26BC"/>
    <w:rsid w:val="7BE252E1"/>
    <w:rsid w:val="7BEE0103"/>
    <w:rsid w:val="7C0611DC"/>
    <w:rsid w:val="7C0A0FE4"/>
    <w:rsid w:val="7C254906"/>
    <w:rsid w:val="7C506205"/>
    <w:rsid w:val="7C590818"/>
    <w:rsid w:val="7C666AC1"/>
    <w:rsid w:val="7C7C10F6"/>
    <w:rsid w:val="7C853BEA"/>
    <w:rsid w:val="7C881368"/>
    <w:rsid w:val="7C9E2682"/>
    <w:rsid w:val="7CE27788"/>
    <w:rsid w:val="7CEB0AB6"/>
    <w:rsid w:val="7D0753DD"/>
    <w:rsid w:val="7D0C32F1"/>
    <w:rsid w:val="7D0F408D"/>
    <w:rsid w:val="7D491C6C"/>
    <w:rsid w:val="7D513693"/>
    <w:rsid w:val="7D5429C0"/>
    <w:rsid w:val="7D556349"/>
    <w:rsid w:val="7D5F4D26"/>
    <w:rsid w:val="7D6E6D43"/>
    <w:rsid w:val="7D8948E1"/>
    <w:rsid w:val="7D906385"/>
    <w:rsid w:val="7DB57A34"/>
    <w:rsid w:val="7DE0456D"/>
    <w:rsid w:val="7DE60973"/>
    <w:rsid w:val="7DEF0916"/>
    <w:rsid w:val="7E1E5218"/>
    <w:rsid w:val="7E9A4E1F"/>
    <w:rsid w:val="7EA7723A"/>
    <w:rsid w:val="7EF56FBB"/>
    <w:rsid w:val="7F0768EB"/>
    <w:rsid w:val="7F115666"/>
    <w:rsid w:val="7F143BEC"/>
    <w:rsid w:val="7F192E0E"/>
    <w:rsid w:val="7F256C43"/>
    <w:rsid w:val="7F715AF2"/>
    <w:rsid w:val="7F770242"/>
    <w:rsid w:val="7F886E69"/>
    <w:rsid w:val="7F9701FC"/>
    <w:rsid w:val="7FEA49BA"/>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27"/>
    <w:link w:val="265"/>
    <w:qFormat/>
    <w:uiPriority w:val="0"/>
    <w:pPr>
      <w:spacing w:line="480" w:lineRule="exact"/>
      <w:ind w:firstLine="480" w:firstLineChars="200"/>
    </w:pPr>
    <w:rPr>
      <w:rFonts w:ascii="宋体" w:hAnsi="宋体"/>
      <w:sz w:val="24"/>
    </w:rPr>
  </w:style>
  <w:style w:type="paragraph" w:customStyle="1" w:styleId="27">
    <w:name w:val="正文文本首行缩进 2"/>
    <w:basedOn w:val="26"/>
    <w:qFormat/>
    <w:uiPriority w:val="99"/>
    <w:pPr>
      <w:spacing w:line="200" w:lineRule="atLeast"/>
      <w:ind w:firstLine="420"/>
    </w:pPr>
    <w:rPr>
      <w:rFonts w:ascii="宋体" w:hAnsi="Courier New"/>
      <w:spacing w:val="-4"/>
      <w:sz w:val="18"/>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6"/>
    <w:qFormat/>
    <w:uiPriority w:val="0"/>
    <w:rPr>
      <w:b/>
      <w:bCs/>
    </w:rPr>
  </w:style>
  <w:style w:type="paragraph" w:styleId="62">
    <w:name w:val="Body Text First Indent 2"/>
    <w:basedOn w:val="26"/>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文本首行缩进 21"/>
    <w:basedOn w:val="26"/>
    <w:qFormat/>
    <w:uiPriority w:val="99"/>
    <w:pPr>
      <w:spacing w:line="200" w:lineRule="atLeast"/>
      <w:ind w:firstLine="420"/>
    </w:pPr>
    <w:rPr>
      <w:rFonts w:hAnsi="Courier New"/>
      <w:spacing w:val="-4"/>
      <w:sz w:val="18"/>
      <w:szCs w:val="18"/>
    </w:rPr>
  </w:style>
  <w:style w:type="paragraph" w:customStyle="1" w:styleId="81">
    <w:name w:val="Normal Indent1"/>
    <w:basedOn w:val="1"/>
    <w:qFormat/>
    <w:uiPriority w:val="0"/>
    <w:pPr>
      <w:ind w:firstLine="420" w:firstLineChars="200"/>
    </w:p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8"/>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0"/>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 Spacing1"/>
    <w:qFormat/>
    <w:uiPriority w:val="0"/>
    <w:rPr>
      <w:rFonts w:ascii="Times New Roman" w:hAnsi="Times New Roman" w:eastAsia="??" w:cs="宋体"/>
      <w:sz w:val="22"/>
      <w:szCs w:val="22"/>
      <w:lang w:val="en-US" w:eastAsia="en-US" w:bidi="ar-SA"/>
    </w:rPr>
  </w:style>
  <w:style w:type="character" w:customStyle="1" w:styleId="966">
    <w:name w:val="NormalCharacter"/>
    <w:semiHidden/>
    <w:qFormat/>
    <w:uiPriority w:val="0"/>
  </w:style>
  <w:style w:type="paragraph" w:customStyle="1" w:styleId="967">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5145</Words>
  <Characters>5686</Characters>
  <Lines>281</Lines>
  <Paragraphs>79</Paragraphs>
  <TotalTime>7</TotalTime>
  <ScaleCrop>false</ScaleCrop>
  <LinksUpToDate>false</LinksUpToDate>
  <CharactersWithSpaces>5953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你的男孩J_J</cp:lastModifiedBy>
  <cp:lastPrinted>2023-04-18T02:12:00Z</cp:lastPrinted>
  <dcterms:modified xsi:type="dcterms:W3CDTF">2024-11-01T06:33:42Z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E7FF3CC42527424EB552465B1FAB20AB_13</vt:lpwstr>
  </property>
</Properties>
</file>