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8654B">
      <w:pPr>
        <w:spacing w:line="360" w:lineRule="auto"/>
        <w:jc w:val="center"/>
        <w:rPr>
          <w:rFonts w:ascii="宋体" w:hAnsi="宋体" w:cs="宋体"/>
          <w:b/>
          <w:color w:val="auto"/>
          <w:sz w:val="24"/>
          <w:highlight w:val="none"/>
        </w:rPr>
      </w:pPr>
    </w:p>
    <w:p w14:paraId="072BD5CE">
      <w:pPr>
        <w:spacing w:line="360" w:lineRule="auto"/>
        <w:jc w:val="center"/>
        <w:rPr>
          <w:rFonts w:ascii="宋体" w:hAnsi="宋体" w:cs="宋体"/>
          <w:b/>
          <w:color w:val="auto"/>
          <w:sz w:val="24"/>
          <w:highlight w:val="none"/>
        </w:rPr>
      </w:pPr>
    </w:p>
    <w:p w14:paraId="5C490103">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临平街道保洁项目西二标段（2年）</w:t>
      </w:r>
    </w:p>
    <w:p w14:paraId="254148E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4675BC6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EED1B76">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6853379">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 xml:space="preserve">SQZFCG-2024-033  </w:t>
      </w:r>
    </w:p>
    <w:p w14:paraId="4A911AED">
      <w:pPr>
        <w:pStyle w:val="81"/>
        <w:rPr>
          <w:rFonts w:hint="eastAsia" w:ascii="仿宋" w:hAnsi="仿宋" w:eastAsia="仿宋" w:cs="仿宋"/>
          <w:color w:val="auto"/>
          <w:sz w:val="32"/>
          <w:szCs w:val="32"/>
          <w:highlight w:val="none"/>
          <w:lang w:val="en-US" w:eastAsia="zh-CN"/>
        </w:rPr>
      </w:pPr>
    </w:p>
    <w:p w14:paraId="08056433">
      <w:pPr>
        <w:pStyle w:val="81"/>
        <w:rPr>
          <w:rFonts w:hint="eastAsia" w:ascii="仿宋" w:hAnsi="仿宋" w:eastAsia="仿宋" w:cs="仿宋"/>
          <w:color w:val="auto"/>
          <w:sz w:val="32"/>
          <w:szCs w:val="32"/>
          <w:highlight w:val="none"/>
          <w:lang w:val="en-US" w:eastAsia="zh-CN"/>
        </w:rPr>
      </w:pPr>
    </w:p>
    <w:p w14:paraId="0DA39D41">
      <w:pPr>
        <w:pStyle w:val="81"/>
        <w:rPr>
          <w:rFonts w:hint="eastAsia"/>
          <w:color w:val="auto"/>
          <w:highlight w:val="none"/>
          <w:lang w:val="en-US" w:eastAsia="zh-CN"/>
        </w:rPr>
      </w:pPr>
      <w:r>
        <w:rPr>
          <w:rFonts w:hint="eastAsia"/>
          <w:color w:val="auto"/>
          <w:highlight w:val="none"/>
          <w:lang w:val="en-US" w:eastAsia="zh-CN"/>
        </w:rPr>
        <w:t xml:space="preserve">            </w:t>
      </w:r>
    </w:p>
    <w:p w14:paraId="6FFB5C58">
      <w:pPr>
        <w:pStyle w:val="81"/>
        <w:rPr>
          <w:rFonts w:hint="eastAsia"/>
          <w:color w:val="auto"/>
          <w:highlight w:val="none"/>
          <w:lang w:val="en-US" w:eastAsia="zh-CN"/>
        </w:rPr>
      </w:pPr>
    </w:p>
    <w:p w14:paraId="071BB29B">
      <w:pPr>
        <w:pStyle w:val="81"/>
        <w:rPr>
          <w:rFonts w:hint="eastAsia"/>
          <w:color w:val="auto"/>
          <w:highlight w:val="none"/>
          <w:lang w:val="en-US" w:eastAsia="zh-CN"/>
        </w:rPr>
      </w:pPr>
    </w:p>
    <w:p w14:paraId="2FAF0432">
      <w:pPr>
        <w:pStyle w:val="81"/>
        <w:rPr>
          <w:rFonts w:hint="eastAsia"/>
          <w:color w:val="auto"/>
          <w:highlight w:val="none"/>
          <w:lang w:val="en-US" w:eastAsia="zh-CN"/>
        </w:rPr>
      </w:pPr>
    </w:p>
    <w:p w14:paraId="2512CEDB">
      <w:pPr>
        <w:pStyle w:val="81"/>
        <w:rPr>
          <w:rFonts w:hint="eastAsia"/>
          <w:color w:val="auto"/>
          <w:highlight w:val="none"/>
          <w:lang w:val="en-US" w:eastAsia="zh-CN"/>
        </w:rPr>
      </w:pPr>
    </w:p>
    <w:p w14:paraId="5502F0F7">
      <w:pPr>
        <w:pStyle w:val="81"/>
        <w:rPr>
          <w:rFonts w:hint="eastAsia"/>
          <w:color w:val="auto"/>
          <w:highlight w:val="none"/>
          <w:lang w:val="en-US" w:eastAsia="zh-CN"/>
        </w:rPr>
      </w:pPr>
    </w:p>
    <w:p w14:paraId="1B774C88">
      <w:pPr>
        <w:pStyle w:val="81"/>
        <w:rPr>
          <w:rFonts w:hint="eastAsia"/>
          <w:color w:val="auto"/>
          <w:highlight w:val="none"/>
          <w:lang w:val="en-US" w:eastAsia="zh-CN"/>
        </w:rPr>
      </w:pPr>
    </w:p>
    <w:p w14:paraId="66E43FA7">
      <w:pPr>
        <w:pStyle w:val="81"/>
        <w:rPr>
          <w:rFonts w:hint="eastAsia"/>
          <w:color w:val="auto"/>
          <w:highlight w:val="none"/>
          <w:lang w:val="en-US" w:eastAsia="zh-CN"/>
        </w:rPr>
      </w:pPr>
    </w:p>
    <w:p w14:paraId="51ABF06E">
      <w:pPr>
        <w:pStyle w:val="81"/>
        <w:rPr>
          <w:rFonts w:hint="default"/>
          <w:color w:val="auto"/>
          <w:highlight w:val="none"/>
          <w:lang w:val="en-US" w:eastAsia="zh-CN"/>
        </w:rPr>
      </w:pPr>
    </w:p>
    <w:p w14:paraId="7562E7A0">
      <w:pPr>
        <w:adjustRightInd/>
        <w:spacing w:line="360" w:lineRule="auto"/>
        <w:rPr>
          <w:rFonts w:hint="eastAsia" w:ascii="仿宋" w:hAnsi="仿宋" w:eastAsia="仿宋" w:cs="仿宋"/>
          <w:color w:val="auto"/>
          <w:sz w:val="28"/>
          <w:szCs w:val="20"/>
          <w:highlight w:val="none"/>
        </w:rPr>
      </w:pPr>
    </w:p>
    <w:p w14:paraId="2C088BF0">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46DBDB8">
      <w:pPr>
        <w:spacing w:line="360" w:lineRule="auto"/>
        <w:jc w:val="center"/>
        <w:rPr>
          <w:rFonts w:hint="eastAsia" w:ascii="仿宋" w:hAnsi="仿宋" w:eastAsia="仿宋" w:cs="仿宋"/>
          <w:b/>
          <w:color w:val="auto"/>
          <w:sz w:val="44"/>
          <w:szCs w:val="44"/>
          <w:highlight w:val="none"/>
        </w:rPr>
      </w:pPr>
    </w:p>
    <w:p w14:paraId="7C780297">
      <w:pPr>
        <w:snapToGrid w:val="0"/>
        <w:spacing w:line="360" w:lineRule="auto"/>
        <w:ind w:firstLine="1280" w:firstLineChars="4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：杭州市临平区人民政府临平街道办事处</w:t>
      </w:r>
    </w:p>
    <w:p w14:paraId="0E5EA302">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14:paraId="781C9804">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w:t>
      </w:r>
      <w:r>
        <w:rPr>
          <w:rFonts w:hint="eastAsia" w:ascii="仿宋" w:hAnsi="仿宋" w:eastAsia="仿宋" w:cs="仿宋"/>
          <w:b w:val="0"/>
          <w:bCs w:val="0"/>
          <w:color w:val="auto"/>
          <w:sz w:val="32"/>
          <w:szCs w:val="32"/>
          <w:highlight w:val="none"/>
        </w:rPr>
        <w:t>月</w:t>
      </w:r>
    </w:p>
    <w:p w14:paraId="35FCDC71">
      <w:pPr>
        <w:spacing w:line="360" w:lineRule="auto"/>
        <w:jc w:val="both"/>
        <w:rPr>
          <w:rFonts w:hint="eastAsia" w:ascii="宋体" w:hAnsi="宋体" w:cs="宋体"/>
          <w:b/>
          <w:color w:val="auto"/>
          <w:sz w:val="48"/>
          <w:szCs w:val="48"/>
          <w:highlight w:val="none"/>
        </w:rPr>
      </w:pPr>
    </w:p>
    <w:p w14:paraId="3633003F">
      <w:pPr>
        <w:spacing w:line="360" w:lineRule="auto"/>
        <w:jc w:val="center"/>
        <w:rPr>
          <w:rFonts w:hint="eastAsia" w:ascii="宋体" w:hAnsi="宋体" w:cs="宋体"/>
          <w:b/>
          <w:color w:val="auto"/>
          <w:sz w:val="48"/>
          <w:szCs w:val="48"/>
          <w:highlight w:val="none"/>
        </w:rPr>
      </w:pPr>
    </w:p>
    <w:p w14:paraId="08D0243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6FB8B43">
      <w:pPr>
        <w:spacing w:line="360" w:lineRule="auto"/>
        <w:rPr>
          <w:rFonts w:ascii="宋体" w:hAnsi="宋体" w:cs="宋体"/>
          <w:color w:val="auto"/>
          <w:sz w:val="32"/>
          <w:szCs w:val="32"/>
          <w:highlight w:val="none"/>
        </w:rPr>
      </w:pPr>
    </w:p>
    <w:p w14:paraId="1F992B81">
      <w:pPr>
        <w:spacing w:line="360" w:lineRule="auto"/>
        <w:rPr>
          <w:rFonts w:ascii="宋体" w:hAnsi="宋体" w:cs="宋体"/>
          <w:color w:val="auto"/>
          <w:sz w:val="32"/>
          <w:szCs w:val="32"/>
          <w:highlight w:val="none"/>
        </w:rPr>
      </w:pPr>
    </w:p>
    <w:p w14:paraId="1C577D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E624E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ACCE77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D3D003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40219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24A57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826CE3E">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1691C11E">
      <w:pPr>
        <w:spacing w:line="360" w:lineRule="auto"/>
        <w:ind w:firstLine="549" w:firstLineChars="229"/>
        <w:rPr>
          <w:rFonts w:ascii="宋体" w:hAnsi="宋体" w:cs="宋体"/>
          <w:color w:val="auto"/>
          <w:sz w:val="24"/>
          <w:highlight w:val="none"/>
        </w:rPr>
      </w:pPr>
    </w:p>
    <w:p w14:paraId="31668288">
      <w:pPr>
        <w:spacing w:line="360" w:lineRule="auto"/>
        <w:ind w:firstLine="549" w:firstLineChars="229"/>
        <w:rPr>
          <w:rFonts w:ascii="宋体" w:hAnsi="宋体" w:cs="宋体"/>
          <w:color w:val="auto"/>
          <w:sz w:val="24"/>
          <w:highlight w:val="none"/>
        </w:rPr>
      </w:pPr>
    </w:p>
    <w:p w14:paraId="59C25BB0">
      <w:pPr>
        <w:spacing w:line="360" w:lineRule="auto"/>
        <w:ind w:firstLine="549" w:firstLineChars="229"/>
        <w:rPr>
          <w:rFonts w:ascii="宋体" w:hAnsi="宋体" w:cs="宋体"/>
          <w:color w:val="auto"/>
          <w:sz w:val="24"/>
          <w:highlight w:val="none"/>
        </w:rPr>
      </w:pPr>
    </w:p>
    <w:p w14:paraId="7629DC9C">
      <w:pPr>
        <w:spacing w:line="360" w:lineRule="auto"/>
        <w:ind w:firstLine="549" w:firstLineChars="229"/>
        <w:rPr>
          <w:rFonts w:ascii="宋体" w:hAnsi="宋体" w:cs="宋体"/>
          <w:color w:val="auto"/>
          <w:sz w:val="24"/>
          <w:highlight w:val="none"/>
        </w:rPr>
      </w:pPr>
    </w:p>
    <w:p w14:paraId="67653BB9">
      <w:pPr>
        <w:spacing w:line="360" w:lineRule="auto"/>
        <w:ind w:firstLine="549" w:firstLineChars="229"/>
        <w:rPr>
          <w:rFonts w:ascii="宋体" w:hAnsi="宋体" w:cs="宋体"/>
          <w:color w:val="auto"/>
          <w:sz w:val="24"/>
          <w:highlight w:val="none"/>
        </w:rPr>
      </w:pPr>
    </w:p>
    <w:p w14:paraId="3BE6B57B">
      <w:pPr>
        <w:spacing w:line="360" w:lineRule="auto"/>
        <w:ind w:firstLine="549" w:firstLineChars="229"/>
        <w:rPr>
          <w:rFonts w:ascii="宋体" w:hAnsi="宋体" w:cs="宋体"/>
          <w:color w:val="auto"/>
          <w:sz w:val="24"/>
          <w:highlight w:val="none"/>
        </w:rPr>
      </w:pPr>
    </w:p>
    <w:p w14:paraId="2C0E62D9">
      <w:pPr>
        <w:spacing w:line="360" w:lineRule="auto"/>
        <w:ind w:firstLine="549" w:firstLineChars="229"/>
        <w:rPr>
          <w:rFonts w:ascii="宋体" w:hAnsi="宋体" w:cs="宋体"/>
          <w:color w:val="auto"/>
          <w:sz w:val="24"/>
          <w:highlight w:val="none"/>
        </w:rPr>
      </w:pPr>
    </w:p>
    <w:p w14:paraId="2C7E4EF7">
      <w:pPr>
        <w:spacing w:line="360" w:lineRule="auto"/>
        <w:ind w:firstLine="549" w:firstLineChars="229"/>
        <w:rPr>
          <w:rFonts w:ascii="宋体" w:hAnsi="宋体" w:cs="宋体"/>
          <w:color w:val="auto"/>
          <w:sz w:val="24"/>
          <w:highlight w:val="none"/>
        </w:rPr>
      </w:pPr>
    </w:p>
    <w:p w14:paraId="35346FD6">
      <w:pPr>
        <w:spacing w:line="360" w:lineRule="auto"/>
        <w:ind w:firstLine="549" w:firstLineChars="229"/>
        <w:rPr>
          <w:rFonts w:ascii="宋体" w:hAnsi="宋体" w:cs="宋体"/>
          <w:color w:val="auto"/>
          <w:sz w:val="24"/>
          <w:highlight w:val="none"/>
        </w:rPr>
      </w:pPr>
    </w:p>
    <w:p w14:paraId="350C0599">
      <w:pPr>
        <w:spacing w:line="360" w:lineRule="auto"/>
        <w:ind w:firstLine="549" w:firstLineChars="229"/>
        <w:rPr>
          <w:rFonts w:ascii="宋体" w:hAnsi="宋体" w:cs="宋体"/>
          <w:color w:val="auto"/>
          <w:sz w:val="24"/>
          <w:highlight w:val="none"/>
        </w:rPr>
      </w:pPr>
    </w:p>
    <w:p w14:paraId="13BC4847">
      <w:pPr>
        <w:spacing w:line="360" w:lineRule="auto"/>
        <w:ind w:firstLine="549" w:firstLineChars="229"/>
        <w:rPr>
          <w:rFonts w:ascii="宋体" w:hAnsi="宋体" w:cs="宋体"/>
          <w:color w:val="auto"/>
          <w:sz w:val="24"/>
          <w:highlight w:val="none"/>
        </w:rPr>
      </w:pPr>
    </w:p>
    <w:p w14:paraId="73F9A863">
      <w:pPr>
        <w:spacing w:line="360" w:lineRule="auto"/>
        <w:ind w:firstLine="549" w:firstLineChars="229"/>
        <w:rPr>
          <w:rFonts w:ascii="宋体" w:hAnsi="宋体" w:cs="宋体"/>
          <w:color w:val="auto"/>
          <w:sz w:val="24"/>
          <w:highlight w:val="none"/>
        </w:rPr>
      </w:pPr>
    </w:p>
    <w:p w14:paraId="3CAD9293">
      <w:pPr>
        <w:spacing w:line="360" w:lineRule="auto"/>
        <w:rPr>
          <w:rFonts w:ascii="宋体" w:hAnsi="宋体" w:cs="宋体"/>
          <w:color w:val="auto"/>
          <w:sz w:val="24"/>
          <w:highlight w:val="none"/>
        </w:rPr>
      </w:pPr>
    </w:p>
    <w:bookmarkEnd w:id="1"/>
    <w:p w14:paraId="21836C6B">
      <w:pPr>
        <w:adjustRightInd/>
        <w:spacing w:line="360" w:lineRule="auto"/>
        <w:jc w:val="center"/>
        <w:outlineLvl w:val="0"/>
        <w:rPr>
          <w:rFonts w:hint="eastAsia" w:ascii="宋体" w:hAnsi="宋体" w:cs="宋体"/>
          <w:b/>
          <w:color w:val="auto"/>
          <w:sz w:val="36"/>
          <w:szCs w:val="20"/>
          <w:highlight w:val="none"/>
        </w:r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p>
    <w:p w14:paraId="71752A4A">
      <w:pPr>
        <w:adjustRightInd/>
        <w:spacing w:line="360" w:lineRule="auto"/>
        <w:jc w:val="center"/>
        <w:outlineLvl w:val="0"/>
        <w:rPr>
          <w:rFonts w:hint="eastAsia" w:ascii="宋体" w:hAnsi="宋体" w:cs="宋体"/>
          <w:b/>
          <w:color w:val="auto"/>
          <w:sz w:val="36"/>
          <w:szCs w:val="20"/>
          <w:highlight w:val="none"/>
        </w:rPr>
      </w:pPr>
    </w:p>
    <w:p w14:paraId="2FCF951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DC8635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C2EB9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临平街道保洁项目西二标段（2年）</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5D062F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5DD106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SQZFCG-2024-033  </w:t>
      </w:r>
    </w:p>
    <w:p w14:paraId="13E9191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临平街道保洁项目西二标段（2年）</w:t>
      </w:r>
    </w:p>
    <w:p w14:paraId="30FFC6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2990000</w:t>
      </w:r>
    </w:p>
    <w:p w14:paraId="76F393A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2990000</w:t>
      </w:r>
    </w:p>
    <w:p w14:paraId="220478F5">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u w:val="single"/>
          <w:lang w:eastAsia="zh-CN"/>
        </w:rPr>
        <w:t>临平街道保洁项目西二标段</w:t>
      </w:r>
      <w:r>
        <w:rPr>
          <w:rFonts w:hint="eastAsia" w:cs="Times New Roman" w:asciiTheme="minorEastAsia" w:hAnsiTheme="minorEastAsia" w:eastAsiaTheme="minorEastAsia"/>
          <w:snapToGrid/>
          <w:color w:val="auto"/>
          <w:kern w:val="2"/>
          <w:sz w:val="24"/>
          <w:szCs w:val="24"/>
          <w:highlight w:val="none"/>
          <w:lang w:eastAsia="zh-CN"/>
        </w:rPr>
        <w:t>保洁项目</w:t>
      </w:r>
      <w:r>
        <w:rPr>
          <w:rFonts w:hint="eastAsia" w:cs="Times New Roman" w:asciiTheme="minorEastAsia" w:hAnsiTheme="minorEastAsia" w:eastAsiaTheme="minorEastAsia"/>
          <w:snapToGrid/>
          <w:color w:val="auto"/>
          <w:kern w:val="2"/>
          <w:sz w:val="24"/>
          <w:szCs w:val="24"/>
          <w:highlight w:val="none"/>
        </w:rPr>
        <w:t>主要内容：本次招标项目为</w:t>
      </w:r>
      <w:r>
        <w:rPr>
          <w:rFonts w:hint="eastAsia" w:ascii="宋体" w:hAnsi="宋体" w:cs="宋体"/>
          <w:color w:val="auto"/>
          <w:sz w:val="24"/>
          <w:highlight w:val="none"/>
          <w:u w:val="single"/>
          <w:lang w:eastAsia="zh-CN"/>
        </w:rPr>
        <w:t>临平街道保洁项目西二标段</w:t>
      </w:r>
      <w:r>
        <w:rPr>
          <w:rFonts w:hint="eastAsia" w:cs="Times New Roman" w:asciiTheme="minorEastAsia" w:hAnsiTheme="minorEastAsia" w:eastAsiaTheme="minorEastAsia"/>
          <w:snapToGrid/>
          <w:color w:val="auto"/>
          <w:kern w:val="2"/>
          <w:sz w:val="24"/>
          <w:szCs w:val="24"/>
          <w:highlight w:val="none"/>
          <w:lang w:eastAsia="zh-CN"/>
        </w:rPr>
        <w:t>保洁项目</w:t>
      </w:r>
      <w:r>
        <w:rPr>
          <w:rFonts w:hint="eastAsia" w:cs="Times New Roman" w:asciiTheme="minorEastAsia" w:hAnsiTheme="minorEastAsia" w:eastAsiaTheme="minorEastAsia"/>
          <w:snapToGrid/>
          <w:color w:val="auto"/>
          <w:kern w:val="2"/>
          <w:sz w:val="24"/>
          <w:szCs w:val="24"/>
          <w:highlight w:val="none"/>
        </w:rPr>
        <w:t>。招标范围内的道路及周边保洁、垃圾分类等服务，供应商可点击本公告下方“浏览采购文件”查看采购需求。</w:t>
      </w:r>
    </w:p>
    <w:p w14:paraId="4DFB2B0A">
      <w:pPr>
        <w:pStyle w:val="2"/>
        <w:ind w:firstLine="482" w:firstLineChars="200"/>
        <w:rPr>
          <w:rFonts w:hint="eastAsia"/>
          <w:b/>
          <w:bCs/>
          <w:lang w:eastAsia="zh-CN"/>
        </w:rPr>
      </w:pPr>
      <w:r>
        <w:rPr>
          <w:rFonts w:hint="eastAsia" w:ascii="宋体" w:hAnsi="宋体" w:cs="宋体"/>
          <w:b/>
          <w:color w:val="auto"/>
          <w:highlight w:val="none"/>
        </w:rPr>
        <w:t>合同履约期限：</w:t>
      </w:r>
      <w:r>
        <w:rPr>
          <w:rFonts w:ascii="宋体" w:hAnsi="宋体" w:cs="宋体"/>
          <w:b/>
          <w:bCs/>
          <w:color w:val="auto"/>
          <w:highlight w:val="none"/>
        </w:rPr>
        <w:t xml:space="preserve"> </w:t>
      </w:r>
      <w:r>
        <w:rPr>
          <w:rFonts w:hint="eastAsia" w:ascii="宋体" w:hAnsi="宋体" w:eastAsia="宋体" w:cs="宋体"/>
          <w:b/>
          <w:bCs/>
          <w:i w:val="0"/>
          <w:iCs w:val="0"/>
          <w:caps w:val="0"/>
          <w:color w:val="auto"/>
          <w:spacing w:val="0"/>
          <w:sz w:val="27"/>
          <w:szCs w:val="27"/>
          <w:highlight w:val="none"/>
        </w:rPr>
        <w:t>服务期</w:t>
      </w:r>
      <w:r>
        <w:rPr>
          <w:rFonts w:hint="eastAsia" w:ascii="宋体" w:hAnsi="宋体" w:eastAsia="宋体" w:cs="宋体"/>
          <w:b/>
          <w:bCs/>
          <w:i w:val="0"/>
          <w:iCs w:val="0"/>
          <w:caps w:val="0"/>
          <w:color w:val="auto"/>
          <w:spacing w:val="0"/>
          <w:sz w:val="27"/>
          <w:szCs w:val="27"/>
          <w:highlight w:val="none"/>
          <w:lang w:val="en-US" w:eastAsia="zh-CN"/>
        </w:rPr>
        <w:t>二</w:t>
      </w:r>
      <w:r>
        <w:rPr>
          <w:rFonts w:hint="eastAsia" w:ascii="宋体" w:hAnsi="宋体" w:eastAsia="宋体" w:cs="宋体"/>
          <w:b/>
          <w:bCs/>
          <w:i w:val="0"/>
          <w:iCs w:val="0"/>
          <w:caps w:val="0"/>
          <w:color w:val="auto"/>
          <w:spacing w:val="0"/>
          <w:sz w:val="27"/>
          <w:szCs w:val="27"/>
          <w:highlight w:val="none"/>
        </w:rPr>
        <w:t>年</w:t>
      </w:r>
      <w:r>
        <w:rPr>
          <w:rFonts w:hint="eastAsia" w:ascii="仿宋" w:hAnsi="仿宋" w:eastAsia="仿宋" w:cs="仿宋"/>
          <w:b/>
          <w:bCs/>
          <w:i w:val="0"/>
          <w:iCs w:val="0"/>
          <w:caps w:val="0"/>
          <w:color w:val="auto"/>
          <w:spacing w:val="0"/>
          <w:sz w:val="27"/>
          <w:szCs w:val="27"/>
          <w:highlight w:val="none"/>
          <w:lang w:eastAsia="zh-CN"/>
        </w:rPr>
        <w:t>（</w:t>
      </w:r>
      <w:r>
        <w:rPr>
          <w:rFonts w:hint="eastAsia"/>
          <w:b/>
          <w:bCs/>
          <w:lang w:eastAsia="zh-CN"/>
        </w:rPr>
        <w:t>招标范围内如存在原保洁养护合同未到期的待原合同到期后再行移交，对应养护费用自移交日起算。）</w:t>
      </w:r>
    </w:p>
    <w:p w14:paraId="2B83A076">
      <w:pPr>
        <w:pStyle w:val="131"/>
        <w:ind w:left="0" w:leftChars="0" w:firstLine="0" w:firstLineChars="0"/>
        <w:outlineLvl w:val="2"/>
        <w:rPr>
          <w:rFonts w:hint="eastAsia" w:ascii="宋体" w:hAnsi="宋体" w:eastAsia="仿宋" w:cs="宋体"/>
          <w:color w:val="auto"/>
          <w:highlight w:val="none"/>
          <w:lang w:eastAsia="zh-CN"/>
        </w:rPr>
      </w:pPr>
      <w:bookmarkStart w:id="517" w:name="_GoBack"/>
      <w:bookmarkEnd w:id="517"/>
    </w:p>
    <w:p w14:paraId="40A722E5">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8BB329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CCF9E1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9210A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54025F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B5767E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0914B0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6FBC69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94FB6D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1DDC68E0">
      <w:pPr>
        <w:rPr>
          <w:rFonts w:ascii="宋体" w:hAnsi="宋体" w:cs="宋体"/>
          <w:color w:val="auto"/>
          <w:highlight w:val="none"/>
        </w:rPr>
      </w:pPr>
    </w:p>
    <w:p w14:paraId="7379351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2C65A5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481ADA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0EEB949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13338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ADCC5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9：30</w:t>
      </w:r>
      <w:r>
        <w:rPr>
          <w:rFonts w:hint="eastAsia" w:ascii="宋体" w:hAnsi="宋体" w:cs="宋体"/>
          <w:color w:val="auto"/>
          <w:sz w:val="24"/>
          <w:highlight w:val="none"/>
        </w:rPr>
        <w:t>，每天上午00:00至12:00 ，下午12:00至23:59（北京时间，线上获取法定节假日均可，线下获取文件法定节假日除外）</w:t>
      </w:r>
    </w:p>
    <w:p w14:paraId="0930C3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22CDC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E6BC5F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AC059F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631C1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89517A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C182E2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D3DC9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41183DB">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14:paraId="415BF7EE">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fldChar w:fldCharType="begin"/>
      </w:r>
      <w:r>
        <w:rPr>
          <w:rFonts w:hint="eastAsia" w:ascii="宋体" w:hAnsi="宋体" w:cs="宋体"/>
          <w:b/>
          <w:color w:val="auto"/>
          <w:sz w:val="24"/>
          <w:highlight w:val="none"/>
          <w:lang w:val="en-US" w:eastAsia="zh-CN"/>
        </w:rPr>
        <w:instrText xml:space="preserve"> HYPERLINK "https://zfcg.czt.zj.gov.cn/site/detail?parentId=600007&amp;articleId=sTEaaEaeqbXClMUfa1%2FYqg%3D%3D" </w:instrText>
      </w:r>
      <w:r>
        <w:rPr>
          <w:rFonts w:hint="eastAsia" w:ascii="宋体" w:hAnsi="宋体" w:cs="宋体"/>
          <w:b/>
          <w:color w:val="auto"/>
          <w:sz w:val="24"/>
          <w:highlight w:val="none"/>
          <w:lang w:val="en-US" w:eastAsia="zh-CN"/>
        </w:rPr>
        <w:fldChar w:fldCharType="separate"/>
      </w:r>
      <w:r>
        <w:rPr>
          <w:rStyle w:val="77"/>
          <w:rFonts w:hint="eastAsia" w:ascii="宋体" w:hAnsi="宋体" w:cs="宋体"/>
          <w:b/>
          <w:sz w:val="24"/>
          <w:highlight w:val="none"/>
          <w:lang w:val="en-US" w:eastAsia="zh-CN"/>
        </w:rPr>
        <w:t>https://zfcg.czt.zj.gov.cn/site/detail?parentId=600007&amp;articleId=sTEaaEaeqbXClMUfa1%2FYqg%3D%3D</w:t>
      </w:r>
      <w:r>
        <w:rPr>
          <w:rFonts w:hint="eastAsia" w:ascii="宋体" w:hAnsi="宋体" w:cs="宋体"/>
          <w:b/>
          <w:color w:val="auto"/>
          <w:sz w:val="24"/>
          <w:highlight w:val="none"/>
          <w:lang w:val="en-US" w:eastAsia="zh-CN"/>
        </w:rPr>
        <w:fldChar w:fldCharType="end"/>
      </w:r>
    </w:p>
    <w:p w14:paraId="4B0E1F58">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5C1079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BE3DF01">
      <w:pPr>
        <w:pStyle w:val="81"/>
        <w:rPr>
          <w:color w:val="auto"/>
          <w:highlight w:val="none"/>
        </w:rPr>
      </w:pPr>
    </w:p>
    <w:p w14:paraId="3708C253">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162B2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F2E7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A4A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265E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931356">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1C44B3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14248DE">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杭州市临平区人民政府临平街道办事处</w:t>
      </w:r>
    </w:p>
    <w:p w14:paraId="6C923D92">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址：浙江省杭州市临平区</w:t>
      </w:r>
      <w:r>
        <w:rPr>
          <w:rFonts w:hint="eastAsia" w:ascii="宋体" w:hAnsi="宋体" w:cs="宋体"/>
          <w:color w:val="auto"/>
          <w:sz w:val="24"/>
          <w:highlight w:val="none"/>
          <w:lang w:val="en-US" w:eastAsia="zh-CN"/>
        </w:rPr>
        <w:t>临平街道</w:t>
      </w:r>
    </w:p>
    <w:p w14:paraId="097ED45E">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83D4F44">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项目联系人（询问）： </w:t>
      </w:r>
      <w:r>
        <w:rPr>
          <w:rFonts w:hint="eastAsia" w:ascii="宋体" w:hAnsi="宋体" w:cs="宋体"/>
          <w:color w:val="auto"/>
          <w:sz w:val="24"/>
          <w:highlight w:val="none"/>
          <w:lang w:val="en-US" w:eastAsia="zh-CN"/>
        </w:rPr>
        <w:t>尉华东</w:t>
      </w:r>
    </w:p>
    <w:p w14:paraId="5CA227E2">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0571-89533474</w:t>
      </w:r>
    </w:p>
    <w:p w14:paraId="3A5C1424">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rPr>
        <w:t>戚霄岚</w:t>
      </w:r>
    </w:p>
    <w:p w14:paraId="2CE32B7C">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8622271</w:t>
      </w:r>
      <w:r>
        <w:rPr>
          <w:rFonts w:hint="eastAsia" w:ascii="仿宋" w:hAnsi="仿宋" w:eastAsia="仿宋" w:cs="仿宋"/>
          <w:color w:val="auto"/>
          <w:sz w:val="24"/>
          <w:highlight w:val="none"/>
          <w:lang w:val="en-US" w:eastAsia="zh-CN"/>
        </w:rPr>
        <w:t>3</w:t>
      </w:r>
    </w:p>
    <w:p w14:paraId="06776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DA2D142">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14:paraId="23B8A326">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14:paraId="389150D2">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14:paraId="7193AE93">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14:paraId="798C38FE">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14:paraId="08AA971B">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项目联系方式（询问）：15968125059</w:t>
      </w:r>
    </w:p>
    <w:p w14:paraId="34152070">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14:paraId="34FA08D5">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质疑联系方式：13750873942</w:t>
      </w:r>
    </w:p>
    <w:p w14:paraId="08C11B5F">
      <w:pPr>
        <w:spacing w:line="360" w:lineRule="auto"/>
        <w:rPr>
          <w:rFonts w:ascii="宋体" w:hAnsi="宋体" w:cs="宋体"/>
          <w:color w:val="auto"/>
          <w:sz w:val="24"/>
          <w:highlight w:val="none"/>
        </w:rPr>
      </w:pPr>
    </w:p>
    <w:p w14:paraId="17BC476C">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240ACB69">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名称：杭州市临平区财政局采监科</w:t>
      </w:r>
      <w:r>
        <w:rPr>
          <w:rFonts w:hint="eastAsia" w:ascii="宋体" w:hAnsi="宋体" w:cs="宋体"/>
          <w:color w:val="auto"/>
          <w:sz w:val="24"/>
          <w:szCs w:val="24"/>
          <w:highlight w:val="none"/>
          <w:lang w:val="en-US" w:eastAsia="zh-CN"/>
        </w:rPr>
        <w:t>、浙江省政府采购行政裁决服务中心（杭州）</w:t>
      </w:r>
    </w:p>
    <w:p w14:paraId="01B28E9D">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14:paraId="1655FB98">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3E776BB2">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14:paraId="2CBC5407">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14:paraId="386FF81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6F330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9FEF6A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F726A3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14:paraId="3B02C18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FCBF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EF775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DBBA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3C1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57B6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3E97A0">
            <w:pPr>
              <w:snapToGrid w:val="0"/>
              <w:spacing w:line="360" w:lineRule="auto"/>
              <w:jc w:val="center"/>
              <w:rPr>
                <w:rFonts w:ascii="宋体" w:hAnsi="宋体" w:cs="宋体"/>
                <w:color w:val="auto"/>
                <w:sz w:val="24"/>
                <w:highlight w:val="none"/>
              </w:rPr>
            </w:pPr>
          </w:p>
          <w:p w14:paraId="08C68C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6342F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547F6D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9CD5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D9DE504">
            <w:pPr>
              <w:snapToGrid w:val="0"/>
              <w:spacing w:line="360" w:lineRule="auto"/>
              <w:jc w:val="center"/>
              <w:rPr>
                <w:rFonts w:ascii="宋体" w:hAnsi="宋体" w:cs="宋体"/>
                <w:color w:val="auto"/>
                <w:sz w:val="24"/>
                <w:highlight w:val="none"/>
              </w:rPr>
            </w:pPr>
          </w:p>
          <w:p w14:paraId="5D42A9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EA2E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C5354E">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采购标的：</w:t>
            </w:r>
            <w:r>
              <w:rPr>
                <w:rFonts w:hint="eastAsia" w:ascii="宋体" w:hAnsi="宋体" w:cs="宋体"/>
                <w:color w:val="auto"/>
                <w:kern w:val="0"/>
                <w:sz w:val="24"/>
                <w:szCs w:val="24"/>
                <w:highlight w:val="none"/>
                <w:lang w:val="en-US" w:eastAsia="zh-CN"/>
              </w:rPr>
              <w:t>道路保洁养护项目</w:t>
            </w:r>
            <w:r>
              <w:rPr>
                <w:rFonts w:hint="eastAsia" w:ascii="宋体" w:hAnsi="宋体" w:cs="宋体"/>
                <w:color w:val="auto"/>
                <w:kern w:val="0"/>
                <w:sz w:val="24"/>
                <w:szCs w:val="24"/>
                <w:highlight w:val="none"/>
              </w:rPr>
              <w:t>；所属行业：其他未列明行业。</w:t>
            </w:r>
          </w:p>
          <w:p w14:paraId="0CE94EEC">
            <w:pPr>
              <w:pStyle w:val="5"/>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标准详见附件《中小企业划型标准规定》</w:t>
            </w:r>
          </w:p>
        </w:tc>
      </w:tr>
      <w:tr w14:paraId="42CF5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D3A9D3">
            <w:pPr>
              <w:snapToGrid w:val="0"/>
              <w:spacing w:line="360" w:lineRule="auto"/>
              <w:jc w:val="center"/>
              <w:rPr>
                <w:rFonts w:ascii="宋体" w:hAnsi="宋体" w:cs="宋体"/>
                <w:color w:val="auto"/>
                <w:sz w:val="24"/>
                <w:highlight w:val="none"/>
              </w:rPr>
            </w:pPr>
          </w:p>
          <w:p w14:paraId="59667BD9">
            <w:pPr>
              <w:snapToGrid w:val="0"/>
              <w:spacing w:line="360" w:lineRule="auto"/>
              <w:jc w:val="center"/>
              <w:rPr>
                <w:rFonts w:ascii="宋体" w:hAnsi="宋体" w:cs="宋体"/>
                <w:color w:val="auto"/>
                <w:sz w:val="24"/>
                <w:highlight w:val="none"/>
              </w:rPr>
            </w:pPr>
          </w:p>
          <w:p w14:paraId="392F99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3AA9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F933B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CD299FD">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B85A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0FB6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12D96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18213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BD2A65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2A15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AD34D8">
            <w:pPr>
              <w:snapToGrid w:val="0"/>
              <w:spacing w:line="360" w:lineRule="auto"/>
              <w:jc w:val="center"/>
              <w:rPr>
                <w:rFonts w:ascii="宋体" w:hAnsi="宋体" w:cs="宋体"/>
                <w:color w:val="auto"/>
                <w:sz w:val="24"/>
                <w:highlight w:val="none"/>
              </w:rPr>
            </w:pPr>
          </w:p>
          <w:p w14:paraId="0F4A5DE2">
            <w:pPr>
              <w:snapToGrid w:val="0"/>
              <w:spacing w:line="360" w:lineRule="auto"/>
              <w:jc w:val="center"/>
              <w:rPr>
                <w:rFonts w:ascii="宋体" w:hAnsi="宋体" w:cs="宋体"/>
                <w:color w:val="auto"/>
                <w:sz w:val="24"/>
                <w:highlight w:val="none"/>
              </w:rPr>
            </w:pPr>
          </w:p>
          <w:p w14:paraId="5931B6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549D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DE54B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3DC696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2AB8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44B9FF">
            <w:pPr>
              <w:snapToGrid w:val="0"/>
              <w:spacing w:line="360" w:lineRule="auto"/>
              <w:jc w:val="center"/>
              <w:rPr>
                <w:rFonts w:ascii="宋体" w:hAnsi="宋体" w:cs="宋体"/>
                <w:color w:val="auto"/>
                <w:sz w:val="24"/>
                <w:highlight w:val="none"/>
              </w:rPr>
            </w:pPr>
          </w:p>
          <w:p w14:paraId="26D47AA3">
            <w:pPr>
              <w:snapToGrid w:val="0"/>
              <w:spacing w:line="360" w:lineRule="auto"/>
              <w:jc w:val="center"/>
              <w:rPr>
                <w:rFonts w:ascii="宋体" w:hAnsi="宋体" w:cs="宋体"/>
                <w:color w:val="auto"/>
                <w:sz w:val="24"/>
                <w:highlight w:val="none"/>
              </w:rPr>
            </w:pPr>
          </w:p>
          <w:p w14:paraId="7D8C7FA7">
            <w:pPr>
              <w:snapToGrid w:val="0"/>
              <w:spacing w:line="360" w:lineRule="auto"/>
              <w:jc w:val="center"/>
              <w:rPr>
                <w:rFonts w:ascii="宋体" w:hAnsi="宋体" w:cs="宋体"/>
                <w:color w:val="auto"/>
                <w:sz w:val="24"/>
                <w:highlight w:val="none"/>
              </w:rPr>
            </w:pPr>
          </w:p>
          <w:p w14:paraId="35E48BF3">
            <w:pPr>
              <w:snapToGrid w:val="0"/>
              <w:spacing w:line="360" w:lineRule="auto"/>
              <w:jc w:val="center"/>
              <w:rPr>
                <w:rFonts w:ascii="宋体" w:hAnsi="宋体" w:cs="宋体"/>
                <w:color w:val="auto"/>
                <w:sz w:val="24"/>
                <w:highlight w:val="none"/>
              </w:rPr>
            </w:pPr>
          </w:p>
          <w:p w14:paraId="53F2FEE5">
            <w:pPr>
              <w:snapToGrid w:val="0"/>
              <w:spacing w:line="360" w:lineRule="auto"/>
              <w:jc w:val="center"/>
              <w:rPr>
                <w:rFonts w:ascii="宋体" w:hAnsi="宋体" w:cs="宋体"/>
                <w:color w:val="auto"/>
                <w:sz w:val="24"/>
                <w:highlight w:val="none"/>
              </w:rPr>
            </w:pPr>
          </w:p>
          <w:p w14:paraId="59AF3CFE">
            <w:pPr>
              <w:snapToGrid w:val="0"/>
              <w:spacing w:line="360" w:lineRule="auto"/>
              <w:jc w:val="center"/>
              <w:rPr>
                <w:rFonts w:ascii="宋体" w:hAnsi="宋体" w:cs="宋体"/>
                <w:color w:val="auto"/>
                <w:sz w:val="24"/>
                <w:highlight w:val="none"/>
              </w:rPr>
            </w:pPr>
          </w:p>
          <w:p w14:paraId="157F63F4">
            <w:pPr>
              <w:snapToGrid w:val="0"/>
              <w:spacing w:line="360" w:lineRule="auto"/>
              <w:jc w:val="center"/>
              <w:rPr>
                <w:rFonts w:ascii="宋体" w:hAnsi="宋体" w:cs="宋体"/>
                <w:color w:val="auto"/>
                <w:sz w:val="24"/>
                <w:highlight w:val="none"/>
              </w:rPr>
            </w:pPr>
          </w:p>
          <w:p w14:paraId="155E9335">
            <w:pPr>
              <w:snapToGrid w:val="0"/>
              <w:spacing w:line="360" w:lineRule="auto"/>
              <w:jc w:val="center"/>
              <w:rPr>
                <w:rFonts w:ascii="宋体" w:hAnsi="宋体" w:cs="宋体"/>
                <w:color w:val="auto"/>
                <w:sz w:val="24"/>
                <w:highlight w:val="none"/>
              </w:rPr>
            </w:pPr>
          </w:p>
          <w:p w14:paraId="33FF4C5C">
            <w:pPr>
              <w:snapToGrid w:val="0"/>
              <w:spacing w:line="360" w:lineRule="auto"/>
              <w:jc w:val="center"/>
              <w:rPr>
                <w:rFonts w:ascii="宋体" w:hAnsi="宋体" w:cs="宋体"/>
                <w:color w:val="auto"/>
                <w:sz w:val="24"/>
                <w:highlight w:val="none"/>
              </w:rPr>
            </w:pPr>
          </w:p>
          <w:p w14:paraId="27B3DD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396F8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B30D8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EEB8DD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4FB72E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FA435A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024042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A2F4F1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E79ABD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9C8B6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C3B88E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0CBC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64491A2">
            <w:pPr>
              <w:snapToGrid w:val="0"/>
              <w:spacing w:line="360" w:lineRule="auto"/>
              <w:jc w:val="center"/>
              <w:rPr>
                <w:rFonts w:ascii="宋体" w:hAnsi="宋体" w:cs="宋体"/>
                <w:color w:val="auto"/>
                <w:sz w:val="24"/>
                <w:highlight w:val="none"/>
              </w:rPr>
            </w:pPr>
          </w:p>
          <w:p w14:paraId="085B5A3B">
            <w:pPr>
              <w:snapToGrid w:val="0"/>
              <w:spacing w:line="360" w:lineRule="auto"/>
              <w:jc w:val="center"/>
              <w:rPr>
                <w:rFonts w:ascii="宋体" w:hAnsi="宋体" w:cs="宋体"/>
                <w:color w:val="auto"/>
                <w:sz w:val="24"/>
                <w:highlight w:val="none"/>
              </w:rPr>
            </w:pPr>
          </w:p>
          <w:p w14:paraId="47382974">
            <w:pPr>
              <w:snapToGrid w:val="0"/>
              <w:spacing w:line="360" w:lineRule="auto"/>
              <w:jc w:val="center"/>
              <w:rPr>
                <w:rFonts w:ascii="宋体" w:hAnsi="宋体" w:cs="宋体"/>
                <w:color w:val="auto"/>
                <w:sz w:val="24"/>
                <w:highlight w:val="none"/>
              </w:rPr>
            </w:pPr>
          </w:p>
          <w:p w14:paraId="4FE25D9D">
            <w:pPr>
              <w:snapToGrid w:val="0"/>
              <w:spacing w:line="360" w:lineRule="auto"/>
              <w:jc w:val="center"/>
              <w:rPr>
                <w:rFonts w:ascii="宋体" w:hAnsi="宋体" w:cs="宋体"/>
                <w:color w:val="auto"/>
                <w:sz w:val="24"/>
                <w:highlight w:val="none"/>
              </w:rPr>
            </w:pPr>
          </w:p>
          <w:p w14:paraId="5ACFAF40">
            <w:pPr>
              <w:snapToGrid w:val="0"/>
              <w:spacing w:line="360" w:lineRule="auto"/>
              <w:jc w:val="center"/>
              <w:rPr>
                <w:rFonts w:ascii="宋体" w:hAnsi="宋体" w:cs="宋体"/>
                <w:color w:val="auto"/>
                <w:sz w:val="24"/>
                <w:highlight w:val="none"/>
              </w:rPr>
            </w:pPr>
          </w:p>
          <w:p w14:paraId="701C4266">
            <w:pPr>
              <w:snapToGrid w:val="0"/>
              <w:spacing w:line="360" w:lineRule="auto"/>
              <w:jc w:val="center"/>
              <w:rPr>
                <w:rFonts w:ascii="宋体" w:hAnsi="宋体" w:cs="宋体"/>
                <w:color w:val="auto"/>
                <w:sz w:val="24"/>
                <w:highlight w:val="none"/>
              </w:rPr>
            </w:pPr>
          </w:p>
          <w:p w14:paraId="064CBE98">
            <w:pPr>
              <w:snapToGrid w:val="0"/>
              <w:spacing w:line="360" w:lineRule="auto"/>
              <w:jc w:val="center"/>
              <w:rPr>
                <w:rFonts w:ascii="宋体" w:hAnsi="宋体" w:cs="宋体"/>
                <w:color w:val="auto"/>
                <w:sz w:val="24"/>
                <w:highlight w:val="none"/>
              </w:rPr>
            </w:pPr>
          </w:p>
          <w:p w14:paraId="084A6FF3">
            <w:pPr>
              <w:snapToGrid w:val="0"/>
              <w:spacing w:line="360" w:lineRule="auto"/>
              <w:jc w:val="center"/>
              <w:rPr>
                <w:rFonts w:ascii="宋体" w:hAnsi="宋体" w:cs="宋体"/>
                <w:color w:val="auto"/>
                <w:sz w:val="24"/>
                <w:highlight w:val="none"/>
              </w:rPr>
            </w:pPr>
          </w:p>
          <w:p w14:paraId="062327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3B8DA6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A7BB1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D6FAF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A94DF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5A25E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38976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08FFD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29BB93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BB0D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FBDEDE6">
            <w:pPr>
              <w:snapToGrid w:val="0"/>
              <w:spacing w:line="360" w:lineRule="auto"/>
              <w:jc w:val="center"/>
              <w:rPr>
                <w:rFonts w:ascii="宋体" w:hAnsi="宋体" w:cs="宋体"/>
                <w:color w:val="auto"/>
                <w:sz w:val="24"/>
                <w:highlight w:val="none"/>
              </w:rPr>
            </w:pPr>
          </w:p>
          <w:p w14:paraId="2500B894">
            <w:pPr>
              <w:snapToGrid w:val="0"/>
              <w:spacing w:line="360" w:lineRule="auto"/>
              <w:jc w:val="center"/>
              <w:rPr>
                <w:rFonts w:ascii="宋体" w:hAnsi="宋体" w:cs="宋体"/>
                <w:color w:val="auto"/>
                <w:sz w:val="24"/>
                <w:highlight w:val="none"/>
              </w:rPr>
            </w:pPr>
          </w:p>
          <w:p w14:paraId="19AC27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EC8978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E7CD6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2D1289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6D04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6C516D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F4EA31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B3142B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36CC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B741AD6">
            <w:pPr>
              <w:snapToGrid w:val="0"/>
              <w:spacing w:line="360" w:lineRule="auto"/>
              <w:jc w:val="center"/>
              <w:rPr>
                <w:rFonts w:ascii="宋体" w:hAnsi="宋体" w:cs="宋体"/>
                <w:color w:val="auto"/>
                <w:sz w:val="24"/>
                <w:highlight w:val="none"/>
              </w:rPr>
            </w:pPr>
          </w:p>
          <w:p w14:paraId="60D0B93E">
            <w:pPr>
              <w:snapToGrid w:val="0"/>
              <w:spacing w:line="360" w:lineRule="auto"/>
              <w:jc w:val="center"/>
              <w:rPr>
                <w:rFonts w:ascii="宋体" w:hAnsi="宋体" w:cs="宋体"/>
                <w:color w:val="auto"/>
                <w:sz w:val="24"/>
                <w:highlight w:val="none"/>
              </w:rPr>
            </w:pPr>
          </w:p>
          <w:p w14:paraId="6A33D4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93C59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374F2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1AC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3C5C0AA">
            <w:pPr>
              <w:snapToGrid w:val="0"/>
              <w:spacing w:line="360" w:lineRule="auto"/>
              <w:jc w:val="center"/>
              <w:rPr>
                <w:rFonts w:ascii="宋体" w:hAnsi="宋体" w:cs="宋体"/>
                <w:color w:val="auto"/>
                <w:sz w:val="24"/>
                <w:highlight w:val="none"/>
              </w:rPr>
            </w:pPr>
          </w:p>
          <w:p w14:paraId="363889E9">
            <w:pPr>
              <w:snapToGrid w:val="0"/>
              <w:spacing w:line="360" w:lineRule="auto"/>
              <w:jc w:val="center"/>
              <w:rPr>
                <w:rFonts w:ascii="宋体" w:hAnsi="宋体" w:cs="宋体"/>
                <w:color w:val="auto"/>
                <w:sz w:val="24"/>
                <w:highlight w:val="none"/>
              </w:rPr>
            </w:pPr>
          </w:p>
          <w:p w14:paraId="0FFD110B">
            <w:pPr>
              <w:snapToGrid w:val="0"/>
              <w:spacing w:line="360" w:lineRule="auto"/>
              <w:jc w:val="center"/>
              <w:rPr>
                <w:rFonts w:ascii="宋体" w:hAnsi="宋体" w:cs="宋体"/>
                <w:color w:val="auto"/>
                <w:sz w:val="24"/>
                <w:highlight w:val="none"/>
              </w:rPr>
            </w:pPr>
          </w:p>
          <w:p w14:paraId="2640480F">
            <w:pPr>
              <w:snapToGrid w:val="0"/>
              <w:spacing w:line="360" w:lineRule="auto"/>
              <w:jc w:val="center"/>
              <w:rPr>
                <w:rFonts w:ascii="宋体" w:hAnsi="宋体" w:cs="宋体"/>
                <w:color w:val="auto"/>
                <w:sz w:val="24"/>
                <w:highlight w:val="none"/>
              </w:rPr>
            </w:pPr>
          </w:p>
          <w:p w14:paraId="0F1A7C89">
            <w:pPr>
              <w:snapToGrid w:val="0"/>
              <w:spacing w:line="360" w:lineRule="auto"/>
              <w:jc w:val="center"/>
              <w:rPr>
                <w:rFonts w:ascii="宋体" w:hAnsi="宋体" w:cs="宋体"/>
                <w:color w:val="auto"/>
                <w:sz w:val="24"/>
                <w:highlight w:val="none"/>
              </w:rPr>
            </w:pPr>
          </w:p>
          <w:p w14:paraId="07C4C0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8F93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6C365">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006B050A">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B0720B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D15799D">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4C8321C">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24F517EE">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A674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878D0ED">
            <w:pPr>
              <w:snapToGrid w:val="0"/>
              <w:spacing w:line="360" w:lineRule="auto"/>
              <w:jc w:val="center"/>
              <w:rPr>
                <w:rFonts w:ascii="宋体" w:hAnsi="宋体" w:cs="宋体"/>
                <w:color w:val="auto"/>
                <w:sz w:val="24"/>
                <w:highlight w:val="none"/>
              </w:rPr>
            </w:pPr>
          </w:p>
          <w:p w14:paraId="0CD412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F7935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EB2B2F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BAF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B3ED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D4602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5E3957">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w:t>
            </w:r>
            <w:r>
              <w:rPr>
                <w:rFonts w:hint="eastAsia"/>
                <w:b/>
                <w:bCs/>
                <w:color w:val="auto"/>
                <w:sz w:val="24"/>
                <w:szCs w:val="24"/>
                <w:highlight w:val="none"/>
                <w:lang w:val="en-US" w:eastAsia="zh-CN"/>
              </w:rPr>
              <w:t>59号</w:t>
            </w:r>
            <w:r>
              <w:rPr>
                <w:rFonts w:hint="eastAsia"/>
                <w:b/>
                <w:bCs/>
                <w:color w:val="auto"/>
                <w:sz w:val="24"/>
                <w:szCs w:val="24"/>
                <w:highlight w:val="none"/>
              </w:rPr>
              <w:t>二楼（</w:t>
            </w:r>
            <w:r>
              <w:rPr>
                <w:rFonts w:hint="eastAsia"/>
                <w:b/>
                <w:bCs/>
                <w:color w:val="auto"/>
                <w:sz w:val="24"/>
                <w:szCs w:val="24"/>
                <w:highlight w:val="none"/>
                <w:lang w:val="en-US" w:eastAsia="zh-CN"/>
              </w:rPr>
              <w:t>周工</w:t>
            </w:r>
            <w:r>
              <w:rPr>
                <w:rFonts w:hint="eastAsia"/>
                <w:b/>
                <w:bCs/>
                <w:color w:val="auto"/>
                <w:sz w:val="24"/>
                <w:szCs w:val="24"/>
                <w:highlight w:val="none"/>
              </w:rPr>
              <w:t>收）；备份投标文件签收人员联系电话：86231818 。</w:t>
            </w:r>
          </w:p>
          <w:p w14:paraId="2C8859E8">
            <w:pPr>
              <w:pStyle w:val="34"/>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14:paraId="36EC5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69BF2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D4B9F2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A22F0CC">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247F7BFF">
            <w:pPr>
              <w:pStyle w:val="2"/>
            </w:pPr>
            <w:r>
              <w:rPr>
                <w:rFonts w:hint="eastAsia"/>
                <w:b/>
                <w:bCs/>
              </w:rPr>
              <w:t>如果开标、评标过程中发现IP地址或者MAC地址一致的情况，本次开标做无效响应</w:t>
            </w:r>
          </w:p>
        </w:tc>
      </w:tr>
      <w:tr w14:paraId="5935B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C7103D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6BBDCE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F9ECCA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7FE2EB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2ECA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9A9869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17C2372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57B0764">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613382B7">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365C5A10">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495BFA71">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17752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FF3CA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1F8BF7B">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62D597CE">
            <w:pPr>
              <w:spacing w:before="0" w:beforeAutospacing="0" w:after="0" w:afterAutospacing="0" w:line="360" w:lineRule="auto"/>
              <w:ind w:left="0" w:right="0"/>
              <w:rPr>
                <w:rFonts w:hint="eastAsia" w:ascii="华文仿宋" w:hAnsi="华文仿宋" w:eastAsia="华文仿宋" w:cs="Times New Roman"/>
                <w:color w:val="auto"/>
                <w:sz w:val="24"/>
                <w:szCs w:val="20"/>
                <w:highlight w:val="none"/>
              </w:rPr>
            </w:pPr>
            <w:r>
              <w:rPr>
                <w:rFonts w:hint="eastAsia" w:ascii="华文仿宋" w:hAnsi="华文仿宋" w:eastAsia="华文仿宋" w:cs="Times New Roman"/>
                <w:color w:val="auto"/>
                <w:sz w:val="24"/>
                <w:szCs w:val="20"/>
                <w:highlight w:val="none"/>
              </w:rPr>
              <w:t>招标代理服务费按照国家计委印发的《招标代理服务收费管理暂行办法》计价格【2002】1980号、发改办价格【2003】857号规定收费，投标人应在投标报价中予以考虑。</w:t>
            </w:r>
          </w:p>
          <w:p w14:paraId="30DD5E6E">
            <w:pPr>
              <w:spacing w:before="0" w:beforeAutospacing="0" w:after="0" w:afterAutospacing="0" w:line="360" w:lineRule="auto"/>
              <w:ind w:left="0" w:right="0"/>
              <w:rPr>
                <w:rFonts w:hint="eastAsia" w:cs="Arial" w:asciiTheme="minorEastAsia" w:hAnsiTheme="minorEastAsia" w:eastAsiaTheme="minorEastAsia"/>
                <w:color w:val="auto"/>
                <w:kern w:val="0"/>
                <w:sz w:val="24"/>
                <w:highlight w:val="none"/>
              </w:rPr>
            </w:pPr>
            <w:r>
              <w:rPr>
                <w:rFonts w:hint="eastAsia" w:ascii="华文仿宋" w:hAnsi="华文仿宋" w:eastAsia="华文仿宋" w:cs="Times New Roman"/>
                <w:color w:val="auto"/>
                <w:sz w:val="24"/>
                <w:szCs w:val="20"/>
                <w:highlight w:val="none"/>
              </w:rPr>
              <w:t>招标代理服务费的交纳方式：以转帐或支票的形式支付，开户行名称：浙江杭州余杭农村商业银行股份有限公司营业部；帐号：201000307172203；户名：杭州盛乔工程咨询有限公司。</w:t>
            </w:r>
          </w:p>
        </w:tc>
      </w:tr>
      <w:tr w14:paraId="13272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1583D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39490DC6">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auto" w:sz="4" w:space="0"/>
              <w:left w:val="single" w:color="000000" w:sz="2" w:space="0"/>
              <w:bottom w:val="single" w:color="auto" w:sz="4" w:space="0"/>
              <w:right w:val="single" w:color="000000" w:sz="8" w:space="0"/>
            </w:tcBorders>
            <w:vAlign w:val="center"/>
          </w:tcPr>
          <w:p w14:paraId="7CDF367A">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7B46D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C9A02F4">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6A241A8F">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22170F58">
            <w:pPr>
              <w:snapToGrid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1397E023">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auto" w:sz="4" w:space="0"/>
              <w:left w:val="single" w:color="000000" w:sz="2" w:space="0"/>
              <w:bottom w:val="single" w:color="000000" w:sz="8" w:space="0"/>
              <w:right w:val="single" w:color="000000" w:sz="8" w:space="0"/>
            </w:tcBorders>
            <w:vAlign w:val="center"/>
          </w:tcPr>
          <w:p w14:paraId="50AD1877">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14:paraId="0417AA24">
      <w:pPr>
        <w:snapToGrid w:val="0"/>
        <w:spacing w:line="360" w:lineRule="auto"/>
        <w:jc w:val="center"/>
        <w:rPr>
          <w:rFonts w:ascii="宋体" w:hAnsi="宋体" w:cs="宋体"/>
          <w:b/>
          <w:color w:val="auto"/>
          <w:sz w:val="32"/>
          <w:szCs w:val="20"/>
          <w:highlight w:val="none"/>
        </w:rPr>
      </w:pPr>
    </w:p>
    <w:bookmarkEnd w:id="8"/>
    <w:p w14:paraId="48A2A96B">
      <w:pPr>
        <w:adjustRightInd/>
        <w:spacing w:line="360" w:lineRule="auto"/>
        <w:ind w:firstLine="3845" w:firstLineChars="1197"/>
        <w:outlineLvl w:val="0"/>
        <w:rPr>
          <w:rFonts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t>一、总则</w:t>
      </w:r>
    </w:p>
    <w:p w14:paraId="7353F85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21789E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CE543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F9FFE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55658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31A24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09660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D6564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B1C1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FD703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BBCA78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5CADA7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1D19E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53FA61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1091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0A836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E5BC5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58E2AD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3BAB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DC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5E09A6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46465C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BD751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847D3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A236E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4958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654B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2470D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822D8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4F6A8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3A1B25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EE1FC5D">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F68577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047C8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BB9866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CC1C2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70B554D">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CF195AD">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D6959AD">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FAB8129">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5864C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CB203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F54D67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F7AE35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D95465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43D8EA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930FED1">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BFDD0F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FA0510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05AED6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69F518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AE037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DD09007">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72413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FA0CDA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A9EE78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AB990C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EBEA07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91202D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99F110D">
      <w:pPr>
        <w:pStyle w:val="131"/>
        <w:snapToGrid w:val="0"/>
        <w:spacing w:before="0"/>
        <w:ind w:firstLine="360"/>
        <w:rPr>
          <w:rFonts w:ascii="宋体" w:hAnsi="宋体" w:cs="宋体"/>
          <w:color w:val="auto"/>
          <w:sz w:val="18"/>
          <w:szCs w:val="18"/>
          <w:highlight w:val="none"/>
        </w:rPr>
      </w:pPr>
    </w:p>
    <w:p w14:paraId="69B8ADC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2303DF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9B72D7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3FE6A3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AE708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F3E6FB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F532F8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950524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A2704C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AFEA4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E0BDC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6ABE85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0A7CE4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4B6536">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9EB93B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B976EB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D5E1B5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C041C6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76EA26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F64648A">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832A32C">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0A17ED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3D2F6B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81B20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1580A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7A20F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15E0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466EB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DA99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13BB9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1C66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AFC30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83266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36F3B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A9DE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F81D5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77591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8D461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5B35E5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DFC82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A47DC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C8045E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760E771">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94474D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86F87D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1FFE40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E250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EAAF2C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AA9B08B">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7C2EA9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A50A5E5">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EB3630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D189113">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E5401D">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69E348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D2CED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22A8965">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42ED78F">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8B6449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A6F0AB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BEA3385">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D76266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7DBF44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838A84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9375D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8F413B">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FA16F74">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F1729D2">
      <w:pPr>
        <w:pStyle w:val="131"/>
        <w:spacing w:before="0"/>
        <w:ind w:firstLine="643"/>
        <w:rPr>
          <w:rFonts w:ascii="宋体" w:hAnsi="宋体" w:cs="宋体"/>
          <w:b/>
          <w:color w:val="auto"/>
          <w:sz w:val="32"/>
          <w:highlight w:val="none"/>
        </w:rPr>
      </w:pPr>
    </w:p>
    <w:p w14:paraId="1D003341">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BA6BA2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7F3ECE2">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5A9778F">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BDD41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AFFA72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5C94E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C63A1A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689282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5EC3BD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5DB4D3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143289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eastAsia="zh-CN"/>
        </w:rPr>
        <w:t>18.1</w:t>
      </w:r>
      <w:r>
        <w:rPr>
          <w:rFonts w:hint="eastAsia" w:ascii="宋体" w:hAnsi="宋体" w:cs="宋体"/>
          <w:color w:val="auto"/>
          <w:kern w:val="0"/>
          <w:szCs w:val="24"/>
          <w:highlight w:val="none"/>
        </w:rPr>
        <w:t>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73F6DA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EEE4D5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65BA51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7A93D22">
      <w:pPr>
        <w:pStyle w:val="131"/>
        <w:spacing w:before="0"/>
        <w:ind w:firstLine="0" w:firstLineChars="0"/>
        <w:rPr>
          <w:rFonts w:ascii="宋体" w:hAnsi="宋体" w:cs="宋体"/>
          <w:color w:val="auto"/>
          <w:kern w:val="0"/>
          <w:szCs w:val="24"/>
          <w:highlight w:val="none"/>
        </w:rPr>
      </w:pPr>
    </w:p>
    <w:p w14:paraId="25C9BA4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DD6E163">
      <w:pPr>
        <w:spacing w:line="360" w:lineRule="auto"/>
        <w:rPr>
          <w:rFonts w:ascii="宋体" w:hAnsi="宋体" w:cs="宋体"/>
          <w:b/>
          <w:color w:val="auto"/>
          <w:sz w:val="24"/>
          <w:highlight w:val="none"/>
        </w:rPr>
      </w:pPr>
      <w:bookmarkStart w:id="1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1617FDF">
      <w:pPr>
        <w:spacing w:line="360" w:lineRule="auto"/>
        <w:rPr>
          <w:rFonts w:ascii="宋体" w:hAnsi="宋体" w:cs="宋体"/>
          <w:b/>
          <w:color w:val="auto"/>
          <w:sz w:val="24"/>
          <w:highlight w:val="none"/>
        </w:rPr>
      </w:pPr>
    </w:p>
    <w:p w14:paraId="51AACFE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BCB1E1C">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C4F14F9">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9DC8273">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85D50C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F66EB3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14:paraId="4CD5FE5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4DCDDA">
      <w:pPr>
        <w:snapToGrid w:val="0"/>
        <w:spacing w:line="360" w:lineRule="auto"/>
        <w:ind w:left="120" w:leftChars="57" w:firstLine="482" w:firstLineChars="150"/>
        <w:jc w:val="center"/>
        <w:rPr>
          <w:rFonts w:ascii="宋体" w:hAnsi="宋体" w:cs="宋体"/>
          <w:b/>
          <w:color w:val="auto"/>
          <w:sz w:val="32"/>
          <w:highlight w:val="none"/>
        </w:rPr>
      </w:pPr>
    </w:p>
    <w:p w14:paraId="12D4B77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42855C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8C4F81">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CF8301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F764D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79B482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A53790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25504B7">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CF95DA8">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1C112B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272C883">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519B7A">
      <w:pPr>
        <w:pStyle w:val="5"/>
        <w:rPr>
          <w:color w:val="auto"/>
          <w:highlight w:val="none"/>
        </w:rPr>
      </w:pPr>
      <w:r>
        <w:rPr>
          <w:rFonts w:ascii="宋体" w:hAnsi="宋体" w:eastAsia="宋体"/>
          <w:b/>
          <w:bCs/>
          <w:color w:val="auto"/>
          <w:sz w:val="24"/>
          <w:szCs w:val="32"/>
          <w:highlight w:val="none"/>
          <w:lang w:val="en-US"/>
        </w:rPr>
        <w:t>27.预付款</w:t>
      </w:r>
    </w:p>
    <w:p w14:paraId="06DECE4D">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9B8C7AF">
      <w:pPr>
        <w:rPr>
          <w:color w:val="auto"/>
          <w:highlight w:val="none"/>
        </w:rPr>
      </w:pPr>
    </w:p>
    <w:p w14:paraId="571D19A8">
      <w:pPr>
        <w:snapToGrid w:val="0"/>
        <w:spacing w:line="360" w:lineRule="auto"/>
        <w:ind w:firstLine="3357" w:firstLineChars="1045"/>
        <w:rPr>
          <w:rFonts w:ascii="宋体" w:hAnsi="宋体" w:cs="宋体"/>
          <w:b/>
          <w:color w:val="auto"/>
          <w:sz w:val="32"/>
          <w:highlight w:val="none"/>
        </w:rPr>
      </w:pPr>
    </w:p>
    <w:p w14:paraId="29C7869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2753BB3">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61D9F4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10381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7280C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535A8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B1DC9A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7220BC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37771C">
      <w:pPr>
        <w:tabs>
          <w:tab w:val="left" w:pos="0"/>
        </w:tabs>
        <w:spacing w:line="360" w:lineRule="auto"/>
        <w:ind w:firstLine="480"/>
        <w:rPr>
          <w:rFonts w:ascii="宋体" w:hAnsi="宋体" w:cs="宋体"/>
          <w:color w:val="auto"/>
          <w:sz w:val="24"/>
          <w:highlight w:val="none"/>
        </w:rPr>
      </w:pPr>
    </w:p>
    <w:p w14:paraId="662F47D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39C899A">
      <w:pPr>
        <w:pStyle w:val="25"/>
        <w:spacing w:line="360" w:lineRule="auto"/>
        <w:ind w:firstLine="0" w:firstLineChars="0"/>
        <w:rPr>
          <w:rFonts w:cs="宋体"/>
          <w:b/>
          <w:color w:val="auto"/>
          <w:highlight w:val="none"/>
        </w:rPr>
      </w:pPr>
      <w:r>
        <w:rPr>
          <w:rFonts w:hint="eastAsia" w:cs="宋体"/>
          <w:b/>
          <w:color w:val="auto"/>
          <w:highlight w:val="none"/>
        </w:rPr>
        <w:t>30.验收</w:t>
      </w:r>
    </w:p>
    <w:p w14:paraId="5C894A2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8081C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7BB6DC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272BBF">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6599E5C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3093"/>
      <w:bookmarkEnd w:id="13"/>
      <w:bookmarkStart w:id="14" w:name="_Hlt75236290"/>
      <w:bookmarkEnd w:id="14"/>
      <w:bookmarkStart w:id="15" w:name="_Hlt74730295"/>
      <w:bookmarkEnd w:id="15"/>
      <w:bookmarkStart w:id="16" w:name="_Hlt74714665"/>
      <w:bookmarkEnd w:id="16"/>
      <w:bookmarkStart w:id="17" w:name="_Hlt68072990"/>
      <w:bookmarkEnd w:id="17"/>
      <w:bookmarkStart w:id="18" w:name="_Hlt75236101"/>
      <w:bookmarkEnd w:id="18"/>
      <w:bookmarkStart w:id="19" w:name="_Hlt68403820"/>
      <w:bookmarkEnd w:id="19"/>
      <w:bookmarkStart w:id="20" w:name="_Hlt75236011"/>
      <w:bookmarkEnd w:id="20"/>
      <w:bookmarkStart w:id="21" w:name="_Hlt74729768"/>
      <w:bookmarkEnd w:id="21"/>
      <w:bookmarkStart w:id="22" w:name="_Hlt68057669"/>
      <w:bookmarkEnd w:id="22"/>
      <w:bookmarkStart w:id="23" w:name="_Hlt68072998"/>
      <w:bookmarkEnd w:id="23"/>
      <w:bookmarkStart w:id="24" w:name="_Hlt74707468"/>
      <w:bookmarkEnd w:id="24"/>
    </w:p>
    <w:bookmarkEnd w:id="9"/>
    <w:bookmarkEnd w:id="10"/>
    <w:p w14:paraId="20B0B7A3">
      <w:pPr>
        <w:spacing w:line="360" w:lineRule="auto"/>
        <w:jc w:val="center"/>
        <w:outlineLvl w:val="0"/>
        <w:rPr>
          <w:rFonts w:hint="eastAsia" w:ascii="宋体" w:hAnsi="宋体" w:eastAsia="宋体" w:cs="宋体"/>
          <w:b/>
          <w:color w:val="auto"/>
          <w:sz w:val="36"/>
          <w:szCs w:val="36"/>
          <w:highlight w:val="yellow"/>
        </w:rPr>
      </w:pPr>
      <w:bookmarkStart w:id="25" w:name="第四部分"/>
      <w:r>
        <w:rPr>
          <w:rFonts w:hint="eastAsia" w:ascii="宋体" w:hAnsi="宋体" w:eastAsia="宋体" w:cs="宋体"/>
          <w:b/>
          <w:color w:val="auto"/>
          <w:sz w:val="36"/>
          <w:szCs w:val="36"/>
          <w:highlight w:val="yellow"/>
        </w:rPr>
        <w:t>第三部分   采购需求</w:t>
      </w:r>
    </w:p>
    <w:p w14:paraId="71D05BB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w:t>
      </w:r>
      <w:r>
        <w:rPr>
          <w:rFonts w:hint="eastAsia" w:ascii="宋体" w:hAnsi="宋体" w:eastAsia="宋体" w:cs="宋体"/>
          <w:b/>
          <w:color w:val="auto"/>
          <w:sz w:val="24"/>
          <w:szCs w:val="24"/>
          <w:highlight w:val="none"/>
        </w:rPr>
        <w:t>采购项目概述：</w:t>
      </w:r>
    </w:p>
    <w:p w14:paraId="36B2349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kern w:val="0"/>
          <w:sz w:val="24"/>
          <w:highlight w:val="none"/>
          <w:lang w:eastAsia="zh-CN"/>
        </w:rPr>
      </w:pPr>
      <w:r>
        <w:rPr>
          <w:rFonts w:hint="eastAsia" w:ascii="宋体" w:hAnsi="宋体" w:eastAsia="宋体" w:cs="宋体"/>
          <w:kern w:val="0"/>
          <w:sz w:val="24"/>
          <w:highlight w:val="none"/>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招标代理费</w:t>
      </w:r>
      <w:r>
        <w:rPr>
          <w:rFonts w:hint="eastAsia" w:ascii="宋体" w:hAnsi="宋体" w:eastAsia="宋体" w:cs="宋体"/>
          <w:kern w:val="0"/>
          <w:sz w:val="24"/>
          <w:highlight w:val="none"/>
        </w:rPr>
        <w:t>等一切费用</w:t>
      </w:r>
      <w:r>
        <w:rPr>
          <w:rFonts w:hint="eastAsia" w:ascii="宋体" w:hAnsi="宋体" w:eastAsia="宋体" w:cs="宋体"/>
          <w:kern w:val="0"/>
          <w:sz w:val="24"/>
          <w:highlight w:val="none"/>
          <w:lang w:eastAsia="zh-CN"/>
        </w:rPr>
        <w:t>。</w:t>
      </w:r>
      <w:r>
        <w:rPr>
          <w:rFonts w:hint="eastAsia" w:ascii="宋体" w:hAnsi="宋体" w:eastAsia="宋体" w:cs="宋体"/>
          <w:b/>
          <w:bCs/>
          <w:kern w:val="0"/>
          <w:sz w:val="24"/>
          <w:highlight w:val="none"/>
          <w:lang w:eastAsia="zh-CN"/>
        </w:rPr>
        <w:t>保洁单位提供协助清运开放式小区大件垃圾至就近特殊垃圾集置点服务。</w:t>
      </w:r>
    </w:p>
    <w:p w14:paraId="2564AB70">
      <w:pPr>
        <w:numPr>
          <w:ilvl w:val="0"/>
          <w:numId w:val="2"/>
        </w:numPr>
        <w:spacing w:line="6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采购清单：</w:t>
      </w:r>
    </w:p>
    <w:tbl>
      <w:tblPr>
        <w:tblStyle w:val="63"/>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3255"/>
        <w:gridCol w:w="960"/>
        <w:gridCol w:w="1260"/>
        <w:gridCol w:w="1230"/>
        <w:gridCol w:w="960"/>
        <w:gridCol w:w="990"/>
      </w:tblGrid>
      <w:tr w14:paraId="54F3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9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5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4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总长 (M)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9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道路面积㎡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5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人行道面积㎡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4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3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道路类别</w:t>
            </w:r>
          </w:p>
        </w:tc>
      </w:tr>
      <w:tr w14:paraId="49C6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8D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宝幢路(藕花洲西延至道古寺)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0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DFAD">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B29">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4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1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78BB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C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6F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丁山路(藕花洲西延至宝幢路)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0FAC">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84D7">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A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E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009F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0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A1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上塘河北侧道路(宝幢路至丁山路)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1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8982">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7E95">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5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9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6D77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E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C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老乔莫线(支路)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6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79DB">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D899">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0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4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236A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6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FC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华清山庄东侧便道(藕花洲西延至老乔莫线)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3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DB02">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02BD">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B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F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736B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F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7E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安平路武警训练基地对面空地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E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EF47">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B220">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B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C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6E3E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E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46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丁山农居点前(上塘河北侧)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1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5C6B">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98EE">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9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6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3089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97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宝幢路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C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D217">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0A31">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2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D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407F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2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42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安平路(老乔莫线两侧)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7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F939">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BE63">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B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4B5E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6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C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无名路（看守所南）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519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E76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1344">
            <w:pP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A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2F44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F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D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无名路（拘留所西）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0E2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15E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AD76">
            <w:pP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0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2500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D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8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无名路（望梅路中石油南）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A90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128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9138">
            <w:pP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2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3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w:t>
            </w:r>
          </w:p>
        </w:tc>
      </w:tr>
      <w:tr w14:paraId="7A2B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B3D8">
            <w:pPr>
              <w:jc w:val="center"/>
              <w:rPr>
                <w:rFonts w:hint="eastAsia" w:ascii="宋体" w:hAnsi="宋体" w:eastAsia="宋体" w:cs="宋体"/>
                <w:i w:val="0"/>
                <w:iCs w:val="0"/>
                <w:color w:val="000000"/>
                <w:sz w:val="24"/>
                <w:szCs w:val="24"/>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A2F7">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CDF2">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D047">
            <w:pPr>
              <w:jc w:val="left"/>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78DF">
            <w:pPr>
              <w:jc w:val="left"/>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8A9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518A">
            <w:pPr>
              <w:jc w:val="center"/>
              <w:rPr>
                <w:rFonts w:hint="eastAsia" w:ascii="宋体" w:hAnsi="宋体" w:eastAsia="宋体" w:cs="宋体"/>
                <w:i w:val="0"/>
                <w:iCs w:val="0"/>
                <w:color w:val="000000"/>
                <w:sz w:val="24"/>
                <w:szCs w:val="24"/>
                <w:u w:val="none"/>
              </w:rPr>
            </w:pPr>
          </w:p>
        </w:tc>
      </w:tr>
      <w:tr w14:paraId="5465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5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4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星隆路延伸（星明路-临梅路）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DF0A">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8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7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6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20476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7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二类</w:t>
            </w:r>
          </w:p>
        </w:tc>
      </w:tr>
      <w:tr w14:paraId="0169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1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C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东港路（临梅路-星桥交界）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73BB">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6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0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17444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6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二类</w:t>
            </w:r>
          </w:p>
        </w:tc>
      </w:tr>
      <w:tr w14:paraId="6138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B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4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临梅路（藕花洲大街-东港路）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53C0">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B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8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E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二类</w:t>
            </w:r>
          </w:p>
        </w:tc>
      </w:tr>
      <w:tr w14:paraId="2CDA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C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D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东港路下穿宣杭铁路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B130">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9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A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E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5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二类</w:t>
            </w:r>
          </w:p>
        </w:tc>
      </w:tr>
      <w:tr w14:paraId="1C4F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B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2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星隆路下穿宣杭铁路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F453">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9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D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4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1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二类</w:t>
            </w:r>
          </w:p>
        </w:tc>
      </w:tr>
      <w:tr w14:paraId="7E7D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F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星灿路下穿宣杭铁路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C551">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C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3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A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0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二类</w:t>
            </w:r>
          </w:p>
        </w:tc>
      </w:tr>
      <w:tr w14:paraId="5EAE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D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1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南丁街（东港路-星灿路）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A177">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7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5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9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二类</w:t>
            </w:r>
          </w:p>
        </w:tc>
      </w:tr>
      <w:tr w14:paraId="2CD2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1AE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DA0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96C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A86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50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面积合计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59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191C">
            <w:pPr>
              <w:rPr>
                <w:rFonts w:hint="eastAsia" w:ascii="宋体" w:hAnsi="宋体" w:eastAsia="宋体" w:cs="宋体"/>
                <w:i w:val="0"/>
                <w:iCs w:val="0"/>
                <w:color w:val="000000"/>
                <w:sz w:val="24"/>
                <w:szCs w:val="24"/>
                <w:u w:val="none"/>
              </w:rPr>
            </w:pPr>
          </w:p>
        </w:tc>
      </w:tr>
    </w:tbl>
    <w:p w14:paraId="0E8E1A9E">
      <w:pPr>
        <w:snapToGrid w:val="0"/>
        <w:spacing w:line="360" w:lineRule="auto"/>
        <w:rPr>
          <w:rFonts w:hint="eastAsia" w:ascii="宋体" w:hAnsi="宋体" w:eastAsia="宋体" w:cs="宋体"/>
          <w:b/>
          <w:bCs/>
          <w:color w:val="auto"/>
          <w:sz w:val="24"/>
          <w:highlight w:val="none"/>
        </w:rPr>
      </w:pPr>
    </w:p>
    <w:p w14:paraId="581A98D4">
      <w:pPr>
        <w:pStyle w:val="5"/>
        <w:numPr>
          <w:ilvl w:val="0"/>
          <w:numId w:val="0"/>
        </w:numPr>
        <w:tabs>
          <w:tab w:val="left" w:pos="706"/>
          <w:tab w:val="clear" w:pos="432"/>
        </w:tabs>
        <w:rPr>
          <w:rFonts w:hint="eastAsia" w:ascii="宋体" w:hAnsi="宋体" w:eastAsia="宋体" w:cs="宋体"/>
          <w:b/>
          <w:bCs/>
          <w:color w:val="auto"/>
          <w:sz w:val="28"/>
          <w:szCs w:val="28"/>
          <w:highlight w:val="none"/>
          <w:lang w:val="en-US"/>
        </w:rPr>
      </w:pPr>
      <w:r>
        <w:rPr>
          <w:rFonts w:hint="eastAsia" w:ascii="宋体" w:hAnsi="宋体" w:eastAsia="宋体" w:cs="宋体"/>
          <w:b/>
          <w:color w:val="auto"/>
          <w:sz w:val="28"/>
          <w:szCs w:val="28"/>
          <w:highlight w:val="none"/>
        </w:rPr>
        <w:t>▲</w:t>
      </w:r>
      <w:r>
        <w:rPr>
          <w:rFonts w:hint="eastAsia" w:ascii="宋体" w:hAnsi="宋体" w:eastAsia="宋体" w:cs="宋体"/>
          <w:b/>
          <w:bCs w:val="0"/>
          <w:color w:val="auto"/>
          <w:sz w:val="24"/>
          <w:szCs w:val="24"/>
        </w:rPr>
        <w:t>临平街道保洁项目东标段</w:t>
      </w:r>
      <w:r>
        <w:rPr>
          <w:rFonts w:hint="eastAsia" w:ascii="宋体" w:hAnsi="宋体" w:eastAsia="宋体" w:cs="宋体"/>
          <w:b/>
          <w:bCs w:val="0"/>
          <w:color w:val="auto"/>
          <w:sz w:val="24"/>
          <w:szCs w:val="24"/>
          <w:lang w:eastAsia="zh-CN"/>
        </w:rPr>
        <w:t>人员配备要求：项目负责人（管理人员）1人，</w:t>
      </w:r>
      <w:r>
        <w:rPr>
          <w:rFonts w:hint="eastAsia" w:ascii="宋体" w:hAnsi="宋体" w:eastAsia="宋体" w:cs="宋体"/>
          <w:b/>
          <w:bCs w:val="0"/>
          <w:color w:val="auto"/>
          <w:sz w:val="24"/>
          <w:szCs w:val="24"/>
          <w:highlight w:val="none"/>
          <w:lang w:eastAsia="zh-CN"/>
        </w:rPr>
        <w:t>保洁人员</w:t>
      </w:r>
      <w:r>
        <w:rPr>
          <w:rFonts w:hint="eastAsia" w:ascii="宋体" w:hAnsi="宋体" w:eastAsia="宋体" w:cs="宋体"/>
          <w:b/>
          <w:bCs w:val="0"/>
          <w:color w:val="auto"/>
          <w:sz w:val="24"/>
          <w:szCs w:val="24"/>
          <w:highlight w:val="none"/>
          <w:lang w:val="en-US" w:eastAsia="zh-CN"/>
        </w:rPr>
        <w:t>23</w:t>
      </w:r>
      <w:r>
        <w:rPr>
          <w:rFonts w:hint="eastAsia" w:ascii="宋体" w:hAnsi="宋体" w:eastAsia="宋体" w:cs="宋体"/>
          <w:b/>
          <w:bCs w:val="0"/>
          <w:color w:val="auto"/>
          <w:sz w:val="24"/>
          <w:szCs w:val="24"/>
          <w:highlight w:val="none"/>
          <w:lang w:eastAsia="zh-CN"/>
        </w:rPr>
        <w:t>人(含音乐线垃圾收集人员)</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lang w:eastAsia="zh-CN"/>
        </w:rPr>
        <w:t>其他人员自行酌情考虑。</w:t>
      </w:r>
    </w:p>
    <w:p w14:paraId="2D492907">
      <w:pPr>
        <w:numPr>
          <w:ilvl w:val="0"/>
          <w:numId w:val="0"/>
        </w:num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招标技术需求</w:t>
      </w:r>
    </w:p>
    <w:p w14:paraId="58C28965">
      <w:pPr>
        <w:widowControl/>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（一）保洁范围:</w:t>
      </w:r>
    </w:p>
    <w:p w14:paraId="63E348D6">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道路路面的机动车道、非机动车道、人行道及两侧可视范围（包括果皮、纸屑、塑模、痰迹、污水、人畜粪便、泥沙等影响路面整洁的各类废弃物、垃圾和牛皮癣等）、公益性宣传牌、候车亭、</w:t>
      </w:r>
      <w:r>
        <w:rPr>
          <w:rFonts w:hint="eastAsia" w:ascii="宋体" w:hAnsi="宋体" w:eastAsia="宋体" w:cs="宋体"/>
          <w:color w:val="000000"/>
          <w:sz w:val="24"/>
          <w:szCs w:val="24"/>
          <w:highlight w:val="none"/>
        </w:rPr>
        <w:t>交通护栏、</w:t>
      </w:r>
      <w:r>
        <w:rPr>
          <w:rFonts w:hint="eastAsia" w:ascii="宋体" w:hAnsi="宋体" w:eastAsia="宋体" w:cs="宋体"/>
          <w:sz w:val="24"/>
          <w:szCs w:val="24"/>
          <w:highlight w:val="none"/>
        </w:rPr>
        <w:t>绿化护栏、大理石隔离墩、公共设施、桥梁栏杆、隔离栏杆、果壳箱、垃圾桶、垃圾中转（集中）点，城市家</w:t>
      </w:r>
      <w:r>
        <w:rPr>
          <w:rFonts w:hint="eastAsia" w:ascii="宋体" w:hAnsi="宋体" w:eastAsia="宋体" w:cs="宋体"/>
          <w:color w:val="000000"/>
          <w:sz w:val="24"/>
          <w:szCs w:val="24"/>
          <w:highlight w:val="none"/>
        </w:rPr>
        <w:t>具、乱涂画张贴</w:t>
      </w:r>
      <w:r>
        <w:rPr>
          <w:rFonts w:hint="eastAsia" w:ascii="宋体" w:hAnsi="宋体" w:eastAsia="宋体" w:cs="宋体"/>
          <w:color w:val="000000"/>
          <w:sz w:val="24"/>
          <w:szCs w:val="24"/>
          <w:highlight w:val="none"/>
          <w:lang w:eastAsia="zh-CN"/>
        </w:rPr>
        <w:t>（牛皮癣）</w:t>
      </w:r>
      <w:r>
        <w:rPr>
          <w:rFonts w:hint="eastAsia" w:ascii="宋体" w:hAnsi="宋体" w:eastAsia="宋体" w:cs="宋体"/>
          <w:color w:val="000000"/>
          <w:sz w:val="24"/>
          <w:szCs w:val="24"/>
          <w:highlight w:val="none"/>
        </w:rPr>
        <w:t>、雨水口、绿化带内垃圾等纳入环卫保洁范围。</w:t>
      </w:r>
    </w:p>
    <w:p w14:paraId="2A55CFCF">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)洁化养护</w:t>
      </w:r>
      <w:r>
        <w:rPr>
          <w:rFonts w:hint="eastAsia" w:ascii="宋体" w:hAnsi="宋体" w:eastAsia="宋体" w:cs="宋体"/>
          <w:sz w:val="24"/>
          <w:szCs w:val="24"/>
          <w:highlight w:val="none"/>
          <w:lang w:val="en-US" w:eastAsia="zh-CN"/>
        </w:rPr>
        <w:t>管理</w:t>
      </w:r>
      <w:r>
        <w:rPr>
          <w:rFonts w:hint="eastAsia" w:ascii="宋体" w:hAnsi="宋体" w:eastAsia="宋体" w:cs="宋体"/>
          <w:sz w:val="24"/>
          <w:szCs w:val="24"/>
          <w:highlight w:val="none"/>
        </w:rPr>
        <w:t>标准</w:t>
      </w:r>
    </w:p>
    <w:p w14:paraId="0258B67A">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.保洁养护管理标准</w:t>
      </w:r>
    </w:p>
    <w:p w14:paraId="7FFADFA4">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级标准：①保洁时长：18小时（5:00-23：00）。②快车道保洁：洒水5次/日；高压冲洗2次/日；洗扫吸三合一作业3次/日，要求单向两边侧石、隔离栏底下全部覆盖。③慢车道和人行道保洁：日常普扫吹风机搭配小型慢车道清扫车作业，3次/日；洗、扫、吸一体清洗作业1次/日。④巡回保洁：保洁员配备电动巡回保洁车巡回作业，人均保洁面积不大于8000平方米。</w:t>
      </w:r>
    </w:p>
    <w:p w14:paraId="1ABC6DDD">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⑤空气抑尘：配置空气抑尘设备，每天2次洒水、抑尘。⑥城市家具：全覆盖擦洗1次/日。⑦小广告清除：配备高压冲洗设备，每天清除小广告。⑧道路栏杆：配备栏杆清洗车，每周清洗一次。</w:t>
      </w:r>
    </w:p>
    <w:p w14:paraId="3B84699A">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⑨绿化带捡拾：配置小型设备，人工配合，每天1~2次。⑩按照合同约定配足人员装备、应急物资。</w:t>
      </w:r>
    </w:p>
    <w:p w14:paraId="0479018B">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级标准：①保洁时长：18小时（5:00-23：00）。②快车道保洁：洒水4次/日；高压冲洗2次/日；洗扫吸三合一作业2次/日，普通机扫1次/日，要求单向两边侧石、隔离栏底下全部覆盖。③慢车道和人行道保洁：日常普扫吹风机搭配小型慢车道清扫车作业2次/日；洗、扫、吸一体清洗作业2天1次。④巡回保洁：保洁员配备电动巡回保洁车巡回作业，人均保洁面积不大于8000平方米。⑤空气抑尘：配置空气抑尘设备，每天1次洒水、抑尘。⑥城市家具：全覆盖擦洗2天1次。⑦小广告清除：配备高压冲洗设备，每天清除小广告。⑧道路栏杆：配备栏杆清洗车，每周清洗一次。⑨绿化带捡拾：配置小型设备，人工配合，每天1次。⑩按照合同约定配足人员装备、应急物资。</w:t>
      </w:r>
    </w:p>
    <w:p w14:paraId="6604403F">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级标准：①保洁时长：16小时（5:00-21：00）。②快车道保洁：洒水3次/日；高压冲洗2次/日；洗扫吸三合一作业1次/日，普通机扫2次/日，要求单向两边侧石、隔离栏底下全部覆盖。③慢车道和人行道保洁：常规人工清扫3次/日；洗、扫、吸一体作业1次/周。④巡回保洁：保洁员常规巡回作业。⑤空气抑尘：配置空气抑尘设备，每天1次洒水、抑尘。⑥城市家具：全覆盖擦洗1次/周。⑦小广告清除：配备高压冲洗设备，每天清除小广告。⑧道路栏杆：配备栏杆清洗车，每10天清洗一次。</w:t>
      </w:r>
    </w:p>
    <w:p w14:paraId="27B36362">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⑨绿化带捡拾：配置小型设备，人工配合，每2天1次。⑩按照合同约定配足人员装备、应急物资。</w:t>
      </w:r>
    </w:p>
    <w:p w14:paraId="752FC6A0">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标准：①保洁时长：14小时（5:00-19：00）。②快车道保洁：洒水2次/日；机扫2次/日；高压冲洗1次/周。③慢车道和人行道保洁：常规人工清扫2次/日。④巡回保洁：保洁员常规巡回作业。⑤空气抑尘：不定期洒水、抑尘。⑥城市家具：全覆盖擦洗1次/月。⑦小广告清除：配备高压冲洗车，每天清除小广告。⑧道路栏杆：配备栏杆清洗车，每10天清洗一次。⑨绿化带捡拾：配置小型设备，人工配合，每2天1次。⑩按照合同约定配足人员装备、应急物资。</w:t>
      </w:r>
    </w:p>
    <w:p w14:paraId="3031DE99">
      <w:pPr>
        <w:widowControl/>
        <w:spacing w:line="400" w:lineRule="exact"/>
        <w:ind w:firstLine="5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p w14:paraId="6343927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1保洁员在道路清扫保洁时必须穿着反光安全背心作业。 </w:t>
      </w:r>
    </w:p>
    <w:p w14:paraId="1A7402D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2垃圾应倾倒在规定地点，不得焚烧垃圾、树叶。落叶旺季做到及时清扫，并按指定地点堆放和转运树叶。</w:t>
      </w:r>
    </w:p>
    <w:p w14:paraId="1D04C14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3道路清扫保洁作业严格按照《城市道路标准化清扫保洁作业规范程序表》的要求执行。</w:t>
      </w:r>
    </w:p>
    <w:p w14:paraId="1351134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4中标单位需配备专属封闭式垃圾清运车一辆，所属的垃圾运输车辆（含机动车、非机动车）应印有编号、监督电话、责任单位等信息。</w:t>
      </w:r>
    </w:p>
    <w:p w14:paraId="190A4CCD">
      <w:pPr>
        <w:pStyle w:val="25"/>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5垃圾收集清运车辆（含机动车和非机动车）车容车貌整洁，无破损，运输过程中应密闭运输，无吊挂，无抛、撒垃圾现象，垃圾压缩车填塞器内不得装载垃圾行驶。</w:t>
      </w:r>
    </w:p>
    <w:p w14:paraId="0A974D55">
      <w:pPr>
        <w:pStyle w:val="25"/>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垃圾运输车辆运输过程中不得滴漏污水。车辆应匀速行驶，不得急停急起，防止污水外溢。垃圾运输车出中转站作业前、在垃圾处理场所倾倒垃圾后须及时排空污水箱中的污水，并将污水排水口密闭，遮挡板盖合，连接桥连接污水槽后，才能执行垃圾清运任务。</w:t>
      </w:r>
    </w:p>
    <w:p w14:paraId="59A3909E">
      <w:pPr>
        <w:pStyle w:val="25"/>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7垃圾运输车辆（含机动车、非机动车）作业完毕后应冲洗干净，做到车厢无积存垃圾、无污垢、无油污，底盘无垃圾、无污物、无油污、无泥浆。</w:t>
      </w:r>
    </w:p>
    <w:p w14:paraId="0DA94272">
      <w:pPr>
        <w:pStyle w:val="25"/>
        <w:spacing w:line="400" w:lineRule="exact"/>
        <w:ind w:firstLine="480" w:firstLineChars="200"/>
        <w:rPr>
          <w:rFonts w:hint="eastAsia" w:ascii="宋体" w:hAnsi="宋体" w:eastAsia="宋体" w:cs="宋体"/>
          <w:b/>
          <w:kern w:val="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b/>
          <w:kern w:val="0"/>
          <w:sz w:val="24"/>
          <w:szCs w:val="24"/>
          <w:highlight w:val="none"/>
        </w:rPr>
        <w:t>所有环卫机动车辆需已安装或中标后必须安装GPS监控系统并接入区级监管平台。</w:t>
      </w:r>
    </w:p>
    <w:p w14:paraId="51F2F994">
      <w:pPr>
        <w:spacing w:line="400" w:lineRule="exact"/>
        <w:ind w:left="420" w:left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bCs/>
          <w:sz w:val="24"/>
          <w:szCs w:val="24"/>
          <w:highlight w:val="none"/>
        </w:rPr>
        <w:t>保洁机械设备要求：</w:t>
      </w:r>
    </w:p>
    <w:p w14:paraId="77FA6AC7">
      <w:pPr>
        <w:spacing w:line="400" w:lineRule="exact"/>
        <w:ind w:firstLine="720"/>
        <w:rPr>
          <w:rFonts w:hint="eastAsia" w:ascii="宋体" w:hAnsi="宋体" w:eastAsia="宋体" w:cs="宋体"/>
          <w:sz w:val="24"/>
          <w:szCs w:val="24"/>
          <w:highlight w:val="none"/>
        </w:rPr>
      </w:pPr>
      <w:r>
        <w:rPr>
          <w:rFonts w:hint="eastAsia" w:ascii="宋体" w:hAnsi="宋体" w:eastAsia="宋体" w:cs="宋体"/>
          <w:sz w:val="24"/>
          <w:szCs w:val="24"/>
          <w:highlight w:val="none"/>
        </w:rPr>
        <w:t>保洁单位自行解决作业工具、设备及保洁用品。一切费用由保洁单位自理。</w:t>
      </w:r>
    </w:p>
    <w:p w14:paraId="69443475">
      <w:pPr>
        <w:spacing w:line="40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（四）台帐资料管理：</w:t>
      </w:r>
    </w:p>
    <w:p w14:paraId="77A168D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1保洁单位年度、季度、月度有报表、工作计划，年终有总结。</w:t>
      </w:r>
    </w:p>
    <w:p w14:paraId="0A0E555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2保洁单位与主管单位有工作联系单制度和工作落实情况记录。</w:t>
      </w:r>
    </w:p>
    <w:p w14:paraId="5099696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保洁单位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14:paraId="173D822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4保洁单位要建立巡查制度，完善巡查日报，建立月报制度。</w:t>
      </w:r>
    </w:p>
    <w:p w14:paraId="66F70EC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（五）组织管理</w:t>
      </w:r>
    </w:p>
    <w:p w14:paraId="7F4A451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1环卫保洁工作由镇城管服务中心统一管理，并负责日常监管和月度、季度、年度考核等工作。</w:t>
      </w:r>
    </w:p>
    <w:p w14:paraId="51C3969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2保洁单位应强化内部作业和管理制度，加强对内部人员的安全和责任教育，建立完善的作业和巡查登记制度，强化责任考核和整改制度，自觉接受政府、媒体和社会团体的监督。</w:t>
      </w:r>
    </w:p>
    <w:p w14:paraId="431B141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3各社区、企事业单位和个人对环卫保洁工作负有监管责任。</w:t>
      </w:r>
    </w:p>
    <w:p w14:paraId="21BA42D6">
      <w:pPr>
        <w:rPr>
          <w:rFonts w:hint="eastAsia" w:ascii="宋体" w:hAnsi="宋体" w:eastAsia="宋体" w:cs="宋体"/>
          <w:sz w:val="24"/>
          <w:szCs w:val="24"/>
          <w:highlight w:val="none"/>
        </w:rPr>
      </w:pPr>
    </w:p>
    <w:p w14:paraId="1D4C5E89">
      <w:pPr>
        <w:pStyle w:val="2"/>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服务期限：2年</w:t>
      </w:r>
      <w:r>
        <w:rPr>
          <w:rFonts w:hint="eastAsia" w:ascii="宋体" w:hAnsi="宋体" w:cs="宋体"/>
          <w:b/>
          <w:sz w:val="24"/>
          <w:szCs w:val="24"/>
          <w:highlight w:val="none"/>
          <w:lang w:eastAsia="zh-CN"/>
        </w:rPr>
        <w:t>（</w:t>
      </w:r>
      <w:r>
        <w:rPr>
          <w:rFonts w:hint="eastAsia"/>
          <w:b/>
          <w:bCs/>
          <w:lang w:eastAsia="zh-CN"/>
        </w:rPr>
        <w:t>招标范围内如存在原保洁养护合同未到期的待原合同到期后再行移交，对应养护费用自移交日起算</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；服务地点：采购人指定地点。</w:t>
      </w:r>
    </w:p>
    <w:p w14:paraId="11FC32E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服务要求：</w:t>
      </w:r>
    </w:p>
    <w:p w14:paraId="0824F3C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1、中标供应商在履行合同义务期间，应遵守国家有关法律、法规、维护招标人的合法权益。</w:t>
      </w:r>
    </w:p>
    <w:p w14:paraId="5021392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2、中标供应商应组建能够满足本项目服务需要的项目组，按照工作范围和内容完成服务工作，并按约定向招标人汇报工作进展。</w:t>
      </w:r>
    </w:p>
    <w:p w14:paraId="5F077659">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中标供应商违约责任：</w:t>
      </w:r>
    </w:p>
    <w:p w14:paraId="032747A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供应商提供的技术及方案不符合招标人要求的，中标供应商应负责无偿给予调整及安排。中标供应商应对因此造成的直接损失负赔偿责任，并承担相应的法律责任（由于招标人提供的资料原因产生的责任由招标人自己负责）。</w:t>
      </w:r>
    </w:p>
    <w:p w14:paraId="5A3615D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2.对于招标人提供的信息及相关材料，中标供应商方有义务保密，未经招标人许可，不得擅自使用，不得向第三方转让，否则招标人有权对此追究责任。</w:t>
      </w:r>
    </w:p>
    <w:p w14:paraId="7F7E5FBD">
      <w:pPr>
        <w:adjustRightInd w:val="0"/>
        <w:snapToGrid w:val="0"/>
        <w:spacing w:line="360" w:lineRule="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lang w:val="en-US" w:eastAsia="zh-CN"/>
        </w:rPr>
        <w:t>七、</w:t>
      </w:r>
      <w:r>
        <w:rPr>
          <w:rFonts w:hint="eastAsia" w:ascii="宋体" w:hAnsi="宋体" w:eastAsia="宋体" w:cs="宋体"/>
          <w:b/>
          <w:bCs/>
          <w:color w:val="000000"/>
          <w:sz w:val="24"/>
          <w:szCs w:val="24"/>
          <w:highlight w:val="none"/>
        </w:rPr>
        <w:t>履约保证金：</w:t>
      </w:r>
    </w:p>
    <w:p w14:paraId="546DCFBE">
      <w:pPr>
        <w:adjustRightInd w:val="0"/>
        <w:snapToGrid w:val="0"/>
        <w:spacing w:line="360" w:lineRule="auto"/>
        <w:ind w:firstLine="352" w:firstLineChars="14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在合同签订以前供应商向采购人缴纳人民币</w:t>
      </w:r>
      <w:r>
        <w:rPr>
          <w:rFonts w:hint="eastAsia" w:ascii="宋体" w:hAnsi="宋体" w:eastAsia="宋体" w:cs="宋体"/>
          <w:bCs/>
          <w:sz w:val="24"/>
          <w:szCs w:val="24"/>
          <w:highlight w:val="none"/>
          <w:lang w:val="en-US" w:eastAsia="zh-CN"/>
        </w:rPr>
        <w:t>1%</w:t>
      </w:r>
      <w:r>
        <w:rPr>
          <w:rFonts w:hint="eastAsia" w:ascii="宋体" w:hAnsi="宋体" w:eastAsia="宋体" w:cs="宋体"/>
          <w:bCs/>
          <w:color w:val="000000"/>
          <w:sz w:val="24"/>
          <w:szCs w:val="24"/>
          <w:highlight w:val="none"/>
        </w:rPr>
        <w:t>的履约保证金，项目完成后，满足招标人考核要求的，</w:t>
      </w:r>
      <w:r>
        <w:rPr>
          <w:rFonts w:hint="eastAsia" w:ascii="宋体" w:hAnsi="宋体" w:eastAsia="宋体" w:cs="宋体"/>
          <w:color w:val="000000"/>
          <w:sz w:val="24"/>
          <w:szCs w:val="24"/>
          <w:highlight w:val="none"/>
        </w:rPr>
        <w:t>7个工作日内</w:t>
      </w:r>
      <w:r>
        <w:rPr>
          <w:rFonts w:hint="eastAsia" w:ascii="宋体" w:hAnsi="宋体" w:eastAsia="宋体" w:cs="宋体"/>
          <w:bCs/>
          <w:color w:val="000000"/>
          <w:sz w:val="24"/>
          <w:szCs w:val="24"/>
          <w:highlight w:val="none"/>
        </w:rPr>
        <w:t>无息退还。</w:t>
      </w:r>
    </w:p>
    <w:p w14:paraId="69F546C7">
      <w:pPr>
        <w:spacing w:line="360" w:lineRule="auto"/>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lang w:val="en-US" w:eastAsia="zh-CN"/>
        </w:rPr>
        <w:t>八、</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sz w:val="24"/>
          <w:szCs w:val="24"/>
          <w:highlight w:val="none"/>
        </w:rPr>
        <w:t>费用支付：按季度，经采购人考核合格后支付。</w:t>
      </w:r>
    </w:p>
    <w:p w14:paraId="7471913D">
      <w:pPr>
        <w:pStyle w:val="5"/>
        <w:numPr>
          <w:ilvl w:val="0"/>
          <w:numId w:val="0"/>
        </w:numPr>
        <w:tabs>
          <w:tab w:val="left" w:pos="706"/>
          <w:tab w:val="clear" w:pos="432"/>
        </w:tabs>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九、考核标准：</w:t>
      </w:r>
    </w:p>
    <w:p w14:paraId="334E63B1">
      <w:pPr>
        <w:keepNext w:val="0"/>
        <w:keepLines w:val="0"/>
        <w:pageBreakBefore w:val="0"/>
        <w:widowControl w:val="0"/>
        <w:kinsoku/>
        <w:wordWrap/>
        <w:overflowPunct/>
        <w:topLinePunct w:val="0"/>
        <w:autoSpaceDE/>
        <w:autoSpaceDN/>
        <w:bidi w:val="0"/>
        <w:adjustRightInd/>
        <w:snapToGrid/>
        <w:spacing w:line="570" w:lineRule="exact"/>
        <w:ind w:right="0" w:rightChars="0" w:firstLine="470" w:firstLineChars="196"/>
        <w:jc w:val="left"/>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（一）、考核依据</w:t>
      </w:r>
    </w:p>
    <w:p w14:paraId="60D14110">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1.《浙江省城市市容和环境卫生管理条例》（浙江省第十一届人民代表大会常务委员会第五次会议修订）</w:t>
      </w:r>
    </w:p>
    <w:p w14:paraId="68E52A7A">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2.《杭州市城市市容和环境卫生管理条例》（市人大常委会公告〔2005〕第49号）</w:t>
      </w:r>
    </w:p>
    <w:p w14:paraId="5207B854">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3．《杭州市市政设施管理条例》（市人大常委会公告〔2005〕第52号）</w:t>
      </w:r>
    </w:p>
    <w:p w14:paraId="24791F9D">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4.《杭州市环卫保洁单位诚信评价办法》</w:t>
      </w:r>
    </w:p>
    <w:p w14:paraId="77106E79">
      <w:pPr>
        <w:keepNext w:val="0"/>
        <w:keepLines w:val="0"/>
        <w:pageBreakBefore w:val="0"/>
        <w:widowControl w:val="0"/>
        <w:kinsoku/>
        <w:wordWrap/>
        <w:overflowPunct/>
        <w:topLinePunct w:val="0"/>
        <w:autoSpaceDE/>
        <w:autoSpaceDN/>
        <w:bidi w:val="0"/>
        <w:adjustRightInd/>
        <w:snapToGrid/>
        <w:spacing w:line="570" w:lineRule="exact"/>
        <w:ind w:right="0" w:rightChars="0" w:firstLine="480" w:firstLineChars="200"/>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5.《关于印发《关于优化完善镇街平台财政体制进一步加强财权事权管理的实施意见》的通知 》（临平政发〔2021〕48号）</w:t>
      </w:r>
    </w:p>
    <w:p w14:paraId="50B7803C">
      <w:pPr>
        <w:pStyle w:val="5"/>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6、关于印发《临平区市政绿化亮灯保洁设施养护标准》的通知（临平城组办〔2022〕9号）</w:t>
      </w:r>
    </w:p>
    <w:p w14:paraId="5573EE88">
      <w:pPr>
        <w:ind w:firstLine="240" w:firstLineChars="100"/>
        <w:rPr>
          <w:rFonts w:hint="eastAsia" w:ascii="宋体" w:hAnsi="宋体" w:eastAsia="宋体" w:cs="宋体"/>
          <w:sz w:val="24"/>
          <w:szCs w:val="24"/>
          <w:highlight w:val="yellow"/>
          <w:lang w:val="en-US" w:eastAsia="zh-CN"/>
        </w:rPr>
      </w:pPr>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yellow"/>
          <w:lang w:val="en-US" w:eastAsia="zh-CN" w:bidi="ar-SA"/>
        </w:rPr>
        <w:t>关于印发《临平区城市管理范围内洁化、市政亮化、绿化、序化分级分类及考核办法》的通知（临平城组办〔202</w:t>
      </w:r>
      <w:r>
        <w:rPr>
          <w:rFonts w:hint="eastAsia" w:ascii="宋体" w:hAnsi="宋体" w:cs="宋体"/>
          <w:b w:val="0"/>
          <w:bCs w:val="0"/>
          <w:color w:val="auto"/>
          <w:kern w:val="2"/>
          <w:sz w:val="24"/>
          <w:szCs w:val="24"/>
          <w:highlight w:val="yellow"/>
          <w:lang w:val="en-US" w:eastAsia="zh-CN" w:bidi="ar-SA"/>
        </w:rPr>
        <w:t>3</w:t>
      </w:r>
      <w:r>
        <w:rPr>
          <w:rFonts w:hint="eastAsia" w:ascii="宋体" w:hAnsi="宋体" w:eastAsia="宋体" w:cs="宋体"/>
          <w:b w:val="0"/>
          <w:bCs w:val="0"/>
          <w:color w:val="auto"/>
          <w:kern w:val="2"/>
          <w:sz w:val="24"/>
          <w:szCs w:val="24"/>
          <w:highlight w:val="yellow"/>
          <w:lang w:val="en-US" w:eastAsia="zh-CN" w:bidi="ar-SA"/>
        </w:rPr>
        <w:t>〕</w:t>
      </w:r>
      <w:r>
        <w:rPr>
          <w:rFonts w:hint="eastAsia" w:ascii="宋体" w:hAnsi="宋体" w:cs="宋体"/>
          <w:b w:val="0"/>
          <w:bCs w:val="0"/>
          <w:color w:val="auto"/>
          <w:kern w:val="2"/>
          <w:sz w:val="24"/>
          <w:szCs w:val="24"/>
          <w:highlight w:val="yellow"/>
          <w:lang w:val="en-US" w:eastAsia="zh-CN" w:bidi="ar-SA"/>
        </w:rPr>
        <w:t>2</w:t>
      </w:r>
      <w:r>
        <w:rPr>
          <w:rFonts w:hint="eastAsia" w:ascii="宋体" w:hAnsi="宋体" w:eastAsia="宋体" w:cs="宋体"/>
          <w:b w:val="0"/>
          <w:bCs w:val="0"/>
          <w:color w:val="auto"/>
          <w:kern w:val="2"/>
          <w:sz w:val="24"/>
          <w:szCs w:val="24"/>
          <w:highlight w:val="yellow"/>
          <w:lang w:val="en-US" w:eastAsia="zh-CN" w:bidi="ar-SA"/>
        </w:rPr>
        <w:t>号）</w:t>
      </w:r>
    </w:p>
    <w:p w14:paraId="20597F53">
      <w:pPr>
        <w:keepNext w:val="0"/>
        <w:keepLines w:val="0"/>
        <w:pageBreakBefore w:val="0"/>
        <w:widowControl w:val="0"/>
        <w:kinsoku/>
        <w:wordWrap/>
        <w:overflowPunct/>
        <w:topLinePunct w:val="0"/>
        <w:autoSpaceDE/>
        <w:autoSpaceDN/>
        <w:bidi w:val="0"/>
        <w:adjustRightInd/>
        <w:snapToGrid/>
        <w:spacing w:line="570" w:lineRule="exact"/>
        <w:ind w:right="0" w:rightChars="0" w:firstLine="240" w:firstLineChars="100"/>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（二）、考核内容</w:t>
      </w:r>
    </w:p>
    <w:p w14:paraId="79DCF355">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化管理范围内的环卫洁化（城市道路、城市公厕、化粪池、垃圾中转站、垃圾收集房、作业设备、作业人员、应急设备、运行安全等）、市政（市政道路、桥梁、隧道、涵洞、窨井、路灯、雨水管网、作业设备、作业人员、应急设备、运行安全等）、公共绿地（公园、广场、道路、河岸、防护设施、作业设备、作业人员、应急设备、运行安全等）的日常养护管理，热点难点解决，合同履约、制度机制执行，台帐管理，负面清单（区级主要领导以上正面批示表扬；区级以上媒体曝光、区级主要领导以上负面批示等）等。</w:t>
      </w:r>
    </w:p>
    <w:p w14:paraId="7EC6B2A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（三）、考核标准和评分细则</w:t>
      </w:r>
    </w:p>
    <w:p w14:paraId="1A26401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《临平区洁化考核评分细则》具体见附件1。</w:t>
      </w:r>
    </w:p>
    <w:p w14:paraId="22E1537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（四）、考核方法</w:t>
      </w:r>
    </w:p>
    <w:p w14:paraId="2362676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1、检查形式</w:t>
      </w:r>
    </w:p>
    <w:p w14:paraId="2A919BF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区城市管理领导小组办公室每月组织开展。区综合行政执法局着重对考核对象（标段）的环卫洁化、市政、绿化工作情况进行检查，对合同履约、工作台帐进行抽查，对热点难点解决情况进行督察，对上级主要工作、重大活动安排及有关创建评比活动有针对性地开展检查，对发现的问题以抄告单形式通知相关单位落实整改，并根据相关考核细则进行评分。属地镇街参照区分级分类考核细则，着重对各自的环卫洁化、市政、绿化养护标段进行评分。</w:t>
      </w:r>
    </w:p>
    <w:p w14:paraId="6B08A5F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2、抽查方式</w:t>
      </w:r>
    </w:p>
    <w:p w14:paraId="7086262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环卫保洁每月每个镇街全覆盖，每个养护标段每月检查不少于4条道路（各级抽一条），2座公厕，每条道路检查长度不少于200米；市政亮化每月每个镇街全覆盖，每个养护标段每月检查不少于4条道路（各级抽一条），2座桥梁，2处雨水篦子，1处雨水井，10杆路灯，每条道路检查长度不少于200米。隧道及泵站每月全覆盖检查；公建绿化每月每个镇街全覆盖，每个养护标段每月检查不少于4条道路（各级抽一条），每条道路检查长度不少于200米。按照合同约定对设施设备、人员配置、安全生产、应急保障等履行情况进行检查。</w:t>
      </w:r>
    </w:p>
    <w:p w14:paraId="177E9F6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3、成绩计算方式</w:t>
      </w:r>
    </w:p>
    <w:p w14:paraId="07E9215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3.1  按照考核标准、评分细则，实行分级分类考核，各项检查考核基准分为100分，通过加权计算。同时各项考核得分超100分，按100分计入。</w:t>
      </w:r>
    </w:p>
    <w:p w14:paraId="7980617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3.2  各镇街洁化、市政、绿化分别为100分。其中，日常检查70分、数字城管检查30分、正负清单3分（加扣分）。</w:t>
      </w:r>
    </w:p>
    <w:p w14:paraId="36B7803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3.3  月度成绩为日常检查、数字城管检查、正负清单累计所得;年度得分由全年每月考核成绩累计平均值。</w:t>
      </w:r>
    </w:p>
    <w:p w14:paraId="16D38BB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(五）、考核结果的运用</w:t>
      </w:r>
    </w:p>
    <w:p w14:paraId="10145DA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考核成绩将纳入城市管理考核评价，作为“洁化、市政、绿化”资金拨付、“双最”评比、诚信评价的重要依据。</w:t>
      </w:r>
    </w:p>
    <w:p w14:paraId="31B6B6C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1、资金拨付 </w:t>
      </w:r>
    </w:p>
    <w:p w14:paraId="06ADE5F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市政、绿化、保洁分类考核、分项排名、分档次拨付。全区城市维护经费（不含城市管理考核专项资金），30%部分列入镇街支出基数，70%部分根据市政、绿化、保洁分级分类考核成绩给予分档次拨付。每月以标段为单位开展分级分类考核，相关镇街按照辖区所有标段汇总后平均成绩进行赋分排名，1、2名为优秀，经费全额拨付；3名以下且85分（含）以上为达标，第3名核减拨付经费5%，每降低一个名次增加核减1%；85分以下或该标段当月发生重大失误（安全生产事故、重要批示等）为不达标，核减拨付经费20%。</w:t>
      </w:r>
    </w:p>
    <w:p w14:paraId="7111E1B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2、红黑评比</w:t>
      </w:r>
    </w:p>
    <w:p w14:paraId="51E52BB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根据每月“洁化、绿化、市政”单项考核成绩排名，前三、后三养护管理标段分别评为“红榜、黑榜”。对“黑榜”企业所在的城管服务中心负责人、企业标段负责人进行约谈，并对企业进行依法查处。</w:t>
      </w:r>
    </w:p>
    <w:p w14:paraId="1505E3D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3、诚信评价</w:t>
      </w:r>
    </w:p>
    <w:p w14:paraId="5881070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根据《杭州市环卫保洁单位诚信评价办法》对保洁企业合同履约进行计分，定期未整改达标单位纳入诚信评价体，作为招投标的扣分项。市政、绿化参照执行。</w:t>
      </w:r>
    </w:p>
    <w:p w14:paraId="75A53E8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4、企业清退</w:t>
      </w:r>
    </w:p>
    <w:p w14:paraId="6AD0091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本年度内“洁化、绿化、市政”同一标段“黑榜”连续3次或累计6次，区城市管理领导小组办公室以“城市管理建议函”的形式，函告镇街终止该企业合同，同时2年内不得进入该镇街养护市场招标。</w:t>
      </w:r>
    </w:p>
    <w:p w14:paraId="5BAE82B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考核扣款</w:t>
      </w:r>
    </w:p>
    <w:p w14:paraId="2F2151F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1、根据市级检查采纳的环卫类行业问题进行扣款，市级1000元/每件，区级500元/每件；</w:t>
      </w:r>
    </w:p>
    <w:p w14:paraId="5660A9F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2、区城市管理领导小组办公室每月组织养护项目“红黑榜”评比，黑榜标段每次扣款1万元；</w:t>
      </w:r>
    </w:p>
    <w:p w14:paraId="61796BC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770BAA6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4、标准落实：</w:t>
      </w:r>
    </w:p>
    <w:p w14:paraId="6F12326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在日常养护过程中，经查实作业人员、作业设备未达到投标文件约定的，人员每少1%或设备每少1台的应扣除总合同价的1%；作业遍次未达到要求的，每次扣0.5万元     </w:t>
      </w:r>
    </w:p>
    <w:p w14:paraId="32DFC9C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5、清退机制：</w:t>
      </w:r>
    </w:p>
    <w:p w14:paraId="0A7037C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14:paraId="3029C5FA">
      <w:pPr>
        <w:rPr>
          <w:rFonts w:hint="eastAsia" w:ascii="宋体" w:hAnsi="宋体" w:eastAsia="宋体" w:cs="宋体"/>
          <w:color w:val="auto"/>
          <w:sz w:val="24"/>
          <w:szCs w:val="24"/>
          <w:highlight w:val="none"/>
        </w:rPr>
      </w:pPr>
    </w:p>
    <w:p w14:paraId="7878440E">
      <w:pPr>
        <w:rPr>
          <w:rFonts w:hint="eastAsia" w:ascii="宋体" w:hAnsi="宋体" w:eastAsia="宋体" w:cs="宋体"/>
          <w:color w:val="auto"/>
          <w:sz w:val="24"/>
          <w:szCs w:val="24"/>
          <w:highlight w:val="none"/>
        </w:rPr>
      </w:pPr>
    </w:p>
    <w:p w14:paraId="5A2DF8D8">
      <w:pPr>
        <w:rPr>
          <w:rFonts w:hint="eastAsia" w:ascii="宋体" w:hAnsi="宋体" w:eastAsia="宋体" w:cs="宋体"/>
          <w:color w:val="auto"/>
          <w:sz w:val="24"/>
          <w:szCs w:val="24"/>
          <w:highlight w:val="none"/>
        </w:rPr>
      </w:pPr>
    </w:p>
    <w:p w14:paraId="6E6B7892">
      <w:pPr>
        <w:rPr>
          <w:rFonts w:hint="eastAsia" w:ascii="宋体" w:hAnsi="宋体" w:eastAsia="宋体" w:cs="宋体"/>
          <w:color w:val="auto"/>
          <w:sz w:val="24"/>
          <w:szCs w:val="24"/>
          <w:highlight w:val="none"/>
        </w:rPr>
      </w:pPr>
    </w:p>
    <w:p w14:paraId="5846C6A4">
      <w:pPr>
        <w:rPr>
          <w:rFonts w:hint="eastAsia" w:ascii="宋体" w:hAnsi="宋体" w:eastAsia="宋体" w:cs="宋体"/>
          <w:color w:val="auto"/>
          <w:sz w:val="24"/>
          <w:szCs w:val="24"/>
          <w:highlight w:val="none"/>
        </w:rPr>
      </w:pPr>
    </w:p>
    <w:p w14:paraId="6985AD8F">
      <w:pPr>
        <w:rPr>
          <w:rFonts w:hint="eastAsia" w:ascii="宋体" w:hAnsi="宋体" w:eastAsia="宋体" w:cs="宋体"/>
          <w:color w:val="auto"/>
          <w:sz w:val="24"/>
          <w:szCs w:val="24"/>
          <w:highlight w:val="none"/>
        </w:rPr>
      </w:pPr>
    </w:p>
    <w:p w14:paraId="4A931CE2">
      <w:pPr>
        <w:rPr>
          <w:rFonts w:hint="eastAsia" w:ascii="宋体" w:hAnsi="宋体" w:eastAsia="宋体" w:cs="宋体"/>
          <w:color w:val="auto"/>
          <w:sz w:val="24"/>
          <w:szCs w:val="24"/>
          <w:highlight w:val="none"/>
        </w:rPr>
      </w:pPr>
    </w:p>
    <w:p w14:paraId="7F8F879C">
      <w:pPr>
        <w:rPr>
          <w:rFonts w:hint="eastAsia" w:ascii="宋体" w:hAnsi="宋体" w:eastAsia="宋体" w:cs="宋体"/>
          <w:color w:val="auto"/>
          <w:sz w:val="24"/>
          <w:szCs w:val="24"/>
          <w:highlight w:val="none"/>
        </w:rPr>
      </w:pPr>
    </w:p>
    <w:p w14:paraId="6E2EB147">
      <w:pPr>
        <w:rPr>
          <w:rFonts w:hint="eastAsia" w:ascii="宋体" w:hAnsi="宋体" w:eastAsia="宋体" w:cs="宋体"/>
          <w:color w:val="auto"/>
          <w:sz w:val="24"/>
          <w:szCs w:val="24"/>
          <w:highlight w:val="none"/>
        </w:rPr>
      </w:pPr>
    </w:p>
    <w:p w14:paraId="43C0BA8F">
      <w:pPr>
        <w:rPr>
          <w:rFonts w:hint="eastAsia" w:ascii="宋体" w:hAnsi="宋体" w:eastAsia="宋体" w:cs="宋体"/>
          <w:color w:val="auto"/>
          <w:sz w:val="24"/>
          <w:szCs w:val="24"/>
          <w:highlight w:val="none"/>
        </w:rPr>
      </w:pPr>
    </w:p>
    <w:p w14:paraId="0D044C83">
      <w:pPr>
        <w:rPr>
          <w:rFonts w:hint="eastAsia" w:ascii="宋体" w:hAnsi="宋体" w:eastAsia="宋体" w:cs="宋体"/>
          <w:color w:val="auto"/>
          <w:sz w:val="24"/>
          <w:szCs w:val="24"/>
          <w:highlight w:val="none"/>
        </w:rPr>
      </w:pPr>
    </w:p>
    <w:p w14:paraId="757AB6CA">
      <w:pPr>
        <w:rPr>
          <w:rFonts w:hint="eastAsia" w:ascii="宋体" w:hAnsi="宋体" w:eastAsia="宋体" w:cs="宋体"/>
          <w:color w:val="auto"/>
          <w:sz w:val="24"/>
          <w:szCs w:val="24"/>
          <w:highlight w:val="none"/>
        </w:rPr>
      </w:pPr>
    </w:p>
    <w:p w14:paraId="29418999">
      <w:pPr>
        <w:rPr>
          <w:rFonts w:hint="eastAsia" w:ascii="宋体" w:hAnsi="宋体" w:eastAsia="宋体" w:cs="宋体"/>
          <w:color w:val="auto"/>
          <w:sz w:val="24"/>
          <w:szCs w:val="24"/>
          <w:highlight w:val="none"/>
        </w:rPr>
      </w:pPr>
    </w:p>
    <w:p w14:paraId="1DE3E8D4">
      <w:pPr>
        <w:rPr>
          <w:rFonts w:hint="eastAsia" w:ascii="宋体" w:hAnsi="宋体" w:eastAsia="宋体" w:cs="宋体"/>
          <w:color w:val="auto"/>
          <w:sz w:val="24"/>
          <w:szCs w:val="24"/>
          <w:highlight w:val="none"/>
        </w:rPr>
      </w:pPr>
    </w:p>
    <w:p w14:paraId="6BAE453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14:paraId="5395CF1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临平区洁</w:t>
      </w:r>
      <w:r>
        <w:rPr>
          <w:rFonts w:hint="eastAsia" w:ascii="宋体" w:hAnsi="宋体" w:eastAsia="宋体" w:cs="宋体"/>
          <w:color w:val="auto"/>
          <w:sz w:val="24"/>
          <w:szCs w:val="24"/>
          <w:highlight w:val="none"/>
          <w:lang w:val="en-US" w:eastAsia="zh-CN"/>
        </w:rPr>
        <w:t>化考核</w:t>
      </w:r>
      <w:r>
        <w:rPr>
          <w:rFonts w:hint="eastAsia" w:ascii="宋体" w:hAnsi="宋体" w:eastAsia="宋体" w:cs="宋体"/>
          <w:color w:val="auto"/>
          <w:sz w:val="24"/>
          <w:szCs w:val="24"/>
          <w:highlight w:val="none"/>
          <w:lang w:eastAsia="zh-CN"/>
        </w:rPr>
        <w:t>评分细则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9"/>
        <w:gridCol w:w="789"/>
        <w:gridCol w:w="6111"/>
        <w:gridCol w:w="1349"/>
      </w:tblGrid>
      <w:tr w14:paraId="7AAB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exact"/>
          <w:tblHeader/>
          <w:jc w:val="center"/>
        </w:trPr>
        <w:tc>
          <w:tcPr>
            <w:tcW w:w="889" w:type="dxa"/>
            <w:noWrap w:val="0"/>
            <w:vAlign w:val="center"/>
          </w:tcPr>
          <w:p w14:paraId="3A66CA7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w:t>
            </w:r>
          </w:p>
        </w:tc>
        <w:tc>
          <w:tcPr>
            <w:tcW w:w="789" w:type="dxa"/>
            <w:noWrap w:val="0"/>
            <w:vAlign w:val="center"/>
          </w:tcPr>
          <w:p w14:paraId="134F460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6111" w:type="dxa"/>
            <w:noWrap w:val="0"/>
            <w:vAlign w:val="center"/>
          </w:tcPr>
          <w:p w14:paraId="4D6B93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评分细则</w:t>
            </w:r>
          </w:p>
        </w:tc>
        <w:tc>
          <w:tcPr>
            <w:tcW w:w="1349" w:type="dxa"/>
            <w:noWrap w:val="0"/>
            <w:vAlign w:val="center"/>
          </w:tcPr>
          <w:p w14:paraId="3B5F28F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w:t>
            </w:r>
          </w:p>
          <w:p w14:paraId="5D325AE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6204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restart"/>
            <w:noWrap w:val="0"/>
            <w:vAlign w:val="center"/>
          </w:tcPr>
          <w:p w14:paraId="7A6C80E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日常养护（</w:t>
            </w:r>
            <w:r>
              <w:rPr>
                <w:rFonts w:hint="eastAsia" w:ascii="宋体" w:hAnsi="宋体" w:eastAsia="宋体" w:cs="宋体"/>
                <w:color w:val="auto"/>
                <w:sz w:val="21"/>
                <w:szCs w:val="21"/>
                <w:highlight w:val="none"/>
                <w:lang w:val="en-US" w:eastAsia="zh-CN"/>
              </w:rPr>
              <w:t>60)分</w:t>
            </w:r>
            <w:r>
              <w:rPr>
                <w:rFonts w:hint="eastAsia" w:ascii="宋体" w:hAnsi="宋体" w:eastAsia="宋体" w:cs="宋体"/>
                <w:color w:val="auto"/>
                <w:sz w:val="21"/>
                <w:szCs w:val="21"/>
                <w:highlight w:val="none"/>
                <w:lang w:eastAsia="zh-CN"/>
              </w:rPr>
              <w:t>）</w:t>
            </w:r>
          </w:p>
        </w:tc>
        <w:tc>
          <w:tcPr>
            <w:tcW w:w="789" w:type="dxa"/>
            <w:noWrap w:val="0"/>
            <w:vAlign w:val="center"/>
          </w:tcPr>
          <w:p w14:paraId="47C6BA0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111" w:type="dxa"/>
            <w:noWrap w:val="0"/>
            <w:vAlign w:val="center"/>
          </w:tcPr>
          <w:p w14:paraId="7C1D15F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lang w:eastAsia="zh-CN"/>
              </w:rPr>
              <w:t>（绿化带）零星</w:t>
            </w:r>
            <w:r>
              <w:rPr>
                <w:rFonts w:hint="eastAsia" w:ascii="宋体" w:hAnsi="宋体" w:eastAsia="宋体" w:cs="宋体"/>
                <w:color w:val="auto"/>
                <w:sz w:val="21"/>
                <w:szCs w:val="21"/>
                <w:highlight w:val="none"/>
              </w:rPr>
              <w:t>垃圾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杂物</w:t>
            </w:r>
            <w:r>
              <w:rPr>
                <w:rFonts w:hint="eastAsia" w:ascii="宋体" w:hAnsi="宋体" w:eastAsia="宋体" w:cs="宋体"/>
                <w:color w:val="auto"/>
                <w:sz w:val="21"/>
                <w:szCs w:val="21"/>
                <w:highlight w:val="none"/>
                <w:lang w:eastAsia="zh-CN"/>
              </w:rPr>
              <w:t>、烟蒂，每</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eastAsia="zh-CN"/>
              </w:rPr>
              <w:t>扣</w:t>
            </w:r>
            <w:r>
              <w:rPr>
                <w:rFonts w:hint="eastAsia" w:ascii="宋体" w:hAnsi="宋体" w:eastAsia="宋体" w:cs="宋体"/>
                <w:color w:val="auto"/>
                <w:sz w:val="21"/>
                <w:szCs w:val="21"/>
                <w:highlight w:val="none"/>
                <w:lang w:val="en-US" w:eastAsia="zh-CN"/>
              </w:rPr>
              <w:t>0.2分。</w:t>
            </w:r>
          </w:p>
        </w:tc>
        <w:tc>
          <w:tcPr>
            <w:tcW w:w="1349" w:type="dxa"/>
            <w:noWrap w:val="0"/>
            <w:vAlign w:val="center"/>
          </w:tcPr>
          <w:p w14:paraId="3105A2DF">
            <w:pPr>
              <w:rPr>
                <w:rFonts w:hint="eastAsia" w:ascii="宋体" w:hAnsi="宋体" w:eastAsia="宋体" w:cs="宋体"/>
                <w:color w:val="auto"/>
                <w:sz w:val="21"/>
                <w:szCs w:val="21"/>
                <w:highlight w:val="none"/>
              </w:rPr>
            </w:pPr>
          </w:p>
        </w:tc>
      </w:tr>
      <w:tr w14:paraId="5BEF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3C08C06C">
            <w:pPr>
              <w:rPr>
                <w:rFonts w:hint="eastAsia" w:ascii="宋体" w:hAnsi="宋体" w:eastAsia="宋体" w:cs="宋体"/>
                <w:color w:val="auto"/>
                <w:sz w:val="21"/>
                <w:szCs w:val="21"/>
                <w:highlight w:val="none"/>
              </w:rPr>
            </w:pPr>
          </w:p>
        </w:tc>
        <w:tc>
          <w:tcPr>
            <w:tcW w:w="789" w:type="dxa"/>
            <w:noWrap w:val="0"/>
            <w:vAlign w:val="center"/>
          </w:tcPr>
          <w:p w14:paraId="4D8AACE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111" w:type="dxa"/>
            <w:noWrap w:val="0"/>
            <w:vAlign w:val="center"/>
          </w:tcPr>
          <w:p w14:paraId="3FCA577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有暴露垃圾</w:t>
            </w:r>
            <w:r>
              <w:rPr>
                <w:rFonts w:hint="eastAsia" w:ascii="宋体" w:hAnsi="宋体" w:eastAsia="宋体" w:cs="宋体"/>
                <w:color w:val="auto"/>
                <w:sz w:val="21"/>
                <w:szCs w:val="21"/>
                <w:highlight w:val="none"/>
                <w:lang w:eastAsia="zh-CN"/>
              </w:rPr>
              <w:t>、卫生死角</w:t>
            </w:r>
            <w:r>
              <w:rPr>
                <w:rFonts w:hint="eastAsia" w:ascii="宋体" w:hAnsi="宋体" w:eastAsia="宋体" w:cs="宋体"/>
                <w:color w:val="auto"/>
                <w:sz w:val="21"/>
                <w:szCs w:val="21"/>
                <w:highlight w:val="none"/>
              </w:rPr>
              <w:t>（面积≥0.5㎡），</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19BAF32C">
            <w:pPr>
              <w:rPr>
                <w:rFonts w:hint="eastAsia" w:ascii="宋体" w:hAnsi="宋体" w:eastAsia="宋体" w:cs="宋体"/>
                <w:color w:val="auto"/>
                <w:sz w:val="21"/>
                <w:szCs w:val="21"/>
                <w:highlight w:val="none"/>
              </w:rPr>
            </w:pPr>
          </w:p>
        </w:tc>
      </w:tr>
      <w:tr w14:paraId="5782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30D306A0">
            <w:pPr>
              <w:rPr>
                <w:rFonts w:hint="eastAsia" w:ascii="宋体" w:hAnsi="宋体" w:eastAsia="宋体" w:cs="宋体"/>
                <w:color w:val="auto"/>
                <w:sz w:val="21"/>
                <w:szCs w:val="21"/>
                <w:highlight w:val="none"/>
              </w:rPr>
            </w:pPr>
          </w:p>
        </w:tc>
        <w:tc>
          <w:tcPr>
            <w:tcW w:w="789" w:type="dxa"/>
            <w:noWrap w:val="0"/>
            <w:vAlign w:val="center"/>
          </w:tcPr>
          <w:p w14:paraId="3A9BB7C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111" w:type="dxa"/>
            <w:noWrap w:val="0"/>
            <w:vAlign w:val="center"/>
          </w:tcPr>
          <w:p w14:paraId="1D4B618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车行道</w:t>
            </w:r>
            <w:r>
              <w:rPr>
                <w:rFonts w:hint="eastAsia" w:ascii="宋体" w:hAnsi="宋体" w:eastAsia="宋体" w:cs="宋体"/>
                <w:color w:val="auto"/>
                <w:sz w:val="21"/>
                <w:szCs w:val="21"/>
                <w:highlight w:val="none"/>
              </w:rPr>
              <w:t>、人行道路面油污</w:t>
            </w:r>
            <w:r>
              <w:rPr>
                <w:rFonts w:hint="eastAsia" w:ascii="宋体" w:hAnsi="宋体" w:eastAsia="宋体" w:cs="宋体"/>
                <w:color w:val="auto"/>
                <w:sz w:val="21"/>
                <w:szCs w:val="21"/>
                <w:highlight w:val="none"/>
                <w:lang w:eastAsia="zh-CN"/>
              </w:rPr>
              <w:t>未及时冲洗，每处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val="en-US" w:eastAsia="zh-CN"/>
              </w:rPr>
              <w:t>。</w:t>
            </w:r>
          </w:p>
        </w:tc>
        <w:tc>
          <w:tcPr>
            <w:tcW w:w="1349" w:type="dxa"/>
            <w:noWrap w:val="0"/>
            <w:vAlign w:val="center"/>
          </w:tcPr>
          <w:p w14:paraId="77C6D976">
            <w:pPr>
              <w:rPr>
                <w:rFonts w:hint="eastAsia" w:ascii="宋体" w:hAnsi="宋体" w:eastAsia="宋体" w:cs="宋体"/>
                <w:color w:val="auto"/>
                <w:sz w:val="21"/>
                <w:szCs w:val="21"/>
                <w:highlight w:val="none"/>
              </w:rPr>
            </w:pPr>
          </w:p>
        </w:tc>
      </w:tr>
      <w:tr w14:paraId="4C0D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6A2A8F90">
            <w:pPr>
              <w:rPr>
                <w:rFonts w:hint="eastAsia" w:ascii="宋体" w:hAnsi="宋体" w:eastAsia="宋体" w:cs="宋体"/>
                <w:color w:val="auto"/>
                <w:sz w:val="21"/>
                <w:szCs w:val="21"/>
                <w:highlight w:val="none"/>
              </w:rPr>
            </w:pPr>
          </w:p>
        </w:tc>
        <w:tc>
          <w:tcPr>
            <w:tcW w:w="789" w:type="dxa"/>
            <w:noWrap w:val="0"/>
            <w:vAlign w:val="center"/>
          </w:tcPr>
          <w:p w14:paraId="33C94C1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111" w:type="dxa"/>
            <w:noWrap w:val="0"/>
            <w:vAlign w:val="center"/>
          </w:tcPr>
          <w:p w14:paraId="1FC5F4A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城市家具、护栏不洁、积灰，每处扣</w:t>
            </w:r>
            <w:r>
              <w:rPr>
                <w:rFonts w:hint="eastAsia" w:ascii="宋体" w:hAnsi="宋体" w:eastAsia="宋体" w:cs="宋体"/>
                <w:color w:val="auto"/>
                <w:sz w:val="21"/>
                <w:szCs w:val="21"/>
                <w:highlight w:val="none"/>
                <w:lang w:val="en-US" w:eastAsia="zh-CN"/>
              </w:rPr>
              <w:t>0.5分。</w:t>
            </w:r>
          </w:p>
        </w:tc>
        <w:tc>
          <w:tcPr>
            <w:tcW w:w="1349" w:type="dxa"/>
            <w:noWrap w:val="0"/>
            <w:vAlign w:val="center"/>
          </w:tcPr>
          <w:p w14:paraId="1D0B0001">
            <w:pPr>
              <w:rPr>
                <w:rFonts w:hint="eastAsia" w:ascii="宋体" w:hAnsi="宋体" w:eastAsia="宋体" w:cs="宋体"/>
                <w:color w:val="auto"/>
                <w:sz w:val="21"/>
                <w:szCs w:val="21"/>
                <w:highlight w:val="none"/>
              </w:rPr>
            </w:pPr>
          </w:p>
        </w:tc>
      </w:tr>
      <w:tr w14:paraId="5325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6E38C5E8">
            <w:pPr>
              <w:rPr>
                <w:rFonts w:hint="eastAsia" w:ascii="宋体" w:hAnsi="宋体" w:eastAsia="宋体" w:cs="宋体"/>
                <w:color w:val="auto"/>
                <w:sz w:val="21"/>
                <w:szCs w:val="21"/>
                <w:highlight w:val="none"/>
              </w:rPr>
            </w:pPr>
          </w:p>
        </w:tc>
        <w:tc>
          <w:tcPr>
            <w:tcW w:w="789" w:type="dxa"/>
            <w:noWrap w:val="0"/>
            <w:vAlign w:val="center"/>
          </w:tcPr>
          <w:p w14:paraId="72CBC3E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111" w:type="dxa"/>
            <w:noWrap w:val="0"/>
            <w:vAlign w:val="center"/>
          </w:tcPr>
          <w:p w14:paraId="50A763A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城市家具、沿街外墙牛皮鲜（小广告）未及时清除，每处扣</w:t>
            </w:r>
            <w:r>
              <w:rPr>
                <w:rFonts w:hint="eastAsia" w:ascii="宋体" w:hAnsi="宋体" w:eastAsia="宋体" w:cs="宋体"/>
                <w:color w:val="auto"/>
                <w:sz w:val="21"/>
                <w:szCs w:val="21"/>
                <w:highlight w:val="none"/>
                <w:lang w:val="en-US" w:eastAsia="zh-CN"/>
              </w:rPr>
              <w:t>0.5分。</w:t>
            </w:r>
          </w:p>
        </w:tc>
        <w:tc>
          <w:tcPr>
            <w:tcW w:w="1349" w:type="dxa"/>
            <w:noWrap w:val="0"/>
            <w:vAlign w:val="center"/>
          </w:tcPr>
          <w:p w14:paraId="332D0C4A">
            <w:pPr>
              <w:rPr>
                <w:rFonts w:hint="eastAsia" w:ascii="宋体" w:hAnsi="宋体" w:eastAsia="宋体" w:cs="宋体"/>
                <w:color w:val="auto"/>
                <w:sz w:val="21"/>
                <w:szCs w:val="21"/>
                <w:highlight w:val="none"/>
              </w:rPr>
            </w:pPr>
          </w:p>
        </w:tc>
      </w:tr>
      <w:tr w14:paraId="390D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261E06E1">
            <w:pPr>
              <w:rPr>
                <w:rFonts w:hint="eastAsia" w:ascii="宋体" w:hAnsi="宋体" w:eastAsia="宋体" w:cs="宋体"/>
                <w:color w:val="auto"/>
                <w:sz w:val="21"/>
                <w:szCs w:val="21"/>
                <w:highlight w:val="none"/>
              </w:rPr>
            </w:pPr>
          </w:p>
        </w:tc>
        <w:tc>
          <w:tcPr>
            <w:tcW w:w="789" w:type="dxa"/>
            <w:noWrap w:val="0"/>
            <w:vAlign w:val="center"/>
          </w:tcPr>
          <w:p w14:paraId="184C6D0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111" w:type="dxa"/>
            <w:noWrap w:val="0"/>
            <w:vAlign w:val="center"/>
          </w:tcPr>
          <w:p w14:paraId="27CE95C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晴天路面积水，每处扣</w:t>
            </w:r>
            <w:r>
              <w:rPr>
                <w:rFonts w:hint="eastAsia" w:ascii="宋体" w:hAnsi="宋体" w:eastAsia="宋体" w:cs="宋体"/>
                <w:color w:val="auto"/>
                <w:sz w:val="21"/>
                <w:szCs w:val="21"/>
                <w:highlight w:val="none"/>
                <w:lang w:val="en-US" w:eastAsia="zh-CN"/>
              </w:rPr>
              <w:t>0.5分。</w:t>
            </w:r>
          </w:p>
        </w:tc>
        <w:tc>
          <w:tcPr>
            <w:tcW w:w="1349" w:type="dxa"/>
            <w:noWrap w:val="0"/>
            <w:vAlign w:val="center"/>
          </w:tcPr>
          <w:p w14:paraId="7FBFF04E">
            <w:pPr>
              <w:rPr>
                <w:rFonts w:hint="eastAsia" w:ascii="宋体" w:hAnsi="宋体" w:eastAsia="宋体" w:cs="宋体"/>
                <w:color w:val="auto"/>
                <w:sz w:val="21"/>
                <w:szCs w:val="21"/>
                <w:highlight w:val="none"/>
              </w:rPr>
            </w:pPr>
          </w:p>
        </w:tc>
      </w:tr>
      <w:tr w14:paraId="3302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539A3D0D">
            <w:pPr>
              <w:rPr>
                <w:rFonts w:hint="eastAsia" w:ascii="宋体" w:hAnsi="宋体" w:eastAsia="宋体" w:cs="宋体"/>
                <w:color w:val="auto"/>
                <w:sz w:val="21"/>
                <w:szCs w:val="21"/>
                <w:highlight w:val="none"/>
              </w:rPr>
            </w:pPr>
          </w:p>
        </w:tc>
        <w:tc>
          <w:tcPr>
            <w:tcW w:w="789" w:type="dxa"/>
            <w:noWrap w:val="0"/>
            <w:vAlign w:val="center"/>
          </w:tcPr>
          <w:p w14:paraId="398DCAE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111" w:type="dxa"/>
            <w:noWrap w:val="0"/>
            <w:vAlign w:val="center"/>
          </w:tcPr>
          <w:p w14:paraId="568BF50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雨水井沟眼积泥（嵌石），</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1349" w:type="dxa"/>
            <w:noWrap w:val="0"/>
            <w:vAlign w:val="center"/>
          </w:tcPr>
          <w:p w14:paraId="1DD85CAA">
            <w:pPr>
              <w:rPr>
                <w:rFonts w:hint="eastAsia" w:ascii="宋体" w:hAnsi="宋体" w:eastAsia="宋体" w:cs="宋体"/>
                <w:color w:val="auto"/>
                <w:sz w:val="21"/>
                <w:szCs w:val="21"/>
                <w:highlight w:val="none"/>
              </w:rPr>
            </w:pPr>
          </w:p>
        </w:tc>
      </w:tr>
      <w:tr w14:paraId="7433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8" w:hRule="exact"/>
          <w:jc w:val="center"/>
        </w:trPr>
        <w:tc>
          <w:tcPr>
            <w:tcW w:w="889" w:type="dxa"/>
            <w:vMerge w:val="continue"/>
            <w:noWrap w:val="0"/>
            <w:vAlign w:val="center"/>
          </w:tcPr>
          <w:p w14:paraId="2F44AAFE">
            <w:pPr>
              <w:rPr>
                <w:rFonts w:hint="eastAsia" w:ascii="宋体" w:hAnsi="宋体" w:eastAsia="宋体" w:cs="宋体"/>
                <w:color w:val="auto"/>
                <w:sz w:val="21"/>
                <w:szCs w:val="21"/>
                <w:highlight w:val="none"/>
              </w:rPr>
            </w:pPr>
          </w:p>
        </w:tc>
        <w:tc>
          <w:tcPr>
            <w:tcW w:w="789" w:type="dxa"/>
            <w:noWrap w:val="0"/>
            <w:vAlign w:val="center"/>
          </w:tcPr>
          <w:p w14:paraId="3B7A338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111" w:type="dxa"/>
            <w:noWrap w:val="0"/>
            <w:vAlign w:val="center"/>
          </w:tcPr>
          <w:p w14:paraId="7042794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道路积泥（沙石）</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分/处。</w:t>
            </w:r>
          </w:p>
        </w:tc>
        <w:tc>
          <w:tcPr>
            <w:tcW w:w="1349" w:type="dxa"/>
            <w:noWrap w:val="0"/>
            <w:vAlign w:val="center"/>
          </w:tcPr>
          <w:p w14:paraId="4A5DA023">
            <w:pPr>
              <w:rPr>
                <w:rFonts w:hint="eastAsia" w:ascii="宋体" w:hAnsi="宋体" w:eastAsia="宋体" w:cs="宋体"/>
                <w:color w:val="auto"/>
                <w:sz w:val="21"/>
                <w:szCs w:val="21"/>
                <w:highlight w:val="none"/>
              </w:rPr>
            </w:pPr>
          </w:p>
        </w:tc>
      </w:tr>
      <w:tr w14:paraId="5757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72F67C64">
            <w:pPr>
              <w:rPr>
                <w:rFonts w:hint="eastAsia" w:ascii="宋体" w:hAnsi="宋体" w:eastAsia="宋体" w:cs="宋体"/>
                <w:color w:val="auto"/>
                <w:sz w:val="21"/>
                <w:szCs w:val="21"/>
                <w:highlight w:val="none"/>
              </w:rPr>
            </w:pPr>
          </w:p>
        </w:tc>
        <w:tc>
          <w:tcPr>
            <w:tcW w:w="789" w:type="dxa"/>
            <w:noWrap w:val="0"/>
            <w:vAlign w:val="center"/>
          </w:tcPr>
          <w:p w14:paraId="02BB9B2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111" w:type="dxa"/>
            <w:noWrap w:val="0"/>
            <w:vAlign w:val="center"/>
          </w:tcPr>
          <w:p w14:paraId="75E8D1E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清扫保洁时将垃圾扫入雨水井、河道、绿地，</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1349" w:type="dxa"/>
            <w:noWrap w:val="0"/>
            <w:vAlign w:val="center"/>
          </w:tcPr>
          <w:p w14:paraId="025102FC">
            <w:pPr>
              <w:rPr>
                <w:rFonts w:hint="eastAsia" w:ascii="宋体" w:hAnsi="宋体" w:eastAsia="宋体" w:cs="宋体"/>
                <w:color w:val="auto"/>
                <w:sz w:val="21"/>
                <w:szCs w:val="21"/>
                <w:highlight w:val="none"/>
              </w:rPr>
            </w:pPr>
          </w:p>
        </w:tc>
      </w:tr>
      <w:tr w14:paraId="3787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4" w:hRule="exact"/>
          <w:jc w:val="center"/>
        </w:trPr>
        <w:tc>
          <w:tcPr>
            <w:tcW w:w="889" w:type="dxa"/>
            <w:vMerge w:val="continue"/>
            <w:noWrap w:val="0"/>
            <w:vAlign w:val="center"/>
          </w:tcPr>
          <w:p w14:paraId="6AABCC20">
            <w:pPr>
              <w:rPr>
                <w:rFonts w:hint="eastAsia" w:ascii="宋体" w:hAnsi="宋体" w:eastAsia="宋体" w:cs="宋体"/>
                <w:color w:val="auto"/>
                <w:sz w:val="21"/>
                <w:szCs w:val="21"/>
                <w:highlight w:val="none"/>
              </w:rPr>
            </w:pPr>
          </w:p>
        </w:tc>
        <w:tc>
          <w:tcPr>
            <w:tcW w:w="789" w:type="dxa"/>
            <w:noWrap w:val="0"/>
            <w:vAlign w:val="center"/>
          </w:tcPr>
          <w:p w14:paraId="182A82A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111" w:type="dxa"/>
            <w:noWrap w:val="0"/>
            <w:vAlign w:val="center"/>
          </w:tcPr>
          <w:p w14:paraId="4C2ACA2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垃圾超出果壳箱、垃圾桶投放口平面，</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1349" w:type="dxa"/>
            <w:noWrap w:val="0"/>
            <w:vAlign w:val="center"/>
          </w:tcPr>
          <w:p w14:paraId="05C81131">
            <w:pPr>
              <w:rPr>
                <w:rFonts w:hint="eastAsia" w:ascii="宋体" w:hAnsi="宋体" w:eastAsia="宋体" w:cs="宋体"/>
                <w:color w:val="auto"/>
                <w:sz w:val="21"/>
                <w:szCs w:val="21"/>
                <w:highlight w:val="none"/>
              </w:rPr>
            </w:pPr>
          </w:p>
        </w:tc>
      </w:tr>
      <w:tr w14:paraId="1FB0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7" w:hRule="exact"/>
          <w:jc w:val="center"/>
        </w:trPr>
        <w:tc>
          <w:tcPr>
            <w:tcW w:w="889" w:type="dxa"/>
            <w:vMerge w:val="continue"/>
            <w:noWrap w:val="0"/>
            <w:vAlign w:val="center"/>
          </w:tcPr>
          <w:p w14:paraId="55C691F8">
            <w:pPr>
              <w:rPr>
                <w:rFonts w:hint="eastAsia" w:ascii="宋体" w:hAnsi="宋体" w:eastAsia="宋体" w:cs="宋体"/>
                <w:color w:val="auto"/>
                <w:sz w:val="21"/>
                <w:szCs w:val="21"/>
                <w:highlight w:val="none"/>
              </w:rPr>
            </w:pPr>
          </w:p>
        </w:tc>
        <w:tc>
          <w:tcPr>
            <w:tcW w:w="789" w:type="dxa"/>
            <w:noWrap w:val="0"/>
            <w:vAlign w:val="center"/>
          </w:tcPr>
          <w:p w14:paraId="1ADA707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6111" w:type="dxa"/>
            <w:noWrap w:val="0"/>
            <w:vAlign w:val="center"/>
          </w:tcPr>
          <w:p w14:paraId="53D94F6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作业工具</w:t>
            </w:r>
            <w:r>
              <w:rPr>
                <w:rFonts w:hint="eastAsia" w:ascii="宋体" w:hAnsi="宋体" w:eastAsia="宋体" w:cs="宋体"/>
                <w:color w:val="auto"/>
                <w:sz w:val="21"/>
                <w:szCs w:val="21"/>
                <w:highlight w:val="none"/>
                <w:lang w:eastAsia="zh-CN"/>
              </w:rPr>
              <w:t>随意</w:t>
            </w:r>
            <w:r>
              <w:rPr>
                <w:rFonts w:hint="eastAsia" w:ascii="宋体" w:hAnsi="宋体" w:eastAsia="宋体" w:cs="宋体"/>
                <w:color w:val="auto"/>
                <w:sz w:val="21"/>
                <w:szCs w:val="21"/>
                <w:highlight w:val="none"/>
              </w:rPr>
              <w:t>堆</w:t>
            </w:r>
            <w:r>
              <w:rPr>
                <w:rFonts w:hint="eastAsia" w:ascii="宋体" w:hAnsi="宋体" w:eastAsia="宋体" w:cs="宋体"/>
                <w:color w:val="auto"/>
                <w:sz w:val="21"/>
                <w:szCs w:val="21"/>
                <w:highlight w:val="none"/>
                <w:lang w:eastAsia="zh-CN"/>
              </w:rPr>
              <w:t>放在路面和</w:t>
            </w:r>
            <w:r>
              <w:rPr>
                <w:rFonts w:hint="eastAsia" w:ascii="宋体" w:hAnsi="宋体" w:eastAsia="宋体" w:cs="宋体"/>
                <w:color w:val="auto"/>
                <w:sz w:val="21"/>
                <w:szCs w:val="21"/>
                <w:highlight w:val="none"/>
              </w:rPr>
              <w:t>绿化带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作业车辆违规停放阻碍通行</w:t>
            </w:r>
            <w:r>
              <w:rPr>
                <w:rFonts w:hint="eastAsia" w:ascii="宋体" w:hAnsi="宋体" w:eastAsia="宋体" w:cs="宋体"/>
                <w:color w:val="auto"/>
                <w:sz w:val="21"/>
                <w:szCs w:val="21"/>
                <w:highlight w:val="none"/>
                <w:lang w:eastAsia="zh-CN"/>
              </w:rPr>
              <w:t>，每次扣</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lang w:eastAsia="zh-CN"/>
              </w:rPr>
              <w:t>。</w:t>
            </w:r>
          </w:p>
        </w:tc>
        <w:tc>
          <w:tcPr>
            <w:tcW w:w="1349" w:type="dxa"/>
            <w:noWrap w:val="0"/>
            <w:vAlign w:val="center"/>
          </w:tcPr>
          <w:p w14:paraId="262EDE73">
            <w:pPr>
              <w:rPr>
                <w:rFonts w:hint="eastAsia" w:ascii="宋体" w:hAnsi="宋体" w:eastAsia="宋体" w:cs="宋体"/>
                <w:color w:val="auto"/>
                <w:sz w:val="21"/>
                <w:szCs w:val="21"/>
                <w:highlight w:val="none"/>
              </w:rPr>
            </w:pPr>
          </w:p>
        </w:tc>
      </w:tr>
      <w:tr w14:paraId="548E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664CA0D2">
            <w:pPr>
              <w:rPr>
                <w:rFonts w:hint="eastAsia" w:ascii="宋体" w:hAnsi="宋体" w:eastAsia="宋体" w:cs="宋体"/>
                <w:color w:val="auto"/>
                <w:sz w:val="21"/>
                <w:szCs w:val="21"/>
                <w:highlight w:val="none"/>
              </w:rPr>
            </w:pPr>
          </w:p>
        </w:tc>
        <w:tc>
          <w:tcPr>
            <w:tcW w:w="789" w:type="dxa"/>
            <w:noWrap w:val="0"/>
            <w:vAlign w:val="center"/>
          </w:tcPr>
          <w:p w14:paraId="7AF2640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111" w:type="dxa"/>
            <w:noWrap w:val="0"/>
            <w:vAlign w:val="center"/>
          </w:tcPr>
          <w:p w14:paraId="1A5425E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落叶旺季（落叶景观道路除外）未及时清扫</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1349" w:type="dxa"/>
            <w:noWrap w:val="0"/>
            <w:vAlign w:val="center"/>
          </w:tcPr>
          <w:p w14:paraId="33727650">
            <w:pPr>
              <w:rPr>
                <w:rFonts w:hint="eastAsia" w:ascii="宋体" w:hAnsi="宋体" w:eastAsia="宋体" w:cs="宋体"/>
                <w:color w:val="auto"/>
                <w:sz w:val="21"/>
                <w:szCs w:val="21"/>
                <w:highlight w:val="none"/>
              </w:rPr>
            </w:pPr>
          </w:p>
        </w:tc>
      </w:tr>
      <w:tr w14:paraId="0444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exact"/>
          <w:jc w:val="center"/>
        </w:trPr>
        <w:tc>
          <w:tcPr>
            <w:tcW w:w="889" w:type="dxa"/>
            <w:vMerge w:val="continue"/>
            <w:noWrap w:val="0"/>
            <w:vAlign w:val="center"/>
          </w:tcPr>
          <w:p w14:paraId="6C903519">
            <w:pPr>
              <w:rPr>
                <w:rFonts w:hint="eastAsia" w:ascii="宋体" w:hAnsi="宋体" w:eastAsia="宋体" w:cs="宋体"/>
                <w:color w:val="auto"/>
                <w:sz w:val="21"/>
                <w:szCs w:val="21"/>
                <w:highlight w:val="none"/>
              </w:rPr>
            </w:pPr>
          </w:p>
        </w:tc>
        <w:tc>
          <w:tcPr>
            <w:tcW w:w="789" w:type="dxa"/>
            <w:noWrap w:val="0"/>
            <w:vAlign w:val="center"/>
          </w:tcPr>
          <w:p w14:paraId="08335BC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111" w:type="dxa"/>
            <w:noWrap w:val="0"/>
            <w:vAlign w:val="center"/>
          </w:tcPr>
          <w:p w14:paraId="735913F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环卫工人未</w:t>
            </w:r>
            <w:r>
              <w:rPr>
                <w:rFonts w:hint="eastAsia" w:ascii="宋体" w:hAnsi="宋体" w:eastAsia="宋体" w:cs="宋体"/>
                <w:color w:val="auto"/>
                <w:sz w:val="21"/>
                <w:szCs w:val="21"/>
                <w:highlight w:val="none"/>
                <w:lang w:eastAsia="zh-CN"/>
              </w:rPr>
              <w:t>按规定着装、疫情期间不佩戴口罩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每次扣</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lang w:eastAsia="zh-CN"/>
              </w:rPr>
              <w:t>。</w:t>
            </w:r>
          </w:p>
        </w:tc>
        <w:tc>
          <w:tcPr>
            <w:tcW w:w="1349" w:type="dxa"/>
            <w:noWrap w:val="0"/>
            <w:vAlign w:val="center"/>
          </w:tcPr>
          <w:p w14:paraId="3E832671">
            <w:pPr>
              <w:rPr>
                <w:rFonts w:hint="eastAsia" w:ascii="宋体" w:hAnsi="宋体" w:eastAsia="宋体" w:cs="宋体"/>
                <w:color w:val="auto"/>
                <w:sz w:val="21"/>
                <w:szCs w:val="21"/>
                <w:highlight w:val="none"/>
              </w:rPr>
            </w:pPr>
          </w:p>
        </w:tc>
      </w:tr>
      <w:tr w14:paraId="18AB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0EAE1EA8">
            <w:pPr>
              <w:rPr>
                <w:rFonts w:hint="eastAsia" w:ascii="宋体" w:hAnsi="宋体" w:eastAsia="宋体" w:cs="宋体"/>
                <w:color w:val="auto"/>
                <w:sz w:val="21"/>
                <w:szCs w:val="21"/>
                <w:highlight w:val="none"/>
              </w:rPr>
            </w:pPr>
          </w:p>
        </w:tc>
        <w:tc>
          <w:tcPr>
            <w:tcW w:w="789" w:type="dxa"/>
            <w:noWrap w:val="0"/>
            <w:vAlign w:val="center"/>
          </w:tcPr>
          <w:p w14:paraId="0945EBC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111" w:type="dxa"/>
            <w:noWrap w:val="0"/>
            <w:vAlign w:val="center"/>
          </w:tcPr>
          <w:p w14:paraId="421E90F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作业车辆逆行、保洁员无维护情况上快车道作业的，每次扣2分。</w:t>
            </w:r>
          </w:p>
        </w:tc>
        <w:tc>
          <w:tcPr>
            <w:tcW w:w="1349" w:type="dxa"/>
            <w:noWrap w:val="0"/>
            <w:vAlign w:val="center"/>
          </w:tcPr>
          <w:p w14:paraId="537EF8A8">
            <w:pPr>
              <w:rPr>
                <w:rFonts w:hint="eastAsia" w:ascii="宋体" w:hAnsi="宋体" w:eastAsia="宋体" w:cs="宋体"/>
                <w:color w:val="auto"/>
                <w:sz w:val="21"/>
                <w:szCs w:val="21"/>
                <w:highlight w:val="none"/>
              </w:rPr>
            </w:pPr>
          </w:p>
        </w:tc>
      </w:tr>
      <w:tr w14:paraId="7C90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exact"/>
          <w:jc w:val="center"/>
        </w:trPr>
        <w:tc>
          <w:tcPr>
            <w:tcW w:w="889" w:type="dxa"/>
            <w:vMerge w:val="continue"/>
            <w:noWrap w:val="0"/>
            <w:vAlign w:val="center"/>
          </w:tcPr>
          <w:p w14:paraId="7378E76F">
            <w:pPr>
              <w:rPr>
                <w:rFonts w:hint="eastAsia" w:ascii="宋体" w:hAnsi="宋体" w:eastAsia="宋体" w:cs="宋体"/>
                <w:color w:val="auto"/>
                <w:sz w:val="21"/>
                <w:szCs w:val="21"/>
                <w:highlight w:val="none"/>
              </w:rPr>
            </w:pPr>
          </w:p>
        </w:tc>
        <w:tc>
          <w:tcPr>
            <w:tcW w:w="789" w:type="dxa"/>
            <w:noWrap w:val="0"/>
            <w:vAlign w:val="center"/>
          </w:tcPr>
          <w:p w14:paraId="263D175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111" w:type="dxa"/>
            <w:noWrap w:val="0"/>
            <w:vAlign w:val="center"/>
          </w:tcPr>
          <w:p w14:paraId="13B042D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环卫作业车辆</w:t>
            </w:r>
            <w:r>
              <w:rPr>
                <w:rFonts w:hint="eastAsia" w:ascii="宋体" w:hAnsi="宋体" w:eastAsia="宋体" w:cs="宋体"/>
                <w:color w:val="auto"/>
                <w:sz w:val="21"/>
                <w:szCs w:val="21"/>
                <w:highlight w:val="none"/>
                <w:lang w:eastAsia="zh-CN"/>
              </w:rPr>
              <w:t>未按要求统一</w:t>
            </w:r>
            <w:r>
              <w:rPr>
                <w:rFonts w:hint="eastAsia" w:ascii="宋体" w:hAnsi="宋体" w:eastAsia="宋体" w:cs="宋体"/>
                <w:color w:val="auto"/>
                <w:sz w:val="21"/>
                <w:szCs w:val="21"/>
                <w:highlight w:val="none"/>
              </w:rPr>
              <w:t>外观</w:t>
            </w:r>
            <w:r>
              <w:rPr>
                <w:rFonts w:hint="eastAsia" w:ascii="宋体" w:hAnsi="宋体" w:eastAsia="宋体" w:cs="宋体"/>
                <w:color w:val="auto"/>
                <w:sz w:val="21"/>
                <w:szCs w:val="21"/>
                <w:highlight w:val="none"/>
                <w:lang w:eastAsia="zh-CN"/>
              </w:rPr>
              <w:t>，车身</w:t>
            </w:r>
            <w:r>
              <w:rPr>
                <w:rFonts w:hint="eastAsia" w:ascii="宋体" w:hAnsi="宋体" w:eastAsia="宋体" w:cs="宋体"/>
                <w:color w:val="auto"/>
                <w:sz w:val="21"/>
                <w:szCs w:val="21"/>
                <w:highlight w:val="none"/>
              </w:rPr>
              <w:t>不洁、破损</w:t>
            </w:r>
            <w:r>
              <w:rPr>
                <w:rFonts w:hint="eastAsia" w:ascii="宋体" w:hAnsi="宋体" w:eastAsia="宋体" w:cs="宋体"/>
                <w:color w:val="auto"/>
                <w:sz w:val="21"/>
                <w:szCs w:val="21"/>
                <w:highlight w:val="none"/>
                <w:lang w:eastAsia="zh-CN"/>
              </w:rPr>
              <w:t>，每次扣</w:t>
            </w:r>
            <w:r>
              <w:rPr>
                <w:rFonts w:hint="eastAsia" w:ascii="宋体" w:hAnsi="宋体" w:eastAsia="宋体" w:cs="宋体"/>
                <w:color w:val="auto"/>
                <w:sz w:val="21"/>
                <w:szCs w:val="21"/>
                <w:highlight w:val="none"/>
                <w:lang w:val="en-US" w:eastAsia="zh-CN"/>
              </w:rPr>
              <w:t>1分。</w:t>
            </w:r>
          </w:p>
        </w:tc>
        <w:tc>
          <w:tcPr>
            <w:tcW w:w="1349" w:type="dxa"/>
            <w:noWrap w:val="0"/>
            <w:vAlign w:val="center"/>
          </w:tcPr>
          <w:p w14:paraId="346199AE">
            <w:pPr>
              <w:rPr>
                <w:rFonts w:hint="eastAsia" w:ascii="宋体" w:hAnsi="宋体" w:eastAsia="宋体" w:cs="宋体"/>
                <w:color w:val="auto"/>
                <w:sz w:val="21"/>
                <w:szCs w:val="21"/>
                <w:highlight w:val="none"/>
              </w:rPr>
            </w:pPr>
          </w:p>
        </w:tc>
      </w:tr>
      <w:tr w14:paraId="11DA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exact"/>
          <w:jc w:val="center"/>
        </w:trPr>
        <w:tc>
          <w:tcPr>
            <w:tcW w:w="889" w:type="dxa"/>
            <w:vMerge w:val="continue"/>
            <w:noWrap w:val="0"/>
            <w:vAlign w:val="center"/>
          </w:tcPr>
          <w:p w14:paraId="1F6AB84A">
            <w:pPr>
              <w:rPr>
                <w:rFonts w:hint="eastAsia" w:ascii="宋体" w:hAnsi="宋体" w:eastAsia="宋体" w:cs="宋体"/>
                <w:color w:val="auto"/>
                <w:sz w:val="21"/>
                <w:szCs w:val="21"/>
                <w:highlight w:val="none"/>
              </w:rPr>
            </w:pPr>
          </w:p>
        </w:tc>
        <w:tc>
          <w:tcPr>
            <w:tcW w:w="789" w:type="dxa"/>
            <w:noWrap w:val="0"/>
            <w:vAlign w:val="center"/>
          </w:tcPr>
          <w:p w14:paraId="07F1A94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6111" w:type="dxa"/>
            <w:noWrap w:val="0"/>
            <w:vAlign w:val="center"/>
          </w:tcPr>
          <w:p w14:paraId="68D2F30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属地卫生死角（保洁本底外有相应责任主体的），扣</w:t>
            </w:r>
            <w:r>
              <w:rPr>
                <w:rFonts w:hint="eastAsia" w:ascii="宋体" w:hAnsi="宋体" w:eastAsia="宋体" w:cs="宋体"/>
                <w:color w:val="auto"/>
                <w:sz w:val="21"/>
                <w:szCs w:val="21"/>
                <w:highlight w:val="none"/>
                <w:lang w:eastAsia="zh-CN"/>
              </w:rPr>
              <w:t>属地</w:t>
            </w:r>
            <w:r>
              <w:rPr>
                <w:rFonts w:hint="eastAsia" w:ascii="宋体" w:hAnsi="宋体" w:eastAsia="宋体" w:cs="宋体"/>
                <w:color w:val="auto"/>
                <w:sz w:val="21"/>
                <w:szCs w:val="21"/>
                <w:highlight w:val="none"/>
              </w:rPr>
              <w:t>环卫管理0.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分/处。</w:t>
            </w:r>
          </w:p>
        </w:tc>
        <w:tc>
          <w:tcPr>
            <w:tcW w:w="1349" w:type="dxa"/>
            <w:noWrap w:val="0"/>
            <w:vAlign w:val="center"/>
          </w:tcPr>
          <w:p w14:paraId="74BEF12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直接扣分，不进行加权</w:t>
            </w:r>
            <w:r>
              <w:rPr>
                <w:rFonts w:hint="eastAsia" w:ascii="宋体" w:hAnsi="宋体" w:eastAsia="宋体" w:cs="宋体"/>
                <w:color w:val="auto"/>
                <w:sz w:val="21"/>
                <w:szCs w:val="21"/>
                <w:highlight w:val="none"/>
                <w:lang w:eastAsia="zh-CN"/>
              </w:rPr>
              <w:t>。</w:t>
            </w:r>
          </w:p>
        </w:tc>
      </w:tr>
      <w:tr w14:paraId="2501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exact"/>
          <w:jc w:val="center"/>
        </w:trPr>
        <w:tc>
          <w:tcPr>
            <w:tcW w:w="889" w:type="dxa"/>
            <w:vMerge w:val="continue"/>
            <w:noWrap w:val="0"/>
            <w:vAlign w:val="center"/>
          </w:tcPr>
          <w:p w14:paraId="076B9090">
            <w:pPr>
              <w:rPr>
                <w:rFonts w:hint="eastAsia" w:ascii="宋体" w:hAnsi="宋体" w:eastAsia="宋体" w:cs="宋体"/>
                <w:color w:val="auto"/>
                <w:sz w:val="21"/>
                <w:szCs w:val="21"/>
                <w:highlight w:val="none"/>
              </w:rPr>
            </w:pPr>
          </w:p>
        </w:tc>
        <w:tc>
          <w:tcPr>
            <w:tcW w:w="789" w:type="dxa"/>
            <w:noWrap w:val="0"/>
            <w:vAlign w:val="center"/>
          </w:tcPr>
          <w:p w14:paraId="3783986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6111" w:type="dxa"/>
            <w:noWrap w:val="0"/>
            <w:vAlign w:val="center"/>
          </w:tcPr>
          <w:p w14:paraId="4CD38BD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沿街道路果壳箱破损未及时更新的，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eastAsia="zh-CN"/>
              </w:rPr>
              <w:t>属地</w:t>
            </w:r>
            <w:r>
              <w:rPr>
                <w:rFonts w:hint="eastAsia" w:ascii="宋体" w:hAnsi="宋体" w:eastAsia="宋体" w:cs="宋体"/>
                <w:color w:val="auto"/>
                <w:sz w:val="21"/>
                <w:szCs w:val="21"/>
                <w:highlight w:val="none"/>
              </w:rPr>
              <w:t>环卫管理0.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分/处。</w:t>
            </w:r>
          </w:p>
        </w:tc>
        <w:tc>
          <w:tcPr>
            <w:tcW w:w="1349" w:type="dxa"/>
            <w:noWrap w:val="0"/>
            <w:vAlign w:val="center"/>
          </w:tcPr>
          <w:p w14:paraId="66FD81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直接扣分，不进行加权</w:t>
            </w:r>
            <w:r>
              <w:rPr>
                <w:rFonts w:hint="eastAsia" w:ascii="宋体" w:hAnsi="宋体" w:eastAsia="宋体" w:cs="宋体"/>
                <w:color w:val="auto"/>
                <w:sz w:val="21"/>
                <w:szCs w:val="21"/>
                <w:highlight w:val="none"/>
                <w:lang w:eastAsia="zh-CN"/>
              </w:rPr>
              <w:t>。</w:t>
            </w:r>
          </w:p>
        </w:tc>
      </w:tr>
      <w:tr w14:paraId="6E6C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exact"/>
          <w:jc w:val="center"/>
        </w:trPr>
        <w:tc>
          <w:tcPr>
            <w:tcW w:w="889" w:type="dxa"/>
            <w:vMerge w:val="continue"/>
            <w:noWrap w:val="0"/>
            <w:vAlign w:val="center"/>
          </w:tcPr>
          <w:p w14:paraId="2AE8AA2A">
            <w:pPr>
              <w:rPr>
                <w:rFonts w:hint="eastAsia" w:ascii="宋体" w:hAnsi="宋体" w:eastAsia="宋体" w:cs="宋体"/>
                <w:color w:val="auto"/>
                <w:sz w:val="21"/>
                <w:szCs w:val="21"/>
                <w:highlight w:val="none"/>
              </w:rPr>
            </w:pPr>
          </w:p>
        </w:tc>
        <w:tc>
          <w:tcPr>
            <w:tcW w:w="789" w:type="dxa"/>
            <w:noWrap w:val="0"/>
            <w:vAlign w:val="center"/>
          </w:tcPr>
          <w:p w14:paraId="744CB4D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6111" w:type="dxa"/>
            <w:noWrap w:val="0"/>
            <w:vAlign w:val="center"/>
          </w:tcPr>
          <w:p w14:paraId="42EFC27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未按要求设置公厕管理牌和质量监督牌、公厕指示牌缺失</w:t>
            </w:r>
            <w:r>
              <w:rPr>
                <w:rFonts w:hint="eastAsia" w:ascii="宋体" w:hAnsi="宋体" w:eastAsia="宋体" w:cs="宋体"/>
                <w:color w:val="auto"/>
                <w:sz w:val="21"/>
                <w:szCs w:val="21"/>
                <w:highlight w:val="none"/>
                <w:lang w:eastAsia="zh-CN"/>
              </w:rPr>
              <w:t>、破损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每处扣</w:t>
            </w:r>
            <w:r>
              <w:rPr>
                <w:rFonts w:hint="eastAsia" w:ascii="宋体" w:hAnsi="宋体" w:eastAsia="宋体" w:cs="宋体"/>
                <w:color w:val="auto"/>
                <w:sz w:val="21"/>
                <w:szCs w:val="21"/>
                <w:highlight w:val="none"/>
                <w:lang w:val="en-US" w:eastAsia="zh-CN"/>
              </w:rPr>
              <w:t>1分。</w:t>
            </w:r>
          </w:p>
        </w:tc>
        <w:tc>
          <w:tcPr>
            <w:tcW w:w="1349" w:type="dxa"/>
            <w:noWrap w:val="0"/>
            <w:vAlign w:val="center"/>
          </w:tcPr>
          <w:p w14:paraId="3FF2E727">
            <w:pPr>
              <w:rPr>
                <w:rFonts w:hint="eastAsia" w:ascii="宋体" w:hAnsi="宋体" w:eastAsia="宋体" w:cs="宋体"/>
                <w:color w:val="auto"/>
                <w:sz w:val="21"/>
                <w:szCs w:val="21"/>
                <w:highlight w:val="none"/>
                <w:lang w:val="en-US" w:eastAsia="zh-CN"/>
              </w:rPr>
            </w:pPr>
          </w:p>
        </w:tc>
      </w:tr>
      <w:tr w14:paraId="597D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exact"/>
          <w:jc w:val="center"/>
        </w:trPr>
        <w:tc>
          <w:tcPr>
            <w:tcW w:w="889" w:type="dxa"/>
            <w:vMerge w:val="continue"/>
            <w:noWrap w:val="0"/>
            <w:vAlign w:val="center"/>
          </w:tcPr>
          <w:p w14:paraId="6F372407">
            <w:pPr>
              <w:rPr>
                <w:rFonts w:hint="eastAsia" w:ascii="宋体" w:hAnsi="宋体" w:eastAsia="宋体" w:cs="宋体"/>
                <w:color w:val="auto"/>
                <w:sz w:val="21"/>
                <w:szCs w:val="21"/>
                <w:highlight w:val="none"/>
              </w:rPr>
            </w:pPr>
          </w:p>
        </w:tc>
        <w:tc>
          <w:tcPr>
            <w:tcW w:w="789" w:type="dxa"/>
            <w:noWrap w:val="0"/>
            <w:vAlign w:val="center"/>
          </w:tcPr>
          <w:p w14:paraId="7F9A91F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6111" w:type="dxa"/>
            <w:noWrap w:val="0"/>
            <w:vAlign w:val="center"/>
          </w:tcPr>
          <w:p w14:paraId="3CFD245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标识标牌</w:t>
            </w:r>
            <w:r>
              <w:rPr>
                <w:rFonts w:hint="eastAsia" w:ascii="宋体" w:hAnsi="宋体" w:eastAsia="宋体" w:cs="宋体"/>
                <w:color w:val="auto"/>
                <w:sz w:val="21"/>
                <w:szCs w:val="21"/>
                <w:highlight w:val="none"/>
                <w:lang w:eastAsia="zh-CN"/>
              </w:rPr>
              <w:t>缺失、</w:t>
            </w:r>
            <w:r>
              <w:rPr>
                <w:rFonts w:hint="eastAsia" w:ascii="宋体" w:hAnsi="宋体" w:eastAsia="宋体" w:cs="宋体"/>
                <w:color w:val="auto"/>
                <w:sz w:val="21"/>
                <w:szCs w:val="21"/>
                <w:highlight w:val="none"/>
              </w:rPr>
              <w:t>设置不规范、破损、残缺、</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349" w:type="dxa"/>
            <w:noWrap w:val="0"/>
            <w:vAlign w:val="center"/>
          </w:tcPr>
          <w:p w14:paraId="753450D7">
            <w:pPr>
              <w:rPr>
                <w:rFonts w:hint="eastAsia" w:ascii="宋体" w:hAnsi="宋体" w:eastAsia="宋体" w:cs="宋体"/>
                <w:color w:val="auto"/>
                <w:sz w:val="21"/>
                <w:szCs w:val="21"/>
                <w:highlight w:val="none"/>
                <w:lang w:val="en-US" w:eastAsia="zh-CN"/>
              </w:rPr>
            </w:pPr>
          </w:p>
        </w:tc>
      </w:tr>
      <w:tr w14:paraId="4C45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exact"/>
          <w:jc w:val="center"/>
        </w:trPr>
        <w:tc>
          <w:tcPr>
            <w:tcW w:w="889" w:type="dxa"/>
            <w:vMerge w:val="continue"/>
            <w:noWrap w:val="0"/>
            <w:vAlign w:val="center"/>
          </w:tcPr>
          <w:p w14:paraId="33ED9600">
            <w:pPr>
              <w:rPr>
                <w:rFonts w:hint="eastAsia" w:ascii="宋体" w:hAnsi="宋体" w:eastAsia="宋体" w:cs="宋体"/>
                <w:color w:val="auto"/>
                <w:sz w:val="21"/>
                <w:szCs w:val="21"/>
                <w:highlight w:val="none"/>
              </w:rPr>
            </w:pPr>
          </w:p>
        </w:tc>
        <w:tc>
          <w:tcPr>
            <w:tcW w:w="789" w:type="dxa"/>
            <w:noWrap w:val="0"/>
            <w:vAlign w:val="center"/>
          </w:tcPr>
          <w:p w14:paraId="783FEB3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6111" w:type="dxa"/>
            <w:noWrap w:val="0"/>
            <w:vAlign w:val="center"/>
          </w:tcPr>
          <w:p w14:paraId="35D3262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地面</w:t>
            </w:r>
            <w:r>
              <w:rPr>
                <w:rFonts w:hint="eastAsia" w:ascii="宋体" w:hAnsi="宋体" w:eastAsia="宋体" w:cs="宋体"/>
                <w:color w:val="auto"/>
                <w:sz w:val="21"/>
                <w:szCs w:val="21"/>
                <w:highlight w:val="none"/>
                <w:lang w:eastAsia="zh-CN"/>
              </w:rPr>
              <w:t>、台面</w:t>
            </w:r>
            <w:r>
              <w:rPr>
                <w:rFonts w:hint="eastAsia" w:ascii="宋体" w:hAnsi="宋体" w:eastAsia="宋体" w:cs="宋体"/>
                <w:color w:val="auto"/>
                <w:sz w:val="21"/>
                <w:szCs w:val="21"/>
                <w:highlight w:val="none"/>
              </w:rPr>
              <w:t>积水，地面</w:t>
            </w:r>
            <w:r>
              <w:rPr>
                <w:rFonts w:hint="eastAsia" w:ascii="宋体" w:hAnsi="宋体" w:eastAsia="宋体" w:cs="宋体"/>
                <w:color w:val="auto"/>
                <w:sz w:val="21"/>
                <w:szCs w:val="21"/>
                <w:highlight w:val="none"/>
                <w:lang w:eastAsia="zh-CN"/>
              </w:rPr>
              <w:t>、台面、</w:t>
            </w:r>
            <w:r>
              <w:rPr>
                <w:rFonts w:hint="eastAsia" w:ascii="宋体" w:hAnsi="宋体" w:eastAsia="宋体" w:cs="宋体"/>
                <w:color w:val="auto"/>
                <w:sz w:val="21"/>
                <w:szCs w:val="21"/>
                <w:highlight w:val="none"/>
              </w:rPr>
              <w:t>厕位、墙面、门窗、设施设备不洁</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4A4FB27A">
            <w:pPr>
              <w:rPr>
                <w:rFonts w:hint="eastAsia" w:ascii="宋体" w:hAnsi="宋体" w:eastAsia="宋体" w:cs="宋体"/>
                <w:color w:val="auto"/>
                <w:sz w:val="21"/>
                <w:szCs w:val="21"/>
                <w:highlight w:val="none"/>
                <w:lang w:val="en-US" w:eastAsia="zh-CN"/>
              </w:rPr>
            </w:pPr>
          </w:p>
        </w:tc>
      </w:tr>
      <w:tr w14:paraId="67CC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exact"/>
          <w:jc w:val="center"/>
        </w:trPr>
        <w:tc>
          <w:tcPr>
            <w:tcW w:w="889" w:type="dxa"/>
            <w:vMerge w:val="continue"/>
            <w:noWrap w:val="0"/>
            <w:vAlign w:val="center"/>
          </w:tcPr>
          <w:p w14:paraId="2AF51393">
            <w:pPr>
              <w:rPr>
                <w:rFonts w:hint="eastAsia" w:ascii="宋体" w:hAnsi="宋体" w:eastAsia="宋体" w:cs="宋体"/>
                <w:color w:val="auto"/>
                <w:sz w:val="21"/>
                <w:szCs w:val="21"/>
                <w:highlight w:val="none"/>
              </w:rPr>
            </w:pPr>
          </w:p>
        </w:tc>
        <w:tc>
          <w:tcPr>
            <w:tcW w:w="789" w:type="dxa"/>
            <w:noWrap w:val="0"/>
            <w:vAlign w:val="center"/>
          </w:tcPr>
          <w:p w14:paraId="33567FB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6111" w:type="dxa"/>
            <w:noWrap w:val="0"/>
            <w:vAlign w:val="center"/>
          </w:tcPr>
          <w:p w14:paraId="10AF3F5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未免费向公众提供洗手液和手纸服务，</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66BDB3CD">
            <w:pPr>
              <w:rPr>
                <w:rFonts w:hint="eastAsia" w:ascii="宋体" w:hAnsi="宋体" w:eastAsia="宋体" w:cs="宋体"/>
                <w:color w:val="auto"/>
                <w:sz w:val="21"/>
                <w:szCs w:val="21"/>
                <w:highlight w:val="none"/>
                <w:lang w:val="en-US" w:eastAsia="zh-CN"/>
              </w:rPr>
            </w:pPr>
          </w:p>
        </w:tc>
      </w:tr>
      <w:tr w14:paraId="3756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exact"/>
          <w:jc w:val="center"/>
        </w:trPr>
        <w:tc>
          <w:tcPr>
            <w:tcW w:w="889" w:type="dxa"/>
            <w:vMerge w:val="continue"/>
            <w:noWrap w:val="0"/>
            <w:vAlign w:val="center"/>
          </w:tcPr>
          <w:p w14:paraId="28C64C2F">
            <w:pPr>
              <w:rPr>
                <w:rFonts w:hint="eastAsia" w:ascii="宋体" w:hAnsi="宋体" w:eastAsia="宋体" w:cs="宋体"/>
                <w:color w:val="auto"/>
                <w:sz w:val="21"/>
                <w:szCs w:val="21"/>
                <w:highlight w:val="none"/>
              </w:rPr>
            </w:pPr>
          </w:p>
        </w:tc>
        <w:tc>
          <w:tcPr>
            <w:tcW w:w="789" w:type="dxa"/>
            <w:noWrap w:val="0"/>
            <w:vAlign w:val="center"/>
          </w:tcPr>
          <w:p w14:paraId="436BE64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6111" w:type="dxa"/>
            <w:noWrap w:val="0"/>
            <w:vAlign w:val="center"/>
          </w:tcPr>
          <w:p w14:paraId="53E7930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公厕</w:t>
            </w:r>
            <w:r>
              <w:rPr>
                <w:rFonts w:hint="eastAsia" w:ascii="宋体" w:hAnsi="宋体" w:eastAsia="宋体" w:cs="宋体"/>
                <w:color w:val="auto"/>
                <w:sz w:val="21"/>
                <w:szCs w:val="21"/>
                <w:highlight w:val="none"/>
              </w:rPr>
              <w:t>有明显臭味，</w:t>
            </w:r>
            <w:r>
              <w:rPr>
                <w:rFonts w:hint="eastAsia" w:ascii="宋体" w:hAnsi="宋体" w:eastAsia="宋体" w:cs="宋体"/>
                <w:color w:val="auto"/>
                <w:sz w:val="21"/>
                <w:szCs w:val="21"/>
                <w:highlight w:val="none"/>
                <w:lang w:eastAsia="zh-CN"/>
              </w:rPr>
              <w:t>每次扣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已设置除臭设备未开启</w:t>
            </w:r>
            <w:r>
              <w:rPr>
                <w:rFonts w:hint="eastAsia" w:ascii="宋体" w:hAnsi="宋体" w:eastAsia="宋体" w:cs="宋体"/>
                <w:color w:val="auto"/>
                <w:sz w:val="21"/>
                <w:szCs w:val="21"/>
                <w:highlight w:val="none"/>
                <w:lang w:eastAsia="zh-CN"/>
              </w:rPr>
              <w:t>的每次扣</w:t>
            </w:r>
            <w:r>
              <w:rPr>
                <w:rFonts w:hint="eastAsia" w:ascii="宋体" w:hAnsi="宋体" w:eastAsia="宋体" w:cs="宋体"/>
                <w:color w:val="auto"/>
                <w:sz w:val="21"/>
                <w:szCs w:val="21"/>
                <w:highlight w:val="none"/>
              </w:rPr>
              <w:t>0.5分。</w:t>
            </w:r>
          </w:p>
        </w:tc>
        <w:tc>
          <w:tcPr>
            <w:tcW w:w="1349" w:type="dxa"/>
            <w:noWrap w:val="0"/>
            <w:vAlign w:val="center"/>
          </w:tcPr>
          <w:p w14:paraId="48F77BE3">
            <w:pPr>
              <w:rPr>
                <w:rFonts w:hint="eastAsia" w:ascii="宋体" w:hAnsi="宋体" w:eastAsia="宋体" w:cs="宋体"/>
                <w:color w:val="auto"/>
                <w:sz w:val="21"/>
                <w:szCs w:val="21"/>
                <w:highlight w:val="none"/>
                <w:lang w:val="en-US" w:eastAsia="zh-CN"/>
              </w:rPr>
            </w:pPr>
          </w:p>
        </w:tc>
      </w:tr>
      <w:tr w14:paraId="5C29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exact"/>
          <w:jc w:val="center"/>
        </w:trPr>
        <w:tc>
          <w:tcPr>
            <w:tcW w:w="889" w:type="dxa"/>
            <w:vMerge w:val="continue"/>
            <w:noWrap w:val="0"/>
            <w:vAlign w:val="center"/>
          </w:tcPr>
          <w:p w14:paraId="04921F2C">
            <w:pPr>
              <w:rPr>
                <w:rFonts w:hint="eastAsia" w:ascii="宋体" w:hAnsi="宋体" w:eastAsia="宋体" w:cs="宋体"/>
                <w:color w:val="auto"/>
                <w:sz w:val="21"/>
                <w:szCs w:val="21"/>
                <w:highlight w:val="none"/>
              </w:rPr>
            </w:pPr>
          </w:p>
        </w:tc>
        <w:tc>
          <w:tcPr>
            <w:tcW w:w="789" w:type="dxa"/>
            <w:noWrap w:val="0"/>
            <w:vAlign w:val="center"/>
          </w:tcPr>
          <w:p w14:paraId="649CDA0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6111" w:type="dxa"/>
            <w:noWrap w:val="0"/>
            <w:vAlign w:val="center"/>
          </w:tcPr>
          <w:p w14:paraId="7896572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疫情期间，未按要求落实</w:t>
            </w:r>
            <w:r>
              <w:rPr>
                <w:rFonts w:hint="eastAsia" w:ascii="宋体" w:hAnsi="宋体" w:eastAsia="宋体" w:cs="宋体"/>
                <w:color w:val="auto"/>
                <w:sz w:val="21"/>
                <w:szCs w:val="21"/>
                <w:highlight w:val="none"/>
                <w:lang w:eastAsia="zh-CN"/>
              </w:rPr>
              <w:t>每日</w:t>
            </w:r>
            <w:r>
              <w:rPr>
                <w:rFonts w:hint="eastAsia" w:ascii="宋体" w:hAnsi="宋体" w:eastAsia="宋体" w:cs="宋体"/>
                <w:color w:val="auto"/>
                <w:sz w:val="21"/>
                <w:szCs w:val="21"/>
                <w:highlight w:val="none"/>
                <w:lang w:val="en-US" w:eastAsia="zh-CN"/>
              </w:rPr>
              <w:t>2次</w:t>
            </w:r>
            <w:r>
              <w:rPr>
                <w:rFonts w:hint="eastAsia" w:ascii="宋体" w:hAnsi="宋体" w:eastAsia="宋体" w:cs="宋体"/>
                <w:color w:val="auto"/>
                <w:sz w:val="21"/>
                <w:szCs w:val="21"/>
                <w:highlight w:val="none"/>
              </w:rPr>
              <w:t>消杀的，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扣1分。</w:t>
            </w:r>
          </w:p>
        </w:tc>
        <w:tc>
          <w:tcPr>
            <w:tcW w:w="1349" w:type="dxa"/>
            <w:noWrap w:val="0"/>
            <w:vAlign w:val="center"/>
          </w:tcPr>
          <w:p w14:paraId="68501446">
            <w:pPr>
              <w:rPr>
                <w:rFonts w:hint="eastAsia" w:ascii="宋体" w:hAnsi="宋体" w:eastAsia="宋体" w:cs="宋体"/>
                <w:color w:val="auto"/>
                <w:sz w:val="21"/>
                <w:szCs w:val="21"/>
                <w:highlight w:val="none"/>
                <w:lang w:val="en-US" w:eastAsia="zh-CN"/>
              </w:rPr>
            </w:pPr>
          </w:p>
        </w:tc>
      </w:tr>
      <w:tr w14:paraId="7552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exact"/>
          <w:jc w:val="center"/>
        </w:trPr>
        <w:tc>
          <w:tcPr>
            <w:tcW w:w="889" w:type="dxa"/>
            <w:vMerge w:val="continue"/>
            <w:noWrap w:val="0"/>
            <w:vAlign w:val="center"/>
          </w:tcPr>
          <w:p w14:paraId="0AEA2817">
            <w:pPr>
              <w:rPr>
                <w:rFonts w:hint="eastAsia" w:ascii="宋体" w:hAnsi="宋体" w:eastAsia="宋体" w:cs="宋体"/>
                <w:color w:val="auto"/>
                <w:sz w:val="21"/>
                <w:szCs w:val="21"/>
                <w:highlight w:val="none"/>
              </w:rPr>
            </w:pPr>
          </w:p>
        </w:tc>
        <w:tc>
          <w:tcPr>
            <w:tcW w:w="789" w:type="dxa"/>
            <w:noWrap w:val="0"/>
            <w:vAlign w:val="center"/>
          </w:tcPr>
          <w:p w14:paraId="75A0276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6111" w:type="dxa"/>
            <w:noWrap w:val="0"/>
            <w:vAlign w:val="center"/>
          </w:tcPr>
          <w:p w14:paraId="6BBDE6E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公厕大厅未设置分类垃圾桶（其他垃圾、可回收物），垃圾桶或纸篓满溢（超过</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），疫情期间未按要求落实一客一清，每次扣0.5分。</w:t>
            </w:r>
          </w:p>
        </w:tc>
        <w:tc>
          <w:tcPr>
            <w:tcW w:w="1349" w:type="dxa"/>
            <w:noWrap w:val="0"/>
            <w:vAlign w:val="center"/>
          </w:tcPr>
          <w:p w14:paraId="444518FD">
            <w:pPr>
              <w:rPr>
                <w:rFonts w:hint="eastAsia" w:ascii="宋体" w:hAnsi="宋体" w:eastAsia="宋体" w:cs="宋体"/>
                <w:color w:val="auto"/>
                <w:sz w:val="21"/>
                <w:szCs w:val="21"/>
                <w:highlight w:val="none"/>
                <w:lang w:val="en-US" w:eastAsia="zh-CN"/>
              </w:rPr>
            </w:pPr>
          </w:p>
        </w:tc>
      </w:tr>
      <w:tr w14:paraId="2FD3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exact"/>
          <w:jc w:val="center"/>
        </w:trPr>
        <w:tc>
          <w:tcPr>
            <w:tcW w:w="889" w:type="dxa"/>
            <w:vMerge w:val="continue"/>
            <w:noWrap w:val="0"/>
            <w:vAlign w:val="center"/>
          </w:tcPr>
          <w:p w14:paraId="43C50D53">
            <w:pPr>
              <w:rPr>
                <w:rFonts w:hint="eastAsia" w:ascii="宋体" w:hAnsi="宋体" w:eastAsia="宋体" w:cs="宋体"/>
                <w:color w:val="auto"/>
                <w:sz w:val="21"/>
                <w:szCs w:val="21"/>
                <w:highlight w:val="none"/>
              </w:rPr>
            </w:pPr>
          </w:p>
          <w:p w14:paraId="23D916E6">
            <w:pPr>
              <w:rPr>
                <w:rFonts w:hint="eastAsia" w:ascii="宋体" w:hAnsi="宋体" w:eastAsia="宋体" w:cs="宋体"/>
                <w:color w:val="auto"/>
                <w:sz w:val="21"/>
                <w:szCs w:val="21"/>
                <w:highlight w:val="none"/>
              </w:rPr>
            </w:pPr>
          </w:p>
          <w:p w14:paraId="2DFE62A3">
            <w:pPr>
              <w:rPr>
                <w:rFonts w:hint="eastAsia" w:ascii="宋体" w:hAnsi="宋体" w:eastAsia="宋体" w:cs="宋体"/>
                <w:color w:val="auto"/>
                <w:sz w:val="21"/>
                <w:szCs w:val="21"/>
                <w:highlight w:val="none"/>
              </w:rPr>
            </w:pPr>
          </w:p>
        </w:tc>
        <w:tc>
          <w:tcPr>
            <w:tcW w:w="789" w:type="dxa"/>
            <w:noWrap w:val="0"/>
            <w:vAlign w:val="center"/>
          </w:tcPr>
          <w:p w14:paraId="25CB192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111" w:type="dxa"/>
            <w:noWrap w:val="0"/>
            <w:vAlign w:val="center"/>
          </w:tcPr>
          <w:p w14:paraId="7EA261E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未设置“五彩工具间”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保洁拖把、抹布等工具摆放无序</w:t>
            </w:r>
            <w:r>
              <w:rPr>
                <w:rFonts w:hint="eastAsia" w:ascii="宋体" w:hAnsi="宋体" w:eastAsia="宋体" w:cs="宋体"/>
                <w:color w:val="auto"/>
                <w:sz w:val="21"/>
                <w:szCs w:val="21"/>
                <w:highlight w:val="none"/>
                <w:lang w:eastAsia="zh-CN"/>
              </w:rPr>
              <w:t>，每次扣</w:t>
            </w:r>
            <w:r>
              <w:rPr>
                <w:rFonts w:hint="eastAsia" w:ascii="宋体" w:hAnsi="宋体" w:eastAsia="宋体" w:cs="宋体"/>
                <w:color w:val="auto"/>
                <w:sz w:val="21"/>
                <w:szCs w:val="21"/>
                <w:highlight w:val="none"/>
                <w:lang w:val="en-US" w:eastAsia="zh-CN"/>
              </w:rPr>
              <w:t>0.5分。</w:t>
            </w:r>
          </w:p>
        </w:tc>
        <w:tc>
          <w:tcPr>
            <w:tcW w:w="1349" w:type="dxa"/>
            <w:noWrap w:val="0"/>
            <w:vAlign w:val="center"/>
          </w:tcPr>
          <w:p w14:paraId="0EDF7DD2">
            <w:pPr>
              <w:rPr>
                <w:rFonts w:hint="eastAsia" w:ascii="宋体" w:hAnsi="宋体" w:eastAsia="宋体" w:cs="宋体"/>
                <w:color w:val="auto"/>
                <w:sz w:val="21"/>
                <w:szCs w:val="21"/>
                <w:highlight w:val="none"/>
                <w:lang w:val="en-US" w:eastAsia="zh-CN"/>
              </w:rPr>
            </w:pPr>
          </w:p>
        </w:tc>
      </w:tr>
      <w:tr w14:paraId="754C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0" w:hRule="exact"/>
          <w:jc w:val="center"/>
        </w:trPr>
        <w:tc>
          <w:tcPr>
            <w:tcW w:w="889" w:type="dxa"/>
            <w:vMerge w:val="continue"/>
            <w:noWrap w:val="0"/>
            <w:vAlign w:val="center"/>
          </w:tcPr>
          <w:p w14:paraId="2EA6F3E8">
            <w:pPr>
              <w:rPr>
                <w:rFonts w:hint="eastAsia" w:ascii="宋体" w:hAnsi="宋体" w:eastAsia="宋体" w:cs="宋体"/>
                <w:color w:val="auto"/>
                <w:sz w:val="21"/>
                <w:szCs w:val="21"/>
                <w:highlight w:val="none"/>
              </w:rPr>
            </w:pPr>
          </w:p>
        </w:tc>
        <w:tc>
          <w:tcPr>
            <w:tcW w:w="789" w:type="dxa"/>
            <w:noWrap w:val="0"/>
            <w:vAlign w:val="center"/>
          </w:tcPr>
          <w:p w14:paraId="49BBC08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6111" w:type="dxa"/>
            <w:noWrap w:val="0"/>
            <w:vAlign w:val="center"/>
          </w:tcPr>
          <w:p w14:paraId="2FF02EE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私拉电线、乱接插头插座、裸露接线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电瓶车充电、使用1200W</w:t>
            </w: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rPr>
              <w:t>的大功率电器（电热毯、电暖炉、热得快等）、存放汽油、酒精等易燃、易爆物品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发现饮酒、打牌等行为的，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3AAD9AFC">
            <w:pPr>
              <w:rPr>
                <w:rFonts w:hint="eastAsia" w:ascii="宋体" w:hAnsi="宋体" w:eastAsia="宋体" w:cs="宋体"/>
                <w:color w:val="auto"/>
                <w:sz w:val="21"/>
                <w:szCs w:val="21"/>
                <w:highlight w:val="none"/>
                <w:lang w:val="en-US" w:eastAsia="zh-CN"/>
              </w:rPr>
            </w:pPr>
          </w:p>
        </w:tc>
      </w:tr>
      <w:tr w14:paraId="1D57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exact"/>
          <w:jc w:val="center"/>
        </w:trPr>
        <w:tc>
          <w:tcPr>
            <w:tcW w:w="889" w:type="dxa"/>
            <w:vMerge w:val="continue"/>
            <w:noWrap w:val="0"/>
            <w:vAlign w:val="center"/>
          </w:tcPr>
          <w:p w14:paraId="61EDC1B8">
            <w:pPr>
              <w:rPr>
                <w:rFonts w:hint="eastAsia" w:ascii="宋体" w:hAnsi="宋体" w:eastAsia="宋体" w:cs="宋体"/>
                <w:color w:val="auto"/>
                <w:sz w:val="21"/>
                <w:szCs w:val="21"/>
                <w:highlight w:val="none"/>
              </w:rPr>
            </w:pPr>
          </w:p>
        </w:tc>
        <w:tc>
          <w:tcPr>
            <w:tcW w:w="789" w:type="dxa"/>
            <w:noWrap w:val="0"/>
            <w:vAlign w:val="center"/>
          </w:tcPr>
          <w:p w14:paraId="56ED0BB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6111" w:type="dxa"/>
            <w:noWrap w:val="0"/>
            <w:vAlign w:val="center"/>
          </w:tcPr>
          <w:p w14:paraId="74BD80E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按保洁作业时间落实保洁，未落实专职保洁员，</w:t>
            </w:r>
            <w:r>
              <w:rPr>
                <w:rFonts w:hint="eastAsia" w:ascii="宋体" w:hAnsi="宋体" w:eastAsia="宋体" w:cs="宋体"/>
                <w:color w:val="auto"/>
                <w:sz w:val="21"/>
                <w:szCs w:val="21"/>
                <w:highlight w:val="none"/>
                <w:lang w:eastAsia="zh-CN"/>
              </w:rPr>
              <w:t>高标准</w:t>
            </w:r>
            <w:r>
              <w:rPr>
                <w:rFonts w:hint="eastAsia" w:ascii="宋体" w:hAnsi="宋体" w:eastAsia="宋体" w:cs="宋体"/>
                <w:color w:val="auto"/>
                <w:sz w:val="21"/>
                <w:szCs w:val="21"/>
                <w:highlight w:val="none"/>
              </w:rPr>
              <w:t>公厕未实行男、女分设保洁管理；保洁员脱岗，扣2分/处。</w:t>
            </w:r>
          </w:p>
        </w:tc>
        <w:tc>
          <w:tcPr>
            <w:tcW w:w="1349" w:type="dxa"/>
            <w:noWrap w:val="0"/>
            <w:vAlign w:val="center"/>
          </w:tcPr>
          <w:p w14:paraId="5E70A095">
            <w:pPr>
              <w:rPr>
                <w:rFonts w:hint="eastAsia" w:ascii="宋体" w:hAnsi="宋体" w:eastAsia="宋体" w:cs="宋体"/>
                <w:color w:val="auto"/>
                <w:sz w:val="21"/>
                <w:szCs w:val="21"/>
                <w:highlight w:val="none"/>
                <w:lang w:val="en-US" w:eastAsia="zh-CN"/>
              </w:rPr>
            </w:pPr>
          </w:p>
        </w:tc>
      </w:tr>
      <w:tr w14:paraId="5F02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exact"/>
          <w:jc w:val="center"/>
        </w:trPr>
        <w:tc>
          <w:tcPr>
            <w:tcW w:w="889" w:type="dxa"/>
            <w:vMerge w:val="continue"/>
            <w:noWrap w:val="0"/>
            <w:vAlign w:val="center"/>
          </w:tcPr>
          <w:p w14:paraId="57064644">
            <w:pPr>
              <w:rPr>
                <w:rFonts w:hint="eastAsia" w:ascii="宋体" w:hAnsi="宋体" w:eastAsia="宋体" w:cs="宋体"/>
                <w:color w:val="auto"/>
                <w:sz w:val="21"/>
                <w:szCs w:val="21"/>
                <w:highlight w:val="none"/>
              </w:rPr>
            </w:pPr>
          </w:p>
        </w:tc>
        <w:tc>
          <w:tcPr>
            <w:tcW w:w="789" w:type="dxa"/>
            <w:noWrap w:val="0"/>
            <w:vAlign w:val="center"/>
          </w:tcPr>
          <w:p w14:paraId="274A35C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6111" w:type="dxa"/>
            <w:noWrap w:val="0"/>
            <w:vAlign w:val="center"/>
          </w:tcPr>
          <w:p w14:paraId="2084CAC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管理房摆放杂乱无序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不整洁，</w:t>
            </w:r>
            <w:r>
              <w:rPr>
                <w:rFonts w:hint="eastAsia" w:ascii="宋体" w:hAnsi="宋体" w:eastAsia="宋体" w:cs="宋体"/>
                <w:color w:val="auto"/>
                <w:sz w:val="21"/>
                <w:szCs w:val="21"/>
                <w:highlight w:val="none"/>
                <w:lang w:eastAsia="zh-CN"/>
              </w:rPr>
              <w:t>灭火器缺失过期的，每次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318C9D8A">
            <w:pPr>
              <w:rPr>
                <w:rFonts w:hint="eastAsia" w:ascii="宋体" w:hAnsi="宋体" w:eastAsia="宋体" w:cs="宋体"/>
                <w:color w:val="auto"/>
                <w:sz w:val="21"/>
                <w:szCs w:val="21"/>
                <w:highlight w:val="none"/>
                <w:lang w:val="en-US" w:eastAsia="zh-CN"/>
              </w:rPr>
            </w:pPr>
          </w:p>
        </w:tc>
      </w:tr>
      <w:tr w14:paraId="2E3B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7" w:hRule="exact"/>
          <w:jc w:val="center"/>
        </w:trPr>
        <w:tc>
          <w:tcPr>
            <w:tcW w:w="889" w:type="dxa"/>
            <w:vMerge w:val="continue"/>
            <w:noWrap w:val="0"/>
            <w:vAlign w:val="center"/>
          </w:tcPr>
          <w:p w14:paraId="58E263D7">
            <w:pPr>
              <w:rPr>
                <w:rFonts w:hint="eastAsia" w:ascii="宋体" w:hAnsi="宋体" w:eastAsia="宋体" w:cs="宋体"/>
                <w:color w:val="auto"/>
                <w:sz w:val="21"/>
                <w:szCs w:val="21"/>
                <w:highlight w:val="none"/>
              </w:rPr>
            </w:pPr>
          </w:p>
        </w:tc>
        <w:tc>
          <w:tcPr>
            <w:tcW w:w="789" w:type="dxa"/>
            <w:noWrap w:val="0"/>
            <w:vAlign w:val="center"/>
          </w:tcPr>
          <w:p w14:paraId="19E1B55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6111" w:type="dxa"/>
            <w:noWrap w:val="0"/>
            <w:vAlign w:val="center"/>
          </w:tcPr>
          <w:p w14:paraId="2502FBD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公厕内</w:t>
            </w:r>
            <w:r>
              <w:rPr>
                <w:rFonts w:hint="eastAsia" w:ascii="宋体" w:hAnsi="宋体" w:eastAsia="宋体" w:cs="宋体"/>
                <w:color w:val="auto"/>
                <w:sz w:val="21"/>
                <w:szCs w:val="21"/>
                <w:highlight w:val="none"/>
              </w:rPr>
              <w:t>设施缺失、破损，</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分/处。无障碍通道不能正常使用，</w:t>
            </w:r>
            <w:r>
              <w:rPr>
                <w:rFonts w:hint="eastAsia" w:ascii="宋体" w:hAnsi="宋体" w:eastAsia="宋体" w:cs="宋体"/>
                <w:color w:val="auto"/>
                <w:sz w:val="21"/>
                <w:szCs w:val="21"/>
                <w:highlight w:val="none"/>
                <w:lang w:eastAsia="zh-CN"/>
              </w:rPr>
              <w:t>每处</w:t>
            </w:r>
            <w:r>
              <w:rPr>
                <w:rFonts w:hint="eastAsia" w:ascii="宋体" w:hAnsi="宋体" w:eastAsia="宋体" w:cs="宋体"/>
                <w:color w:val="auto"/>
                <w:sz w:val="21"/>
                <w:szCs w:val="21"/>
                <w:highlight w:val="none"/>
              </w:rPr>
              <w:t>扣1分。</w:t>
            </w:r>
          </w:p>
        </w:tc>
        <w:tc>
          <w:tcPr>
            <w:tcW w:w="1349" w:type="dxa"/>
            <w:vMerge w:val="restart"/>
            <w:noWrap w:val="0"/>
            <w:vAlign w:val="center"/>
          </w:tcPr>
          <w:p w14:paraId="3057E35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设备破损需维修的，第一时间落实报备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公示</w:t>
            </w:r>
            <w:r>
              <w:rPr>
                <w:rFonts w:hint="eastAsia" w:ascii="宋体" w:hAnsi="宋体" w:eastAsia="宋体" w:cs="宋体"/>
                <w:color w:val="auto"/>
                <w:sz w:val="21"/>
                <w:szCs w:val="21"/>
                <w:highlight w:val="none"/>
                <w:lang w:eastAsia="zh-CN"/>
              </w:rPr>
              <w:t>，一个工作日修复到</w:t>
            </w:r>
            <w:r>
              <w:rPr>
                <w:rFonts w:hint="eastAsia" w:ascii="宋体" w:hAnsi="宋体" w:eastAsia="宋体" w:cs="宋体"/>
                <w:color w:val="auto"/>
                <w:sz w:val="21"/>
                <w:szCs w:val="21"/>
                <w:highlight w:val="none"/>
              </w:rPr>
              <w:t>位免于扣分</w:t>
            </w:r>
            <w:r>
              <w:rPr>
                <w:rFonts w:hint="eastAsia" w:ascii="宋体" w:hAnsi="宋体" w:eastAsia="宋体" w:cs="宋体"/>
                <w:color w:val="auto"/>
                <w:sz w:val="21"/>
                <w:szCs w:val="21"/>
                <w:highlight w:val="none"/>
                <w:lang w:eastAsia="zh-CN"/>
              </w:rPr>
              <w:t>。</w:t>
            </w:r>
          </w:p>
          <w:p w14:paraId="6FF35533">
            <w:pPr>
              <w:rPr>
                <w:rFonts w:hint="eastAsia" w:ascii="宋体" w:hAnsi="宋体" w:eastAsia="宋体" w:cs="宋体"/>
                <w:color w:val="auto"/>
                <w:sz w:val="21"/>
                <w:szCs w:val="21"/>
                <w:highlight w:val="none"/>
              </w:rPr>
            </w:pPr>
          </w:p>
        </w:tc>
      </w:tr>
      <w:tr w14:paraId="09A7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4" w:hRule="exact"/>
          <w:jc w:val="center"/>
        </w:trPr>
        <w:tc>
          <w:tcPr>
            <w:tcW w:w="889" w:type="dxa"/>
            <w:vMerge w:val="continue"/>
            <w:noWrap w:val="0"/>
            <w:vAlign w:val="center"/>
          </w:tcPr>
          <w:p w14:paraId="3555468D">
            <w:pPr>
              <w:rPr>
                <w:rFonts w:hint="eastAsia" w:ascii="宋体" w:hAnsi="宋体" w:eastAsia="宋体" w:cs="宋体"/>
                <w:color w:val="auto"/>
                <w:sz w:val="21"/>
                <w:szCs w:val="21"/>
                <w:highlight w:val="none"/>
              </w:rPr>
            </w:pPr>
          </w:p>
        </w:tc>
        <w:tc>
          <w:tcPr>
            <w:tcW w:w="789" w:type="dxa"/>
            <w:noWrap w:val="0"/>
            <w:vAlign w:val="center"/>
          </w:tcPr>
          <w:p w14:paraId="58DAC35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6111" w:type="dxa"/>
            <w:noWrap w:val="0"/>
            <w:vAlign w:val="center"/>
          </w:tcPr>
          <w:p w14:paraId="356861F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未经审核同意，无故关闭公厕，</w:t>
            </w:r>
            <w:r>
              <w:rPr>
                <w:rFonts w:hint="eastAsia" w:ascii="宋体" w:hAnsi="宋体" w:eastAsia="宋体" w:cs="宋体"/>
                <w:color w:val="auto"/>
                <w:sz w:val="21"/>
                <w:szCs w:val="21"/>
                <w:highlight w:val="none"/>
                <w:lang w:eastAsia="zh-CN"/>
              </w:rPr>
              <w:t>每次扣</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rPr>
              <w:t>无故关闭第三卫生间、无障碍间、男女厕位，</w:t>
            </w:r>
            <w:r>
              <w:rPr>
                <w:rFonts w:hint="eastAsia" w:ascii="宋体" w:hAnsi="宋体" w:eastAsia="宋体" w:cs="宋体"/>
                <w:color w:val="auto"/>
                <w:sz w:val="21"/>
                <w:szCs w:val="21"/>
                <w:highlight w:val="none"/>
                <w:lang w:eastAsia="zh-CN"/>
              </w:rPr>
              <w:t>每次扣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rPr>
              <w:t>。</w:t>
            </w:r>
          </w:p>
        </w:tc>
        <w:tc>
          <w:tcPr>
            <w:tcW w:w="1349" w:type="dxa"/>
            <w:vMerge w:val="continue"/>
            <w:noWrap w:val="0"/>
            <w:vAlign w:val="center"/>
          </w:tcPr>
          <w:p w14:paraId="7944A951">
            <w:pPr>
              <w:rPr>
                <w:rFonts w:hint="eastAsia" w:ascii="宋体" w:hAnsi="宋体" w:eastAsia="宋体" w:cs="宋体"/>
                <w:color w:val="auto"/>
                <w:sz w:val="21"/>
                <w:szCs w:val="21"/>
                <w:highlight w:val="none"/>
              </w:rPr>
            </w:pPr>
          </w:p>
        </w:tc>
      </w:tr>
      <w:tr w14:paraId="3B66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4" w:hRule="exact"/>
          <w:jc w:val="center"/>
        </w:trPr>
        <w:tc>
          <w:tcPr>
            <w:tcW w:w="889" w:type="dxa"/>
            <w:vMerge w:val="restart"/>
            <w:noWrap w:val="0"/>
            <w:vAlign w:val="center"/>
          </w:tcPr>
          <w:p w14:paraId="622F811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合同履约（</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w:t>
            </w:r>
          </w:p>
          <w:p w14:paraId="7EC9E72A">
            <w:pPr>
              <w:rPr>
                <w:rFonts w:hint="eastAsia" w:ascii="宋体" w:hAnsi="宋体" w:eastAsia="宋体" w:cs="宋体"/>
                <w:color w:val="auto"/>
                <w:sz w:val="21"/>
                <w:szCs w:val="21"/>
                <w:highlight w:val="none"/>
              </w:rPr>
            </w:pPr>
          </w:p>
        </w:tc>
        <w:tc>
          <w:tcPr>
            <w:tcW w:w="789" w:type="dxa"/>
            <w:noWrap w:val="0"/>
            <w:vAlign w:val="center"/>
          </w:tcPr>
          <w:p w14:paraId="5B3175A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6111" w:type="dxa"/>
            <w:noWrap w:val="0"/>
            <w:vAlign w:val="center"/>
          </w:tcPr>
          <w:p w14:paraId="24F29A5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管理团队主要负责人到位情况与投标文件及合同约定不一致的，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扣1分；管理团队技术负责人等骨干人员到位情况与投标文件及合同约定不一致的，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349" w:type="dxa"/>
            <w:noWrap w:val="0"/>
            <w:vAlign w:val="center"/>
          </w:tcPr>
          <w:p w14:paraId="3424391D">
            <w:pPr>
              <w:rPr>
                <w:rFonts w:hint="eastAsia" w:ascii="宋体" w:hAnsi="宋体" w:eastAsia="宋体" w:cs="宋体"/>
                <w:color w:val="auto"/>
                <w:sz w:val="21"/>
                <w:szCs w:val="21"/>
                <w:highlight w:val="none"/>
              </w:rPr>
            </w:pPr>
          </w:p>
        </w:tc>
      </w:tr>
      <w:tr w14:paraId="2403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exact"/>
          <w:jc w:val="center"/>
        </w:trPr>
        <w:tc>
          <w:tcPr>
            <w:tcW w:w="889" w:type="dxa"/>
            <w:vMerge w:val="continue"/>
            <w:noWrap w:val="0"/>
            <w:vAlign w:val="center"/>
          </w:tcPr>
          <w:p w14:paraId="0BC3E10E">
            <w:pPr>
              <w:rPr>
                <w:rFonts w:hint="eastAsia" w:ascii="宋体" w:hAnsi="宋体" w:eastAsia="宋体" w:cs="宋体"/>
                <w:color w:val="auto"/>
                <w:sz w:val="21"/>
                <w:szCs w:val="21"/>
                <w:highlight w:val="none"/>
              </w:rPr>
            </w:pPr>
          </w:p>
        </w:tc>
        <w:tc>
          <w:tcPr>
            <w:tcW w:w="789" w:type="dxa"/>
            <w:noWrap w:val="0"/>
            <w:vAlign w:val="center"/>
          </w:tcPr>
          <w:p w14:paraId="4590A58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6111" w:type="dxa"/>
            <w:noWrap w:val="0"/>
            <w:vAlign w:val="center"/>
          </w:tcPr>
          <w:p w14:paraId="25F0505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实际作业人员投入到位人数缺口小于合同人数10%（含）的，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扣1分；人数缺口大于合同人数10%小于20%（含）的，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扣2分；人数缺口大于合同人数20%的，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扣3分</w:t>
            </w:r>
            <w:r>
              <w:rPr>
                <w:rFonts w:hint="eastAsia" w:ascii="宋体" w:hAnsi="宋体" w:eastAsia="宋体" w:cs="宋体"/>
                <w:color w:val="auto"/>
                <w:sz w:val="21"/>
                <w:szCs w:val="21"/>
                <w:highlight w:val="none"/>
                <w:lang w:eastAsia="zh-CN"/>
              </w:rPr>
              <w:t>。</w:t>
            </w:r>
          </w:p>
          <w:p w14:paraId="7B78255D">
            <w:pPr>
              <w:rPr>
                <w:rFonts w:hint="eastAsia" w:ascii="宋体" w:hAnsi="宋体" w:eastAsia="宋体" w:cs="宋体"/>
                <w:color w:val="auto"/>
                <w:sz w:val="21"/>
                <w:szCs w:val="21"/>
                <w:highlight w:val="none"/>
                <w:lang w:val="en-US" w:eastAsia="zh-CN"/>
              </w:rPr>
            </w:pPr>
          </w:p>
        </w:tc>
        <w:tc>
          <w:tcPr>
            <w:tcW w:w="1349" w:type="dxa"/>
            <w:noWrap w:val="0"/>
            <w:vAlign w:val="center"/>
          </w:tcPr>
          <w:p w14:paraId="01DB5E86">
            <w:pPr>
              <w:rPr>
                <w:rFonts w:hint="eastAsia" w:ascii="宋体" w:hAnsi="宋体" w:eastAsia="宋体" w:cs="宋体"/>
                <w:color w:val="auto"/>
                <w:sz w:val="21"/>
                <w:szCs w:val="21"/>
                <w:highlight w:val="none"/>
              </w:rPr>
            </w:pPr>
          </w:p>
        </w:tc>
      </w:tr>
      <w:tr w14:paraId="3970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3" w:hRule="exact"/>
          <w:jc w:val="center"/>
        </w:trPr>
        <w:tc>
          <w:tcPr>
            <w:tcW w:w="889" w:type="dxa"/>
            <w:vMerge w:val="continue"/>
            <w:noWrap w:val="0"/>
            <w:vAlign w:val="center"/>
          </w:tcPr>
          <w:p w14:paraId="2B5D430A">
            <w:pPr>
              <w:rPr>
                <w:rFonts w:hint="eastAsia" w:ascii="宋体" w:hAnsi="宋体" w:eastAsia="宋体" w:cs="宋体"/>
                <w:color w:val="auto"/>
                <w:sz w:val="21"/>
                <w:szCs w:val="21"/>
                <w:highlight w:val="none"/>
              </w:rPr>
            </w:pPr>
          </w:p>
        </w:tc>
        <w:tc>
          <w:tcPr>
            <w:tcW w:w="789" w:type="dxa"/>
            <w:noWrap w:val="0"/>
            <w:vAlign w:val="center"/>
          </w:tcPr>
          <w:p w14:paraId="7889970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6111" w:type="dxa"/>
            <w:noWrap w:val="0"/>
            <w:vAlign w:val="center"/>
          </w:tcPr>
          <w:p w14:paraId="3906CEF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超龄人员工资、加班费标准低于普通职工10%（含）的，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扣0.5分；大于10%小于20%（含）的，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扣1分；大于20%的，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扣2分。</w:t>
            </w:r>
          </w:p>
          <w:p w14:paraId="4FB9DD8F">
            <w:pPr>
              <w:rPr>
                <w:rFonts w:hint="eastAsia" w:ascii="宋体" w:hAnsi="宋体" w:eastAsia="宋体" w:cs="宋体"/>
                <w:color w:val="auto"/>
                <w:sz w:val="21"/>
                <w:szCs w:val="21"/>
                <w:highlight w:val="none"/>
                <w:lang w:val="en-US" w:eastAsia="zh-CN"/>
              </w:rPr>
            </w:pPr>
          </w:p>
        </w:tc>
        <w:tc>
          <w:tcPr>
            <w:tcW w:w="1349" w:type="dxa"/>
            <w:noWrap w:val="0"/>
            <w:vAlign w:val="center"/>
          </w:tcPr>
          <w:p w14:paraId="0939C8B0">
            <w:pPr>
              <w:rPr>
                <w:rFonts w:hint="eastAsia" w:ascii="宋体" w:hAnsi="宋体" w:eastAsia="宋体" w:cs="宋体"/>
                <w:color w:val="auto"/>
                <w:sz w:val="21"/>
                <w:szCs w:val="21"/>
                <w:highlight w:val="none"/>
              </w:rPr>
            </w:pPr>
          </w:p>
        </w:tc>
      </w:tr>
      <w:tr w14:paraId="1322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exact"/>
          <w:jc w:val="center"/>
        </w:trPr>
        <w:tc>
          <w:tcPr>
            <w:tcW w:w="889" w:type="dxa"/>
            <w:vMerge w:val="continue"/>
            <w:noWrap w:val="0"/>
            <w:vAlign w:val="center"/>
          </w:tcPr>
          <w:p w14:paraId="4C8C1272">
            <w:pPr>
              <w:rPr>
                <w:rFonts w:hint="eastAsia" w:ascii="宋体" w:hAnsi="宋体" w:eastAsia="宋体" w:cs="宋体"/>
                <w:color w:val="auto"/>
                <w:sz w:val="21"/>
                <w:szCs w:val="21"/>
                <w:highlight w:val="none"/>
              </w:rPr>
            </w:pPr>
          </w:p>
        </w:tc>
        <w:tc>
          <w:tcPr>
            <w:tcW w:w="789" w:type="dxa"/>
            <w:noWrap w:val="0"/>
            <w:vAlign w:val="center"/>
          </w:tcPr>
          <w:p w14:paraId="5262CDC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6111" w:type="dxa"/>
            <w:noWrap w:val="0"/>
            <w:vAlign w:val="center"/>
          </w:tcPr>
          <w:p w14:paraId="7F4E213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车辆</w:t>
            </w:r>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rPr>
              <w:t>投入数量缺口小于10%（含）的，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车辆数量缺口大于10%小于20%（含）的，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扣2分；车辆数量缺口大于20%的，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扣3分；</w:t>
            </w:r>
          </w:p>
        </w:tc>
        <w:tc>
          <w:tcPr>
            <w:tcW w:w="1349" w:type="dxa"/>
            <w:noWrap w:val="0"/>
            <w:vAlign w:val="center"/>
          </w:tcPr>
          <w:p w14:paraId="6A5458B8">
            <w:pPr>
              <w:rPr>
                <w:rFonts w:hint="eastAsia" w:ascii="宋体" w:hAnsi="宋体" w:eastAsia="宋体" w:cs="宋体"/>
                <w:color w:val="auto"/>
                <w:sz w:val="21"/>
                <w:szCs w:val="21"/>
                <w:highlight w:val="none"/>
              </w:rPr>
            </w:pPr>
          </w:p>
        </w:tc>
      </w:tr>
      <w:tr w14:paraId="25AD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7" w:hRule="exact"/>
          <w:jc w:val="center"/>
        </w:trPr>
        <w:tc>
          <w:tcPr>
            <w:tcW w:w="889" w:type="dxa"/>
            <w:vMerge w:val="continue"/>
            <w:noWrap w:val="0"/>
            <w:vAlign w:val="center"/>
          </w:tcPr>
          <w:p w14:paraId="61E52605">
            <w:pPr>
              <w:rPr>
                <w:rFonts w:hint="eastAsia" w:ascii="宋体" w:hAnsi="宋体" w:eastAsia="宋体" w:cs="宋体"/>
                <w:color w:val="auto"/>
                <w:sz w:val="21"/>
                <w:szCs w:val="21"/>
                <w:highlight w:val="none"/>
              </w:rPr>
            </w:pPr>
          </w:p>
        </w:tc>
        <w:tc>
          <w:tcPr>
            <w:tcW w:w="789" w:type="dxa"/>
            <w:noWrap w:val="0"/>
            <w:vAlign w:val="center"/>
          </w:tcPr>
          <w:p w14:paraId="0C3C74D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6111" w:type="dxa"/>
            <w:noWrap w:val="0"/>
            <w:vAlign w:val="center"/>
          </w:tcPr>
          <w:p w14:paraId="07C77DE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作业单位新能源或清洁能源车辆未达到车辆总数30%以上的情况下，新增更新车辆非新能源或清洁能源的，</w:t>
            </w:r>
            <w:r>
              <w:rPr>
                <w:rFonts w:hint="eastAsia" w:ascii="宋体" w:hAnsi="宋体" w:eastAsia="宋体" w:cs="宋体"/>
                <w:color w:val="auto"/>
                <w:sz w:val="21"/>
                <w:szCs w:val="21"/>
                <w:highlight w:val="none"/>
                <w:lang w:eastAsia="zh-CN"/>
              </w:rPr>
              <w:t>每辆</w:t>
            </w:r>
            <w:r>
              <w:rPr>
                <w:rFonts w:hint="eastAsia" w:ascii="宋体" w:hAnsi="宋体" w:eastAsia="宋体" w:cs="宋体"/>
                <w:color w:val="auto"/>
                <w:sz w:val="21"/>
                <w:szCs w:val="21"/>
                <w:highlight w:val="none"/>
              </w:rPr>
              <w:t>扣0.5分。</w:t>
            </w:r>
          </w:p>
        </w:tc>
        <w:tc>
          <w:tcPr>
            <w:tcW w:w="1349" w:type="dxa"/>
            <w:noWrap w:val="0"/>
            <w:vAlign w:val="center"/>
          </w:tcPr>
          <w:p w14:paraId="5905A387">
            <w:pPr>
              <w:rPr>
                <w:rFonts w:hint="eastAsia" w:ascii="宋体" w:hAnsi="宋体" w:eastAsia="宋体" w:cs="宋体"/>
                <w:color w:val="auto"/>
                <w:sz w:val="21"/>
                <w:szCs w:val="21"/>
                <w:highlight w:val="none"/>
              </w:rPr>
            </w:pPr>
          </w:p>
        </w:tc>
      </w:tr>
      <w:tr w14:paraId="4CB5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exact"/>
          <w:jc w:val="center"/>
        </w:trPr>
        <w:tc>
          <w:tcPr>
            <w:tcW w:w="889" w:type="dxa"/>
            <w:vMerge w:val="continue"/>
            <w:noWrap w:val="0"/>
            <w:vAlign w:val="center"/>
          </w:tcPr>
          <w:p w14:paraId="3D275719">
            <w:pPr>
              <w:rPr>
                <w:rFonts w:hint="eastAsia" w:ascii="宋体" w:hAnsi="宋体" w:eastAsia="宋体" w:cs="宋体"/>
                <w:color w:val="auto"/>
                <w:sz w:val="21"/>
                <w:szCs w:val="21"/>
                <w:highlight w:val="none"/>
              </w:rPr>
            </w:pPr>
          </w:p>
        </w:tc>
        <w:tc>
          <w:tcPr>
            <w:tcW w:w="789" w:type="dxa"/>
            <w:noWrap w:val="0"/>
            <w:vAlign w:val="center"/>
          </w:tcPr>
          <w:p w14:paraId="509369D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6111" w:type="dxa"/>
            <w:noWrap w:val="0"/>
            <w:vAlign w:val="center"/>
          </w:tcPr>
          <w:p w14:paraId="45003F2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作业车辆未在合同约定时间内安装车辆定位系统，接入指定平台的每辆扣</w:t>
            </w:r>
            <w:r>
              <w:rPr>
                <w:rFonts w:hint="eastAsia" w:ascii="宋体" w:hAnsi="宋体" w:eastAsia="宋体" w:cs="宋体"/>
                <w:color w:val="auto"/>
                <w:sz w:val="21"/>
                <w:szCs w:val="21"/>
                <w:highlight w:val="none"/>
                <w:lang w:val="en-US" w:eastAsia="zh-CN"/>
              </w:rPr>
              <w:t>1分。</w:t>
            </w:r>
          </w:p>
        </w:tc>
        <w:tc>
          <w:tcPr>
            <w:tcW w:w="1349" w:type="dxa"/>
            <w:noWrap w:val="0"/>
            <w:vAlign w:val="center"/>
          </w:tcPr>
          <w:p w14:paraId="23B0A3FF">
            <w:pPr>
              <w:rPr>
                <w:rFonts w:hint="eastAsia" w:ascii="宋体" w:hAnsi="宋体" w:eastAsia="宋体" w:cs="宋体"/>
                <w:color w:val="auto"/>
                <w:sz w:val="21"/>
                <w:szCs w:val="21"/>
                <w:highlight w:val="none"/>
              </w:rPr>
            </w:pPr>
          </w:p>
        </w:tc>
      </w:tr>
      <w:tr w14:paraId="43E9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exact"/>
          <w:jc w:val="center"/>
        </w:trPr>
        <w:tc>
          <w:tcPr>
            <w:tcW w:w="889" w:type="dxa"/>
            <w:vMerge w:val="continue"/>
            <w:noWrap w:val="0"/>
            <w:vAlign w:val="center"/>
          </w:tcPr>
          <w:p w14:paraId="46BFFC2B">
            <w:pPr>
              <w:rPr>
                <w:rFonts w:hint="eastAsia" w:ascii="宋体" w:hAnsi="宋体" w:eastAsia="宋体" w:cs="宋体"/>
                <w:color w:val="auto"/>
                <w:sz w:val="21"/>
                <w:szCs w:val="21"/>
                <w:highlight w:val="none"/>
              </w:rPr>
            </w:pPr>
          </w:p>
        </w:tc>
        <w:tc>
          <w:tcPr>
            <w:tcW w:w="789" w:type="dxa"/>
            <w:noWrap w:val="0"/>
            <w:vAlign w:val="center"/>
          </w:tcPr>
          <w:p w14:paraId="5905A96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6111" w:type="dxa"/>
            <w:noWrap w:val="0"/>
            <w:vAlign w:val="center"/>
          </w:tcPr>
          <w:p w14:paraId="316C590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未按投标文件及合同约定规范安排人员排班计划</w:t>
            </w:r>
            <w:r>
              <w:rPr>
                <w:rFonts w:hint="eastAsia" w:ascii="宋体" w:hAnsi="宋体" w:eastAsia="宋体" w:cs="宋体"/>
                <w:color w:val="auto"/>
                <w:sz w:val="21"/>
                <w:szCs w:val="21"/>
                <w:highlight w:val="none"/>
                <w:lang w:eastAsia="zh-CN"/>
              </w:rPr>
              <w:t>和车辆作业计划</w:t>
            </w:r>
            <w:r>
              <w:rPr>
                <w:rFonts w:hint="eastAsia" w:ascii="宋体" w:hAnsi="宋体" w:eastAsia="宋体" w:cs="宋体"/>
                <w:color w:val="auto"/>
                <w:sz w:val="21"/>
                <w:szCs w:val="21"/>
                <w:highlight w:val="none"/>
              </w:rPr>
              <w:t>，扣1分/次。</w:t>
            </w:r>
          </w:p>
        </w:tc>
        <w:tc>
          <w:tcPr>
            <w:tcW w:w="1349" w:type="dxa"/>
            <w:noWrap w:val="0"/>
            <w:vAlign w:val="center"/>
          </w:tcPr>
          <w:p w14:paraId="58FB73CE">
            <w:pPr>
              <w:rPr>
                <w:rFonts w:hint="eastAsia" w:ascii="宋体" w:hAnsi="宋体" w:eastAsia="宋体" w:cs="宋体"/>
                <w:color w:val="auto"/>
                <w:sz w:val="21"/>
                <w:szCs w:val="21"/>
                <w:highlight w:val="none"/>
              </w:rPr>
            </w:pPr>
          </w:p>
        </w:tc>
      </w:tr>
      <w:tr w14:paraId="119F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exact"/>
          <w:jc w:val="center"/>
        </w:trPr>
        <w:tc>
          <w:tcPr>
            <w:tcW w:w="889" w:type="dxa"/>
            <w:vMerge w:val="continue"/>
            <w:noWrap w:val="0"/>
            <w:vAlign w:val="center"/>
          </w:tcPr>
          <w:p w14:paraId="14D8C087">
            <w:pPr>
              <w:rPr>
                <w:rFonts w:hint="eastAsia" w:ascii="宋体" w:hAnsi="宋体" w:eastAsia="宋体" w:cs="宋体"/>
                <w:color w:val="auto"/>
                <w:sz w:val="21"/>
                <w:szCs w:val="21"/>
                <w:highlight w:val="none"/>
              </w:rPr>
            </w:pPr>
          </w:p>
        </w:tc>
        <w:tc>
          <w:tcPr>
            <w:tcW w:w="789" w:type="dxa"/>
            <w:noWrap w:val="0"/>
            <w:vAlign w:val="center"/>
          </w:tcPr>
          <w:p w14:paraId="5FAE92C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6111" w:type="dxa"/>
            <w:noWrap w:val="0"/>
            <w:vAlign w:val="center"/>
          </w:tcPr>
          <w:p w14:paraId="0B19EB9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未按投标文件及合同约定制定安全生产制度的，</w:t>
            </w:r>
            <w:r>
              <w:rPr>
                <w:rFonts w:hint="eastAsia" w:ascii="宋体" w:hAnsi="宋体" w:eastAsia="宋体" w:cs="宋体"/>
                <w:color w:val="auto"/>
                <w:sz w:val="21"/>
                <w:szCs w:val="21"/>
                <w:highlight w:val="none"/>
                <w:lang w:eastAsia="zh-CN"/>
              </w:rPr>
              <w:t>每次</w:t>
            </w:r>
            <w:r>
              <w:rPr>
                <w:rFonts w:hint="eastAsia" w:ascii="宋体" w:hAnsi="宋体" w:eastAsia="宋体" w:cs="宋体"/>
                <w:color w:val="auto"/>
                <w:sz w:val="21"/>
                <w:szCs w:val="21"/>
                <w:highlight w:val="none"/>
              </w:rPr>
              <w:t>扣1分；组织安全生产全员培训每</w:t>
            </w:r>
            <w:r>
              <w:rPr>
                <w:rFonts w:hint="eastAsia" w:ascii="宋体" w:hAnsi="宋体" w:eastAsia="宋体" w:cs="宋体"/>
                <w:color w:val="auto"/>
                <w:sz w:val="21"/>
                <w:szCs w:val="21"/>
                <w:highlight w:val="none"/>
                <w:lang w:eastAsia="zh-CN"/>
              </w:rPr>
              <w:t>季</w:t>
            </w:r>
            <w:r>
              <w:rPr>
                <w:rFonts w:hint="eastAsia" w:ascii="宋体" w:hAnsi="宋体" w:eastAsia="宋体" w:cs="宋体"/>
                <w:color w:val="auto"/>
                <w:sz w:val="21"/>
                <w:szCs w:val="21"/>
                <w:highlight w:val="none"/>
              </w:rPr>
              <w:t>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次的，每次扣0.5分。</w:t>
            </w:r>
          </w:p>
        </w:tc>
        <w:tc>
          <w:tcPr>
            <w:tcW w:w="1349" w:type="dxa"/>
            <w:noWrap w:val="0"/>
            <w:vAlign w:val="center"/>
          </w:tcPr>
          <w:p w14:paraId="0C0215F7">
            <w:pPr>
              <w:rPr>
                <w:rFonts w:hint="eastAsia" w:ascii="宋体" w:hAnsi="宋体" w:eastAsia="宋体" w:cs="宋体"/>
                <w:color w:val="auto"/>
                <w:sz w:val="21"/>
                <w:szCs w:val="21"/>
                <w:highlight w:val="none"/>
              </w:rPr>
            </w:pPr>
          </w:p>
        </w:tc>
      </w:tr>
      <w:tr w14:paraId="4A98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exact"/>
          <w:jc w:val="center"/>
        </w:trPr>
        <w:tc>
          <w:tcPr>
            <w:tcW w:w="889" w:type="dxa"/>
            <w:vMerge w:val="restart"/>
            <w:noWrap w:val="0"/>
            <w:vAlign w:val="center"/>
          </w:tcPr>
          <w:p w14:paraId="01105FB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应急响应（20）</w:t>
            </w:r>
          </w:p>
        </w:tc>
        <w:tc>
          <w:tcPr>
            <w:tcW w:w="789" w:type="dxa"/>
            <w:noWrap w:val="0"/>
            <w:vAlign w:val="center"/>
          </w:tcPr>
          <w:p w14:paraId="13668D1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6111" w:type="dxa"/>
            <w:noWrap w:val="0"/>
            <w:vAlign w:val="center"/>
          </w:tcPr>
          <w:p w14:paraId="06CBF3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未按投标文件及合同约定制定城市保障（防汛抗台、抗雪防冻、突发事件等）应急预案的，扣2分；</w:t>
            </w:r>
          </w:p>
        </w:tc>
        <w:tc>
          <w:tcPr>
            <w:tcW w:w="1349" w:type="dxa"/>
            <w:noWrap w:val="0"/>
            <w:vAlign w:val="center"/>
          </w:tcPr>
          <w:p w14:paraId="43BB998B">
            <w:pPr>
              <w:rPr>
                <w:rFonts w:hint="eastAsia" w:ascii="宋体" w:hAnsi="宋体" w:eastAsia="宋体" w:cs="宋体"/>
                <w:color w:val="auto"/>
                <w:sz w:val="21"/>
                <w:szCs w:val="21"/>
                <w:highlight w:val="none"/>
              </w:rPr>
            </w:pPr>
          </w:p>
        </w:tc>
      </w:tr>
      <w:tr w14:paraId="0FD8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exact"/>
          <w:jc w:val="center"/>
        </w:trPr>
        <w:tc>
          <w:tcPr>
            <w:tcW w:w="889" w:type="dxa"/>
            <w:vMerge w:val="continue"/>
            <w:noWrap w:val="0"/>
            <w:vAlign w:val="center"/>
          </w:tcPr>
          <w:p w14:paraId="00F88625">
            <w:pPr>
              <w:rPr>
                <w:rFonts w:hint="eastAsia" w:ascii="宋体" w:hAnsi="宋体" w:eastAsia="宋体" w:cs="宋体"/>
                <w:color w:val="auto"/>
                <w:sz w:val="21"/>
                <w:szCs w:val="21"/>
                <w:highlight w:val="none"/>
              </w:rPr>
            </w:pPr>
          </w:p>
        </w:tc>
        <w:tc>
          <w:tcPr>
            <w:tcW w:w="789" w:type="dxa"/>
            <w:noWrap w:val="0"/>
            <w:vAlign w:val="center"/>
          </w:tcPr>
          <w:p w14:paraId="381F0CD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6111" w:type="dxa"/>
            <w:noWrap w:val="0"/>
            <w:vAlign w:val="center"/>
          </w:tcPr>
          <w:p w14:paraId="24C5A8C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未按投标文件及合同约定定期组织应急演练少于每年2次的，每少一次扣1分。</w:t>
            </w:r>
          </w:p>
        </w:tc>
        <w:tc>
          <w:tcPr>
            <w:tcW w:w="1349" w:type="dxa"/>
            <w:noWrap w:val="0"/>
            <w:vAlign w:val="center"/>
          </w:tcPr>
          <w:p w14:paraId="73650EF1">
            <w:pPr>
              <w:rPr>
                <w:rFonts w:hint="eastAsia" w:ascii="宋体" w:hAnsi="宋体" w:eastAsia="宋体" w:cs="宋体"/>
                <w:color w:val="auto"/>
                <w:sz w:val="21"/>
                <w:szCs w:val="21"/>
                <w:highlight w:val="none"/>
              </w:rPr>
            </w:pPr>
          </w:p>
        </w:tc>
      </w:tr>
      <w:tr w14:paraId="1205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exact"/>
          <w:jc w:val="center"/>
        </w:trPr>
        <w:tc>
          <w:tcPr>
            <w:tcW w:w="889" w:type="dxa"/>
            <w:vMerge w:val="continue"/>
            <w:noWrap w:val="0"/>
            <w:vAlign w:val="center"/>
          </w:tcPr>
          <w:p w14:paraId="55730E95">
            <w:pPr>
              <w:rPr>
                <w:rFonts w:hint="eastAsia" w:ascii="宋体" w:hAnsi="宋体" w:eastAsia="宋体" w:cs="宋体"/>
                <w:color w:val="auto"/>
                <w:sz w:val="21"/>
                <w:szCs w:val="21"/>
                <w:highlight w:val="none"/>
              </w:rPr>
            </w:pPr>
          </w:p>
        </w:tc>
        <w:tc>
          <w:tcPr>
            <w:tcW w:w="789" w:type="dxa"/>
            <w:noWrap w:val="0"/>
            <w:vAlign w:val="center"/>
          </w:tcPr>
          <w:p w14:paraId="563DA21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6111" w:type="dxa"/>
            <w:noWrap w:val="0"/>
            <w:vAlign w:val="center"/>
          </w:tcPr>
          <w:p w14:paraId="71A3EBA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在防汛抗台、防冻抗雪、突发事件、重要活动等应急保障中，不响应的，每发生一次扣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分；响应不到位的，每发生一次扣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tc>
        <w:tc>
          <w:tcPr>
            <w:tcW w:w="1349" w:type="dxa"/>
            <w:noWrap w:val="0"/>
            <w:vAlign w:val="center"/>
          </w:tcPr>
          <w:p w14:paraId="0BDCBF7F">
            <w:pPr>
              <w:rPr>
                <w:rFonts w:hint="eastAsia" w:ascii="宋体" w:hAnsi="宋体" w:eastAsia="宋体" w:cs="宋体"/>
                <w:color w:val="auto"/>
                <w:sz w:val="21"/>
                <w:szCs w:val="21"/>
                <w:highlight w:val="none"/>
              </w:rPr>
            </w:pPr>
          </w:p>
        </w:tc>
      </w:tr>
      <w:tr w14:paraId="60A9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8" w:hRule="exact"/>
          <w:jc w:val="center"/>
        </w:trPr>
        <w:tc>
          <w:tcPr>
            <w:tcW w:w="889" w:type="dxa"/>
            <w:vMerge w:val="restart"/>
            <w:noWrap w:val="0"/>
            <w:vAlign w:val="center"/>
          </w:tcPr>
          <w:p w14:paraId="7F61507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正负</w:t>
            </w:r>
            <w:r>
              <w:rPr>
                <w:rFonts w:hint="eastAsia" w:ascii="宋体" w:hAnsi="宋体" w:eastAsia="宋体" w:cs="宋体"/>
                <w:color w:val="auto"/>
                <w:sz w:val="21"/>
                <w:szCs w:val="21"/>
                <w:highlight w:val="none"/>
                <w:lang w:val="en-US" w:eastAsia="zh-CN"/>
              </w:rPr>
              <w:t>清单</w:t>
            </w:r>
          </w:p>
        </w:tc>
        <w:tc>
          <w:tcPr>
            <w:tcW w:w="789" w:type="dxa"/>
            <w:noWrap w:val="0"/>
            <w:vAlign w:val="center"/>
          </w:tcPr>
          <w:p w14:paraId="2E86C79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6111" w:type="dxa"/>
            <w:noWrap w:val="0"/>
            <w:vAlign w:val="center"/>
          </w:tcPr>
          <w:p w14:paraId="6CF2D6B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发生无人员死亡有责安全生产事故的，每起扣0.5分；发生1人（含）以下人员死亡有责安全生产事故的，每起扣1分；发生2人（含）以下人员死亡有责安全生产事故的，每起扣3分；</w:t>
            </w:r>
          </w:p>
          <w:p w14:paraId="38ECB378">
            <w:pPr>
              <w:rPr>
                <w:rFonts w:hint="eastAsia" w:ascii="宋体" w:hAnsi="宋体" w:eastAsia="宋体" w:cs="宋体"/>
                <w:color w:val="auto"/>
                <w:sz w:val="21"/>
                <w:szCs w:val="21"/>
                <w:highlight w:val="none"/>
                <w:lang w:eastAsia="zh-CN"/>
              </w:rPr>
            </w:pPr>
          </w:p>
        </w:tc>
        <w:tc>
          <w:tcPr>
            <w:tcW w:w="1349" w:type="dxa"/>
            <w:noWrap w:val="0"/>
            <w:vAlign w:val="center"/>
          </w:tcPr>
          <w:p w14:paraId="2411CC67">
            <w:pPr>
              <w:rPr>
                <w:rFonts w:hint="eastAsia" w:ascii="宋体" w:hAnsi="宋体" w:eastAsia="宋体" w:cs="宋体"/>
                <w:color w:val="auto"/>
                <w:sz w:val="21"/>
                <w:szCs w:val="21"/>
                <w:highlight w:val="none"/>
                <w:lang w:eastAsia="zh-CN"/>
              </w:rPr>
            </w:pPr>
          </w:p>
        </w:tc>
      </w:tr>
      <w:tr w14:paraId="5F67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6" w:hRule="exact"/>
          <w:jc w:val="center"/>
        </w:trPr>
        <w:tc>
          <w:tcPr>
            <w:tcW w:w="889" w:type="dxa"/>
            <w:vMerge w:val="continue"/>
            <w:noWrap w:val="0"/>
            <w:vAlign w:val="center"/>
          </w:tcPr>
          <w:p w14:paraId="3DE5694E">
            <w:pPr>
              <w:rPr>
                <w:rFonts w:hint="eastAsia" w:ascii="宋体" w:hAnsi="宋体" w:eastAsia="宋体" w:cs="宋体"/>
                <w:color w:val="auto"/>
                <w:sz w:val="21"/>
                <w:szCs w:val="21"/>
                <w:highlight w:val="none"/>
              </w:rPr>
            </w:pPr>
          </w:p>
        </w:tc>
        <w:tc>
          <w:tcPr>
            <w:tcW w:w="789" w:type="dxa"/>
            <w:noWrap w:val="0"/>
            <w:vAlign w:val="center"/>
          </w:tcPr>
          <w:p w14:paraId="715A445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6111" w:type="dxa"/>
            <w:noWrap w:val="0"/>
            <w:vAlign w:val="center"/>
          </w:tcPr>
          <w:p w14:paraId="6AB4C7F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在杭州市范围内因员工薪酬及权益保障方面的投诉、群体性事件，被劳动保障部门处罚及被区级及以上环卫主管部门批评或通报的,因有责原因被市领导以上批评或者被媒体曝光造成不良社会影响的，每次扣</w:t>
            </w:r>
            <w:r>
              <w:rPr>
                <w:rFonts w:hint="eastAsia" w:ascii="宋体" w:hAnsi="宋体" w:eastAsia="宋体" w:cs="宋体"/>
                <w:color w:val="auto"/>
                <w:sz w:val="21"/>
                <w:szCs w:val="21"/>
                <w:highlight w:val="none"/>
                <w:lang w:val="en-US" w:eastAsia="zh-CN"/>
              </w:rPr>
              <w:t>2分。</w:t>
            </w:r>
          </w:p>
        </w:tc>
        <w:tc>
          <w:tcPr>
            <w:tcW w:w="1349" w:type="dxa"/>
            <w:noWrap w:val="0"/>
            <w:vAlign w:val="center"/>
          </w:tcPr>
          <w:p w14:paraId="03BCAC22">
            <w:pPr>
              <w:rPr>
                <w:rFonts w:hint="eastAsia" w:ascii="宋体" w:hAnsi="宋体" w:eastAsia="宋体" w:cs="宋体"/>
                <w:color w:val="auto"/>
                <w:sz w:val="21"/>
                <w:szCs w:val="21"/>
                <w:highlight w:val="none"/>
              </w:rPr>
            </w:pPr>
          </w:p>
        </w:tc>
      </w:tr>
      <w:tr w14:paraId="3F05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exact"/>
          <w:jc w:val="center"/>
        </w:trPr>
        <w:tc>
          <w:tcPr>
            <w:tcW w:w="889" w:type="dxa"/>
            <w:vMerge w:val="continue"/>
            <w:noWrap w:val="0"/>
            <w:vAlign w:val="center"/>
          </w:tcPr>
          <w:p w14:paraId="10936DA0">
            <w:pPr>
              <w:rPr>
                <w:rFonts w:hint="eastAsia" w:ascii="宋体" w:hAnsi="宋体" w:eastAsia="宋体" w:cs="宋体"/>
                <w:color w:val="auto"/>
                <w:sz w:val="21"/>
                <w:szCs w:val="21"/>
                <w:highlight w:val="none"/>
              </w:rPr>
            </w:pPr>
          </w:p>
        </w:tc>
        <w:tc>
          <w:tcPr>
            <w:tcW w:w="789" w:type="dxa"/>
            <w:noWrap w:val="0"/>
            <w:vAlign w:val="center"/>
          </w:tcPr>
          <w:p w14:paraId="5ABAAD0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6111" w:type="dxa"/>
            <w:noWrap w:val="0"/>
            <w:vAlign w:val="center"/>
          </w:tcPr>
          <w:p w14:paraId="37F1333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环卫工人有见义勇为、拾金不昧等先进事迹，经确认属实的，根据正能量程度每件次加0.1～0.5分。</w:t>
            </w:r>
          </w:p>
        </w:tc>
        <w:tc>
          <w:tcPr>
            <w:tcW w:w="1349" w:type="dxa"/>
            <w:noWrap w:val="0"/>
            <w:vAlign w:val="center"/>
          </w:tcPr>
          <w:p w14:paraId="0C3BF41C">
            <w:pPr>
              <w:rPr>
                <w:rFonts w:hint="eastAsia" w:ascii="宋体" w:hAnsi="宋体" w:eastAsia="宋体" w:cs="宋体"/>
                <w:color w:val="auto"/>
                <w:sz w:val="21"/>
                <w:szCs w:val="21"/>
                <w:highlight w:val="none"/>
              </w:rPr>
            </w:pPr>
          </w:p>
        </w:tc>
      </w:tr>
      <w:tr w14:paraId="44AC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6" w:hRule="exact"/>
          <w:jc w:val="center"/>
        </w:trPr>
        <w:tc>
          <w:tcPr>
            <w:tcW w:w="889" w:type="dxa"/>
            <w:vMerge w:val="continue"/>
            <w:noWrap w:val="0"/>
            <w:vAlign w:val="center"/>
          </w:tcPr>
          <w:p w14:paraId="5BB6C41C">
            <w:pPr>
              <w:rPr>
                <w:rFonts w:hint="eastAsia" w:ascii="宋体" w:hAnsi="宋体" w:eastAsia="宋体" w:cs="宋体"/>
                <w:color w:val="auto"/>
                <w:sz w:val="21"/>
                <w:szCs w:val="21"/>
                <w:highlight w:val="none"/>
              </w:rPr>
            </w:pPr>
          </w:p>
        </w:tc>
        <w:tc>
          <w:tcPr>
            <w:tcW w:w="789" w:type="dxa"/>
            <w:noWrap w:val="0"/>
            <w:vAlign w:val="center"/>
          </w:tcPr>
          <w:p w14:paraId="1BC8347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6111" w:type="dxa"/>
            <w:noWrap w:val="0"/>
            <w:vAlign w:val="center"/>
          </w:tcPr>
          <w:p w14:paraId="2029480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积极提供环卫宣传报道素材（图片、文字等），经区环卫保障中心审核，被录用正面宣传报道的，区级媒体每件次加0.1分，市级媒体每件次加0.2分，省级媒体每件次加0.5分，国家级媒体每件次加1分，同一事项以最高加分项计。</w:t>
            </w:r>
          </w:p>
        </w:tc>
        <w:tc>
          <w:tcPr>
            <w:tcW w:w="1349" w:type="dxa"/>
            <w:noWrap w:val="0"/>
            <w:vAlign w:val="center"/>
          </w:tcPr>
          <w:p w14:paraId="1161E9B1">
            <w:pPr>
              <w:rPr>
                <w:rFonts w:hint="eastAsia" w:ascii="宋体" w:hAnsi="宋体" w:eastAsia="宋体" w:cs="宋体"/>
                <w:color w:val="auto"/>
                <w:sz w:val="21"/>
                <w:szCs w:val="21"/>
                <w:highlight w:val="none"/>
              </w:rPr>
            </w:pPr>
          </w:p>
        </w:tc>
      </w:tr>
      <w:tr w14:paraId="7C3F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exact"/>
          <w:jc w:val="center"/>
        </w:trPr>
        <w:tc>
          <w:tcPr>
            <w:tcW w:w="889" w:type="dxa"/>
            <w:vMerge w:val="continue"/>
            <w:noWrap w:val="0"/>
            <w:vAlign w:val="center"/>
          </w:tcPr>
          <w:p w14:paraId="7AD9E1DC">
            <w:pPr>
              <w:rPr>
                <w:rFonts w:hint="eastAsia" w:ascii="宋体" w:hAnsi="宋体" w:eastAsia="宋体" w:cs="宋体"/>
                <w:color w:val="auto"/>
                <w:sz w:val="21"/>
                <w:szCs w:val="21"/>
                <w:highlight w:val="none"/>
              </w:rPr>
            </w:pPr>
          </w:p>
        </w:tc>
        <w:tc>
          <w:tcPr>
            <w:tcW w:w="789" w:type="dxa"/>
            <w:noWrap w:val="0"/>
            <w:vAlign w:val="center"/>
          </w:tcPr>
          <w:p w14:paraId="5E3E951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6111" w:type="dxa"/>
            <w:noWrap w:val="0"/>
            <w:vAlign w:val="center"/>
          </w:tcPr>
          <w:p w14:paraId="6782E72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在投标承诺和合同约定项目以外，积极协助环卫部门举办重要活动或完成重要任务的，区级项目每个加0.3分，市级项目每个加0.5分，省级项目每个加0.7分，国家级项目每个加1分。</w:t>
            </w:r>
          </w:p>
        </w:tc>
        <w:tc>
          <w:tcPr>
            <w:tcW w:w="1349" w:type="dxa"/>
            <w:noWrap w:val="0"/>
            <w:vAlign w:val="center"/>
          </w:tcPr>
          <w:p w14:paraId="16C9079B">
            <w:pPr>
              <w:rPr>
                <w:rFonts w:hint="eastAsia" w:ascii="宋体" w:hAnsi="宋体" w:eastAsia="宋体" w:cs="宋体"/>
                <w:color w:val="auto"/>
                <w:sz w:val="21"/>
                <w:szCs w:val="21"/>
                <w:highlight w:val="none"/>
              </w:rPr>
            </w:pPr>
          </w:p>
        </w:tc>
      </w:tr>
      <w:tr w14:paraId="4D5A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exact"/>
          <w:jc w:val="center"/>
        </w:trPr>
        <w:tc>
          <w:tcPr>
            <w:tcW w:w="889" w:type="dxa"/>
            <w:vMerge w:val="continue"/>
            <w:noWrap w:val="0"/>
            <w:vAlign w:val="center"/>
          </w:tcPr>
          <w:p w14:paraId="2353CF2D">
            <w:pPr>
              <w:rPr>
                <w:rFonts w:hint="eastAsia" w:ascii="宋体" w:hAnsi="宋体" w:eastAsia="宋体" w:cs="宋体"/>
                <w:color w:val="auto"/>
                <w:sz w:val="21"/>
                <w:szCs w:val="21"/>
                <w:highlight w:val="none"/>
              </w:rPr>
            </w:pPr>
          </w:p>
        </w:tc>
        <w:tc>
          <w:tcPr>
            <w:tcW w:w="789" w:type="dxa"/>
            <w:noWrap w:val="0"/>
            <w:vAlign w:val="center"/>
          </w:tcPr>
          <w:p w14:paraId="08D7C95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6111" w:type="dxa"/>
            <w:noWrap w:val="0"/>
            <w:vAlign w:val="center"/>
          </w:tcPr>
          <w:p w14:paraId="45990AF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市级</w:t>
            </w:r>
            <w:r>
              <w:rPr>
                <w:rFonts w:hint="eastAsia" w:ascii="宋体" w:hAnsi="宋体" w:eastAsia="宋体" w:cs="宋体"/>
                <w:color w:val="auto"/>
                <w:sz w:val="21"/>
                <w:szCs w:val="21"/>
                <w:highlight w:val="none"/>
                <w:lang w:val="en-US" w:eastAsia="zh-CN"/>
              </w:rPr>
              <w:t>领导</w:t>
            </w:r>
            <w:r>
              <w:rPr>
                <w:rFonts w:hint="eastAsia" w:ascii="宋体" w:hAnsi="宋体" w:eastAsia="宋体" w:cs="宋体"/>
                <w:color w:val="auto"/>
                <w:sz w:val="21"/>
                <w:szCs w:val="21"/>
                <w:highlight w:val="none"/>
                <w:lang w:eastAsia="zh-CN"/>
              </w:rPr>
              <w:t>及以上批示表扬的每次加</w:t>
            </w:r>
            <w:r>
              <w:rPr>
                <w:rFonts w:hint="eastAsia" w:ascii="宋体" w:hAnsi="宋体" w:eastAsia="宋体" w:cs="宋体"/>
                <w:color w:val="auto"/>
                <w:sz w:val="21"/>
                <w:szCs w:val="21"/>
                <w:highlight w:val="none"/>
                <w:lang w:val="en-US" w:eastAsia="zh-CN"/>
              </w:rPr>
              <w:t>1分，批评的每次扣1分；</w:t>
            </w:r>
            <w:r>
              <w:rPr>
                <w:rFonts w:hint="eastAsia" w:ascii="宋体" w:hAnsi="宋体" w:eastAsia="宋体" w:cs="宋体"/>
                <w:color w:val="auto"/>
                <w:sz w:val="21"/>
                <w:szCs w:val="21"/>
                <w:highlight w:val="none"/>
                <w:lang w:eastAsia="zh-CN"/>
              </w:rPr>
              <w:t>区级</w:t>
            </w:r>
            <w:r>
              <w:rPr>
                <w:rFonts w:hint="eastAsia" w:ascii="宋体" w:hAnsi="宋体" w:eastAsia="宋体" w:cs="宋体"/>
                <w:color w:val="auto"/>
                <w:sz w:val="21"/>
                <w:szCs w:val="21"/>
                <w:highlight w:val="none"/>
                <w:lang w:val="en-US" w:eastAsia="zh-CN"/>
              </w:rPr>
              <w:t>主要领导</w:t>
            </w:r>
            <w:r>
              <w:rPr>
                <w:rFonts w:hint="eastAsia" w:ascii="宋体" w:hAnsi="宋体" w:eastAsia="宋体" w:cs="宋体"/>
                <w:color w:val="auto"/>
                <w:sz w:val="21"/>
                <w:szCs w:val="21"/>
                <w:highlight w:val="none"/>
                <w:lang w:eastAsia="zh-CN"/>
              </w:rPr>
              <w:t>批示表扬的每次加</w:t>
            </w:r>
            <w:r>
              <w:rPr>
                <w:rFonts w:hint="eastAsia" w:ascii="宋体" w:hAnsi="宋体" w:eastAsia="宋体" w:cs="宋体"/>
                <w:color w:val="auto"/>
                <w:sz w:val="21"/>
                <w:szCs w:val="21"/>
                <w:highlight w:val="none"/>
                <w:lang w:val="en-US" w:eastAsia="zh-CN"/>
              </w:rPr>
              <w:t>0.5分，批评的每次扣0.5分。</w:t>
            </w:r>
          </w:p>
        </w:tc>
        <w:tc>
          <w:tcPr>
            <w:tcW w:w="1349" w:type="dxa"/>
            <w:noWrap w:val="0"/>
            <w:vAlign w:val="center"/>
          </w:tcPr>
          <w:p w14:paraId="52687F71">
            <w:pPr>
              <w:rPr>
                <w:rFonts w:hint="eastAsia" w:ascii="宋体" w:hAnsi="宋体" w:eastAsia="宋体" w:cs="宋体"/>
                <w:color w:val="auto"/>
                <w:sz w:val="21"/>
                <w:szCs w:val="21"/>
                <w:highlight w:val="none"/>
              </w:rPr>
            </w:pPr>
          </w:p>
        </w:tc>
      </w:tr>
      <w:tr w14:paraId="1CC6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exact"/>
          <w:jc w:val="center"/>
        </w:trPr>
        <w:tc>
          <w:tcPr>
            <w:tcW w:w="1678" w:type="dxa"/>
            <w:gridSpan w:val="2"/>
            <w:noWrap w:val="0"/>
            <w:vAlign w:val="center"/>
          </w:tcPr>
          <w:p w14:paraId="2BB3478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6111" w:type="dxa"/>
            <w:noWrap w:val="0"/>
            <w:vAlign w:val="center"/>
          </w:tcPr>
          <w:p w14:paraId="0FCD653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正负面分数累计加减分分别不高于3分，超过按3分计入。</w:t>
            </w:r>
          </w:p>
        </w:tc>
        <w:tc>
          <w:tcPr>
            <w:tcW w:w="1349" w:type="dxa"/>
            <w:noWrap w:val="0"/>
            <w:vAlign w:val="center"/>
          </w:tcPr>
          <w:p w14:paraId="7A85D575">
            <w:pPr>
              <w:rPr>
                <w:rFonts w:hint="eastAsia" w:ascii="宋体" w:hAnsi="宋体" w:eastAsia="宋体" w:cs="宋体"/>
                <w:color w:val="auto"/>
                <w:sz w:val="21"/>
                <w:szCs w:val="21"/>
                <w:highlight w:val="none"/>
              </w:rPr>
            </w:pPr>
          </w:p>
        </w:tc>
      </w:tr>
    </w:tbl>
    <w:p w14:paraId="736FE661">
      <w:pPr>
        <w:rPr>
          <w:rFonts w:hint="eastAsia" w:ascii="宋体" w:hAnsi="宋体" w:eastAsia="宋体" w:cs="宋体"/>
          <w:color w:val="auto"/>
          <w:highlight w:val="none"/>
        </w:rPr>
      </w:pPr>
    </w:p>
    <w:p w14:paraId="4C019F9D">
      <w:pPr>
        <w:pStyle w:val="235"/>
        <w:ind w:firstLine="482" w:firstLineChars="200"/>
        <w:rPr>
          <w:rFonts w:hint="eastAsia" w:ascii="宋体" w:hAnsi="宋体" w:eastAsia="宋体" w:cs="宋体"/>
          <w:b/>
          <w:color w:val="auto"/>
          <w:kern w:val="0"/>
          <w:sz w:val="24"/>
          <w:szCs w:val="24"/>
          <w:highlight w:val="none"/>
          <w:lang w:val="en-US" w:eastAsia="zh-CN" w:bidi="ar-SA"/>
        </w:rPr>
      </w:pPr>
    </w:p>
    <w:p w14:paraId="22E81780">
      <w:pPr>
        <w:spacing w:line="360" w:lineRule="auto"/>
        <w:ind w:firstLine="2530" w:firstLineChars="700"/>
        <w:rPr>
          <w:rFonts w:hint="eastAsia" w:ascii="宋体" w:hAnsi="宋体" w:eastAsia="宋体" w:cs="宋体"/>
          <w:b/>
          <w:color w:val="auto"/>
          <w:sz w:val="36"/>
          <w:szCs w:val="36"/>
          <w:highlight w:val="yellow"/>
        </w:rPr>
      </w:pPr>
    </w:p>
    <w:p w14:paraId="09E27EAD">
      <w:pPr>
        <w:spacing w:line="360" w:lineRule="auto"/>
        <w:ind w:firstLine="2530" w:firstLineChars="700"/>
        <w:rPr>
          <w:rFonts w:hint="eastAsia" w:ascii="宋体" w:hAnsi="宋体" w:eastAsia="宋体" w:cs="宋体"/>
          <w:b/>
          <w:color w:val="auto"/>
          <w:sz w:val="36"/>
          <w:szCs w:val="36"/>
          <w:highlight w:val="yellow"/>
        </w:rPr>
      </w:pPr>
    </w:p>
    <w:p w14:paraId="32434107">
      <w:pPr>
        <w:spacing w:line="360" w:lineRule="auto"/>
        <w:ind w:firstLine="2530" w:firstLineChars="700"/>
        <w:rPr>
          <w:rFonts w:hint="eastAsia" w:ascii="宋体" w:hAnsi="宋体" w:eastAsia="宋体" w:cs="宋体"/>
          <w:b/>
          <w:color w:val="auto"/>
          <w:sz w:val="36"/>
          <w:szCs w:val="36"/>
          <w:highlight w:val="yellow"/>
        </w:rPr>
      </w:pPr>
    </w:p>
    <w:p w14:paraId="3138EE27">
      <w:pPr>
        <w:spacing w:line="360" w:lineRule="auto"/>
        <w:ind w:firstLine="2530" w:firstLineChars="700"/>
        <w:rPr>
          <w:rFonts w:hint="eastAsia" w:ascii="宋体" w:hAnsi="宋体" w:eastAsia="宋体" w:cs="宋体"/>
          <w:b/>
          <w:color w:val="auto"/>
          <w:sz w:val="36"/>
          <w:szCs w:val="36"/>
          <w:highlight w:val="yellow"/>
        </w:rPr>
      </w:pPr>
    </w:p>
    <w:p w14:paraId="2FF071D7">
      <w:pPr>
        <w:spacing w:line="360" w:lineRule="auto"/>
        <w:ind w:firstLine="2530" w:firstLineChars="700"/>
        <w:rPr>
          <w:rFonts w:hint="eastAsia" w:ascii="宋体" w:hAnsi="宋体" w:eastAsia="宋体" w:cs="宋体"/>
          <w:b/>
          <w:color w:val="auto"/>
          <w:sz w:val="36"/>
          <w:szCs w:val="36"/>
          <w:highlight w:val="yellow"/>
        </w:rPr>
      </w:pPr>
    </w:p>
    <w:p w14:paraId="576B9C73">
      <w:pPr>
        <w:spacing w:line="360" w:lineRule="auto"/>
        <w:ind w:firstLine="2530" w:firstLineChars="700"/>
        <w:rPr>
          <w:rFonts w:hint="eastAsia" w:ascii="宋体" w:hAnsi="宋体" w:eastAsia="宋体" w:cs="宋体"/>
          <w:b/>
          <w:color w:val="auto"/>
          <w:sz w:val="36"/>
          <w:szCs w:val="36"/>
          <w:highlight w:val="yellow"/>
        </w:rPr>
      </w:pPr>
    </w:p>
    <w:p w14:paraId="40560F1F">
      <w:pPr>
        <w:spacing w:line="360" w:lineRule="auto"/>
        <w:ind w:firstLine="2530" w:firstLineChars="700"/>
        <w:rPr>
          <w:rFonts w:hint="eastAsia" w:ascii="宋体" w:hAnsi="宋体" w:eastAsia="宋体" w:cs="宋体"/>
          <w:b/>
          <w:color w:val="auto"/>
          <w:sz w:val="36"/>
          <w:szCs w:val="36"/>
          <w:highlight w:val="yellow"/>
        </w:rPr>
      </w:pPr>
    </w:p>
    <w:p w14:paraId="56FAEC55">
      <w:pPr>
        <w:spacing w:line="360" w:lineRule="auto"/>
        <w:ind w:firstLine="2530" w:firstLineChars="700"/>
        <w:rPr>
          <w:rFonts w:hint="eastAsia" w:ascii="宋体" w:hAnsi="宋体" w:eastAsia="宋体" w:cs="宋体"/>
          <w:b/>
          <w:color w:val="auto"/>
          <w:sz w:val="36"/>
          <w:szCs w:val="36"/>
          <w:highlight w:val="yellow"/>
        </w:rPr>
      </w:pPr>
    </w:p>
    <w:p w14:paraId="06D3C351">
      <w:pPr>
        <w:spacing w:line="360" w:lineRule="auto"/>
        <w:ind w:firstLine="2530" w:firstLineChars="700"/>
        <w:rPr>
          <w:rFonts w:hint="eastAsia" w:ascii="宋体" w:hAnsi="宋体" w:eastAsia="宋体" w:cs="宋体"/>
          <w:b/>
          <w:color w:val="auto"/>
          <w:sz w:val="36"/>
          <w:szCs w:val="36"/>
          <w:highlight w:val="yellow"/>
        </w:rPr>
      </w:pPr>
    </w:p>
    <w:p w14:paraId="0C723CBB">
      <w:pPr>
        <w:spacing w:line="360" w:lineRule="auto"/>
        <w:ind w:firstLine="2530" w:firstLineChars="700"/>
        <w:rPr>
          <w:rFonts w:hint="eastAsia" w:ascii="宋体" w:hAnsi="宋体" w:eastAsia="宋体" w:cs="宋体"/>
          <w:b/>
          <w:color w:val="auto"/>
          <w:sz w:val="36"/>
          <w:szCs w:val="36"/>
          <w:highlight w:val="yellow"/>
        </w:rPr>
      </w:pPr>
    </w:p>
    <w:p w14:paraId="6CB42948">
      <w:pPr>
        <w:spacing w:line="360" w:lineRule="auto"/>
        <w:ind w:firstLine="2530" w:firstLineChars="700"/>
        <w:rPr>
          <w:rFonts w:hint="eastAsia" w:ascii="宋体" w:hAnsi="宋体" w:eastAsia="宋体" w:cs="宋体"/>
          <w:b/>
          <w:color w:val="auto"/>
          <w:sz w:val="36"/>
          <w:szCs w:val="36"/>
          <w:highlight w:val="yellow"/>
        </w:rPr>
      </w:pPr>
      <w:r>
        <w:rPr>
          <w:rFonts w:hint="eastAsia" w:ascii="宋体" w:hAnsi="宋体" w:eastAsia="宋体" w:cs="宋体"/>
          <w:b/>
          <w:color w:val="auto"/>
          <w:sz w:val="36"/>
          <w:szCs w:val="36"/>
          <w:highlight w:val="yellow"/>
        </w:rPr>
        <w:t xml:space="preserve">第四部分   </w:t>
      </w:r>
      <w:bookmarkStart w:id="26" w:name="_Toc184308060"/>
      <w:bookmarkEnd w:id="26"/>
      <w:bookmarkStart w:id="27" w:name="_Toc184312133"/>
      <w:bookmarkEnd w:id="27"/>
      <w:bookmarkStart w:id="28" w:name="_Toc184310289"/>
      <w:bookmarkEnd w:id="28"/>
      <w:bookmarkStart w:id="29" w:name="_Toc184314418"/>
      <w:bookmarkEnd w:id="29"/>
      <w:bookmarkStart w:id="30" w:name="_Toc184310302"/>
      <w:bookmarkEnd w:id="30"/>
      <w:bookmarkStart w:id="31" w:name="_Toc184312107"/>
      <w:bookmarkEnd w:id="31"/>
      <w:bookmarkStart w:id="32" w:name="_Toc184313255"/>
      <w:bookmarkEnd w:id="32"/>
      <w:bookmarkStart w:id="33" w:name="_Toc184312125"/>
      <w:bookmarkEnd w:id="33"/>
      <w:bookmarkStart w:id="34" w:name="_Toc184308069"/>
      <w:bookmarkEnd w:id="34"/>
      <w:bookmarkStart w:id="35" w:name="_Toc184310329"/>
      <w:bookmarkEnd w:id="35"/>
      <w:bookmarkStart w:id="36" w:name="_Toc184312070"/>
      <w:bookmarkEnd w:id="36"/>
      <w:bookmarkStart w:id="37" w:name="_Toc184308044"/>
      <w:bookmarkEnd w:id="37"/>
      <w:bookmarkStart w:id="38" w:name="_Toc184312075"/>
      <w:bookmarkEnd w:id="38"/>
      <w:bookmarkStart w:id="39" w:name="_Toc184313267"/>
      <w:bookmarkEnd w:id="39"/>
      <w:bookmarkStart w:id="40" w:name="_Toc184313281"/>
      <w:bookmarkEnd w:id="40"/>
      <w:bookmarkStart w:id="41" w:name="_Toc184308078"/>
      <w:bookmarkEnd w:id="41"/>
      <w:bookmarkStart w:id="42" w:name="_Toc184313250"/>
      <w:bookmarkEnd w:id="42"/>
      <w:bookmarkStart w:id="43" w:name="_Toc184312108"/>
      <w:bookmarkEnd w:id="43"/>
      <w:bookmarkStart w:id="44" w:name="_Toc184310340"/>
      <w:bookmarkEnd w:id="44"/>
      <w:bookmarkStart w:id="45" w:name="_Toc184310279"/>
      <w:bookmarkEnd w:id="45"/>
      <w:bookmarkStart w:id="46" w:name="_Toc184310344"/>
      <w:bookmarkEnd w:id="46"/>
      <w:bookmarkStart w:id="47" w:name="_Toc184314425"/>
      <w:bookmarkEnd w:id="47"/>
      <w:bookmarkStart w:id="48" w:name="_Toc184312082"/>
      <w:bookmarkEnd w:id="48"/>
      <w:bookmarkStart w:id="49" w:name="_Toc184313275"/>
      <w:bookmarkEnd w:id="49"/>
      <w:bookmarkStart w:id="50" w:name="_Toc184312130"/>
      <w:bookmarkEnd w:id="50"/>
      <w:bookmarkStart w:id="51" w:name="_Toc184313241"/>
      <w:bookmarkEnd w:id="51"/>
      <w:bookmarkStart w:id="52" w:name="_Toc184308056"/>
      <w:bookmarkEnd w:id="52"/>
      <w:bookmarkStart w:id="53" w:name="_Toc184314410"/>
      <w:bookmarkEnd w:id="53"/>
      <w:bookmarkStart w:id="54" w:name="_Toc184310317"/>
      <w:bookmarkEnd w:id="54"/>
      <w:bookmarkStart w:id="55" w:name="_Toc184310274"/>
      <w:bookmarkEnd w:id="55"/>
      <w:bookmarkStart w:id="56" w:name="_Toc184308071"/>
      <w:bookmarkEnd w:id="56"/>
      <w:bookmarkStart w:id="57" w:name="_Toc184308047"/>
      <w:bookmarkEnd w:id="57"/>
      <w:bookmarkStart w:id="58" w:name="_Toc184313270"/>
      <w:bookmarkEnd w:id="58"/>
      <w:bookmarkStart w:id="59" w:name="_Toc184312089"/>
      <w:bookmarkEnd w:id="59"/>
      <w:bookmarkStart w:id="60" w:name="_Toc184312094"/>
      <w:bookmarkEnd w:id="60"/>
      <w:bookmarkStart w:id="61" w:name="_Toc184310294"/>
      <w:bookmarkEnd w:id="61"/>
      <w:bookmarkStart w:id="62" w:name="_Toc184312072"/>
      <w:bookmarkEnd w:id="62"/>
      <w:bookmarkStart w:id="63" w:name="_Toc184314457"/>
      <w:bookmarkEnd w:id="63"/>
      <w:bookmarkStart w:id="64" w:name="_Toc184313303"/>
      <w:bookmarkEnd w:id="64"/>
      <w:bookmarkStart w:id="65" w:name="_Toc184313261"/>
      <w:bookmarkEnd w:id="65"/>
      <w:bookmarkStart w:id="66" w:name="_Toc184308092"/>
      <w:bookmarkEnd w:id="66"/>
      <w:bookmarkStart w:id="67" w:name="_Toc184314461"/>
      <w:bookmarkEnd w:id="67"/>
      <w:bookmarkStart w:id="68" w:name="_Toc184308105"/>
      <w:bookmarkEnd w:id="68"/>
      <w:bookmarkStart w:id="69" w:name="_Toc184313287"/>
      <w:bookmarkEnd w:id="69"/>
      <w:bookmarkStart w:id="70" w:name="_Toc184312123"/>
      <w:bookmarkEnd w:id="70"/>
      <w:bookmarkStart w:id="71" w:name="_Toc184312137"/>
      <w:bookmarkEnd w:id="71"/>
      <w:bookmarkStart w:id="72" w:name="_Toc184314479"/>
      <w:bookmarkEnd w:id="72"/>
      <w:bookmarkStart w:id="73" w:name="_Toc184310308"/>
      <w:bookmarkEnd w:id="73"/>
      <w:bookmarkStart w:id="74" w:name="_Toc184313280"/>
      <w:bookmarkEnd w:id="74"/>
      <w:bookmarkStart w:id="75" w:name="_Toc184314463"/>
      <w:bookmarkEnd w:id="75"/>
      <w:bookmarkStart w:id="76" w:name="_Toc184310331"/>
      <w:bookmarkEnd w:id="76"/>
      <w:bookmarkStart w:id="77" w:name="_Toc184313242"/>
      <w:bookmarkEnd w:id="77"/>
      <w:bookmarkStart w:id="78" w:name="_Toc184313288"/>
      <w:bookmarkEnd w:id="78"/>
      <w:bookmarkStart w:id="79" w:name="_Toc184308074"/>
      <w:bookmarkEnd w:id="79"/>
      <w:bookmarkStart w:id="80" w:name="_Toc184312119"/>
      <w:bookmarkEnd w:id="80"/>
      <w:bookmarkStart w:id="81" w:name="_Toc184310290"/>
      <w:bookmarkEnd w:id="81"/>
      <w:bookmarkStart w:id="82" w:name="_Toc184310342"/>
      <w:bookmarkEnd w:id="82"/>
      <w:bookmarkStart w:id="83" w:name="_Toc184313302"/>
      <w:bookmarkEnd w:id="83"/>
      <w:bookmarkStart w:id="84" w:name="_Toc184314455"/>
      <w:bookmarkEnd w:id="84"/>
      <w:bookmarkStart w:id="85" w:name="_Toc184314432"/>
      <w:bookmarkEnd w:id="85"/>
      <w:bookmarkStart w:id="86" w:name="_Toc184313296"/>
      <w:bookmarkEnd w:id="86"/>
      <w:bookmarkStart w:id="87" w:name="_Toc184312112"/>
      <w:bookmarkEnd w:id="87"/>
      <w:bookmarkStart w:id="88" w:name="_Toc184314477"/>
      <w:bookmarkEnd w:id="88"/>
      <w:bookmarkStart w:id="89" w:name="_Toc184308097"/>
      <w:bookmarkEnd w:id="89"/>
      <w:bookmarkStart w:id="90" w:name="_Toc184310337"/>
      <w:bookmarkEnd w:id="90"/>
      <w:bookmarkStart w:id="91" w:name="_Toc184310272"/>
      <w:bookmarkEnd w:id="91"/>
      <w:bookmarkStart w:id="92" w:name="_Toc184314475"/>
      <w:bookmarkEnd w:id="92"/>
      <w:bookmarkStart w:id="93" w:name="_Toc184312099"/>
      <w:bookmarkEnd w:id="93"/>
      <w:bookmarkStart w:id="94" w:name="_Toc184310281"/>
      <w:bookmarkEnd w:id="94"/>
      <w:bookmarkStart w:id="95" w:name="_Toc184313249"/>
      <w:bookmarkEnd w:id="95"/>
      <w:bookmarkStart w:id="96" w:name="_Toc184314481"/>
      <w:bookmarkEnd w:id="96"/>
      <w:bookmarkStart w:id="97" w:name="_Toc184310284"/>
      <w:bookmarkEnd w:id="97"/>
      <w:bookmarkStart w:id="98" w:name="_Toc184312124"/>
      <w:bookmarkEnd w:id="98"/>
      <w:bookmarkStart w:id="99" w:name="_Toc184308080"/>
      <w:bookmarkEnd w:id="99"/>
      <w:bookmarkStart w:id="100" w:name="_Toc184313309"/>
      <w:bookmarkEnd w:id="100"/>
      <w:bookmarkStart w:id="101" w:name="_Toc184314451"/>
      <w:bookmarkEnd w:id="101"/>
      <w:bookmarkStart w:id="102" w:name="_Toc184314413"/>
      <w:bookmarkEnd w:id="102"/>
      <w:bookmarkStart w:id="103" w:name="_Toc184312109"/>
      <w:bookmarkEnd w:id="103"/>
      <w:bookmarkStart w:id="104" w:name="_Toc184313295"/>
      <w:bookmarkEnd w:id="104"/>
      <w:bookmarkStart w:id="105" w:name="_Toc184313283"/>
      <w:bookmarkEnd w:id="105"/>
      <w:bookmarkStart w:id="106" w:name="_Toc184308089"/>
      <w:bookmarkEnd w:id="106"/>
      <w:bookmarkStart w:id="107" w:name="_Toc184313266"/>
      <w:bookmarkEnd w:id="107"/>
      <w:bookmarkStart w:id="108" w:name="_Toc184313245"/>
      <w:bookmarkEnd w:id="108"/>
      <w:bookmarkStart w:id="109" w:name="_Toc184312090"/>
      <w:bookmarkEnd w:id="109"/>
      <w:bookmarkStart w:id="110" w:name="_Toc184312098"/>
      <w:bookmarkEnd w:id="110"/>
      <w:bookmarkStart w:id="111" w:name="_Toc184314470"/>
      <w:bookmarkEnd w:id="111"/>
      <w:bookmarkStart w:id="112" w:name="_Toc184308067"/>
      <w:bookmarkEnd w:id="112"/>
      <w:bookmarkStart w:id="113" w:name="_Toc184314447"/>
      <w:bookmarkEnd w:id="113"/>
      <w:bookmarkStart w:id="114" w:name="_Toc184310297"/>
      <w:bookmarkEnd w:id="114"/>
      <w:bookmarkStart w:id="115" w:name="_Toc184314433"/>
      <w:bookmarkEnd w:id="115"/>
      <w:bookmarkStart w:id="116" w:name="_Toc184313251"/>
      <w:bookmarkEnd w:id="116"/>
      <w:bookmarkStart w:id="117" w:name="_Toc184313239"/>
      <w:bookmarkEnd w:id="117"/>
      <w:bookmarkStart w:id="118" w:name="_Toc184312074"/>
      <w:bookmarkEnd w:id="118"/>
      <w:bookmarkStart w:id="119" w:name="_Toc184310273"/>
      <w:bookmarkEnd w:id="119"/>
      <w:bookmarkStart w:id="120" w:name="_Toc184312076"/>
      <w:bookmarkEnd w:id="120"/>
      <w:bookmarkStart w:id="121" w:name="_Toc184313273"/>
      <w:bookmarkEnd w:id="121"/>
      <w:bookmarkStart w:id="122" w:name="_Toc184310310"/>
      <w:bookmarkEnd w:id="122"/>
      <w:bookmarkStart w:id="123" w:name="_Toc184310299"/>
      <w:bookmarkEnd w:id="123"/>
      <w:bookmarkStart w:id="124" w:name="_Toc184308090"/>
      <w:bookmarkEnd w:id="124"/>
      <w:bookmarkStart w:id="125" w:name="_Toc184312131"/>
      <w:bookmarkEnd w:id="125"/>
      <w:bookmarkStart w:id="126" w:name="_Toc184308103"/>
      <w:bookmarkEnd w:id="126"/>
      <w:bookmarkStart w:id="127" w:name="_Toc184314436"/>
      <w:bookmarkEnd w:id="127"/>
      <w:bookmarkStart w:id="128" w:name="_Toc184313301"/>
      <w:bookmarkEnd w:id="128"/>
      <w:bookmarkStart w:id="129" w:name="_Toc184314421"/>
      <w:bookmarkEnd w:id="129"/>
      <w:bookmarkStart w:id="130" w:name="_Toc184312096"/>
      <w:bookmarkEnd w:id="130"/>
      <w:bookmarkStart w:id="131" w:name="_Toc184313306"/>
      <w:bookmarkEnd w:id="131"/>
      <w:bookmarkStart w:id="132" w:name="_Toc184313248"/>
      <w:bookmarkEnd w:id="132"/>
      <w:bookmarkStart w:id="133" w:name="_Toc184313252"/>
      <w:bookmarkEnd w:id="133"/>
      <w:bookmarkStart w:id="134" w:name="_Toc184314467"/>
      <w:bookmarkEnd w:id="134"/>
      <w:bookmarkStart w:id="135" w:name="_Toc184310309"/>
      <w:bookmarkEnd w:id="135"/>
      <w:bookmarkStart w:id="136" w:name="_Toc184310307"/>
      <w:bookmarkEnd w:id="136"/>
      <w:bookmarkStart w:id="137" w:name="_Toc184312138"/>
      <w:bookmarkEnd w:id="137"/>
      <w:bookmarkStart w:id="138" w:name="_Toc184314416"/>
      <w:bookmarkEnd w:id="138"/>
      <w:bookmarkStart w:id="139" w:name="_Toc184310318"/>
      <w:bookmarkEnd w:id="139"/>
      <w:bookmarkStart w:id="140" w:name="_Toc184308073"/>
      <w:bookmarkEnd w:id="140"/>
      <w:bookmarkStart w:id="141" w:name="_Toc184312127"/>
      <w:bookmarkEnd w:id="141"/>
      <w:bookmarkStart w:id="142" w:name="_Toc184312111"/>
      <w:bookmarkEnd w:id="142"/>
      <w:bookmarkStart w:id="143" w:name="_Toc184308046"/>
      <w:bookmarkEnd w:id="143"/>
      <w:bookmarkStart w:id="144" w:name="_Toc184310311"/>
      <w:bookmarkEnd w:id="144"/>
      <w:bookmarkStart w:id="145" w:name="_Toc184313253"/>
      <w:bookmarkEnd w:id="145"/>
      <w:bookmarkStart w:id="146" w:name="_Toc184308085"/>
      <w:bookmarkEnd w:id="146"/>
      <w:bookmarkStart w:id="147" w:name="_Toc184314434"/>
      <w:bookmarkEnd w:id="147"/>
      <w:bookmarkStart w:id="148" w:name="_Toc184313286"/>
      <w:bookmarkEnd w:id="148"/>
      <w:bookmarkStart w:id="149" w:name="_Toc184313240"/>
      <w:bookmarkEnd w:id="149"/>
      <w:bookmarkStart w:id="150" w:name="_Toc184312081"/>
      <w:bookmarkEnd w:id="150"/>
      <w:bookmarkStart w:id="151" w:name="_Toc184310314"/>
      <w:bookmarkEnd w:id="151"/>
      <w:bookmarkStart w:id="152" w:name="_Toc184308091"/>
      <w:bookmarkEnd w:id="152"/>
      <w:bookmarkStart w:id="153" w:name="_Toc184310291"/>
      <w:bookmarkEnd w:id="153"/>
      <w:bookmarkStart w:id="154" w:name="_Toc184314468"/>
      <w:bookmarkEnd w:id="154"/>
      <w:bookmarkStart w:id="155" w:name="_Toc184312069"/>
      <w:bookmarkEnd w:id="155"/>
      <w:bookmarkStart w:id="156" w:name="_Toc184308045"/>
      <w:bookmarkEnd w:id="156"/>
      <w:bookmarkStart w:id="157" w:name="_Toc184308050"/>
      <w:bookmarkEnd w:id="157"/>
      <w:bookmarkStart w:id="158" w:name="_Toc184314471"/>
      <w:bookmarkEnd w:id="158"/>
      <w:bookmarkStart w:id="159" w:name="_Toc184308055"/>
      <w:bookmarkEnd w:id="159"/>
      <w:bookmarkStart w:id="160" w:name="_Toc184310287"/>
      <w:bookmarkEnd w:id="160"/>
      <w:bookmarkStart w:id="161" w:name="_Toc184314454"/>
      <w:bookmarkEnd w:id="161"/>
      <w:bookmarkStart w:id="162" w:name="_Toc184314445"/>
      <w:bookmarkEnd w:id="162"/>
      <w:bookmarkStart w:id="163" w:name="_Toc184308087"/>
      <w:bookmarkEnd w:id="163"/>
      <w:bookmarkStart w:id="164" w:name="_Toc184313264"/>
      <w:bookmarkEnd w:id="164"/>
      <w:bookmarkStart w:id="165" w:name="_Toc184312136"/>
      <w:bookmarkEnd w:id="165"/>
      <w:bookmarkStart w:id="166" w:name="_Toc184310333"/>
      <w:bookmarkEnd w:id="166"/>
      <w:bookmarkStart w:id="167" w:name="_Toc184314464"/>
      <w:bookmarkEnd w:id="167"/>
      <w:bookmarkStart w:id="168" w:name="_Toc184314426"/>
      <w:bookmarkEnd w:id="168"/>
      <w:bookmarkStart w:id="169" w:name="_Toc184308086"/>
      <w:bookmarkEnd w:id="169"/>
      <w:bookmarkStart w:id="170" w:name="_Toc184313285"/>
      <w:bookmarkEnd w:id="170"/>
      <w:bookmarkStart w:id="171" w:name="_Toc184310278"/>
      <w:bookmarkEnd w:id="171"/>
      <w:bookmarkStart w:id="172" w:name="_Toc184308104"/>
      <w:bookmarkEnd w:id="172"/>
      <w:bookmarkStart w:id="173" w:name="_Toc184310275"/>
      <w:bookmarkEnd w:id="173"/>
      <w:bookmarkStart w:id="174" w:name="_Toc184313278"/>
      <w:bookmarkEnd w:id="174"/>
      <w:bookmarkStart w:id="175" w:name="_Toc184308075"/>
      <w:bookmarkEnd w:id="175"/>
      <w:bookmarkStart w:id="176" w:name="_Toc184310323"/>
      <w:bookmarkEnd w:id="176"/>
      <w:bookmarkStart w:id="177" w:name="_Toc184312139"/>
      <w:bookmarkEnd w:id="177"/>
      <w:bookmarkStart w:id="178" w:name="_Toc184314449"/>
      <w:bookmarkEnd w:id="178"/>
      <w:bookmarkStart w:id="179" w:name="_Toc184314435"/>
      <w:bookmarkEnd w:id="179"/>
      <w:bookmarkStart w:id="180" w:name="_Toc184312135"/>
      <w:bookmarkEnd w:id="180"/>
      <w:bookmarkStart w:id="181" w:name="_Toc184310315"/>
      <w:bookmarkEnd w:id="181"/>
      <w:bookmarkStart w:id="182" w:name="_Toc184314465"/>
      <w:bookmarkEnd w:id="182"/>
      <w:bookmarkStart w:id="183" w:name="_Toc184312101"/>
      <w:bookmarkEnd w:id="183"/>
      <w:bookmarkStart w:id="184" w:name="_Toc184314431"/>
      <w:bookmarkEnd w:id="184"/>
      <w:bookmarkStart w:id="185" w:name="_Toc184308098"/>
      <w:bookmarkEnd w:id="185"/>
      <w:bookmarkStart w:id="186" w:name="_Toc184308070"/>
      <w:bookmarkEnd w:id="186"/>
      <w:bookmarkStart w:id="187" w:name="_Toc184312100"/>
      <w:bookmarkEnd w:id="187"/>
      <w:bookmarkStart w:id="188" w:name="_Toc184312086"/>
      <w:bookmarkEnd w:id="188"/>
      <w:bookmarkStart w:id="189" w:name="_Toc184313254"/>
      <w:bookmarkEnd w:id="189"/>
      <w:bookmarkStart w:id="190" w:name="_Toc184308054"/>
      <w:bookmarkEnd w:id="190"/>
      <w:bookmarkStart w:id="191" w:name="_Toc184313243"/>
      <w:bookmarkEnd w:id="191"/>
      <w:bookmarkStart w:id="192" w:name="_Toc184310303"/>
      <w:bookmarkEnd w:id="192"/>
      <w:bookmarkStart w:id="193" w:name="_Toc184310288"/>
      <w:bookmarkEnd w:id="193"/>
      <w:bookmarkStart w:id="194" w:name="_Toc184314460"/>
      <w:bookmarkEnd w:id="194"/>
      <w:bookmarkStart w:id="195" w:name="_Toc184310325"/>
      <w:bookmarkEnd w:id="195"/>
      <w:bookmarkStart w:id="196" w:name="_Toc184310280"/>
      <w:bookmarkEnd w:id="196"/>
      <w:bookmarkStart w:id="197" w:name="_Toc184310321"/>
      <w:bookmarkEnd w:id="197"/>
      <w:bookmarkStart w:id="198" w:name="_Toc184308038"/>
      <w:bookmarkEnd w:id="198"/>
      <w:bookmarkStart w:id="199" w:name="_Toc184310285"/>
      <w:bookmarkEnd w:id="199"/>
      <w:bookmarkStart w:id="200" w:name="_Toc184314415"/>
      <w:bookmarkEnd w:id="200"/>
      <w:bookmarkStart w:id="201" w:name="_Toc184312110"/>
      <w:bookmarkEnd w:id="201"/>
      <w:bookmarkStart w:id="202" w:name="_Toc184312118"/>
      <w:bookmarkEnd w:id="202"/>
      <w:bookmarkStart w:id="203" w:name="_Toc184312091"/>
      <w:bookmarkEnd w:id="203"/>
      <w:bookmarkStart w:id="204" w:name="_Toc184312106"/>
      <w:bookmarkEnd w:id="204"/>
      <w:bookmarkStart w:id="205" w:name="_Toc184312085"/>
      <w:bookmarkEnd w:id="205"/>
      <w:bookmarkStart w:id="206" w:name="_Toc184308084"/>
      <w:bookmarkEnd w:id="206"/>
      <w:bookmarkStart w:id="207" w:name="_Toc184310320"/>
      <w:bookmarkEnd w:id="207"/>
      <w:bookmarkStart w:id="208" w:name="_Toc184312105"/>
      <w:bookmarkEnd w:id="208"/>
      <w:bookmarkStart w:id="209" w:name="_Toc184313260"/>
      <w:bookmarkEnd w:id="209"/>
      <w:bookmarkStart w:id="210" w:name="_Toc184313269"/>
      <w:bookmarkEnd w:id="210"/>
      <w:bookmarkStart w:id="211" w:name="_Toc184314438"/>
      <w:bookmarkEnd w:id="211"/>
      <w:bookmarkStart w:id="212" w:name="_Toc184313279"/>
      <w:bookmarkEnd w:id="212"/>
      <w:bookmarkStart w:id="213" w:name="_Toc184314441"/>
      <w:bookmarkEnd w:id="213"/>
      <w:bookmarkStart w:id="214" w:name="_Toc184314466"/>
      <w:bookmarkEnd w:id="214"/>
      <w:bookmarkStart w:id="215" w:name="_Toc184314444"/>
      <w:bookmarkEnd w:id="215"/>
      <w:bookmarkStart w:id="216" w:name="_Toc184314422"/>
      <w:bookmarkEnd w:id="216"/>
      <w:bookmarkStart w:id="217" w:name="_Toc184308040"/>
      <w:bookmarkEnd w:id="217"/>
      <w:bookmarkStart w:id="218" w:name="_Toc184310343"/>
      <w:bookmarkEnd w:id="218"/>
      <w:bookmarkStart w:id="219" w:name="_Toc184312093"/>
      <w:bookmarkEnd w:id="219"/>
      <w:bookmarkStart w:id="220" w:name="_Toc184312067"/>
      <w:bookmarkEnd w:id="220"/>
      <w:bookmarkStart w:id="221" w:name="_Toc184312129"/>
      <w:bookmarkEnd w:id="221"/>
      <w:bookmarkStart w:id="222" w:name="_Toc184313308"/>
      <w:bookmarkEnd w:id="222"/>
      <w:bookmarkStart w:id="223" w:name="_Toc184310326"/>
      <w:bookmarkEnd w:id="223"/>
      <w:bookmarkStart w:id="224" w:name="_Toc184308083"/>
      <w:bookmarkEnd w:id="224"/>
      <w:bookmarkStart w:id="225" w:name="_Toc184308053"/>
      <w:bookmarkEnd w:id="225"/>
      <w:bookmarkStart w:id="226" w:name="_Toc184314427"/>
      <w:bookmarkEnd w:id="226"/>
      <w:bookmarkStart w:id="227" w:name="_Toc184313271"/>
      <w:bookmarkEnd w:id="227"/>
      <w:bookmarkStart w:id="228" w:name="_Toc184308064"/>
      <w:bookmarkEnd w:id="228"/>
      <w:bookmarkStart w:id="229" w:name="_Toc184310277"/>
      <w:bookmarkEnd w:id="229"/>
      <w:bookmarkStart w:id="230" w:name="_Toc184313246"/>
      <w:bookmarkEnd w:id="230"/>
      <w:bookmarkStart w:id="231" w:name="_Toc184308081"/>
      <w:bookmarkEnd w:id="231"/>
      <w:bookmarkStart w:id="232" w:name="_Toc184312077"/>
      <w:bookmarkEnd w:id="232"/>
      <w:bookmarkStart w:id="233" w:name="_Toc184312092"/>
      <w:bookmarkEnd w:id="233"/>
      <w:bookmarkStart w:id="234" w:name="_Toc184312128"/>
      <w:bookmarkEnd w:id="234"/>
      <w:bookmarkStart w:id="235" w:name="_Toc184308079"/>
      <w:bookmarkEnd w:id="235"/>
      <w:bookmarkStart w:id="236" w:name="_Toc184310295"/>
      <w:bookmarkEnd w:id="236"/>
      <w:bookmarkStart w:id="237" w:name="_Toc184313292"/>
      <w:bookmarkEnd w:id="237"/>
      <w:bookmarkStart w:id="238" w:name="_Toc184313300"/>
      <w:bookmarkEnd w:id="238"/>
      <w:bookmarkStart w:id="239" w:name="_Toc184314437"/>
      <w:bookmarkEnd w:id="239"/>
      <w:bookmarkStart w:id="240" w:name="_Toc184310300"/>
      <w:bookmarkEnd w:id="240"/>
      <w:bookmarkStart w:id="241" w:name="_Toc184312087"/>
      <w:bookmarkEnd w:id="241"/>
      <w:bookmarkStart w:id="242" w:name="_Toc184314446"/>
      <w:bookmarkEnd w:id="242"/>
      <w:bookmarkStart w:id="243" w:name="_Toc184308042"/>
      <w:bookmarkEnd w:id="243"/>
      <w:bookmarkStart w:id="244" w:name="_Toc184313257"/>
      <w:bookmarkEnd w:id="244"/>
      <w:bookmarkStart w:id="245" w:name="_Toc184310341"/>
      <w:bookmarkEnd w:id="245"/>
      <w:bookmarkStart w:id="246" w:name="_Toc184314428"/>
      <w:bookmarkEnd w:id="246"/>
      <w:bookmarkStart w:id="247" w:name="_Toc184314469"/>
      <w:bookmarkEnd w:id="247"/>
      <w:bookmarkStart w:id="248" w:name="_Toc184313259"/>
      <w:bookmarkEnd w:id="248"/>
      <w:bookmarkStart w:id="249" w:name="_Toc184308051"/>
      <w:bookmarkEnd w:id="249"/>
      <w:bookmarkStart w:id="250" w:name="_Toc184312126"/>
      <w:bookmarkEnd w:id="250"/>
      <w:bookmarkStart w:id="251" w:name="_Toc184310336"/>
      <w:bookmarkEnd w:id="251"/>
      <w:bookmarkStart w:id="252" w:name="_Toc184308088"/>
      <w:bookmarkEnd w:id="252"/>
      <w:bookmarkStart w:id="253" w:name="_Toc184313310"/>
      <w:bookmarkEnd w:id="253"/>
      <w:bookmarkStart w:id="254" w:name="_Toc184310338"/>
      <w:bookmarkEnd w:id="254"/>
      <w:bookmarkStart w:id="255" w:name="_Toc184314424"/>
      <w:bookmarkEnd w:id="255"/>
      <w:bookmarkStart w:id="256" w:name="_Toc184314440"/>
      <w:bookmarkEnd w:id="256"/>
      <w:bookmarkStart w:id="257" w:name="_Toc184310276"/>
      <w:bookmarkEnd w:id="257"/>
      <w:bookmarkStart w:id="258" w:name="_Toc184310301"/>
      <w:bookmarkEnd w:id="258"/>
      <w:bookmarkStart w:id="259" w:name="_Toc184313247"/>
      <w:bookmarkEnd w:id="259"/>
      <w:bookmarkStart w:id="260" w:name="_Toc184308072"/>
      <w:bookmarkEnd w:id="260"/>
      <w:bookmarkStart w:id="261" w:name="_Toc184310286"/>
      <w:bookmarkEnd w:id="261"/>
      <w:bookmarkStart w:id="262" w:name="_Toc184313262"/>
      <w:bookmarkEnd w:id="262"/>
      <w:bookmarkStart w:id="263" w:name="_Toc184312097"/>
      <w:bookmarkEnd w:id="263"/>
      <w:bookmarkStart w:id="264" w:name="_Toc184308076"/>
      <w:bookmarkEnd w:id="264"/>
      <w:bookmarkStart w:id="265" w:name="_Toc184312079"/>
      <w:bookmarkEnd w:id="265"/>
      <w:bookmarkStart w:id="266" w:name="_Toc184314474"/>
      <w:bookmarkEnd w:id="266"/>
      <w:bookmarkStart w:id="267" w:name="_Toc184310328"/>
      <w:bookmarkEnd w:id="267"/>
      <w:bookmarkStart w:id="268" w:name="_Toc184310292"/>
      <w:bookmarkEnd w:id="268"/>
      <w:bookmarkStart w:id="269" w:name="_Toc184314472"/>
      <w:bookmarkEnd w:id="269"/>
      <w:bookmarkStart w:id="270" w:name="_Toc184313294"/>
      <w:bookmarkEnd w:id="270"/>
      <w:bookmarkStart w:id="271" w:name="_Toc184312102"/>
      <w:bookmarkEnd w:id="271"/>
      <w:bookmarkStart w:id="272" w:name="_Toc184314429"/>
      <w:bookmarkEnd w:id="272"/>
      <w:bookmarkStart w:id="273" w:name="_Toc184308095"/>
      <w:bookmarkEnd w:id="273"/>
      <w:bookmarkStart w:id="274" w:name="_Toc184310293"/>
      <w:bookmarkEnd w:id="274"/>
      <w:bookmarkStart w:id="275" w:name="_Toc184308108"/>
      <w:bookmarkEnd w:id="275"/>
      <w:bookmarkStart w:id="276" w:name="_Toc184313276"/>
      <w:bookmarkEnd w:id="276"/>
      <w:bookmarkStart w:id="277" w:name="_Toc184308106"/>
      <w:bookmarkEnd w:id="277"/>
      <w:bookmarkStart w:id="278" w:name="_Toc184313272"/>
      <w:bookmarkEnd w:id="278"/>
      <w:bookmarkStart w:id="279" w:name="_Toc184308100"/>
      <w:bookmarkEnd w:id="279"/>
      <w:bookmarkStart w:id="280" w:name="_Toc184310312"/>
      <w:bookmarkEnd w:id="280"/>
      <w:bookmarkStart w:id="281" w:name="_Toc184310327"/>
      <w:bookmarkEnd w:id="281"/>
      <w:bookmarkStart w:id="282" w:name="_Toc184314480"/>
      <w:bookmarkEnd w:id="282"/>
      <w:bookmarkStart w:id="283" w:name="_Toc184314473"/>
      <w:bookmarkEnd w:id="283"/>
      <w:bookmarkStart w:id="284" w:name="_Toc184314458"/>
      <w:bookmarkEnd w:id="284"/>
      <w:bookmarkStart w:id="285" w:name="_Toc184312078"/>
      <w:bookmarkEnd w:id="285"/>
      <w:bookmarkStart w:id="286" w:name="_Toc184313297"/>
      <w:bookmarkEnd w:id="286"/>
      <w:bookmarkStart w:id="287" w:name="_Toc184313282"/>
      <w:bookmarkEnd w:id="287"/>
      <w:bookmarkStart w:id="288" w:name="_Toc184313268"/>
      <w:bookmarkEnd w:id="288"/>
      <w:bookmarkStart w:id="289" w:name="_Toc184308101"/>
      <w:bookmarkEnd w:id="289"/>
      <w:bookmarkStart w:id="290" w:name="_Toc184314453"/>
      <w:bookmarkEnd w:id="290"/>
      <w:bookmarkStart w:id="291" w:name="_Toc184314414"/>
      <w:bookmarkEnd w:id="291"/>
      <w:bookmarkStart w:id="292" w:name="_Toc184308068"/>
      <w:bookmarkEnd w:id="292"/>
      <w:bookmarkStart w:id="293" w:name="_Toc184308066"/>
      <w:bookmarkEnd w:id="293"/>
      <w:bookmarkStart w:id="294" w:name="_Toc184313304"/>
      <w:bookmarkEnd w:id="294"/>
      <w:bookmarkStart w:id="295" w:name="_Toc184310296"/>
      <w:bookmarkEnd w:id="295"/>
      <w:bookmarkStart w:id="296" w:name="_Toc184314419"/>
      <w:bookmarkEnd w:id="296"/>
      <w:bookmarkStart w:id="297" w:name="_Toc184308093"/>
      <w:bookmarkEnd w:id="297"/>
      <w:bookmarkStart w:id="298" w:name="_Toc184312083"/>
      <w:bookmarkEnd w:id="298"/>
      <w:bookmarkStart w:id="299" w:name="_Toc184310305"/>
      <w:bookmarkEnd w:id="299"/>
      <w:bookmarkStart w:id="300" w:name="_Toc184313290"/>
      <w:bookmarkEnd w:id="300"/>
      <w:bookmarkStart w:id="301" w:name="_Toc184314420"/>
      <w:bookmarkEnd w:id="301"/>
      <w:bookmarkStart w:id="302" w:name="_Toc184312088"/>
      <w:bookmarkEnd w:id="302"/>
      <w:bookmarkStart w:id="303" w:name="_Toc184313299"/>
      <w:bookmarkEnd w:id="303"/>
      <w:bookmarkStart w:id="304" w:name="_Toc184308041"/>
      <w:bookmarkEnd w:id="304"/>
      <w:bookmarkStart w:id="305" w:name="_Toc184313307"/>
      <w:bookmarkEnd w:id="305"/>
      <w:bookmarkStart w:id="306" w:name="_Toc184312116"/>
      <w:bookmarkEnd w:id="306"/>
      <w:bookmarkStart w:id="307" w:name="_Toc184310306"/>
      <w:bookmarkEnd w:id="307"/>
      <w:bookmarkStart w:id="308" w:name="_Toc184310298"/>
      <w:bookmarkEnd w:id="308"/>
      <w:bookmarkStart w:id="309" w:name="_Toc184310282"/>
      <w:bookmarkEnd w:id="309"/>
      <w:bookmarkStart w:id="310" w:name="_Toc184310335"/>
      <w:bookmarkEnd w:id="310"/>
      <w:bookmarkStart w:id="311" w:name="_Toc184310339"/>
      <w:bookmarkEnd w:id="311"/>
      <w:bookmarkStart w:id="312" w:name="_Toc184314459"/>
      <w:bookmarkEnd w:id="312"/>
      <w:bookmarkStart w:id="313" w:name="_Toc184313291"/>
      <w:bookmarkEnd w:id="313"/>
      <w:bookmarkStart w:id="314" w:name="_Toc184313258"/>
      <w:bookmarkEnd w:id="314"/>
      <w:bookmarkStart w:id="315" w:name="_Toc184312103"/>
      <w:bookmarkEnd w:id="315"/>
      <w:bookmarkStart w:id="316" w:name="_Toc184312132"/>
      <w:bookmarkEnd w:id="316"/>
      <w:bookmarkStart w:id="317" w:name="_Toc184308082"/>
      <w:bookmarkEnd w:id="317"/>
      <w:bookmarkStart w:id="318" w:name="_Toc184314452"/>
      <w:bookmarkEnd w:id="318"/>
      <w:bookmarkStart w:id="319" w:name="_Toc184308077"/>
      <w:bookmarkEnd w:id="319"/>
      <w:bookmarkStart w:id="320" w:name="_Toc184312080"/>
      <w:bookmarkEnd w:id="320"/>
      <w:bookmarkStart w:id="321" w:name="_Toc184314439"/>
      <w:bookmarkEnd w:id="321"/>
      <w:bookmarkStart w:id="322" w:name="_Toc184314476"/>
      <w:bookmarkEnd w:id="322"/>
      <w:bookmarkStart w:id="323" w:name="_Toc184308094"/>
      <w:bookmarkEnd w:id="323"/>
      <w:bookmarkStart w:id="324" w:name="_Toc184314430"/>
      <w:bookmarkEnd w:id="324"/>
      <w:bookmarkStart w:id="325" w:name="_Toc184314448"/>
      <w:bookmarkEnd w:id="325"/>
      <w:bookmarkStart w:id="326" w:name="_Toc184313238"/>
      <w:bookmarkEnd w:id="326"/>
      <w:bookmarkStart w:id="327" w:name="_Toc184312073"/>
      <w:bookmarkEnd w:id="327"/>
      <w:bookmarkStart w:id="328" w:name="_Toc184308037"/>
      <w:bookmarkEnd w:id="328"/>
      <w:bookmarkStart w:id="329" w:name="_Toc184312104"/>
      <w:bookmarkEnd w:id="329"/>
      <w:bookmarkStart w:id="330" w:name="_Toc184313305"/>
      <w:bookmarkEnd w:id="330"/>
      <w:bookmarkStart w:id="331" w:name="_Toc184314411"/>
      <w:bookmarkEnd w:id="331"/>
      <w:bookmarkStart w:id="332" w:name="_Toc184312113"/>
      <w:bookmarkEnd w:id="332"/>
      <w:bookmarkStart w:id="333" w:name="_Toc184313298"/>
      <w:bookmarkEnd w:id="333"/>
      <w:bookmarkStart w:id="334" w:name="_Toc184312120"/>
      <w:bookmarkEnd w:id="334"/>
      <w:bookmarkStart w:id="335" w:name="_Toc184308048"/>
      <w:bookmarkEnd w:id="335"/>
      <w:bookmarkStart w:id="336" w:name="_Toc184313263"/>
      <w:bookmarkEnd w:id="336"/>
      <w:bookmarkStart w:id="337" w:name="_Toc184314456"/>
      <w:bookmarkEnd w:id="337"/>
      <w:bookmarkStart w:id="338" w:name="_Toc184314482"/>
      <w:bookmarkEnd w:id="338"/>
      <w:bookmarkStart w:id="339" w:name="_Toc184314417"/>
      <w:bookmarkEnd w:id="339"/>
      <w:bookmarkStart w:id="340" w:name="_Toc184314443"/>
      <w:bookmarkEnd w:id="340"/>
      <w:bookmarkStart w:id="341" w:name="_Toc184308059"/>
      <w:bookmarkEnd w:id="341"/>
      <w:bookmarkStart w:id="342" w:name="_Toc184310322"/>
      <w:bookmarkEnd w:id="342"/>
      <w:bookmarkStart w:id="343" w:name="_Toc184308096"/>
      <w:bookmarkEnd w:id="343"/>
      <w:bookmarkStart w:id="344" w:name="_Toc184312084"/>
      <w:bookmarkEnd w:id="344"/>
      <w:bookmarkStart w:id="345" w:name="_Toc184312068"/>
      <w:bookmarkEnd w:id="345"/>
      <w:bookmarkStart w:id="346" w:name="_Toc184310316"/>
      <w:bookmarkEnd w:id="346"/>
      <w:bookmarkStart w:id="347" w:name="_Toc184308061"/>
      <w:bookmarkEnd w:id="347"/>
      <w:bookmarkStart w:id="348" w:name="_Toc184308039"/>
      <w:bookmarkEnd w:id="348"/>
      <w:bookmarkStart w:id="349" w:name="_Toc184314412"/>
      <w:bookmarkEnd w:id="349"/>
      <w:bookmarkStart w:id="350" w:name="_Toc184314423"/>
      <w:bookmarkEnd w:id="350"/>
      <w:bookmarkStart w:id="351" w:name="_Toc184313277"/>
      <w:bookmarkEnd w:id="351"/>
      <w:bookmarkStart w:id="352" w:name="_Toc184310332"/>
      <w:bookmarkEnd w:id="352"/>
      <w:bookmarkStart w:id="353" w:name="_Toc184308102"/>
      <w:bookmarkEnd w:id="353"/>
      <w:bookmarkStart w:id="354" w:name="_Toc184312121"/>
      <w:bookmarkEnd w:id="354"/>
      <w:bookmarkStart w:id="355" w:name="_Toc184313289"/>
      <w:bookmarkEnd w:id="355"/>
      <w:bookmarkStart w:id="356" w:name="_Toc184310330"/>
      <w:bookmarkEnd w:id="356"/>
      <w:bookmarkStart w:id="357" w:name="_Toc184312134"/>
      <w:bookmarkEnd w:id="357"/>
      <w:bookmarkStart w:id="358" w:name="_Toc184313256"/>
      <w:bookmarkEnd w:id="358"/>
      <w:bookmarkStart w:id="359" w:name="_Toc184310304"/>
      <w:bookmarkEnd w:id="359"/>
      <w:bookmarkStart w:id="360" w:name="_Toc184313274"/>
      <w:bookmarkEnd w:id="360"/>
      <w:bookmarkStart w:id="361" w:name="_Toc184308052"/>
      <w:bookmarkEnd w:id="361"/>
      <w:bookmarkStart w:id="362" w:name="_Toc184312115"/>
      <w:bookmarkEnd w:id="362"/>
      <w:bookmarkStart w:id="363" w:name="_Toc184313265"/>
      <w:bookmarkEnd w:id="363"/>
      <w:bookmarkStart w:id="364" w:name="_Toc184314442"/>
      <w:bookmarkEnd w:id="364"/>
      <w:bookmarkStart w:id="365" w:name="_Toc184308065"/>
      <w:bookmarkEnd w:id="365"/>
      <w:bookmarkStart w:id="366" w:name="_Toc184313293"/>
      <w:bookmarkEnd w:id="366"/>
      <w:bookmarkStart w:id="367" w:name="_Toc184308062"/>
      <w:bookmarkEnd w:id="367"/>
      <w:bookmarkStart w:id="368" w:name="_Toc184312117"/>
      <w:bookmarkEnd w:id="368"/>
      <w:bookmarkStart w:id="369" w:name="_Toc184314450"/>
      <w:bookmarkEnd w:id="369"/>
      <w:bookmarkStart w:id="370" w:name="_Toc184308036"/>
      <w:bookmarkEnd w:id="370"/>
      <w:bookmarkStart w:id="371" w:name="_Toc184314478"/>
      <w:bookmarkEnd w:id="371"/>
      <w:bookmarkStart w:id="372" w:name="_Toc184312114"/>
      <w:bookmarkEnd w:id="372"/>
      <w:bookmarkStart w:id="373" w:name="_Toc184310313"/>
      <w:bookmarkEnd w:id="373"/>
      <w:bookmarkStart w:id="374" w:name="_Toc184312095"/>
      <w:bookmarkEnd w:id="374"/>
      <w:bookmarkStart w:id="375" w:name="_Toc184308063"/>
      <w:bookmarkEnd w:id="375"/>
      <w:bookmarkStart w:id="376" w:name="_Toc184310319"/>
      <w:bookmarkEnd w:id="376"/>
      <w:bookmarkStart w:id="377" w:name="_Toc184308057"/>
      <w:bookmarkEnd w:id="377"/>
      <w:bookmarkStart w:id="378" w:name="_Toc184313244"/>
      <w:bookmarkEnd w:id="378"/>
      <w:bookmarkStart w:id="379" w:name="_Toc184308043"/>
      <w:bookmarkEnd w:id="379"/>
      <w:bookmarkStart w:id="380" w:name="_Toc184310283"/>
      <w:bookmarkEnd w:id="380"/>
      <w:bookmarkStart w:id="381" w:name="_Toc184312071"/>
      <w:bookmarkEnd w:id="381"/>
      <w:bookmarkStart w:id="382" w:name="_Toc184308099"/>
      <w:bookmarkEnd w:id="382"/>
      <w:bookmarkStart w:id="383" w:name="_Toc184314462"/>
      <w:bookmarkEnd w:id="383"/>
      <w:bookmarkStart w:id="384" w:name="_Toc184308049"/>
      <w:bookmarkEnd w:id="384"/>
      <w:bookmarkStart w:id="385" w:name="_Toc184310324"/>
      <w:bookmarkEnd w:id="385"/>
      <w:bookmarkStart w:id="386" w:name="_Toc184313284"/>
      <w:bookmarkEnd w:id="386"/>
      <w:bookmarkStart w:id="387" w:name="_Toc184308058"/>
      <w:bookmarkEnd w:id="387"/>
      <w:bookmarkStart w:id="388" w:name="_Toc184310334"/>
      <w:bookmarkEnd w:id="388"/>
      <w:bookmarkStart w:id="389" w:name="_Toc184308107"/>
      <w:bookmarkEnd w:id="389"/>
      <w:bookmarkStart w:id="390" w:name="_Toc184312122"/>
      <w:bookmarkEnd w:id="390"/>
      <w:r>
        <w:rPr>
          <w:rFonts w:hint="eastAsia" w:ascii="宋体" w:hAnsi="宋体" w:eastAsia="宋体" w:cs="宋体"/>
          <w:b/>
          <w:color w:val="auto"/>
          <w:sz w:val="36"/>
          <w:szCs w:val="36"/>
          <w:highlight w:val="yellow"/>
        </w:rPr>
        <w:t>评标办法</w:t>
      </w:r>
    </w:p>
    <w:p w14:paraId="65D4D72D">
      <w:pPr>
        <w:snapToGrid w:val="0"/>
        <w:spacing w:line="360" w:lineRule="auto"/>
        <w:jc w:val="center"/>
        <w:outlineLvl w:val="1"/>
        <w:rPr>
          <w:rFonts w:hint="eastAsia" w:ascii="宋体" w:hAnsi="宋体" w:eastAsia="宋体" w:cs="宋体"/>
          <w:b/>
          <w:color w:val="auto"/>
          <w:sz w:val="32"/>
          <w:szCs w:val="20"/>
          <w:highlight w:val="yellow"/>
        </w:rPr>
      </w:pPr>
      <w:r>
        <w:rPr>
          <w:rFonts w:hint="eastAsia" w:ascii="宋体" w:hAnsi="宋体" w:eastAsia="宋体" w:cs="宋体"/>
          <w:b/>
          <w:color w:val="auto"/>
          <w:sz w:val="32"/>
          <w:szCs w:val="20"/>
          <w:highlight w:val="yellow"/>
        </w:rPr>
        <w:t>评标办法前附表</w:t>
      </w:r>
    </w:p>
    <w:tbl>
      <w:tblPr>
        <w:tblStyle w:val="64"/>
        <w:tblW w:w="9502"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098"/>
        <w:gridCol w:w="579"/>
        <w:gridCol w:w="818"/>
        <w:gridCol w:w="1538"/>
      </w:tblGrid>
      <w:tr w14:paraId="5BD8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6CF036CD">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6098" w:type="dxa"/>
            <w:vAlign w:val="center"/>
          </w:tcPr>
          <w:p w14:paraId="3E52E89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579" w:type="dxa"/>
            <w:vAlign w:val="center"/>
          </w:tcPr>
          <w:p w14:paraId="6AB49875">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818" w:type="dxa"/>
            <w:vAlign w:val="center"/>
          </w:tcPr>
          <w:p w14:paraId="1D1F9966">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538" w:type="dxa"/>
          </w:tcPr>
          <w:p w14:paraId="6FA0F4B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08A2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3126F46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6098" w:type="dxa"/>
          </w:tcPr>
          <w:p w14:paraId="6E868E22">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体系认证：投标人通过质量管理体系认证、环境管理体系认证、职业健康安全管理体系认证、诚信管理体系认证证书的，每个得2分；本项最高得8分。</w:t>
            </w:r>
          </w:p>
          <w:p w14:paraId="4CBCD1C5">
            <w:pPr>
              <w:snapToGrid w:val="0"/>
              <w:spacing w:line="360" w:lineRule="auto"/>
              <w:jc w:val="left"/>
              <w:rPr>
                <w:rFonts w:hint="eastAsia" w:cs="仿宋_GB2312" w:asciiTheme="minorEastAsia" w:hAnsiTheme="minorEastAsia" w:eastAsiaTheme="minorEastAsia"/>
                <w:color w:val="auto"/>
                <w:sz w:val="24"/>
                <w:lang w:val="en-US" w:eastAsia="zh-CN"/>
              </w:rPr>
            </w:pPr>
            <w:r>
              <w:rPr>
                <w:rFonts w:hint="eastAsia" w:ascii="宋体" w:hAnsi="宋体" w:eastAsia="宋体" w:cs="宋体"/>
                <w:b/>
                <w:bCs/>
                <w:color w:val="auto"/>
                <w:sz w:val="24"/>
                <w:szCs w:val="24"/>
                <w:highlight w:val="none"/>
              </w:rPr>
              <w:t>注：投标文件中提供有效期内的证书</w:t>
            </w:r>
            <w:r>
              <w:rPr>
                <w:rFonts w:hint="eastAsia" w:ascii="宋体" w:hAnsi="宋体" w:eastAsia="宋体" w:cs="宋体"/>
                <w:b/>
                <w:bCs/>
                <w:color w:val="auto"/>
                <w:sz w:val="24"/>
                <w:szCs w:val="24"/>
                <w:highlight w:val="none"/>
                <w:lang w:val="en-US" w:eastAsia="zh-CN"/>
              </w:rPr>
              <w:t>复印件或扫描件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579" w:type="dxa"/>
            <w:vAlign w:val="center"/>
          </w:tcPr>
          <w:p w14:paraId="318B2A56">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818" w:type="dxa"/>
            <w:vAlign w:val="center"/>
          </w:tcPr>
          <w:p w14:paraId="3304A5E7">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538" w:type="dxa"/>
          </w:tcPr>
          <w:p w14:paraId="172C8D1D">
            <w:pPr>
              <w:snapToGrid w:val="0"/>
              <w:spacing w:line="360" w:lineRule="auto"/>
              <w:jc w:val="center"/>
              <w:rPr>
                <w:rFonts w:cs="仿宋_GB2312" w:asciiTheme="minorEastAsia" w:hAnsiTheme="minorEastAsia" w:eastAsiaTheme="minorEastAsia"/>
                <w:color w:val="auto"/>
                <w:sz w:val="24"/>
              </w:rPr>
            </w:pPr>
          </w:p>
        </w:tc>
      </w:tr>
      <w:tr w14:paraId="5DCD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405CADE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6098" w:type="dxa"/>
          </w:tcPr>
          <w:p w14:paraId="04823872">
            <w:pPr>
              <w:snapToGrid w:val="0"/>
              <w:spacing w:line="360" w:lineRule="auto"/>
              <w:jc w:val="both"/>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rPr>
              <w:t>投标人自</w:t>
            </w:r>
            <w:r>
              <w:rPr>
                <w:rFonts w:hint="eastAsia" w:cs="仿宋_GB2312" w:asciiTheme="minorEastAsia" w:hAnsiTheme="minorEastAsia" w:eastAsiaTheme="minorEastAsia"/>
                <w:color w:val="auto"/>
                <w:sz w:val="24"/>
                <w:highlight w:val="none"/>
              </w:rPr>
              <w:t>20</w:t>
            </w:r>
            <w:r>
              <w:rPr>
                <w:rFonts w:hint="eastAsia" w:cs="仿宋_GB2312" w:asciiTheme="minorEastAsia" w:hAnsiTheme="minorEastAsia" w:eastAsiaTheme="minorEastAsia"/>
                <w:color w:val="auto"/>
                <w:sz w:val="24"/>
                <w:highlight w:val="none"/>
                <w:lang w:val="en-US" w:eastAsia="zh-CN"/>
              </w:rPr>
              <w:t>21</w:t>
            </w:r>
            <w:r>
              <w:rPr>
                <w:rFonts w:hint="eastAsia" w:cs="仿宋_GB2312" w:asciiTheme="minorEastAsia" w:hAnsiTheme="minorEastAsia" w:eastAsiaTheme="minorEastAsia"/>
                <w:color w:val="auto"/>
                <w:sz w:val="24"/>
                <w:highlight w:val="none"/>
              </w:rPr>
              <w:t>年1月1日起</w:t>
            </w:r>
            <w:r>
              <w:rPr>
                <w:rFonts w:hint="eastAsia" w:cs="仿宋_GB2312" w:asciiTheme="minorEastAsia" w:hAnsiTheme="minorEastAsia" w:eastAsiaTheme="minorEastAsia"/>
                <w:color w:val="auto"/>
                <w:sz w:val="24"/>
              </w:rPr>
              <w:t>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w:t>
            </w:r>
            <w:r>
              <w:rPr>
                <w:rFonts w:hint="eastAsia" w:cs="仿宋_GB2312" w:asciiTheme="minorEastAsia" w:hAnsiTheme="minorEastAsia" w:eastAsiaTheme="minorEastAsia"/>
                <w:color w:val="auto"/>
                <w:sz w:val="24"/>
              </w:rPr>
              <w:t>承接过类似项目</w:t>
            </w:r>
            <w:r>
              <w:rPr>
                <w:rFonts w:hint="eastAsia" w:ascii="宋体" w:hAnsi="宋体" w:eastAsia="宋体" w:cs="宋体"/>
                <w:color w:val="auto"/>
                <w:sz w:val="24"/>
                <w:szCs w:val="24"/>
                <w:highlight w:val="none"/>
              </w:rPr>
              <w:t>（服务内容包含市政道路保洁的）</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val="en-US" w:eastAsia="zh-CN"/>
              </w:rPr>
              <w:t>每提供一个得0.25分</w:t>
            </w:r>
            <w:r>
              <w:rPr>
                <w:rFonts w:hint="eastAsia" w:cs="仿宋_GB2312" w:asciiTheme="minorEastAsia" w:hAnsiTheme="minorEastAsia" w:eastAsiaTheme="minorEastAsia"/>
                <w:color w:val="auto"/>
                <w:sz w:val="24"/>
              </w:rPr>
              <w:t>，</w:t>
            </w:r>
            <w:r>
              <w:rPr>
                <w:rFonts w:hint="eastAsia" w:ascii="宋体" w:hAnsi="宋体" w:eastAsia="宋体" w:cs="宋体"/>
                <w:color w:val="auto"/>
                <w:sz w:val="24"/>
                <w:szCs w:val="24"/>
                <w:highlight w:val="none"/>
              </w:rPr>
              <w:t>本项最多得1分。</w:t>
            </w:r>
          </w:p>
          <w:p w14:paraId="6D9CCF4E">
            <w:pPr>
              <w:snapToGrid w:val="0"/>
              <w:spacing w:line="360" w:lineRule="auto"/>
              <w:jc w:val="both"/>
              <w:rPr>
                <w:rFonts w:cs="仿宋_GB2312" w:asciiTheme="minorEastAsia" w:hAnsiTheme="minorEastAsia" w:eastAsiaTheme="minorEastAsia"/>
                <w:color w:val="auto"/>
                <w:sz w:val="24"/>
              </w:rPr>
            </w:pPr>
            <w:r>
              <w:rPr>
                <w:rFonts w:hint="eastAsia" w:ascii="宋体" w:hAnsi="宋体" w:eastAsia="宋体" w:cs="宋体"/>
                <w:b/>
                <w:bCs/>
                <w:color w:val="auto"/>
                <w:sz w:val="24"/>
                <w:szCs w:val="24"/>
                <w:highlight w:val="none"/>
              </w:rPr>
              <w:t>注：同个项目不同年份不可重复计分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投标文件中提供合同</w:t>
            </w:r>
            <w:r>
              <w:rPr>
                <w:rFonts w:hint="eastAsia" w:ascii="宋体" w:hAnsi="宋体" w:cs="宋体"/>
                <w:b/>
                <w:bCs/>
                <w:color w:val="auto"/>
                <w:sz w:val="24"/>
                <w:szCs w:val="24"/>
                <w:highlight w:val="none"/>
                <w:lang w:eastAsia="zh-CN"/>
              </w:rPr>
              <w:t>和中标通知书</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579" w:type="dxa"/>
            <w:vAlign w:val="center"/>
          </w:tcPr>
          <w:p w14:paraId="7F73C278">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818" w:type="dxa"/>
            <w:vAlign w:val="center"/>
          </w:tcPr>
          <w:p w14:paraId="157993B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538" w:type="dxa"/>
          </w:tcPr>
          <w:p w14:paraId="5AA11FA3">
            <w:pPr>
              <w:snapToGrid w:val="0"/>
              <w:spacing w:line="360" w:lineRule="auto"/>
              <w:jc w:val="center"/>
              <w:rPr>
                <w:rFonts w:cs="仿宋_GB2312" w:asciiTheme="minorEastAsia" w:hAnsiTheme="minorEastAsia" w:eastAsiaTheme="minorEastAsia"/>
                <w:color w:val="auto"/>
                <w:sz w:val="24"/>
              </w:rPr>
            </w:pPr>
          </w:p>
        </w:tc>
      </w:tr>
      <w:tr w14:paraId="4096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dxa"/>
            <w:vAlign w:val="center"/>
          </w:tcPr>
          <w:p w14:paraId="5644C39D">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6098" w:type="dxa"/>
            <w:vAlign w:val="center"/>
          </w:tcPr>
          <w:p w14:paraId="4EF52547">
            <w:pPr>
              <w:snapToGrid w:val="0"/>
              <w:spacing w:line="360" w:lineRule="auto"/>
              <w:jc w:val="both"/>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项目负责人：提供本科及以上学历证书的得2分；提供人力资源与社会保障局颁发的中级及以上职称证书的得2分，最高得4分；</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cs="仿宋_GB2312" w:asciiTheme="minorEastAsia" w:hAnsiTheme="minorEastAsia" w:eastAsiaTheme="minorEastAsia"/>
                <w:color w:val="auto"/>
                <w:sz w:val="24"/>
              </w:rPr>
              <w:t>，否则不得分</w:t>
            </w:r>
            <w:r>
              <w:rPr>
                <w:rFonts w:hint="eastAsia" w:cs="仿宋_GB2312" w:asciiTheme="minorEastAsia" w:hAnsiTheme="minorEastAsia" w:eastAsiaTheme="minorEastAsia"/>
                <w:color w:val="auto"/>
                <w:sz w:val="24"/>
                <w:lang w:eastAsia="zh-CN"/>
              </w:rPr>
              <w:t>。</w:t>
            </w:r>
          </w:p>
        </w:tc>
        <w:tc>
          <w:tcPr>
            <w:tcW w:w="579" w:type="dxa"/>
            <w:vAlign w:val="center"/>
          </w:tcPr>
          <w:p w14:paraId="14E25155">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818" w:type="dxa"/>
            <w:vAlign w:val="center"/>
          </w:tcPr>
          <w:p w14:paraId="0226B756">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538" w:type="dxa"/>
          </w:tcPr>
          <w:p w14:paraId="3D359D19">
            <w:pPr>
              <w:snapToGrid w:val="0"/>
              <w:spacing w:line="360" w:lineRule="auto"/>
              <w:jc w:val="center"/>
              <w:rPr>
                <w:rFonts w:cs="仿宋_GB2312" w:asciiTheme="minorEastAsia" w:hAnsiTheme="minorEastAsia" w:eastAsiaTheme="minorEastAsia"/>
                <w:color w:val="auto"/>
                <w:sz w:val="24"/>
              </w:rPr>
            </w:pPr>
          </w:p>
        </w:tc>
      </w:tr>
      <w:tr w14:paraId="15EC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69" w:type="dxa"/>
            <w:vAlign w:val="center"/>
          </w:tcPr>
          <w:p w14:paraId="5963CF0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6098" w:type="dxa"/>
            <w:vAlign w:val="center"/>
          </w:tcPr>
          <w:p w14:paraId="214E4A67">
            <w:pPr>
              <w:snapToGrid w:val="0"/>
              <w:spacing w:line="360" w:lineRule="auto"/>
              <w:jc w:val="both"/>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rPr>
              <w:t>安全员配备情况：持有建筑施工企业专职安全生产管理人员安全生产考核合格证书的得2分</w:t>
            </w:r>
            <w:r>
              <w:rPr>
                <w:rFonts w:hint="eastAsia" w:cs="仿宋_GB2312" w:asciiTheme="minorEastAsia" w:hAnsiTheme="minorEastAsia" w:eastAsiaTheme="minorEastAsia"/>
                <w:color w:val="auto"/>
                <w:sz w:val="24"/>
                <w:lang w:eastAsia="zh-CN"/>
              </w:rPr>
              <w:t>；</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cs="仿宋_GB2312" w:asciiTheme="minorEastAsia" w:hAnsiTheme="minorEastAsia" w:eastAsiaTheme="minorEastAsia"/>
                <w:color w:val="auto"/>
                <w:sz w:val="24"/>
              </w:rPr>
              <w:t>，否则不得分</w:t>
            </w:r>
            <w:r>
              <w:rPr>
                <w:rFonts w:hint="eastAsia" w:cs="仿宋_GB2312" w:asciiTheme="minorEastAsia" w:hAnsiTheme="minorEastAsia" w:eastAsiaTheme="minorEastAsia"/>
                <w:color w:val="auto"/>
                <w:sz w:val="24"/>
                <w:lang w:eastAsia="zh-CN"/>
              </w:rPr>
              <w:t>。</w:t>
            </w:r>
          </w:p>
        </w:tc>
        <w:tc>
          <w:tcPr>
            <w:tcW w:w="579" w:type="dxa"/>
            <w:vAlign w:val="center"/>
          </w:tcPr>
          <w:p w14:paraId="262135FB">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818" w:type="dxa"/>
            <w:vAlign w:val="center"/>
          </w:tcPr>
          <w:p w14:paraId="15E081B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538" w:type="dxa"/>
          </w:tcPr>
          <w:p w14:paraId="2E3B524C">
            <w:pPr>
              <w:snapToGrid w:val="0"/>
              <w:spacing w:line="360" w:lineRule="auto"/>
              <w:jc w:val="center"/>
              <w:rPr>
                <w:rFonts w:cs="仿宋_GB2312" w:asciiTheme="minorEastAsia" w:hAnsiTheme="minorEastAsia" w:eastAsiaTheme="minorEastAsia"/>
                <w:color w:val="auto"/>
                <w:sz w:val="24"/>
              </w:rPr>
            </w:pPr>
          </w:p>
        </w:tc>
      </w:tr>
      <w:tr w14:paraId="4523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04658BA3">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5</w:t>
            </w:r>
          </w:p>
        </w:tc>
        <w:tc>
          <w:tcPr>
            <w:tcW w:w="6098" w:type="dxa"/>
          </w:tcPr>
          <w:p w14:paraId="630098A9">
            <w:pPr>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拟投入本项目车辆</w:t>
            </w:r>
            <w:r>
              <w:rPr>
                <w:rFonts w:hint="eastAsia" w:ascii="宋体" w:hAnsi="宋体" w:cs="宋体"/>
                <w:color w:val="auto"/>
                <w:sz w:val="24"/>
                <w:szCs w:val="24"/>
                <w:highlight w:val="none"/>
                <w:lang w:val="en-US" w:eastAsia="zh-CN"/>
              </w:rPr>
              <w:t>及设备</w:t>
            </w:r>
            <w:r>
              <w:rPr>
                <w:rFonts w:hint="eastAsia" w:ascii="宋体" w:hAnsi="宋体" w:eastAsia="宋体" w:cs="宋体"/>
                <w:color w:val="auto"/>
                <w:sz w:val="24"/>
                <w:szCs w:val="24"/>
                <w:highlight w:val="none"/>
              </w:rPr>
              <w:t>情况：</w:t>
            </w:r>
          </w:p>
          <w:p w14:paraId="43973C84">
            <w:pPr>
              <w:numPr>
                <w:ilvl w:val="-1"/>
                <w:numId w:val="0"/>
              </w:numPr>
              <w:snapToGrid w:val="0"/>
              <w:spacing w:line="360" w:lineRule="auto"/>
              <w:jc w:val="both"/>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洒水车</w:t>
            </w:r>
            <w:r>
              <w:rPr>
                <w:rFonts w:hint="eastAsia" w:cs="仿宋_GB2312" w:asciiTheme="minorEastAsia" w:hAnsiTheme="minorEastAsia" w:eastAsiaTheme="minorEastAsia"/>
                <w:color w:val="auto"/>
                <w:sz w:val="24"/>
                <w:lang w:val="en-US" w:eastAsia="zh-CN"/>
              </w:rPr>
              <w:t>/清洗车</w:t>
            </w:r>
            <w:r>
              <w:rPr>
                <w:rFonts w:hint="eastAsia" w:cs="仿宋_GB2312" w:asciiTheme="minorEastAsia" w:hAnsiTheme="minorEastAsia" w:eastAsiaTheme="minorEastAsia"/>
                <w:color w:val="auto"/>
                <w:sz w:val="24"/>
              </w:rPr>
              <w:t>：总重量1</w:t>
            </w:r>
            <w:r>
              <w:rPr>
                <w:rFonts w:hint="eastAsia" w:cs="仿宋_GB2312" w:asciiTheme="minorEastAsia" w:hAnsiTheme="minorEastAsia" w:eastAsiaTheme="minorEastAsia"/>
                <w:color w:val="auto"/>
                <w:sz w:val="24"/>
                <w:lang w:val="en-US" w:eastAsia="zh-CN"/>
              </w:rPr>
              <w:t>8</w:t>
            </w:r>
            <w:r>
              <w:rPr>
                <w:rFonts w:hint="eastAsia" w:cs="仿宋_GB2312" w:asciiTheme="minorEastAsia" w:hAnsiTheme="minorEastAsia" w:eastAsiaTheme="minorEastAsia"/>
                <w:color w:val="auto"/>
                <w:sz w:val="24"/>
              </w:rPr>
              <w:t>吨及以上的洒水车</w:t>
            </w:r>
            <w:r>
              <w:rPr>
                <w:rFonts w:hint="eastAsia" w:cs="仿宋_GB2312" w:asciiTheme="minorEastAsia" w:hAnsiTheme="minorEastAsia" w:eastAsiaTheme="minorEastAsia"/>
                <w:color w:val="auto"/>
                <w:sz w:val="24"/>
                <w:lang w:val="en-US" w:eastAsia="zh-CN"/>
              </w:rPr>
              <w:t>/清洗车</w:t>
            </w:r>
            <w:r>
              <w:rPr>
                <w:rFonts w:hint="eastAsia" w:cs="仿宋_GB2312" w:asciiTheme="minorEastAsia" w:hAnsiTheme="minorEastAsia" w:eastAsiaTheme="minorEastAsia"/>
                <w:color w:val="auto"/>
                <w:sz w:val="24"/>
              </w:rPr>
              <w:t>得3分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本项最高得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rPr>
              <w:t>分；</w:t>
            </w:r>
          </w:p>
          <w:p w14:paraId="6C533853">
            <w:pPr>
              <w:numPr>
                <w:ilvl w:val="0"/>
                <w:numId w:val="0"/>
              </w:numPr>
              <w:snapToGrid w:val="0"/>
              <w:spacing w:line="360" w:lineRule="auto"/>
              <w:jc w:val="both"/>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2）洗扫车：总重量18吨及以上洗扫车得3分，本项最高得3分；</w:t>
            </w:r>
          </w:p>
          <w:p w14:paraId="215A12B8">
            <w:pPr>
              <w:pStyle w:val="2"/>
              <w:rPr>
                <w:rFonts w:hint="eastAsia" w:cs="仿宋_GB2312" w:asciiTheme="minorEastAsia" w:hAnsiTheme="minorEastAsia" w:eastAsiaTheme="minorEastAsia"/>
                <w:snapToGrid/>
                <w:color w:val="auto"/>
                <w:kern w:val="2"/>
                <w:sz w:val="24"/>
                <w:szCs w:val="24"/>
                <w:lang w:val="en-US" w:eastAsia="zh-CN" w:bidi="ar-SA"/>
              </w:rPr>
            </w:pPr>
            <w:r>
              <w:rPr>
                <w:rFonts w:hint="eastAsia" w:ascii="仿宋" w:hAnsi="仿宋" w:eastAsia="仿宋" w:cs="仿宋_GB2312"/>
                <w:color w:val="auto"/>
                <w:sz w:val="24"/>
                <w:highlight w:val="none"/>
                <w:lang w:val="en-US" w:eastAsia="zh-CN"/>
              </w:rPr>
              <w:t>3）</w:t>
            </w:r>
            <w:r>
              <w:rPr>
                <w:rFonts w:hint="eastAsia" w:cs="仿宋_GB2312" w:asciiTheme="minorEastAsia" w:hAnsiTheme="minorEastAsia" w:eastAsiaTheme="minorEastAsia"/>
                <w:snapToGrid/>
                <w:color w:val="auto"/>
                <w:kern w:val="2"/>
                <w:sz w:val="24"/>
                <w:szCs w:val="24"/>
                <w:lang w:val="en-US" w:eastAsia="zh-CN" w:bidi="ar-SA"/>
              </w:rPr>
              <w:t>道路污染清除车：总重量18吨及以上道路污染清除车得3分，本项最高得3分；</w:t>
            </w:r>
          </w:p>
          <w:p w14:paraId="70C1B9B2">
            <w:pPr>
              <w:numPr>
                <w:ilvl w:val="0"/>
                <w:numId w:val="0"/>
              </w:numPr>
              <w:snapToGrid w:val="0"/>
              <w:spacing w:line="360" w:lineRule="auto"/>
              <w:jc w:val="both"/>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4）</w:t>
            </w:r>
            <w:r>
              <w:rPr>
                <w:rFonts w:hint="eastAsia" w:cs="仿宋_GB2312" w:asciiTheme="minorEastAsia" w:hAnsiTheme="minorEastAsia" w:eastAsiaTheme="minorEastAsia"/>
                <w:color w:val="auto"/>
                <w:sz w:val="24"/>
              </w:rPr>
              <w:t>高压冲洗车：高压冲洗车1分/辆，最高得</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分，本项最高得</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分；</w:t>
            </w:r>
          </w:p>
          <w:p w14:paraId="46785360">
            <w:pPr>
              <w:numPr>
                <w:ilvl w:val="0"/>
                <w:numId w:val="0"/>
              </w:numPr>
              <w:snapToGrid w:val="0"/>
              <w:spacing w:line="360" w:lineRule="auto"/>
              <w:jc w:val="both"/>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5）四轮八桶车：四轮八桶车得1分/辆，</w:t>
            </w:r>
            <w:r>
              <w:rPr>
                <w:rFonts w:hint="eastAsia" w:cs="仿宋_GB2312" w:asciiTheme="minorEastAsia" w:hAnsiTheme="minorEastAsia" w:eastAsiaTheme="minorEastAsia"/>
                <w:color w:val="auto"/>
                <w:sz w:val="24"/>
              </w:rPr>
              <w:t>本项</w:t>
            </w:r>
            <w:r>
              <w:rPr>
                <w:rFonts w:hint="eastAsia" w:cs="仿宋_GB2312" w:asciiTheme="minorEastAsia" w:hAnsiTheme="minorEastAsia" w:eastAsiaTheme="minorEastAsia"/>
                <w:color w:val="auto"/>
                <w:sz w:val="24"/>
                <w:lang w:val="en-US" w:eastAsia="zh-CN"/>
              </w:rPr>
              <w:t>最高得2分；</w:t>
            </w:r>
          </w:p>
          <w:p w14:paraId="16E54AFB">
            <w:pPr>
              <w:numPr>
                <w:ilvl w:val="0"/>
                <w:numId w:val="0"/>
              </w:numPr>
              <w:snapToGrid w:val="0"/>
              <w:spacing w:line="360" w:lineRule="auto"/>
              <w:jc w:val="both"/>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6）电动三轮保洁车：电动三轮保洁车0.5分/辆，</w:t>
            </w:r>
            <w:r>
              <w:rPr>
                <w:rFonts w:hint="eastAsia" w:cs="仿宋_GB2312" w:asciiTheme="minorEastAsia" w:hAnsiTheme="minorEastAsia" w:eastAsiaTheme="minorEastAsia"/>
                <w:color w:val="auto"/>
                <w:sz w:val="24"/>
              </w:rPr>
              <w:t>本项</w:t>
            </w:r>
            <w:r>
              <w:rPr>
                <w:rFonts w:hint="eastAsia" w:cs="仿宋_GB2312" w:asciiTheme="minorEastAsia" w:hAnsiTheme="minorEastAsia" w:eastAsiaTheme="minorEastAsia"/>
                <w:color w:val="auto"/>
                <w:sz w:val="24"/>
                <w:lang w:val="en-US" w:eastAsia="zh-CN"/>
              </w:rPr>
              <w:t>最高得2分；</w:t>
            </w:r>
          </w:p>
          <w:p w14:paraId="4258B4C0">
            <w:pPr>
              <w:numPr>
                <w:ilvl w:val="0"/>
                <w:numId w:val="0"/>
              </w:numPr>
              <w:snapToGrid w:val="0"/>
              <w:spacing w:line="360" w:lineRule="auto"/>
              <w:jc w:val="both"/>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7）</w:t>
            </w:r>
            <w:r>
              <w:rPr>
                <w:rFonts w:hint="eastAsia" w:cs="仿宋_GB2312" w:asciiTheme="minorEastAsia" w:hAnsiTheme="minorEastAsia" w:eastAsiaTheme="minorEastAsia"/>
                <w:color w:val="auto"/>
                <w:sz w:val="24"/>
              </w:rPr>
              <w:t>除雪应急车：除雪应急车得2分/辆，本项最高得2分</w:t>
            </w:r>
            <w:r>
              <w:rPr>
                <w:rFonts w:hint="eastAsia" w:cs="仿宋_GB2312" w:asciiTheme="minorEastAsia" w:hAnsiTheme="minorEastAsia" w:eastAsiaTheme="minorEastAsia"/>
                <w:color w:val="auto"/>
                <w:sz w:val="24"/>
                <w:lang w:val="en-US" w:eastAsia="zh-CN"/>
              </w:rPr>
              <w:t>；</w:t>
            </w:r>
            <w:r>
              <w:rPr>
                <w:rFonts w:hint="eastAsia" w:cs="仿宋_GB2312" w:asciiTheme="minorEastAsia" w:hAnsiTheme="minorEastAsia" w:eastAsiaTheme="minorEastAsia"/>
                <w:color w:val="auto"/>
                <w:sz w:val="24"/>
              </w:rPr>
              <w:t>（可以采用皮卡或其他动力车辆前加装除雪滚筒或其他除雪设备，但加装车辆不能占用投标需求中的车辆）</w:t>
            </w:r>
          </w:p>
          <w:p w14:paraId="00D6B366">
            <w:pPr>
              <w:numPr>
                <w:ilvl w:val="0"/>
                <w:numId w:val="0"/>
              </w:numPr>
              <w:snapToGrid w:val="0"/>
              <w:spacing w:line="360" w:lineRule="auto"/>
              <w:jc w:val="both"/>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8）</w:t>
            </w:r>
            <w:r>
              <w:rPr>
                <w:rFonts w:hint="eastAsia" w:cs="仿宋_GB2312" w:asciiTheme="minorEastAsia" w:hAnsiTheme="minorEastAsia" w:eastAsiaTheme="minorEastAsia"/>
                <w:color w:val="auto"/>
                <w:sz w:val="24"/>
              </w:rPr>
              <w:t>电动三轮双桶车：电动三轮双桶车得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rPr>
              <w:t>分/辆，本项最高得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w:t>
            </w:r>
          </w:p>
          <w:p w14:paraId="3EF7FB4D">
            <w:pPr>
              <w:numPr>
                <w:ilvl w:val="0"/>
                <w:numId w:val="0"/>
              </w:numPr>
              <w:snapToGrid w:val="0"/>
              <w:spacing w:line="360" w:lineRule="auto"/>
              <w:jc w:val="both"/>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2"/>
                <w:sz w:val="24"/>
                <w:szCs w:val="24"/>
                <w:lang w:val="en-US" w:eastAsia="zh-CN" w:bidi="ar-SA"/>
              </w:rPr>
              <w:t>9）</w:t>
            </w:r>
            <w:r>
              <w:rPr>
                <w:rFonts w:hint="eastAsia" w:cs="仿宋_GB2312" w:asciiTheme="minorEastAsia" w:hAnsiTheme="minorEastAsia" w:eastAsiaTheme="minorEastAsia"/>
                <w:color w:val="auto"/>
                <w:sz w:val="24"/>
              </w:rPr>
              <w:t>小型四轮清扫车：自备小型四轮清扫车得1分/辆，本项最高得2分；</w:t>
            </w:r>
          </w:p>
          <w:p w14:paraId="78F121A8">
            <w:pPr>
              <w:numPr>
                <w:ilvl w:val="0"/>
                <w:numId w:val="0"/>
              </w:numPr>
              <w:snapToGrid w:val="0"/>
              <w:spacing w:line="360" w:lineRule="auto"/>
              <w:jc w:val="both"/>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kern w:val="2"/>
                <w:sz w:val="24"/>
                <w:szCs w:val="24"/>
                <w:lang w:val="en-US" w:eastAsia="zh-CN" w:bidi="ar-SA"/>
              </w:rPr>
              <w:t>10）</w:t>
            </w:r>
            <w:r>
              <w:rPr>
                <w:rFonts w:hint="eastAsia" w:cs="仿宋_GB2312" w:asciiTheme="minorEastAsia" w:hAnsiTheme="minorEastAsia" w:eastAsiaTheme="minorEastAsia"/>
                <w:color w:val="auto"/>
                <w:sz w:val="24"/>
                <w:lang w:val="en-US" w:eastAsia="zh-CN"/>
              </w:rPr>
              <w:t>城市隔离护栏清洗车：自备城市隔离护栏清洗车得1分/辆，</w:t>
            </w:r>
            <w:r>
              <w:rPr>
                <w:rFonts w:hint="eastAsia" w:cs="仿宋_GB2312" w:asciiTheme="minorEastAsia" w:hAnsiTheme="minorEastAsia" w:eastAsiaTheme="minorEastAsia"/>
                <w:color w:val="auto"/>
                <w:sz w:val="24"/>
              </w:rPr>
              <w:t>本项</w:t>
            </w:r>
            <w:r>
              <w:rPr>
                <w:rFonts w:hint="eastAsia" w:cs="仿宋_GB2312" w:asciiTheme="minorEastAsia" w:hAnsiTheme="minorEastAsia" w:eastAsiaTheme="minorEastAsia"/>
                <w:color w:val="auto"/>
                <w:sz w:val="24"/>
                <w:lang w:val="en-US" w:eastAsia="zh-CN"/>
              </w:rPr>
              <w:t>最高得1分；</w:t>
            </w:r>
          </w:p>
          <w:p w14:paraId="73BC63F4">
            <w:pPr>
              <w:numPr>
                <w:ilvl w:val="0"/>
                <w:numId w:val="0"/>
              </w:numPr>
              <w:snapToGrid w:val="0"/>
              <w:spacing w:line="360" w:lineRule="auto"/>
              <w:jc w:val="both"/>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11）新能源车辆：（1-3）作业机动车辆有新能源车辆，一辆得1分，</w:t>
            </w:r>
            <w:r>
              <w:rPr>
                <w:rFonts w:hint="eastAsia" w:cs="仿宋_GB2312" w:asciiTheme="minorEastAsia" w:hAnsiTheme="minorEastAsia" w:eastAsiaTheme="minorEastAsia"/>
                <w:color w:val="auto"/>
                <w:sz w:val="24"/>
              </w:rPr>
              <w:t>本项</w:t>
            </w:r>
            <w:r>
              <w:rPr>
                <w:rFonts w:hint="eastAsia" w:cs="仿宋_GB2312" w:asciiTheme="minorEastAsia" w:hAnsiTheme="minorEastAsia" w:eastAsiaTheme="minorEastAsia"/>
                <w:color w:val="auto"/>
                <w:sz w:val="24"/>
                <w:lang w:val="en-US" w:eastAsia="zh-CN"/>
              </w:rPr>
              <w:t>最高得2分；</w:t>
            </w:r>
          </w:p>
          <w:p w14:paraId="7C8CF05F">
            <w:pPr>
              <w:numPr>
                <w:ilvl w:val="0"/>
                <w:numId w:val="0"/>
              </w:numPr>
              <w:snapToGrid w:val="0"/>
              <w:spacing w:line="360" w:lineRule="auto"/>
              <w:jc w:val="both"/>
              <w:rPr>
                <w:rFonts w:hint="default" w:cs="仿宋_GB2312" w:asciiTheme="minorEastAsia" w:hAnsiTheme="minorEastAsia" w:eastAsiaTheme="minorEastAsia"/>
                <w:color w:val="auto"/>
                <w:sz w:val="24"/>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投标文件中提供投标单位车辆行驶证、车辆登记证、购车发票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eastAsia="zh-CN"/>
              </w:rPr>
              <w:t>同时提供清晰带有车牌号的正面、</w:t>
            </w:r>
            <w:r>
              <w:rPr>
                <w:rFonts w:hint="eastAsia" w:ascii="宋体" w:hAnsi="宋体" w:cs="宋体"/>
                <w:b/>
                <w:bCs/>
                <w:color w:val="auto"/>
                <w:sz w:val="24"/>
                <w:szCs w:val="24"/>
                <w:highlight w:val="none"/>
                <w:lang w:val="en-US" w:eastAsia="zh-CN"/>
              </w:rPr>
              <w:t>45度斜侧面的照片；</w:t>
            </w:r>
            <w:r>
              <w:rPr>
                <w:rFonts w:hint="eastAsia" w:ascii="宋体" w:hAnsi="宋体" w:eastAsia="宋体" w:cs="宋体"/>
                <w:b/>
                <w:bCs/>
                <w:color w:val="auto"/>
                <w:sz w:val="24"/>
                <w:szCs w:val="24"/>
                <w:highlight w:val="none"/>
              </w:rPr>
              <w:t>无行驶证的设备需提供发票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扫描件和</w:t>
            </w:r>
            <w:r>
              <w:rPr>
                <w:rFonts w:hint="eastAsia" w:ascii="宋体" w:hAnsi="宋体" w:cs="宋体"/>
                <w:b/>
                <w:bCs/>
                <w:color w:val="auto"/>
                <w:sz w:val="24"/>
                <w:szCs w:val="24"/>
                <w:highlight w:val="none"/>
                <w:lang w:eastAsia="zh-CN"/>
              </w:rPr>
              <w:t>相应的设备照片</w:t>
            </w:r>
            <w:r>
              <w:rPr>
                <w:rFonts w:hint="eastAsia" w:ascii="宋体" w:hAnsi="宋体" w:eastAsia="宋体" w:cs="宋体"/>
                <w:b/>
                <w:bCs/>
                <w:color w:val="auto"/>
                <w:sz w:val="24"/>
                <w:szCs w:val="24"/>
                <w:highlight w:val="none"/>
                <w:lang w:eastAsia="zh-CN"/>
              </w:rPr>
              <w:t>；</w:t>
            </w:r>
            <w:r>
              <w:rPr>
                <w:rFonts w:hint="eastAsia" w:ascii="宋体" w:hAnsi="宋体" w:cs="仿宋"/>
                <w:b/>
                <w:bCs/>
                <w:color w:val="auto"/>
                <w:kern w:val="0"/>
                <w:sz w:val="24"/>
                <w:highlight w:val="none"/>
              </w:rPr>
              <w:t>如为租赁设备还须另外提供租赁合同，租赁期须</w:t>
            </w:r>
            <w:r>
              <w:rPr>
                <w:rFonts w:ascii="宋体" w:hAnsi="宋体" w:cs="仿宋"/>
                <w:b/>
                <w:bCs/>
                <w:color w:val="auto"/>
                <w:kern w:val="0"/>
                <w:sz w:val="24"/>
                <w:highlight w:val="none"/>
              </w:rPr>
              <w:t>≥</w:t>
            </w:r>
            <w:r>
              <w:rPr>
                <w:rFonts w:hint="eastAsia" w:ascii="宋体" w:hAnsi="宋体" w:cs="仿宋"/>
                <w:b/>
                <w:bCs/>
                <w:color w:val="auto"/>
                <w:kern w:val="0"/>
                <w:sz w:val="24"/>
                <w:highlight w:val="none"/>
              </w:rPr>
              <w:t>本项目服务期，</w:t>
            </w:r>
            <w:r>
              <w:rPr>
                <w:rFonts w:hint="eastAsia" w:ascii="宋体" w:hAnsi="宋体" w:cs="仿宋"/>
                <w:b/>
                <w:bCs/>
                <w:color w:val="auto"/>
                <w:kern w:val="0"/>
                <w:sz w:val="24"/>
                <w:highlight w:val="none"/>
                <w:lang w:val="en-US" w:eastAsia="zh-CN"/>
              </w:rPr>
              <w:t>复印件或</w:t>
            </w:r>
            <w:r>
              <w:rPr>
                <w:rFonts w:hint="eastAsia" w:ascii="宋体" w:hAnsi="宋体" w:cs="仿宋"/>
                <w:b/>
                <w:bCs/>
                <w:color w:val="auto"/>
                <w:kern w:val="0"/>
                <w:sz w:val="24"/>
                <w:highlight w:val="none"/>
              </w:rPr>
              <w:t>扫描件证明</w:t>
            </w:r>
            <w:r>
              <w:rPr>
                <w:rFonts w:hint="eastAsia" w:ascii="宋体" w:hAnsi="宋体" w:cs="仿宋"/>
                <w:b/>
                <w:bCs/>
                <w:color w:val="auto"/>
                <w:kern w:val="0"/>
                <w:sz w:val="24"/>
                <w:highlight w:val="none"/>
                <w:lang w:eastAsia="zh-CN"/>
              </w:rPr>
              <w:t>；</w:t>
            </w:r>
            <w:r>
              <w:rPr>
                <w:rFonts w:hint="eastAsia" w:ascii="宋体" w:hAnsi="宋体" w:eastAsia="宋体" w:cs="宋体"/>
                <w:b/>
                <w:bCs/>
                <w:color w:val="auto"/>
                <w:sz w:val="24"/>
                <w:szCs w:val="24"/>
                <w:highlight w:val="none"/>
                <w:lang w:val="en-US" w:eastAsia="zh-CN"/>
              </w:rPr>
              <w:t>以上</w:t>
            </w:r>
            <w:r>
              <w:rPr>
                <w:rFonts w:hint="eastAsia" w:ascii="宋体" w:hAnsi="宋体" w:cs="宋体"/>
                <w:b/>
                <w:bCs/>
                <w:color w:val="auto"/>
                <w:sz w:val="24"/>
                <w:szCs w:val="24"/>
                <w:highlight w:val="none"/>
                <w:lang w:val="en-US" w:eastAsia="zh-CN"/>
              </w:rPr>
              <w:t>设备</w:t>
            </w:r>
            <w:r>
              <w:rPr>
                <w:rFonts w:hint="eastAsia" w:ascii="宋体" w:hAnsi="宋体" w:eastAsia="宋体" w:cs="宋体"/>
                <w:b/>
                <w:color w:val="auto"/>
                <w:sz w:val="24"/>
                <w:szCs w:val="24"/>
                <w:highlight w:val="none"/>
              </w:rPr>
              <w:t>仅用于本项目的书面承诺书（格式自拟）</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以上证明材料均须加盖公章，</w:t>
            </w:r>
            <w:r>
              <w:rPr>
                <w:rFonts w:hint="eastAsia" w:ascii="宋体" w:hAnsi="宋体" w:eastAsia="宋体" w:cs="宋体"/>
                <w:b/>
                <w:bCs/>
                <w:color w:val="auto"/>
                <w:sz w:val="24"/>
                <w:szCs w:val="24"/>
                <w:highlight w:val="none"/>
              </w:rPr>
              <w:t>缺一不可，否则不得分。</w:t>
            </w:r>
          </w:p>
        </w:tc>
        <w:tc>
          <w:tcPr>
            <w:tcW w:w="579" w:type="dxa"/>
            <w:vAlign w:val="center"/>
          </w:tcPr>
          <w:p w14:paraId="5DE121FB">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25</w:t>
            </w:r>
          </w:p>
          <w:p w14:paraId="22F2AB86">
            <w:pPr>
              <w:pStyle w:val="2"/>
              <w:jc w:val="center"/>
              <w:rPr>
                <w:rFonts w:hint="default"/>
                <w:lang w:val="en-US" w:eastAsia="zh-CN"/>
              </w:rPr>
            </w:pPr>
          </w:p>
        </w:tc>
        <w:tc>
          <w:tcPr>
            <w:tcW w:w="818" w:type="dxa"/>
            <w:vAlign w:val="center"/>
          </w:tcPr>
          <w:p w14:paraId="0BAA4F1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538" w:type="dxa"/>
          </w:tcPr>
          <w:p w14:paraId="16619CC5">
            <w:pPr>
              <w:snapToGrid w:val="0"/>
              <w:spacing w:line="360" w:lineRule="auto"/>
              <w:jc w:val="center"/>
              <w:rPr>
                <w:rFonts w:cs="仿宋_GB2312" w:asciiTheme="minorEastAsia" w:hAnsiTheme="minorEastAsia" w:eastAsiaTheme="minorEastAsia"/>
                <w:color w:val="auto"/>
                <w:sz w:val="24"/>
              </w:rPr>
            </w:pPr>
          </w:p>
        </w:tc>
      </w:tr>
      <w:tr w14:paraId="4FA2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469" w:type="dxa"/>
            <w:vAlign w:val="center"/>
          </w:tcPr>
          <w:p w14:paraId="1BD875BF">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6098" w:type="dxa"/>
            <w:vAlign w:val="center"/>
          </w:tcPr>
          <w:p w14:paraId="20C0F06E">
            <w:pPr>
              <w:numPr>
                <w:ilvl w:val="0"/>
                <w:numId w:val="0"/>
              </w:numPr>
              <w:snapToGrid w:val="0"/>
              <w:spacing w:line="360" w:lineRule="auto"/>
              <w:jc w:val="both"/>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现状了解全面、存在问题的分析到位，符合实际，对本项目难点、要点等问题进行调查剖析，调查剖析到位、科学得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现状了解较为全面、存在问题的分析较为到位，对本项目难点、要点等问题进行调查剖析，调查剖析较为到位、科学得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现状了解、存在问题的分析</w:t>
            </w:r>
            <w:r>
              <w:rPr>
                <w:rFonts w:hint="eastAsia" w:ascii="宋体" w:hAnsi="宋体" w:eastAsia="宋体" w:cs="宋体"/>
                <w:color w:val="auto"/>
                <w:sz w:val="24"/>
                <w:szCs w:val="24"/>
                <w:highlight w:val="none"/>
                <w:lang w:val="en-US" w:eastAsia="zh-CN"/>
              </w:rPr>
              <w:t>有所缺陷</w:t>
            </w:r>
            <w:r>
              <w:rPr>
                <w:rFonts w:hint="eastAsia" w:ascii="宋体" w:hAnsi="宋体" w:eastAsia="宋体" w:cs="宋体"/>
                <w:color w:val="auto"/>
                <w:sz w:val="24"/>
                <w:szCs w:val="24"/>
                <w:highlight w:val="none"/>
              </w:rPr>
              <w:t>，对本项目难点、要点等问题进行调查剖析，调查剖析</w:t>
            </w:r>
            <w:r>
              <w:rPr>
                <w:rFonts w:hint="eastAsia" w:ascii="宋体" w:hAnsi="宋体" w:eastAsia="宋体" w:cs="宋体"/>
                <w:color w:val="auto"/>
                <w:sz w:val="24"/>
                <w:szCs w:val="24"/>
                <w:highlight w:val="none"/>
                <w:lang w:val="en-US" w:eastAsia="zh-CN"/>
              </w:rPr>
              <w:t>有所缺陷</w:t>
            </w:r>
            <w:r>
              <w:rPr>
                <w:rFonts w:hint="eastAsia" w:ascii="宋体" w:hAnsi="宋体" w:eastAsia="宋体" w:cs="宋体"/>
                <w:color w:val="auto"/>
                <w:sz w:val="24"/>
                <w:szCs w:val="24"/>
                <w:highlight w:val="none"/>
              </w:rPr>
              <w:t>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4D3B4EFA">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368F4893">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51DC7D4E">
            <w:pPr>
              <w:snapToGrid w:val="0"/>
              <w:spacing w:line="360" w:lineRule="auto"/>
              <w:jc w:val="center"/>
              <w:rPr>
                <w:rFonts w:cs="仿宋_GB2312" w:asciiTheme="minorEastAsia" w:hAnsiTheme="minorEastAsia" w:eastAsiaTheme="minorEastAsia"/>
                <w:color w:val="auto"/>
                <w:sz w:val="24"/>
              </w:rPr>
            </w:pPr>
          </w:p>
        </w:tc>
      </w:tr>
      <w:tr w14:paraId="2F17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trPr>
        <w:tc>
          <w:tcPr>
            <w:tcW w:w="469" w:type="dxa"/>
            <w:vAlign w:val="center"/>
          </w:tcPr>
          <w:p w14:paraId="7BAA6376">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6098" w:type="dxa"/>
            <w:vAlign w:val="center"/>
          </w:tcPr>
          <w:p w14:paraId="0E5E9960">
            <w:pPr>
              <w:numPr>
                <w:ilvl w:val="0"/>
                <w:numId w:val="0"/>
              </w:num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方案：投标人自行踏勘现场，针对本标段保洁的特点创新作业理念，制定“人扫、机扫、巡捡”三位一体的保洁作业方案，要求方案符合本标段实际情况，保洁作业能做到各要素的合理配置，全面、即时覆盖各作业区域的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投标人自行踏勘现场，针对本标段保洁的特点创新作业理念，制定“人扫、机扫、巡捡”三位一体的保洁作业方案，要求方案</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符合本标段实际情况，保洁作业</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能做到各要素的合理配置，</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全面、即时覆盖各作业区域的得3分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投标人自行踏勘现场，针对本标段保洁的特点创新作业理念，制定“人扫、机扫、巡捡”三位一体的保洁作业方案</w:t>
            </w:r>
            <w:r>
              <w:rPr>
                <w:rFonts w:hint="eastAsia" w:ascii="宋体" w:hAnsi="宋体" w:eastAsia="宋体" w:cs="宋体"/>
                <w:color w:val="auto"/>
                <w:sz w:val="24"/>
                <w:szCs w:val="24"/>
                <w:highlight w:val="none"/>
                <w:lang w:val="en-US" w:eastAsia="zh-CN"/>
              </w:rPr>
              <w:t>有所缺陷需进一步完善</w:t>
            </w:r>
            <w:r>
              <w:rPr>
                <w:rFonts w:hint="eastAsia" w:ascii="宋体" w:hAnsi="宋体" w:eastAsia="宋体" w:cs="宋体"/>
                <w:color w:val="auto"/>
                <w:sz w:val="24"/>
                <w:szCs w:val="24"/>
                <w:highlight w:val="none"/>
              </w:rPr>
              <w:t>的得1分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64D37F09">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29178F18">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57850824">
            <w:pPr>
              <w:snapToGrid w:val="0"/>
              <w:spacing w:line="360" w:lineRule="auto"/>
              <w:jc w:val="center"/>
              <w:rPr>
                <w:rFonts w:cs="仿宋_GB2312" w:asciiTheme="minorEastAsia" w:hAnsiTheme="minorEastAsia" w:eastAsiaTheme="minorEastAsia"/>
                <w:color w:val="auto"/>
                <w:sz w:val="24"/>
              </w:rPr>
            </w:pPr>
          </w:p>
        </w:tc>
      </w:tr>
      <w:tr w14:paraId="369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469" w:type="dxa"/>
            <w:vAlign w:val="center"/>
          </w:tcPr>
          <w:p w14:paraId="0BE6A829">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6098" w:type="dxa"/>
            <w:vAlign w:val="center"/>
          </w:tcPr>
          <w:p w14:paraId="362C7E92">
            <w:pPr>
              <w:numPr>
                <w:ilvl w:val="0"/>
                <w:numId w:val="0"/>
              </w:num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进场作业机构：组织构架清晰，职能分工、岗位职责明确，作业人员配置合理合的得5分；组织构架较为清晰，职能分工、岗位职责较为明确，作业人员配置较为合理得3分；组织构架、职能分工、岗位职责，作业人员配置有所缺陷需进一步完善的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20018B0B">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4FE0C796">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2F275644">
            <w:pPr>
              <w:snapToGrid w:val="0"/>
              <w:spacing w:line="360" w:lineRule="auto"/>
              <w:jc w:val="center"/>
              <w:rPr>
                <w:rFonts w:cs="仿宋_GB2312" w:asciiTheme="minorEastAsia" w:hAnsiTheme="minorEastAsia" w:eastAsiaTheme="minorEastAsia"/>
                <w:color w:val="auto"/>
                <w:sz w:val="24"/>
              </w:rPr>
            </w:pPr>
          </w:p>
        </w:tc>
      </w:tr>
      <w:tr w14:paraId="675B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4E1140CB">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6098" w:type="dxa"/>
          </w:tcPr>
          <w:p w14:paraId="08803A6F">
            <w:pPr>
              <w:numPr>
                <w:ilvl w:val="0"/>
                <w:numId w:val="0"/>
              </w:num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保证体系和安全保证措施：根据提供的措施内容的完整性、与项目的匹配性进行评分。措施内容完整且与项目匹配度高的得5分；措施内容基本完整且与项目匹配度较好的得3分；措施内容存在欠缺或与项目匹配度有所缺陷需进一步完善的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措施内容</w:t>
            </w:r>
            <w:r>
              <w:rPr>
                <w:rFonts w:hint="eastAsia" w:ascii="宋体" w:hAnsi="宋体" w:eastAsia="宋体" w:cs="宋体"/>
                <w:color w:val="auto"/>
                <w:sz w:val="24"/>
                <w:szCs w:val="24"/>
                <w:highlight w:val="none"/>
              </w:rPr>
              <w:t>不合理或未提供方案不得分。</w:t>
            </w:r>
          </w:p>
        </w:tc>
        <w:tc>
          <w:tcPr>
            <w:tcW w:w="579" w:type="dxa"/>
            <w:vAlign w:val="center"/>
          </w:tcPr>
          <w:p w14:paraId="7CBFEFA7">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03AB18BD">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27A762EF">
            <w:pPr>
              <w:snapToGrid w:val="0"/>
              <w:spacing w:line="360" w:lineRule="auto"/>
              <w:jc w:val="center"/>
              <w:rPr>
                <w:rFonts w:cs="仿宋_GB2312" w:asciiTheme="minorEastAsia" w:hAnsiTheme="minorEastAsia" w:eastAsiaTheme="minorEastAsia"/>
                <w:color w:val="auto"/>
                <w:sz w:val="24"/>
              </w:rPr>
            </w:pPr>
          </w:p>
        </w:tc>
      </w:tr>
      <w:tr w14:paraId="12AD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71A83453">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6098" w:type="dxa"/>
          </w:tcPr>
          <w:p w14:paraId="24CD9756">
            <w:pPr>
              <w:numPr>
                <w:ilvl w:val="0"/>
                <w:numId w:val="0"/>
              </w:num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完善的自然灾害应急预案和重大活动保障方案，方案科学合理、具有针对性及可操作性、能圆满完成保障任务情况的得5分；有较为完善的重大活动保障方案、方案较为科学合理、针对性及可操作性较好、能较为圆满完成活动保障任务情况的得3分；重大活动保障方案有所缺陷需一进步完善的得1分；</w:t>
            </w:r>
            <w:r>
              <w:rPr>
                <w:rFonts w:hint="eastAsia" w:ascii="宋体" w:hAnsi="宋体" w:eastAsia="宋体" w:cs="宋体"/>
                <w:color w:val="auto"/>
                <w:sz w:val="24"/>
                <w:szCs w:val="24"/>
                <w:highlight w:val="none"/>
              </w:rPr>
              <w:t>方案不合理或未提供方案不得分。</w:t>
            </w:r>
          </w:p>
        </w:tc>
        <w:tc>
          <w:tcPr>
            <w:tcW w:w="579" w:type="dxa"/>
            <w:vAlign w:val="center"/>
          </w:tcPr>
          <w:p w14:paraId="29042BDC">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73ADDC38">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4120E55E">
            <w:pPr>
              <w:snapToGrid w:val="0"/>
              <w:spacing w:line="360" w:lineRule="auto"/>
              <w:jc w:val="center"/>
              <w:rPr>
                <w:rFonts w:cs="仿宋_GB2312" w:asciiTheme="minorEastAsia" w:hAnsiTheme="minorEastAsia" w:eastAsiaTheme="minorEastAsia"/>
                <w:color w:val="auto"/>
                <w:sz w:val="24"/>
              </w:rPr>
            </w:pPr>
          </w:p>
        </w:tc>
      </w:tr>
      <w:tr w14:paraId="4F64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57271F6E">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6098" w:type="dxa"/>
          </w:tcPr>
          <w:p w14:paraId="7B5085BB">
            <w:pPr>
              <w:numPr>
                <w:ilvl w:val="0"/>
                <w:numId w:val="0"/>
              </w:num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的管理组织方案，有健全的管理组织方案，内容</w:t>
            </w:r>
            <w:r>
              <w:rPr>
                <w:rFonts w:hint="eastAsia" w:ascii="宋体" w:hAnsi="宋体" w:eastAsia="宋体" w:cs="宋体"/>
                <w:color w:val="auto"/>
                <w:sz w:val="24"/>
                <w:szCs w:val="24"/>
                <w:highlight w:val="none"/>
              </w:rPr>
              <w:t>合理、可操作性强得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的管理组织方案，有较为健全的管理组织方案，内容较为合理、操作性较强的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的管理组织方案，管理组织方案内容有所缺陷需进一步完善的</w:t>
            </w:r>
            <w:r>
              <w:rPr>
                <w:rFonts w:hint="eastAsia" w:ascii="宋体" w:hAnsi="宋体" w:eastAsia="宋体" w:cs="宋体"/>
                <w:color w:val="auto"/>
                <w:sz w:val="24"/>
                <w:szCs w:val="24"/>
                <w:highlight w:val="none"/>
              </w:rPr>
              <w:t>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4B0BFEF8">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06BD4509">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4CBDDABA">
            <w:pPr>
              <w:snapToGrid w:val="0"/>
              <w:spacing w:line="360" w:lineRule="auto"/>
              <w:jc w:val="center"/>
              <w:rPr>
                <w:rFonts w:cs="仿宋_GB2312" w:asciiTheme="minorEastAsia" w:hAnsiTheme="minorEastAsia" w:eastAsiaTheme="minorEastAsia"/>
                <w:color w:val="auto"/>
                <w:sz w:val="24"/>
              </w:rPr>
            </w:pPr>
          </w:p>
        </w:tc>
      </w:tr>
      <w:tr w14:paraId="7162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048F12EA">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6098" w:type="dxa"/>
          </w:tcPr>
          <w:p w14:paraId="544DA0A5">
            <w:pPr>
              <w:numPr>
                <w:ilvl w:val="0"/>
                <w:numId w:val="0"/>
              </w:numPr>
              <w:snapToGrid w:val="0"/>
              <w:spacing w:line="360" w:lineRule="auto"/>
              <w:jc w:val="both"/>
              <w:rPr>
                <w:rFonts w:hint="eastAsia" w:ascii="宋体" w:hAnsi="宋体" w:eastAsia="宋体" w:cs="宋体"/>
                <w:color w:val="auto"/>
                <w:sz w:val="24"/>
                <w:szCs w:val="24"/>
                <w:highlight w:val="none"/>
              </w:rPr>
            </w:pPr>
            <w:r>
              <w:rPr>
                <w:rFonts w:hint="eastAsia" w:ascii="宋体" w:hAnsi="宋体"/>
                <w:color w:val="auto"/>
                <w:sz w:val="24"/>
                <w:szCs w:val="24"/>
                <w:highlight w:val="none"/>
                <w:lang w:val="en-US" w:eastAsia="zh-CN"/>
              </w:rPr>
              <w:t>投标人针对本项目的管理制度，管理制度</w:t>
            </w:r>
            <w:r>
              <w:rPr>
                <w:rFonts w:hint="eastAsia" w:ascii="宋体" w:hAnsi="宋体"/>
                <w:color w:val="auto"/>
                <w:sz w:val="24"/>
                <w:szCs w:val="24"/>
                <w:highlight w:val="none"/>
              </w:rPr>
              <w:t>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w:t>
            </w:r>
            <w:r>
              <w:rPr>
                <w:rFonts w:hint="eastAsia" w:ascii="宋体" w:hAnsi="宋体"/>
                <w:color w:val="auto"/>
                <w:sz w:val="24"/>
                <w:szCs w:val="24"/>
                <w:highlight w:val="none"/>
                <w:lang w:val="en-US" w:eastAsia="zh-CN"/>
              </w:rPr>
              <w:t>管理制度</w:t>
            </w:r>
            <w:r>
              <w:rPr>
                <w:rFonts w:hint="eastAsia" w:ascii="宋体" w:hAnsi="宋体"/>
                <w:color w:val="auto"/>
                <w:sz w:val="24"/>
                <w:szCs w:val="24"/>
                <w:highlight w:val="none"/>
              </w:rPr>
              <w:t>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管理制度有所缺陷需进一步完善的</w:t>
            </w:r>
            <w:r>
              <w:rPr>
                <w:rFonts w:hint="eastAsia" w:ascii="宋体" w:hAnsi="宋体"/>
                <w:color w:val="auto"/>
                <w:sz w:val="24"/>
                <w:szCs w:val="24"/>
                <w:highlight w:val="none"/>
              </w:rPr>
              <w:t>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600F4C0D">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67D548C2">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235F8693">
            <w:pPr>
              <w:snapToGrid w:val="0"/>
              <w:spacing w:line="360" w:lineRule="auto"/>
              <w:jc w:val="center"/>
              <w:rPr>
                <w:rFonts w:cs="仿宋_GB2312" w:asciiTheme="minorEastAsia" w:hAnsiTheme="minorEastAsia" w:eastAsiaTheme="minorEastAsia"/>
                <w:color w:val="auto"/>
                <w:sz w:val="24"/>
              </w:rPr>
            </w:pPr>
          </w:p>
        </w:tc>
      </w:tr>
      <w:tr w14:paraId="06D1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2126BD1F">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6098" w:type="dxa"/>
          </w:tcPr>
          <w:p w14:paraId="05B75DE5">
            <w:pPr>
              <w:numPr>
                <w:ilvl w:val="0"/>
                <w:numId w:val="0"/>
              </w:numPr>
              <w:snapToGri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同城协助能力的工作方案：方案合理、有针对性，具有较强的服务能力，对本项目提供的人力、设备、技术等支持响应及时、内容充足的得5分；方案较为合理、较有针对性，具有较强的服务能力，对本项目提供的人力、设备、技术等支持响应较为及时、内容较为充足的得3分，方案内容有所缺陷需进一步完善的得1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4EF6B5FC">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078F6EA6">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2F6CC69C">
            <w:pPr>
              <w:snapToGrid w:val="0"/>
              <w:spacing w:line="360" w:lineRule="auto"/>
              <w:jc w:val="center"/>
              <w:rPr>
                <w:rFonts w:cs="仿宋_GB2312" w:asciiTheme="minorEastAsia" w:hAnsiTheme="minorEastAsia" w:eastAsiaTheme="minorEastAsia"/>
                <w:color w:val="auto"/>
                <w:sz w:val="24"/>
              </w:rPr>
            </w:pPr>
          </w:p>
        </w:tc>
      </w:tr>
      <w:tr w14:paraId="2742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3BEFBC08">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6098" w:type="dxa"/>
          </w:tcPr>
          <w:p w14:paraId="79B1D9ED">
            <w:pPr>
              <w:numPr>
                <w:ilvl w:val="0"/>
                <w:numId w:val="0"/>
              </w:numPr>
              <w:snapToGri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台账管理制度：根据提供的制度内容的完整性、与项目的匹配性进行评分。制度内容完整且与项目匹配度好的得5分；制度内容基本完整且与项目匹配度较好的得3分；制度内容存在欠缺或与项目匹配度有所缺陷需进一步完善的得1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制度</w:t>
            </w:r>
            <w:r>
              <w:rPr>
                <w:rFonts w:hint="eastAsia" w:ascii="宋体" w:hAnsi="宋体" w:eastAsia="宋体" w:cs="宋体"/>
                <w:color w:val="auto"/>
                <w:sz w:val="24"/>
                <w:szCs w:val="24"/>
                <w:highlight w:val="none"/>
              </w:rPr>
              <w:t>不合理或未提供方案不得分。</w:t>
            </w:r>
          </w:p>
        </w:tc>
        <w:tc>
          <w:tcPr>
            <w:tcW w:w="579" w:type="dxa"/>
            <w:vAlign w:val="center"/>
          </w:tcPr>
          <w:p w14:paraId="4BD0DD48">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5D4F90E2">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015738CA">
            <w:pPr>
              <w:snapToGrid w:val="0"/>
              <w:spacing w:line="360" w:lineRule="auto"/>
              <w:jc w:val="center"/>
              <w:rPr>
                <w:rFonts w:cs="仿宋_GB2312" w:asciiTheme="minorEastAsia" w:hAnsiTheme="minorEastAsia" w:eastAsiaTheme="minorEastAsia"/>
                <w:color w:val="auto"/>
                <w:sz w:val="24"/>
              </w:rPr>
            </w:pPr>
          </w:p>
        </w:tc>
      </w:tr>
      <w:tr w14:paraId="4491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14:paraId="52E480BE">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15</w:t>
            </w:r>
          </w:p>
        </w:tc>
        <w:tc>
          <w:tcPr>
            <w:tcW w:w="6098" w:type="dxa"/>
          </w:tcPr>
          <w:p w14:paraId="6A1DD4CB">
            <w:pPr>
              <w:numPr>
                <w:ilvl w:val="0"/>
                <w:numId w:val="0"/>
              </w:numPr>
              <w:snapToGrid w:val="0"/>
              <w:spacing w:line="360" w:lineRule="auto"/>
              <w:jc w:val="both"/>
              <w:rPr>
                <w:rFonts w:hint="eastAsia" w:ascii="宋体" w:hAnsi="宋体"/>
                <w:color w:val="auto"/>
                <w:sz w:val="24"/>
                <w:szCs w:val="24"/>
                <w:highlight w:val="none"/>
                <w:lang w:val="en-US" w:eastAsia="zh-CN"/>
              </w:rPr>
            </w:pPr>
            <w:r>
              <w:rPr>
                <w:rFonts w:hint="eastAsia" w:ascii="宋体" w:hAnsi="宋体" w:cs="仿宋"/>
                <w:snapToGrid w:val="0"/>
                <w:color w:val="auto"/>
                <w:kern w:val="0"/>
                <w:sz w:val="24"/>
                <w:highlight w:val="none"/>
              </w:rPr>
              <w:t>投标人提供的合理化建议合理、具有可操作性、针对性</w:t>
            </w:r>
            <w:r>
              <w:rPr>
                <w:rFonts w:hint="eastAsia" w:ascii="宋体" w:hAnsi="宋体" w:cs="仿宋"/>
                <w:snapToGrid w:val="0"/>
                <w:color w:val="auto"/>
                <w:kern w:val="0"/>
                <w:sz w:val="24"/>
                <w:highlight w:val="none"/>
                <w:lang w:val="en-US" w:eastAsia="zh-CN"/>
              </w:rPr>
              <w:t>的</w:t>
            </w:r>
            <w:r>
              <w:rPr>
                <w:rFonts w:hint="eastAsia" w:ascii="宋体" w:hAnsi="宋体" w:cs="仿宋"/>
                <w:color w:val="auto"/>
                <w:sz w:val="24"/>
                <w:highlight w:val="none"/>
              </w:rPr>
              <w:t>得</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分</w:t>
            </w:r>
            <w:r>
              <w:rPr>
                <w:rFonts w:hint="eastAsia" w:ascii="宋体" w:hAnsi="宋体" w:cs="仿宋"/>
                <w:color w:val="auto"/>
                <w:sz w:val="24"/>
                <w:highlight w:val="none"/>
                <w:lang w:eastAsia="zh-CN"/>
              </w:rPr>
              <w:t>；</w:t>
            </w:r>
            <w:r>
              <w:rPr>
                <w:rFonts w:hint="eastAsia" w:ascii="宋体" w:hAnsi="宋体" w:cs="仿宋"/>
                <w:color w:val="auto"/>
                <w:sz w:val="24"/>
                <w:highlight w:val="none"/>
              </w:rPr>
              <w:t>内容</w:t>
            </w:r>
            <w:r>
              <w:rPr>
                <w:rFonts w:hint="eastAsia" w:ascii="宋体" w:hAnsi="宋体" w:cs="仿宋"/>
                <w:color w:val="auto"/>
                <w:sz w:val="24"/>
                <w:highlight w:val="none"/>
                <w:lang w:val="en-US" w:eastAsia="zh-CN"/>
              </w:rPr>
              <w:t>较为</w:t>
            </w:r>
            <w:r>
              <w:rPr>
                <w:rFonts w:hint="eastAsia" w:ascii="宋体" w:hAnsi="宋体" w:cs="仿宋"/>
                <w:color w:val="auto"/>
                <w:sz w:val="24"/>
                <w:highlight w:val="none"/>
              </w:rPr>
              <w:t>合理</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较有操作性、正对行的</w:t>
            </w:r>
            <w:r>
              <w:rPr>
                <w:rFonts w:hint="eastAsia" w:ascii="宋体" w:hAnsi="宋体" w:cs="仿宋"/>
                <w:color w:val="auto"/>
                <w:sz w:val="24"/>
                <w:highlight w:val="none"/>
              </w:rPr>
              <w:t>得</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分</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内容有所缺陷需进一步完善的得1分</w:t>
            </w:r>
            <w:r>
              <w:rPr>
                <w:rFonts w:hint="eastAsia" w:ascii="宋体" w:hAnsi="宋体" w:cs="仿宋"/>
                <w:color w:val="auto"/>
                <w:sz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579" w:type="dxa"/>
            <w:vAlign w:val="center"/>
          </w:tcPr>
          <w:p w14:paraId="1BAF57ED">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5</w:t>
            </w:r>
          </w:p>
        </w:tc>
        <w:tc>
          <w:tcPr>
            <w:tcW w:w="818" w:type="dxa"/>
            <w:vAlign w:val="center"/>
          </w:tcPr>
          <w:p w14:paraId="41F656CA">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538" w:type="dxa"/>
          </w:tcPr>
          <w:p w14:paraId="655CC683">
            <w:pPr>
              <w:snapToGrid w:val="0"/>
              <w:spacing w:line="360" w:lineRule="auto"/>
              <w:jc w:val="center"/>
              <w:rPr>
                <w:rFonts w:cs="仿宋_GB2312" w:asciiTheme="minorEastAsia" w:hAnsiTheme="minorEastAsia" w:eastAsiaTheme="minorEastAsia"/>
                <w:color w:val="auto"/>
                <w:sz w:val="24"/>
              </w:rPr>
            </w:pPr>
          </w:p>
        </w:tc>
      </w:tr>
      <w:tr w14:paraId="63FC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69" w:type="dxa"/>
            <w:vAlign w:val="center"/>
          </w:tcPr>
          <w:p w14:paraId="362A24C8">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16</w:t>
            </w:r>
          </w:p>
        </w:tc>
        <w:tc>
          <w:tcPr>
            <w:tcW w:w="6098" w:type="dxa"/>
          </w:tcPr>
          <w:p w14:paraId="52F45236">
            <w:pPr>
              <w:widowControl/>
              <w:shd w:val="clear" w:color="auto" w:fill="FFFFFF"/>
              <w:adjustRightInd/>
              <w:spacing w:after="225" w:line="360" w:lineRule="auto"/>
              <w:ind w:firstLine="42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p>
          <w:p w14:paraId="5A6690DC">
            <w:pPr>
              <w:widowControl/>
              <w:shd w:val="clear" w:color="auto" w:fill="FFFFFF"/>
              <w:adjustRightInd/>
              <w:spacing w:after="225" w:line="360" w:lineRule="auto"/>
              <w:ind w:firstLine="0"/>
              <w:jc w:val="left"/>
              <w:rPr>
                <w:rFonts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tc>
        <w:tc>
          <w:tcPr>
            <w:tcW w:w="579" w:type="dxa"/>
            <w:vAlign w:val="center"/>
          </w:tcPr>
          <w:p w14:paraId="193D7D28">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818" w:type="dxa"/>
            <w:vAlign w:val="center"/>
          </w:tcPr>
          <w:p w14:paraId="315D30FE">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w:t>
            </w:r>
          </w:p>
        </w:tc>
        <w:tc>
          <w:tcPr>
            <w:tcW w:w="1538" w:type="dxa"/>
            <w:vAlign w:val="center"/>
          </w:tcPr>
          <w:p w14:paraId="6325ED40">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212FBF2B">
      <w:pPr>
        <w:snapToGrid w:val="0"/>
        <w:spacing w:line="360" w:lineRule="auto"/>
        <w:jc w:val="both"/>
        <w:outlineLvl w:val="1"/>
        <w:rPr>
          <w:rFonts w:hint="eastAsia" w:ascii="宋体" w:hAnsi="宋体" w:eastAsia="宋体" w:cs="宋体"/>
          <w:b/>
          <w:color w:val="auto"/>
          <w:sz w:val="32"/>
          <w:szCs w:val="20"/>
          <w:highlight w:val="yellow"/>
        </w:rPr>
      </w:pPr>
    </w:p>
    <w:p w14:paraId="32C96EB6">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3D5D4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603B6A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4B3D71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F80CDE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26978A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4CA15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72C1C2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A807B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33723A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3A7836E">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28CB4E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F81AD3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5B84B3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962448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FEB0F4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31BA8D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024ADF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1BBF5F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EEBCF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8C0A57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8614F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814C7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79ADC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221D4CB">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9160A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B4A66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A893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69B92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38167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9DC8C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811134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46359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8953E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7B15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BD2B0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061120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C43ED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2FD277A">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CD874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CF08383">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FC6ADA1">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11E75B8">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45226D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C75C650">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6B80BE78">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346D7D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D40D08F">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D36DC08">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8B83E5F">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2C336F">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A8FEBC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2F72E1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5"/>
    <w:p w14:paraId="5A32A226">
      <w:pPr>
        <w:spacing w:line="360" w:lineRule="auto"/>
        <w:jc w:val="center"/>
        <w:outlineLvl w:val="0"/>
        <w:rPr>
          <w:rFonts w:hint="eastAsia" w:ascii="宋体" w:hAnsi="宋体" w:cs="宋体"/>
          <w:b/>
          <w:color w:val="auto"/>
          <w:sz w:val="36"/>
          <w:szCs w:val="36"/>
          <w:highlight w:val="none"/>
        </w:rPr>
      </w:pPr>
      <w:bookmarkStart w:id="391" w:name="第五部分"/>
      <w:bookmarkStart w:id="392" w:name="_Toc86217003"/>
    </w:p>
    <w:p w14:paraId="318E2999">
      <w:pPr>
        <w:spacing w:line="360" w:lineRule="auto"/>
        <w:jc w:val="both"/>
        <w:outlineLvl w:val="0"/>
        <w:rPr>
          <w:rFonts w:hint="eastAsia" w:ascii="宋体" w:hAnsi="宋体" w:cs="宋体"/>
          <w:b/>
          <w:color w:val="auto"/>
          <w:sz w:val="36"/>
          <w:szCs w:val="36"/>
          <w:highlight w:val="none"/>
        </w:rPr>
      </w:pPr>
    </w:p>
    <w:p w14:paraId="6EA8AA3D">
      <w:pPr>
        <w:spacing w:line="360" w:lineRule="auto"/>
        <w:jc w:val="center"/>
        <w:outlineLvl w:val="0"/>
        <w:rPr>
          <w:rFonts w:hint="eastAsia" w:ascii="宋体" w:hAnsi="宋体" w:cs="宋体"/>
          <w:b/>
          <w:color w:val="auto"/>
          <w:sz w:val="36"/>
          <w:szCs w:val="36"/>
          <w:highlight w:val="none"/>
        </w:rPr>
      </w:pPr>
    </w:p>
    <w:p w14:paraId="583B72E3">
      <w:pPr>
        <w:spacing w:line="360" w:lineRule="auto"/>
        <w:jc w:val="center"/>
        <w:outlineLvl w:val="0"/>
        <w:rPr>
          <w:rFonts w:hint="eastAsia" w:ascii="宋体" w:hAnsi="宋体" w:cs="宋体"/>
          <w:b/>
          <w:color w:val="auto"/>
          <w:sz w:val="36"/>
          <w:szCs w:val="36"/>
          <w:highlight w:val="none"/>
        </w:rPr>
      </w:pPr>
    </w:p>
    <w:p w14:paraId="3303D1FA">
      <w:pPr>
        <w:spacing w:line="360" w:lineRule="auto"/>
        <w:jc w:val="center"/>
        <w:outlineLvl w:val="0"/>
        <w:rPr>
          <w:rFonts w:hint="eastAsia" w:ascii="宋体" w:hAnsi="宋体" w:cs="宋体"/>
          <w:b/>
          <w:color w:val="auto"/>
          <w:sz w:val="36"/>
          <w:szCs w:val="36"/>
          <w:highlight w:val="none"/>
        </w:rPr>
      </w:pPr>
    </w:p>
    <w:p w14:paraId="0B45767D">
      <w:pPr>
        <w:spacing w:line="360" w:lineRule="auto"/>
        <w:jc w:val="center"/>
        <w:outlineLvl w:val="0"/>
        <w:rPr>
          <w:rFonts w:hint="eastAsia" w:ascii="宋体" w:hAnsi="宋体" w:cs="宋体"/>
          <w:b/>
          <w:color w:val="auto"/>
          <w:sz w:val="36"/>
          <w:szCs w:val="36"/>
          <w:highlight w:val="none"/>
        </w:rPr>
      </w:pPr>
    </w:p>
    <w:p w14:paraId="2CE5EAAA">
      <w:pPr>
        <w:spacing w:line="360" w:lineRule="auto"/>
        <w:jc w:val="center"/>
        <w:outlineLvl w:val="0"/>
        <w:rPr>
          <w:rFonts w:hint="eastAsia" w:ascii="宋体" w:hAnsi="宋体" w:cs="宋体"/>
          <w:b/>
          <w:color w:val="auto"/>
          <w:sz w:val="36"/>
          <w:szCs w:val="36"/>
          <w:highlight w:val="none"/>
        </w:rPr>
      </w:pPr>
    </w:p>
    <w:p w14:paraId="6FD5A1D0">
      <w:pPr>
        <w:spacing w:line="360" w:lineRule="auto"/>
        <w:jc w:val="center"/>
        <w:outlineLvl w:val="0"/>
        <w:rPr>
          <w:rFonts w:hint="eastAsia" w:ascii="宋体" w:hAnsi="宋体" w:cs="宋体"/>
          <w:b/>
          <w:color w:val="auto"/>
          <w:sz w:val="36"/>
          <w:szCs w:val="36"/>
          <w:highlight w:val="none"/>
        </w:rPr>
      </w:pPr>
    </w:p>
    <w:p w14:paraId="722B4C6F">
      <w:pPr>
        <w:spacing w:line="360" w:lineRule="auto"/>
        <w:jc w:val="center"/>
        <w:outlineLvl w:val="0"/>
        <w:rPr>
          <w:rFonts w:hint="eastAsia" w:ascii="宋体" w:hAnsi="宋体" w:cs="宋体"/>
          <w:b/>
          <w:color w:val="auto"/>
          <w:sz w:val="36"/>
          <w:szCs w:val="36"/>
          <w:highlight w:val="none"/>
        </w:rPr>
      </w:pPr>
    </w:p>
    <w:p w14:paraId="799D17CC">
      <w:pPr>
        <w:spacing w:line="360" w:lineRule="auto"/>
        <w:jc w:val="center"/>
        <w:outlineLvl w:val="0"/>
        <w:rPr>
          <w:rFonts w:hint="eastAsia" w:ascii="宋体" w:hAnsi="宋体" w:cs="宋体"/>
          <w:b/>
          <w:color w:val="auto"/>
          <w:sz w:val="36"/>
          <w:szCs w:val="36"/>
          <w:highlight w:val="none"/>
        </w:rPr>
      </w:pPr>
    </w:p>
    <w:p w14:paraId="13ECCD6C">
      <w:pPr>
        <w:spacing w:line="360" w:lineRule="auto"/>
        <w:jc w:val="center"/>
        <w:outlineLvl w:val="0"/>
        <w:rPr>
          <w:rFonts w:hint="eastAsia" w:ascii="宋体" w:hAnsi="宋体" w:cs="宋体"/>
          <w:b/>
          <w:color w:val="auto"/>
          <w:sz w:val="36"/>
          <w:szCs w:val="36"/>
          <w:highlight w:val="none"/>
        </w:rPr>
      </w:pPr>
    </w:p>
    <w:p w14:paraId="56284165">
      <w:pPr>
        <w:spacing w:line="360" w:lineRule="auto"/>
        <w:jc w:val="center"/>
        <w:outlineLvl w:val="0"/>
        <w:rPr>
          <w:rFonts w:hint="eastAsia" w:ascii="宋体" w:hAnsi="宋体" w:cs="宋体"/>
          <w:b/>
          <w:color w:val="auto"/>
          <w:sz w:val="36"/>
          <w:szCs w:val="36"/>
          <w:highlight w:val="none"/>
        </w:rPr>
      </w:pPr>
    </w:p>
    <w:p w14:paraId="707CA799">
      <w:pPr>
        <w:spacing w:line="360" w:lineRule="auto"/>
        <w:jc w:val="center"/>
        <w:outlineLvl w:val="0"/>
        <w:rPr>
          <w:rFonts w:hint="eastAsia" w:ascii="宋体" w:hAnsi="宋体" w:cs="宋体"/>
          <w:b/>
          <w:color w:val="auto"/>
          <w:sz w:val="36"/>
          <w:szCs w:val="36"/>
          <w:highlight w:val="none"/>
        </w:rPr>
      </w:pPr>
    </w:p>
    <w:p w14:paraId="0D0868FC">
      <w:pPr>
        <w:spacing w:line="360" w:lineRule="auto"/>
        <w:jc w:val="center"/>
        <w:outlineLvl w:val="0"/>
        <w:rPr>
          <w:rFonts w:hint="eastAsia" w:ascii="宋体" w:hAnsi="宋体" w:cs="宋体"/>
          <w:b/>
          <w:color w:val="auto"/>
          <w:sz w:val="36"/>
          <w:szCs w:val="36"/>
          <w:highlight w:val="none"/>
        </w:rPr>
      </w:pPr>
    </w:p>
    <w:p w14:paraId="7653ED9B">
      <w:pPr>
        <w:spacing w:line="360" w:lineRule="auto"/>
        <w:jc w:val="center"/>
        <w:outlineLvl w:val="0"/>
        <w:rPr>
          <w:rFonts w:hint="eastAsia" w:ascii="宋体" w:hAnsi="宋体" w:cs="宋体"/>
          <w:b/>
          <w:color w:val="auto"/>
          <w:sz w:val="36"/>
          <w:szCs w:val="36"/>
          <w:highlight w:val="none"/>
        </w:rPr>
      </w:pPr>
    </w:p>
    <w:p w14:paraId="4D0CEFF7">
      <w:pPr>
        <w:spacing w:line="360" w:lineRule="auto"/>
        <w:jc w:val="center"/>
        <w:outlineLvl w:val="0"/>
        <w:rPr>
          <w:rFonts w:hint="eastAsia" w:ascii="宋体" w:hAnsi="宋体" w:cs="宋体"/>
          <w:b/>
          <w:color w:val="auto"/>
          <w:sz w:val="36"/>
          <w:szCs w:val="36"/>
          <w:highlight w:val="none"/>
        </w:rPr>
      </w:pPr>
    </w:p>
    <w:p w14:paraId="2961027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43D833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D223E29">
      <w:pPr>
        <w:spacing w:line="480" w:lineRule="auto"/>
        <w:jc w:val="center"/>
        <w:rPr>
          <w:rFonts w:ascii="宋体" w:hAnsi="宋体" w:cs="宋体"/>
          <w:b/>
          <w:color w:val="auto"/>
          <w:sz w:val="28"/>
          <w:szCs w:val="28"/>
          <w:highlight w:val="none"/>
        </w:rPr>
      </w:pPr>
    </w:p>
    <w:p w14:paraId="57C0465C">
      <w:pPr>
        <w:spacing w:line="480" w:lineRule="auto"/>
        <w:jc w:val="center"/>
        <w:rPr>
          <w:rFonts w:ascii="宋体" w:hAnsi="宋体" w:cs="宋体"/>
          <w:b/>
          <w:color w:val="auto"/>
          <w:sz w:val="24"/>
          <w:highlight w:val="none"/>
        </w:rPr>
      </w:pPr>
    </w:p>
    <w:p w14:paraId="4D7657B8">
      <w:pPr>
        <w:spacing w:line="480" w:lineRule="auto"/>
        <w:jc w:val="center"/>
        <w:rPr>
          <w:rFonts w:ascii="宋体" w:hAnsi="宋体" w:cs="宋体"/>
          <w:b/>
          <w:color w:val="auto"/>
          <w:sz w:val="24"/>
          <w:highlight w:val="none"/>
        </w:rPr>
      </w:pPr>
    </w:p>
    <w:p w14:paraId="4D9DB16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3F445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7314F89">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1E39724">
      <w:pPr>
        <w:spacing w:before="120" w:line="22" w:lineRule="atLeast"/>
        <w:rPr>
          <w:rFonts w:ascii="宋体" w:hAnsi="宋体" w:cs="宋体"/>
          <w:color w:val="auto"/>
          <w:sz w:val="24"/>
          <w:highlight w:val="none"/>
        </w:rPr>
      </w:pPr>
    </w:p>
    <w:p w14:paraId="3AE2124E">
      <w:pPr>
        <w:pStyle w:val="5"/>
        <w:rPr>
          <w:color w:val="auto"/>
          <w:highlight w:val="none"/>
        </w:rPr>
      </w:pPr>
    </w:p>
    <w:p w14:paraId="0353D3F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145CC8C">
      <w:pPr>
        <w:pStyle w:val="599"/>
        <w:spacing w:before="120" w:line="22" w:lineRule="atLeast"/>
        <w:rPr>
          <w:rFonts w:ascii="宋体" w:hAnsi="宋体" w:eastAsia="宋体" w:cs="宋体"/>
          <w:color w:val="auto"/>
          <w:szCs w:val="24"/>
          <w:highlight w:val="none"/>
        </w:rPr>
      </w:pPr>
    </w:p>
    <w:p w14:paraId="3A62AE0E">
      <w:pPr>
        <w:pStyle w:val="599"/>
        <w:spacing w:before="120" w:line="22" w:lineRule="atLeast"/>
        <w:rPr>
          <w:rFonts w:ascii="宋体" w:hAnsi="宋体" w:eastAsia="宋体" w:cs="宋体"/>
          <w:color w:val="auto"/>
          <w:szCs w:val="24"/>
          <w:highlight w:val="none"/>
        </w:rPr>
      </w:pPr>
    </w:p>
    <w:p w14:paraId="6EA1B1E2">
      <w:pPr>
        <w:rPr>
          <w:rFonts w:ascii="宋体" w:hAnsi="宋体" w:cs="宋体"/>
          <w:color w:val="auto"/>
          <w:sz w:val="24"/>
          <w:highlight w:val="none"/>
        </w:rPr>
      </w:pPr>
    </w:p>
    <w:p w14:paraId="119E3A9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E9FD8BD">
      <w:pPr>
        <w:spacing w:before="120" w:line="22" w:lineRule="atLeast"/>
        <w:rPr>
          <w:rFonts w:ascii="宋体" w:hAnsi="宋体" w:cs="宋体"/>
          <w:color w:val="auto"/>
          <w:sz w:val="24"/>
          <w:highlight w:val="none"/>
        </w:rPr>
      </w:pPr>
    </w:p>
    <w:p w14:paraId="2363634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DE5298C">
      <w:pPr>
        <w:spacing w:before="120" w:line="22" w:lineRule="atLeast"/>
        <w:rPr>
          <w:rFonts w:ascii="宋体" w:hAnsi="宋体" w:cs="宋体"/>
          <w:color w:val="auto"/>
          <w:sz w:val="24"/>
          <w:highlight w:val="none"/>
        </w:rPr>
      </w:pPr>
    </w:p>
    <w:p w14:paraId="25F279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84373A9">
      <w:pPr>
        <w:spacing w:before="120" w:line="22" w:lineRule="atLeast"/>
        <w:rPr>
          <w:rFonts w:ascii="宋体" w:hAnsi="宋体" w:cs="宋体"/>
          <w:color w:val="auto"/>
          <w:sz w:val="24"/>
          <w:highlight w:val="none"/>
        </w:rPr>
      </w:pPr>
    </w:p>
    <w:p w14:paraId="3001198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E19482C">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14728DE">
      <w:pPr>
        <w:rPr>
          <w:rFonts w:ascii="宋体" w:hAnsi="宋体" w:cs="宋体"/>
          <w:b/>
          <w:color w:val="auto"/>
          <w:sz w:val="24"/>
          <w:highlight w:val="none"/>
        </w:rPr>
      </w:pPr>
    </w:p>
    <w:p w14:paraId="53EBC99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杭州市临平区人民政府临平街道办事处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临平街道保洁项目西二标段（2年）</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7DA6549">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杭州市临平区人民政府临平街道办事处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AC76340">
      <w:pPr>
        <w:spacing w:line="560" w:lineRule="exact"/>
        <w:ind w:firstLine="482" w:firstLineChars="200"/>
        <w:outlineLvl w:val="0"/>
        <w:rPr>
          <w:rFonts w:ascii="宋体" w:hAnsi="宋体"/>
          <w:color w:val="auto"/>
          <w:sz w:val="24"/>
          <w:highlight w:val="none"/>
        </w:rPr>
      </w:pPr>
      <w:bookmarkStart w:id="393" w:name="_Toc19273"/>
      <w:bookmarkStart w:id="394" w:name="_Toc22967"/>
      <w:bookmarkStart w:id="395" w:name="_Toc28855"/>
      <w:bookmarkStart w:id="396" w:name="_Toc15367"/>
      <w:bookmarkStart w:id="397"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79F32F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2FC0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1B178C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1959F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038486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5D16F8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D45D460">
      <w:pPr>
        <w:spacing w:line="560" w:lineRule="exact"/>
        <w:ind w:firstLine="482" w:firstLineChars="200"/>
        <w:outlineLvl w:val="0"/>
        <w:rPr>
          <w:rFonts w:ascii="宋体" w:hAnsi="宋体"/>
          <w:b/>
          <w:color w:val="auto"/>
          <w:sz w:val="24"/>
          <w:highlight w:val="none"/>
        </w:rPr>
      </w:pPr>
      <w:bookmarkStart w:id="398" w:name="_Toc6773"/>
      <w:bookmarkStart w:id="399" w:name="_Toc6311"/>
      <w:bookmarkStart w:id="400" w:name="_Toc18585"/>
      <w:bookmarkStart w:id="401" w:name="_Toc22185"/>
      <w:bookmarkStart w:id="402"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6461D1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C0EE1C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9B6516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0F2D34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1342AA1">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1DB4A322">
      <w:pPr>
        <w:spacing w:line="560" w:lineRule="exact"/>
        <w:ind w:firstLine="480" w:firstLineChars="200"/>
        <w:rPr>
          <w:rFonts w:ascii="宋体" w:hAnsi="宋体" w:cs="宋体"/>
          <w:color w:val="auto"/>
          <w:sz w:val="24"/>
          <w:highlight w:val="none"/>
          <w:u w:val="single"/>
        </w:rPr>
      </w:pPr>
      <w:bookmarkStart w:id="403" w:name="_Toc4929"/>
      <w:bookmarkStart w:id="404" w:name="_Toc1386"/>
      <w:bookmarkStart w:id="405" w:name="_Toc5635"/>
      <w:bookmarkStart w:id="406" w:name="_Toc21124"/>
      <w:bookmarkStart w:id="407"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F5265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18D90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4757E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14:paraId="5D79317C">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0B909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56299F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E9D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D48336">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D3132AC">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BDCDED1">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ED4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2CC705">
            <w:pPr>
              <w:pStyle w:val="320"/>
              <w:spacing w:line="560" w:lineRule="exact"/>
              <w:ind w:firstLine="200"/>
              <w:jc w:val="center"/>
              <w:rPr>
                <w:rFonts w:hAnsi="宋体"/>
                <w:color w:val="auto"/>
                <w:sz w:val="24"/>
                <w:szCs w:val="24"/>
                <w:highlight w:val="none"/>
              </w:rPr>
            </w:pPr>
          </w:p>
        </w:tc>
        <w:tc>
          <w:tcPr>
            <w:tcW w:w="3402" w:type="dxa"/>
            <w:vAlign w:val="center"/>
          </w:tcPr>
          <w:p w14:paraId="6834C65E">
            <w:pPr>
              <w:pStyle w:val="320"/>
              <w:spacing w:line="560" w:lineRule="exact"/>
              <w:ind w:firstLine="200"/>
              <w:jc w:val="center"/>
              <w:rPr>
                <w:rFonts w:hAnsi="宋体"/>
                <w:color w:val="auto"/>
                <w:sz w:val="24"/>
                <w:szCs w:val="24"/>
                <w:highlight w:val="none"/>
              </w:rPr>
            </w:pPr>
          </w:p>
        </w:tc>
        <w:tc>
          <w:tcPr>
            <w:tcW w:w="2552" w:type="dxa"/>
            <w:vAlign w:val="center"/>
          </w:tcPr>
          <w:p w14:paraId="6E016FDE">
            <w:pPr>
              <w:pStyle w:val="320"/>
              <w:spacing w:line="560" w:lineRule="exact"/>
              <w:ind w:firstLine="200"/>
              <w:jc w:val="center"/>
              <w:rPr>
                <w:rFonts w:hAnsi="宋体"/>
                <w:color w:val="auto"/>
                <w:sz w:val="24"/>
                <w:szCs w:val="24"/>
                <w:highlight w:val="none"/>
              </w:rPr>
            </w:pPr>
          </w:p>
        </w:tc>
      </w:tr>
      <w:tr w14:paraId="76B3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666045">
            <w:pPr>
              <w:pStyle w:val="320"/>
              <w:spacing w:line="560" w:lineRule="exact"/>
              <w:ind w:firstLine="200"/>
              <w:jc w:val="center"/>
              <w:rPr>
                <w:rFonts w:hAnsi="宋体"/>
                <w:color w:val="auto"/>
                <w:sz w:val="24"/>
                <w:szCs w:val="24"/>
                <w:highlight w:val="none"/>
              </w:rPr>
            </w:pPr>
          </w:p>
        </w:tc>
        <w:tc>
          <w:tcPr>
            <w:tcW w:w="3402" w:type="dxa"/>
            <w:vAlign w:val="center"/>
          </w:tcPr>
          <w:p w14:paraId="15D316B1">
            <w:pPr>
              <w:pStyle w:val="320"/>
              <w:spacing w:line="560" w:lineRule="exact"/>
              <w:ind w:firstLine="200"/>
              <w:jc w:val="center"/>
              <w:rPr>
                <w:rFonts w:hAnsi="宋体"/>
                <w:color w:val="auto"/>
                <w:sz w:val="24"/>
                <w:szCs w:val="24"/>
                <w:highlight w:val="none"/>
              </w:rPr>
            </w:pPr>
          </w:p>
        </w:tc>
        <w:tc>
          <w:tcPr>
            <w:tcW w:w="2552" w:type="dxa"/>
            <w:vAlign w:val="center"/>
          </w:tcPr>
          <w:p w14:paraId="07325B79">
            <w:pPr>
              <w:pStyle w:val="320"/>
              <w:spacing w:line="560" w:lineRule="exact"/>
              <w:ind w:firstLine="200"/>
              <w:jc w:val="center"/>
              <w:rPr>
                <w:rFonts w:hAnsi="宋体"/>
                <w:color w:val="auto"/>
                <w:sz w:val="24"/>
                <w:szCs w:val="24"/>
                <w:highlight w:val="none"/>
              </w:rPr>
            </w:pPr>
          </w:p>
        </w:tc>
      </w:tr>
      <w:tr w14:paraId="7670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BBF30A">
            <w:pPr>
              <w:pStyle w:val="320"/>
              <w:spacing w:line="560" w:lineRule="exact"/>
              <w:ind w:firstLine="200"/>
              <w:jc w:val="center"/>
              <w:rPr>
                <w:rFonts w:hAnsi="宋体"/>
                <w:color w:val="auto"/>
                <w:sz w:val="24"/>
                <w:szCs w:val="24"/>
                <w:highlight w:val="none"/>
              </w:rPr>
            </w:pPr>
          </w:p>
        </w:tc>
        <w:tc>
          <w:tcPr>
            <w:tcW w:w="3402" w:type="dxa"/>
            <w:vAlign w:val="center"/>
          </w:tcPr>
          <w:p w14:paraId="0B71F156">
            <w:pPr>
              <w:pStyle w:val="320"/>
              <w:spacing w:line="560" w:lineRule="exact"/>
              <w:ind w:firstLine="200"/>
              <w:jc w:val="center"/>
              <w:rPr>
                <w:rFonts w:hAnsi="宋体"/>
                <w:color w:val="auto"/>
                <w:sz w:val="24"/>
                <w:szCs w:val="24"/>
                <w:highlight w:val="none"/>
              </w:rPr>
            </w:pPr>
          </w:p>
        </w:tc>
        <w:tc>
          <w:tcPr>
            <w:tcW w:w="2552" w:type="dxa"/>
            <w:vAlign w:val="center"/>
          </w:tcPr>
          <w:p w14:paraId="5AFBF768">
            <w:pPr>
              <w:pStyle w:val="320"/>
              <w:spacing w:line="560" w:lineRule="exact"/>
              <w:ind w:firstLine="200"/>
              <w:jc w:val="center"/>
              <w:rPr>
                <w:rFonts w:hAnsi="宋体"/>
                <w:color w:val="auto"/>
                <w:sz w:val="24"/>
                <w:szCs w:val="24"/>
                <w:highlight w:val="none"/>
              </w:rPr>
            </w:pPr>
          </w:p>
        </w:tc>
      </w:tr>
      <w:tr w14:paraId="6289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A90CC9">
            <w:pPr>
              <w:pStyle w:val="320"/>
              <w:spacing w:line="560" w:lineRule="exact"/>
              <w:ind w:firstLine="200"/>
              <w:jc w:val="center"/>
              <w:rPr>
                <w:rFonts w:hAnsi="宋体"/>
                <w:color w:val="auto"/>
                <w:sz w:val="24"/>
                <w:szCs w:val="24"/>
                <w:highlight w:val="none"/>
              </w:rPr>
            </w:pPr>
          </w:p>
        </w:tc>
        <w:tc>
          <w:tcPr>
            <w:tcW w:w="3402" w:type="dxa"/>
            <w:vAlign w:val="center"/>
          </w:tcPr>
          <w:p w14:paraId="72606267">
            <w:pPr>
              <w:pStyle w:val="320"/>
              <w:spacing w:line="560" w:lineRule="exact"/>
              <w:ind w:firstLine="200"/>
              <w:jc w:val="center"/>
              <w:rPr>
                <w:rFonts w:hAnsi="宋体"/>
                <w:color w:val="auto"/>
                <w:sz w:val="24"/>
                <w:szCs w:val="24"/>
                <w:highlight w:val="none"/>
              </w:rPr>
            </w:pPr>
          </w:p>
        </w:tc>
        <w:tc>
          <w:tcPr>
            <w:tcW w:w="2552" w:type="dxa"/>
            <w:vAlign w:val="center"/>
          </w:tcPr>
          <w:p w14:paraId="34C6A451">
            <w:pPr>
              <w:pStyle w:val="320"/>
              <w:spacing w:line="560" w:lineRule="exact"/>
              <w:ind w:firstLine="200"/>
              <w:jc w:val="center"/>
              <w:rPr>
                <w:rFonts w:hAnsi="宋体"/>
                <w:color w:val="auto"/>
                <w:sz w:val="24"/>
                <w:szCs w:val="24"/>
                <w:highlight w:val="none"/>
              </w:rPr>
            </w:pPr>
          </w:p>
        </w:tc>
      </w:tr>
      <w:tr w14:paraId="7190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6570CB5">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6F70AAB">
            <w:pPr>
              <w:pStyle w:val="320"/>
              <w:spacing w:line="560" w:lineRule="exact"/>
              <w:ind w:firstLine="200"/>
              <w:jc w:val="center"/>
              <w:rPr>
                <w:rFonts w:hAnsi="宋体"/>
                <w:color w:val="auto"/>
                <w:sz w:val="24"/>
                <w:szCs w:val="24"/>
                <w:highlight w:val="none"/>
              </w:rPr>
            </w:pPr>
          </w:p>
        </w:tc>
      </w:tr>
    </w:tbl>
    <w:p w14:paraId="4C631BFD">
      <w:pPr>
        <w:spacing w:line="560" w:lineRule="exact"/>
        <w:ind w:firstLine="480" w:firstLineChars="200"/>
        <w:rPr>
          <w:rFonts w:ascii="宋体" w:hAnsi="宋体"/>
          <w:color w:val="auto"/>
          <w:sz w:val="24"/>
          <w:highlight w:val="none"/>
        </w:rPr>
      </w:pPr>
      <w:bookmarkStart w:id="408" w:name="_Toc30158"/>
      <w:bookmarkStart w:id="409" w:name="_Toc14993"/>
      <w:bookmarkStart w:id="410" w:name="_Toc3654"/>
      <w:bookmarkStart w:id="411" w:name="_Toc30506"/>
      <w:bookmarkStart w:id="412"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469FE29">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03D0D63F">
      <w:pPr>
        <w:pStyle w:val="960"/>
        <w:spacing w:before="0" w:beforeAutospacing="0" w:after="0" w:afterAutospacing="0" w:line="360" w:lineRule="auto"/>
        <w:ind w:firstLine="480"/>
        <w:rPr>
          <w:b/>
          <w:color w:val="auto"/>
          <w:highlight w:val="none"/>
        </w:rPr>
      </w:pPr>
      <w:bookmarkStart w:id="413" w:name="_Toc1814"/>
      <w:bookmarkStart w:id="414" w:name="_Toc10340"/>
      <w:bookmarkStart w:id="415" w:name="_Toc22618"/>
      <w:bookmarkStart w:id="416" w:name="_Toc3625"/>
      <w:bookmarkStart w:id="417" w:name="_Toc31421"/>
      <w:bookmarkStart w:id="418" w:name="_Toc4760"/>
      <w:bookmarkStart w:id="419" w:name="_Toc11108"/>
      <w:bookmarkStart w:id="420" w:name="_Toc8772"/>
      <w:r>
        <w:rPr>
          <w:rFonts w:hint="eastAsia"/>
          <w:b/>
          <w:color w:val="auto"/>
          <w:highlight w:val="none"/>
        </w:rPr>
        <w:t>1.4履约保证金</w:t>
      </w:r>
    </w:p>
    <w:p w14:paraId="1570323D">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6EB283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BDE33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C880C8">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1395D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923CBC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14:paraId="07170722">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74384B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9590666">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BB14B2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951E2D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F951FD4">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9EB9B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D46CD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6"/>
      <w:bookmarkEnd w:id="417"/>
      <w:bookmarkEnd w:id="418"/>
      <w:bookmarkEnd w:id="419"/>
      <w:bookmarkEnd w:id="420"/>
    </w:p>
    <w:p w14:paraId="49D0C91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BD1EE8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27F12A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97EA3CE">
      <w:pPr>
        <w:spacing w:line="560" w:lineRule="exact"/>
        <w:ind w:firstLine="480" w:firstLineChars="200"/>
        <w:outlineLvl w:val="0"/>
        <w:rPr>
          <w:rFonts w:ascii="宋体" w:hAnsi="宋体"/>
          <w:bCs/>
          <w:color w:val="auto"/>
          <w:sz w:val="24"/>
          <w:highlight w:val="none"/>
        </w:rPr>
      </w:pPr>
      <w:bookmarkStart w:id="421" w:name="_Toc3079"/>
      <w:bookmarkStart w:id="422" w:name="_Toc24662"/>
      <w:bookmarkStart w:id="423" w:name="_Toc5698"/>
      <w:bookmarkStart w:id="424" w:name="_Toc8586"/>
      <w:bookmarkStart w:id="425"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207EFB7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8A923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E532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82D4C23">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1"/>
      <w:bookmarkEnd w:id="422"/>
      <w:bookmarkEnd w:id="423"/>
      <w:bookmarkEnd w:id="424"/>
      <w:bookmarkEnd w:id="425"/>
    </w:p>
    <w:p w14:paraId="11EBCFC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4BF8285">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734784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5DB9C88">
      <w:pPr>
        <w:spacing w:line="560" w:lineRule="exact"/>
        <w:ind w:firstLine="480" w:firstLineChars="200"/>
        <w:rPr>
          <w:rFonts w:ascii="宋体" w:hAnsi="宋体" w:cs="宋体"/>
          <w:color w:val="auto"/>
          <w:sz w:val="24"/>
          <w:highlight w:val="none"/>
        </w:rPr>
      </w:pPr>
      <w:bookmarkStart w:id="426" w:name="_Toc18683"/>
      <w:bookmarkStart w:id="427" w:name="_Toc30329"/>
      <w:bookmarkStart w:id="428" w:name="_Toc26807"/>
      <w:bookmarkStart w:id="429" w:name="_Toc32454"/>
      <w:bookmarkStart w:id="430"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AAFF5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0D6C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C7AA5F6">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6"/>
    <w:bookmarkEnd w:id="427"/>
    <w:bookmarkEnd w:id="428"/>
    <w:bookmarkEnd w:id="429"/>
    <w:bookmarkEnd w:id="430"/>
    <w:p w14:paraId="2B8D14E6">
      <w:pPr>
        <w:spacing w:line="560" w:lineRule="exact"/>
        <w:ind w:firstLine="482" w:firstLineChars="200"/>
        <w:outlineLvl w:val="0"/>
        <w:rPr>
          <w:rFonts w:ascii="宋体" w:hAnsi="宋体" w:cs="宋体"/>
          <w:b/>
          <w:color w:val="auto"/>
          <w:sz w:val="24"/>
          <w:highlight w:val="none"/>
        </w:rPr>
      </w:pPr>
      <w:bookmarkStart w:id="431" w:name="_Toc15583"/>
      <w:bookmarkStart w:id="432" w:name="_Toc16021"/>
      <w:bookmarkStart w:id="433" w:name="_Toc28375"/>
      <w:r>
        <w:rPr>
          <w:rFonts w:hint="eastAsia" w:ascii="宋体" w:hAnsi="宋体" w:cs="宋体"/>
          <w:b/>
          <w:color w:val="auto"/>
          <w:sz w:val="24"/>
          <w:highlight w:val="none"/>
        </w:rPr>
        <w:t>1.9合同争议的解决</w:t>
      </w:r>
      <w:bookmarkEnd w:id="431"/>
      <w:bookmarkEnd w:id="432"/>
      <w:bookmarkEnd w:id="433"/>
    </w:p>
    <w:p w14:paraId="5D91806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072746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8CDC09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D086BC2">
      <w:pPr>
        <w:spacing w:line="560" w:lineRule="exact"/>
        <w:ind w:firstLine="482" w:firstLineChars="200"/>
        <w:outlineLvl w:val="0"/>
        <w:rPr>
          <w:rFonts w:ascii="宋体" w:hAnsi="宋体" w:cs="宋体"/>
          <w:b/>
          <w:color w:val="auto"/>
          <w:sz w:val="24"/>
          <w:highlight w:val="none"/>
        </w:rPr>
      </w:pPr>
      <w:bookmarkStart w:id="434" w:name="_Toc7245"/>
      <w:bookmarkStart w:id="435" w:name="_Toc15322"/>
      <w:bookmarkStart w:id="436" w:name="_Toc11173"/>
      <w:r>
        <w:rPr>
          <w:rFonts w:hint="eastAsia" w:ascii="宋体" w:hAnsi="宋体" w:cs="宋体"/>
          <w:b/>
          <w:color w:val="auto"/>
          <w:sz w:val="24"/>
          <w:highlight w:val="none"/>
        </w:rPr>
        <w:t>2.0 合同生效</w:t>
      </w:r>
      <w:bookmarkEnd w:id="434"/>
      <w:bookmarkEnd w:id="435"/>
      <w:bookmarkEnd w:id="436"/>
    </w:p>
    <w:p w14:paraId="6B31909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5AB0423">
      <w:pPr>
        <w:autoSpaceDE w:val="0"/>
        <w:autoSpaceDN w:val="0"/>
        <w:spacing w:line="560" w:lineRule="exact"/>
        <w:rPr>
          <w:rFonts w:ascii="宋体" w:hAnsi="宋体"/>
          <w:color w:val="auto"/>
          <w:sz w:val="24"/>
          <w:highlight w:val="none"/>
          <w:lang w:val="zh-CN"/>
        </w:rPr>
      </w:pPr>
    </w:p>
    <w:p w14:paraId="7C631A66">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36DD6D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D72EC54">
      <w:pPr>
        <w:autoSpaceDE w:val="0"/>
        <w:autoSpaceDN w:val="0"/>
        <w:spacing w:line="560" w:lineRule="exact"/>
        <w:rPr>
          <w:rFonts w:ascii="宋体" w:hAnsi="宋体"/>
          <w:color w:val="auto"/>
          <w:sz w:val="24"/>
          <w:highlight w:val="none"/>
          <w:lang w:val="zh-CN"/>
        </w:rPr>
      </w:pPr>
    </w:p>
    <w:p w14:paraId="25DF4E2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94A2C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009695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E349C6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309079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7A01EE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4413AC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01BB41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C292A5C">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F5BEDE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6FA01C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BCA126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E2BF7F0">
      <w:pPr>
        <w:widowControl/>
        <w:spacing w:line="560" w:lineRule="exact"/>
        <w:jc w:val="left"/>
        <w:rPr>
          <w:rFonts w:ascii="宋体" w:hAnsi="宋体"/>
          <w:b/>
          <w:color w:val="auto"/>
          <w:sz w:val="24"/>
          <w:highlight w:val="none"/>
        </w:rPr>
      </w:pPr>
    </w:p>
    <w:p w14:paraId="2658897A">
      <w:pPr>
        <w:widowControl/>
        <w:adjustRightInd/>
        <w:jc w:val="left"/>
        <w:rPr>
          <w:rFonts w:ascii="宋体" w:hAnsi="宋体"/>
          <w:b/>
          <w:color w:val="auto"/>
          <w:sz w:val="24"/>
          <w:highlight w:val="none"/>
        </w:rPr>
      </w:pPr>
      <w:r>
        <w:rPr>
          <w:rFonts w:ascii="宋体" w:hAnsi="宋体"/>
          <w:b/>
          <w:color w:val="auto"/>
          <w:highlight w:val="none"/>
        </w:rPr>
        <w:br w:type="page"/>
      </w:r>
    </w:p>
    <w:p w14:paraId="15DBDE6E">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C20108D">
      <w:pPr>
        <w:spacing w:line="560" w:lineRule="exact"/>
        <w:ind w:firstLine="482" w:firstLineChars="200"/>
        <w:outlineLvl w:val="0"/>
        <w:rPr>
          <w:rFonts w:ascii="宋体" w:hAnsi="宋体"/>
          <w:b/>
          <w:color w:val="auto"/>
          <w:sz w:val="24"/>
          <w:highlight w:val="none"/>
        </w:rPr>
      </w:pPr>
      <w:bookmarkStart w:id="437" w:name="_Toc14021"/>
      <w:bookmarkStart w:id="438" w:name="_Toc25079"/>
      <w:bookmarkStart w:id="439" w:name="_Toc5228"/>
      <w:bookmarkStart w:id="440" w:name="_Toc31297"/>
      <w:bookmarkStart w:id="441" w:name="_Toc19680"/>
      <w:r>
        <w:rPr>
          <w:rFonts w:ascii="宋体" w:hAnsi="宋体"/>
          <w:b/>
          <w:color w:val="auto"/>
          <w:sz w:val="24"/>
          <w:highlight w:val="none"/>
        </w:rPr>
        <w:t>2.1 定义</w:t>
      </w:r>
      <w:bookmarkEnd w:id="437"/>
      <w:bookmarkEnd w:id="438"/>
      <w:bookmarkEnd w:id="439"/>
      <w:bookmarkEnd w:id="440"/>
      <w:bookmarkEnd w:id="441"/>
    </w:p>
    <w:p w14:paraId="4714F13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582EC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0F0CCBD">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BF534D5">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467660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9150D2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39AF2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2A53543">
      <w:pPr>
        <w:spacing w:line="560" w:lineRule="exact"/>
        <w:ind w:firstLine="482" w:firstLineChars="200"/>
        <w:outlineLvl w:val="0"/>
        <w:rPr>
          <w:rFonts w:ascii="宋体" w:hAnsi="宋体"/>
          <w:b/>
          <w:color w:val="auto"/>
          <w:sz w:val="24"/>
          <w:highlight w:val="none"/>
        </w:rPr>
      </w:pPr>
      <w:bookmarkStart w:id="442" w:name="_Toc31402"/>
      <w:bookmarkStart w:id="443" w:name="_Toc16752"/>
      <w:bookmarkStart w:id="444" w:name="_Toc19539"/>
      <w:bookmarkStart w:id="445" w:name="_Toc3769"/>
      <w:bookmarkStart w:id="446" w:name="_Toc23289"/>
      <w:r>
        <w:rPr>
          <w:rFonts w:ascii="宋体" w:hAnsi="宋体"/>
          <w:b/>
          <w:color w:val="auto"/>
          <w:sz w:val="24"/>
          <w:highlight w:val="none"/>
        </w:rPr>
        <w:t>2.2 技术规范</w:t>
      </w:r>
      <w:bookmarkEnd w:id="442"/>
      <w:bookmarkEnd w:id="443"/>
      <w:bookmarkEnd w:id="444"/>
      <w:bookmarkEnd w:id="445"/>
      <w:bookmarkEnd w:id="446"/>
    </w:p>
    <w:p w14:paraId="6ADC38E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5211AC8">
      <w:pPr>
        <w:spacing w:line="560" w:lineRule="exact"/>
        <w:ind w:firstLine="482" w:firstLineChars="200"/>
        <w:outlineLvl w:val="0"/>
        <w:rPr>
          <w:rFonts w:ascii="宋体" w:hAnsi="宋体"/>
          <w:b/>
          <w:color w:val="auto"/>
          <w:sz w:val="24"/>
          <w:highlight w:val="none"/>
        </w:rPr>
      </w:pPr>
      <w:bookmarkStart w:id="447" w:name="_Toc13673"/>
      <w:bookmarkStart w:id="448" w:name="_Toc27945"/>
      <w:bookmarkStart w:id="449" w:name="_Toc12412"/>
      <w:bookmarkStart w:id="450" w:name="_Toc4133"/>
      <w:bookmarkStart w:id="451" w:name="_Toc9161"/>
      <w:r>
        <w:rPr>
          <w:rFonts w:ascii="宋体" w:hAnsi="宋体"/>
          <w:b/>
          <w:color w:val="auto"/>
          <w:sz w:val="24"/>
          <w:highlight w:val="none"/>
        </w:rPr>
        <w:t>2.3 知识产权</w:t>
      </w:r>
      <w:bookmarkEnd w:id="447"/>
      <w:bookmarkEnd w:id="448"/>
      <w:bookmarkEnd w:id="449"/>
      <w:bookmarkEnd w:id="450"/>
      <w:bookmarkEnd w:id="451"/>
    </w:p>
    <w:p w14:paraId="4F85DF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AA436B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D1EDA5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7CE1C4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C95C38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5987B0">
      <w:pPr>
        <w:spacing w:line="560" w:lineRule="exact"/>
        <w:ind w:firstLine="482" w:firstLineChars="200"/>
        <w:outlineLvl w:val="0"/>
        <w:rPr>
          <w:rFonts w:ascii="宋体" w:hAnsi="宋体"/>
          <w:b/>
          <w:color w:val="auto"/>
          <w:sz w:val="24"/>
          <w:highlight w:val="none"/>
        </w:rPr>
      </w:pPr>
      <w:bookmarkStart w:id="452" w:name="_Toc15447"/>
      <w:bookmarkStart w:id="453" w:name="_Toc31233"/>
      <w:bookmarkStart w:id="454" w:name="_Toc22011"/>
      <w:bookmarkStart w:id="455" w:name="_Toc26555"/>
      <w:bookmarkStart w:id="456" w:name="_Toc32670"/>
      <w:r>
        <w:rPr>
          <w:rFonts w:ascii="宋体" w:hAnsi="宋体"/>
          <w:b/>
          <w:color w:val="auto"/>
          <w:sz w:val="24"/>
          <w:highlight w:val="none"/>
        </w:rPr>
        <w:t>2.5 结算方式和付款条件</w:t>
      </w:r>
      <w:bookmarkEnd w:id="452"/>
      <w:bookmarkEnd w:id="453"/>
      <w:bookmarkEnd w:id="454"/>
      <w:bookmarkEnd w:id="455"/>
      <w:bookmarkEnd w:id="456"/>
    </w:p>
    <w:p w14:paraId="0F5EF1E4">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26B661E">
      <w:pPr>
        <w:spacing w:line="560" w:lineRule="exact"/>
        <w:ind w:firstLine="482" w:firstLineChars="200"/>
        <w:outlineLvl w:val="0"/>
        <w:rPr>
          <w:rFonts w:ascii="宋体" w:hAnsi="宋体"/>
          <w:b/>
          <w:color w:val="auto"/>
          <w:sz w:val="24"/>
          <w:highlight w:val="none"/>
        </w:rPr>
      </w:pPr>
      <w:bookmarkStart w:id="457" w:name="_Toc13154"/>
      <w:bookmarkStart w:id="458" w:name="_Toc16163"/>
      <w:bookmarkStart w:id="459" w:name="_Toc13467"/>
      <w:bookmarkStart w:id="460" w:name="_Toc18990"/>
      <w:bookmarkStart w:id="461" w:name="_Toc30507"/>
      <w:r>
        <w:rPr>
          <w:rFonts w:ascii="宋体" w:hAnsi="宋体"/>
          <w:b/>
          <w:color w:val="auto"/>
          <w:sz w:val="24"/>
          <w:highlight w:val="none"/>
        </w:rPr>
        <w:t>2.6 技术资料和保密义务</w:t>
      </w:r>
      <w:bookmarkEnd w:id="457"/>
      <w:bookmarkEnd w:id="458"/>
      <w:bookmarkEnd w:id="459"/>
      <w:bookmarkEnd w:id="460"/>
      <w:bookmarkEnd w:id="461"/>
    </w:p>
    <w:p w14:paraId="1FA586DE">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6CCF95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C27C00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415B895">
      <w:pPr>
        <w:spacing w:line="560" w:lineRule="exact"/>
        <w:ind w:firstLine="482" w:firstLineChars="200"/>
        <w:outlineLvl w:val="0"/>
        <w:rPr>
          <w:rFonts w:ascii="宋体" w:hAnsi="宋体"/>
          <w:b/>
          <w:color w:val="auto"/>
          <w:sz w:val="24"/>
          <w:highlight w:val="none"/>
        </w:rPr>
      </w:pPr>
      <w:bookmarkStart w:id="46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2"/>
    </w:p>
    <w:p w14:paraId="29157A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A9794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147226D">
      <w:pPr>
        <w:spacing w:line="560" w:lineRule="exact"/>
        <w:ind w:firstLine="482" w:firstLineChars="200"/>
        <w:outlineLvl w:val="0"/>
        <w:rPr>
          <w:rFonts w:ascii="宋体" w:hAnsi="宋体"/>
          <w:b/>
          <w:color w:val="auto"/>
          <w:sz w:val="24"/>
          <w:highlight w:val="none"/>
        </w:rPr>
      </w:pPr>
      <w:bookmarkStart w:id="46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3"/>
    </w:p>
    <w:p w14:paraId="52FA170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1CDE88D">
      <w:pPr>
        <w:spacing w:line="560" w:lineRule="exact"/>
        <w:ind w:firstLine="482" w:firstLineChars="200"/>
        <w:outlineLvl w:val="0"/>
        <w:rPr>
          <w:rFonts w:ascii="宋体" w:hAnsi="宋体"/>
          <w:b/>
          <w:color w:val="auto"/>
          <w:sz w:val="24"/>
          <w:highlight w:val="none"/>
        </w:rPr>
      </w:pPr>
      <w:bookmarkStart w:id="46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4"/>
    </w:p>
    <w:p w14:paraId="6FC2C47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A422D1B">
      <w:pPr>
        <w:spacing w:line="560" w:lineRule="exact"/>
        <w:ind w:firstLine="482" w:firstLineChars="200"/>
        <w:outlineLvl w:val="0"/>
        <w:rPr>
          <w:rFonts w:ascii="宋体" w:hAnsi="宋体"/>
          <w:b/>
          <w:color w:val="auto"/>
          <w:sz w:val="24"/>
          <w:highlight w:val="none"/>
        </w:rPr>
      </w:pPr>
      <w:bookmarkStart w:id="465" w:name="_Toc23368"/>
      <w:bookmarkStart w:id="466" w:name="_Toc26689"/>
      <w:bookmarkStart w:id="467" w:name="_Toc10663"/>
      <w:bookmarkStart w:id="468" w:name="_Toc42"/>
      <w:bookmarkStart w:id="469" w:name="_Toc21830"/>
      <w:r>
        <w:rPr>
          <w:rFonts w:ascii="宋体" w:hAnsi="宋体"/>
          <w:b/>
          <w:color w:val="auto"/>
          <w:sz w:val="24"/>
          <w:highlight w:val="none"/>
        </w:rPr>
        <w:t>2.10 合同转让和分包</w:t>
      </w:r>
      <w:bookmarkEnd w:id="465"/>
      <w:bookmarkEnd w:id="466"/>
      <w:bookmarkEnd w:id="467"/>
      <w:bookmarkEnd w:id="468"/>
      <w:bookmarkEnd w:id="469"/>
    </w:p>
    <w:p w14:paraId="4174F23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65FD8D7">
      <w:pPr>
        <w:spacing w:line="560" w:lineRule="exact"/>
        <w:ind w:firstLine="482" w:firstLineChars="200"/>
        <w:outlineLvl w:val="0"/>
        <w:rPr>
          <w:rFonts w:ascii="宋体" w:hAnsi="宋体"/>
          <w:b/>
          <w:color w:val="auto"/>
          <w:sz w:val="24"/>
          <w:highlight w:val="none"/>
        </w:rPr>
      </w:pPr>
      <w:bookmarkStart w:id="470" w:name="_Toc32494"/>
      <w:bookmarkStart w:id="471" w:name="_Toc25571"/>
      <w:bookmarkStart w:id="472" w:name="_Toc4720"/>
      <w:bookmarkStart w:id="473" w:name="_Toc26633"/>
      <w:bookmarkStart w:id="474" w:name="_Toc14371"/>
      <w:r>
        <w:rPr>
          <w:rFonts w:ascii="宋体" w:hAnsi="宋体"/>
          <w:b/>
          <w:color w:val="auto"/>
          <w:sz w:val="24"/>
          <w:highlight w:val="none"/>
        </w:rPr>
        <w:t>2.11 不可抗力</w:t>
      </w:r>
      <w:bookmarkEnd w:id="470"/>
      <w:bookmarkEnd w:id="471"/>
      <w:bookmarkEnd w:id="472"/>
      <w:bookmarkEnd w:id="473"/>
      <w:bookmarkEnd w:id="474"/>
    </w:p>
    <w:p w14:paraId="21743FF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56E3A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98D4CF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F59432E">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74F63B5">
      <w:pPr>
        <w:spacing w:line="560" w:lineRule="exact"/>
        <w:ind w:firstLine="482" w:firstLineChars="200"/>
        <w:outlineLvl w:val="0"/>
        <w:rPr>
          <w:rFonts w:ascii="宋体" w:hAnsi="宋体"/>
          <w:b/>
          <w:color w:val="auto"/>
          <w:sz w:val="24"/>
          <w:highlight w:val="none"/>
        </w:rPr>
      </w:pPr>
      <w:bookmarkStart w:id="475" w:name="_Toc3638"/>
      <w:bookmarkStart w:id="476" w:name="_Toc24465"/>
      <w:bookmarkStart w:id="477" w:name="_Toc23854"/>
      <w:bookmarkStart w:id="478" w:name="_Toc14115"/>
      <w:bookmarkStart w:id="479" w:name="_Toc25783"/>
      <w:r>
        <w:rPr>
          <w:rFonts w:ascii="宋体" w:hAnsi="宋体"/>
          <w:b/>
          <w:color w:val="auto"/>
          <w:sz w:val="24"/>
          <w:highlight w:val="none"/>
        </w:rPr>
        <w:t>2.12 税费</w:t>
      </w:r>
      <w:bookmarkEnd w:id="475"/>
      <w:bookmarkEnd w:id="476"/>
      <w:bookmarkEnd w:id="477"/>
      <w:bookmarkEnd w:id="478"/>
      <w:bookmarkEnd w:id="479"/>
    </w:p>
    <w:p w14:paraId="0955BAF1">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E2FE85F">
      <w:pPr>
        <w:spacing w:line="560" w:lineRule="exact"/>
        <w:ind w:firstLine="482" w:firstLineChars="200"/>
        <w:outlineLvl w:val="0"/>
        <w:rPr>
          <w:rFonts w:ascii="宋体" w:hAnsi="宋体"/>
          <w:b/>
          <w:color w:val="auto"/>
          <w:sz w:val="24"/>
          <w:highlight w:val="none"/>
        </w:rPr>
      </w:pPr>
      <w:bookmarkStart w:id="480" w:name="_Toc30105"/>
      <w:bookmarkStart w:id="481" w:name="_Toc7315"/>
      <w:bookmarkStart w:id="482" w:name="_Toc26883"/>
      <w:bookmarkStart w:id="483" w:name="_Toc14814"/>
      <w:bookmarkStart w:id="484" w:name="_Toc25525"/>
      <w:r>
        <w:rPr>
          <w:rFonts w:ascii="宋体" w:hAnsi="宋体"/>
          <w:b/>
          <w:color w:val="auto"/>
          <w:sz w:val="24"/>
          <w:highlight w:val="none"/>
        </w:rPr>
        <w:t>2.13 乙方破产</w:t>
      </w:r>
      <w:bookmarkEnd w:id="480"/>
      <w:bookmarkEnd w:id="481"/>
      <w:bookmarkEnd w:id="482"/>
      <w:bookmarkEnd w:id="483"/>
      <w:bookmarkEnd w:id="484"/>
    </w:p>
    <w:p w14:paraId="3CEF5C50">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5B63D50">
      <w:pPr>
        <w:spacing w:line="560" w:lineRule="exact"/>
        <w:ind w:firstLine="482" w:firstLineChars="200"/>
        <w:outlineLvl w:val="0"/>
        <w:rPr>
          <w:rFonts w:ascii="宋体" w:hAnsi="宋体"/>
          <w:b/>
          <w:color w:val="auto"/>
          <w:sz w:val="24"/>
          <w:highlight w:val="none"/>
        </w:rPr>
      </w:pPr>
      <w:bookmarkStart w:id="485" w:name="_Toc2016"/>
      <w:bookmarkStart w:id="486" w:name="_Toc23323"/>
      <w:bookmarkStart w:id="487" w:name="_Toc1123"/>
      <w:r>
        <w:rPr>
          <w:rFonts w:ascii="宋体" w:hAnsi="宋体"/>
          <w:b/>
          <w:color w:val="auto"/>
          <w:sz w:val="24"/>
          <w:highlight w:val="none"/>
        </w:rPr>
        <w:t>2.14 合同中止、终止</w:t>
      </w:r>
      <w:bookmarkEnd w:id="485"/>
      <w:bookmarkEnd w:id="486"/>
      <w:bookmarkEnd w:id="487"/>
    </w:p>
    <w:p w14:paraId="1C13D6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FA53B2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CCBF8D5">
      <w:pPr>
        <w:spacing w:line="560" w:lineRule="exact"/>
        <w:ind w:firstLine="482" w:firstLineChars="200"/>
        <w:outlineLvl w:val="0"/>
        <w:rPr>
          <w:rFonts w:ascii="宋体" w:hAnsi="宋体"/>
          <w:b/>
          <w:color w:val="auto"/>
          <w:sz w:val="24"/>
          <w:highlight w:val="none"/>
        </w:rPr>
      </w:pPr>
      <w:bookmarkStart w:id="488" w:name="_Toc1969"/>
      <w:bookmarkStart w:id="489" w:name="_Toc17363"/>
      <w:bookmarkStart w:id="490" w:name="_Toc14525"/>
      <w:r>
        <w:rPr>
          <w:rFonts w:ascii="宋体" w:hAnsi="宋体"/>
          <w:b/>
          <w:color w:val="auto"/>
          <w:sz w:val="24"/>
          <w:highlight w:val="none"/>
        </w:rPr>
        <w:t>2.15 检验和验收</w:t>
      </w:r>
      <w:bookmarkEnd w:id="488"/>
      <w:bookmarkEnd w:id="489"/>
      <w:bookmarkEnd w:id="490"/>
    </w:p>
    <w:p w14:paraId="4BCE0F5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EA2609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586E8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6866795">
      <w:pPr>
        <w:spacing w:line="560" w:lineRule="exact"/>
        <w:ind w:firstLine="482" w:firstLineChars="200"/>
        <w:outlineLvl w:val="0"/>
        <w:rPr>
          <w:rFonts w:ascii="宋体" w:hAnsi="宋体"/>
          <w:b/>
          <w:color w:val="auto"/>
          <w:sz w:val="24"/>
          <w:highlight w:val="none"/>
        </w:rPr>
      </w:pPr>
      <w:bookmarkStart w:id="491" w:name="_Toc9808"/>
      <w:bookmarkStart w:id="492" w:name="_Toc2308"/>
      <w:bookmarkStart w:id="493" w:name="_Toc25198"/>
      <w:bookmarkStart w:id="494" w:name="_Toc31892"/>
      <w:bookmarkStart w:id="495" w:name="_Toc12666"/>
      <w:r>
        <w:rPr>
          <w:rFonts w:ascii="宋体" w:hAnsi="宋体"/>
          <w:b/>
          <w:color w:val="auto"/>
          <w:sz w:val="24"/>
          <w:highlight w:val="none"/>
        </w:rPr>
        <w:t>2.16 通知和送达</w:t>
      </w:r>
      <w:bookmarkEnd w:id="491"/>
      <w:bookmarkEnd w:id="492"/>
      <w:bookmarkEnd w:id="493"/>
      <w:bookmarkEnd w:id="494"/>
      <w:bookmarkEnd w:id="495"/>
    </w:p>
    <w:p w14:paraId="1E79BBF5">
      <w:pPr>
        <w:spacing w:line="560" w:lineRule="exact"/>
        <w:ind w:firstLine="480" w:firstLineChars="200"/>
        <w:rPr>
          <w:rFonts w:ascii="宋体" w:hAnsi="宋体"/>
          <w:color w:val="auto"/>
          <w:sz w:val="24"/>
          <w:highlight w:val="none"/>
        </w:rPr>
      </w:pPr>
      <w:bookmarkStart w:id="496" w:name="_Toc18401"/>
      <w:bookmarkStart w:id="49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ADBF5CC">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6"/>
      <w:bookmarkEnd w:id="497"/>
    </w:p>
    <w:p w14:paraId="5FBF2A4B">
      <w:pPr>
        <w:spacing w:line="560" w:lineRule="exact"/>
        <w:ind w:firstLine="482" w:firstLineChars="200"/>
        <w:outlineLvl w:val="0"/>
        <w:rPr>
          <w:rFonts w:ascii="宋体" w:hAnsi="宋体"/>
          <w:b/>
          <w:color w:val="auto"/>
          <w:sz w:val="24"/>
          <w:highlight w:val="none"/>
        </w:rPr>
      </w:pPr>
      <w:bookmarkStart w:id="498" w:name="_Toc27644"/>
      <w:bookmarkStart w:id="499" w:name="_Toc12254"/>
      <w:bookmarkStart w:id="500" w:name="_Toc28906"/>
      <w:bookmarkStart w:id="501" w:name="_Toc5063"/>
      <w:bookmarkStart w:id="502"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8"/>
      <w:bookmarkEnd w:id="499"/>
      <w:bookmarkEnd w:id="500"/>
      <w:bookmarkEnd w:id="501"/>
      <w:bookmarkEnd w:id="502"/>
    </w:p>
    <w:p w14:paraId="341E2AE5">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BF41E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50C9263">
      <w:pPr>
        <w:spacing w:line="560" w:lineRule="exact"/>
        <w:ind w:firstLine="482" w:firstLineChars="200"/>
        <w:outlineLvl w:val="0"/>
        <w:rPr>
          <w:rFonts w:ascii="宋体" w:hAnsi="宋体" w:cs="宋体"/>
          <w:b/>
          <w:color w:val="auto"/>
          <w:sz w:val="24"/>
          <w:highlight w:val="none"/>
        </w:rPr>
      </w:pPr>
      <w:bookmarkStart w:id="503" w:name="_Toc18540"/>
      <w:bookmarkStart w:id="504" w:name="_Toc4355"/>
      <w:bookmarkStart w:id="505" w:name="_Toc30599"/>
      <w:r>
        <w:rPr>
          <w:rFonts w:hint="eastAsia" w:ascii="宋体" w:hAnsi="宋体" w:cs="宋体"/>
          <w:b/>
          <w:color w:val="auto"/>
          <w:sz w:val="24"/>
          <w:highlight w:val="none"/>
        </w:rPr>
        <w:t>2.18 计量单位</w:t>
      </w:r>
      <w:bookmarkEnd w:id="503"/>
      <w:bookmarkEnd w:id="504"/>
      <w:bookmarkEnd w:id="505"/>
    </w:p>
    <w:p w14:paraId="61F7E9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F8733E">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F1FA4B7">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007F50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14:paraId="03C8658E">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6411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EF5C6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14009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441C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ACA7C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C6C12A3">
            <w:pPr>
              <w:spacing w:line="360" w:lineRule="auto"/>
              <w:rPr>
                <w:rFonts w:ascii="宋体" w:hAnsi="宋体" w:cs="宋体"/>
                <w:color w:val="auto"/>
                <w:sz w:val="24"/>
                <w:highlight w:val="none"/>
              </w:rPr>
            </w:pPr>
          </w:p>
        </w:tc>
      </w:tr>
      <w:tr w14:paraId="7A12A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B9EE0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3CEC3AD">
            <w:pPr>
              <w:spacing w:line="360" w:lineRule="auto"/>
              <w:rPr>
                <w:rFonts w:ascii="宋体" w:hAnsi="宋体" w:cs="宋体"/>
                <w:color w:val="auto"/>
                <w:sz w:val="24"/>
                <w:highlight w:val="none"/>
              </w:rPr>
            </w:pPr>
          </w:p>
        </w:tc>
      </w:tr>
      <w:tr w14:paraId="38B21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D7E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B892079">
            <w:pPr>
              <w:spacing w:line="360" w:lineRule="auto"/>
              <w:rPr>
                <w:rFonts w:ascii="宋体" w:hAnsi="宋体" w:cs="宋体"/>
                <w:color w:val="auto"/>
                <w:sz w:val="24"/>
                <w:highlight w:val="none"/>
              </w:rPr>
            </w:pPr>
          </w:p>
        </w:tc>
      </w:tr>
      <w:tr w14:paraId="59BC0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E2A31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C8283D3">
            <w:pPr>
              <w:spacing w:line="360" w:lineRule="auto"/>
              <w:rPr>
                <w:rFonts w:ascii="宋体" w:hAnsi="宋体" w:cs="宋体"/>
                <w:color w:val="auto"/>
                <w:sz w:val="24"/>
                <w:highlight w:val="none"/>
              </w:rPr>
            </w:pPr>
          </w:p>
        </w:tc>
      </w:tr>
      <w:tr w14:paraId="2506F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B794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F902D83">
            <w:pPr>
              <w:spacing w:line="360" w:lineRule="auto"/>
              <w:rPr>
                <w:rFonts w:ascii="宋体" w:hAnsi="宋体" w:cs="宋体"/>
                <w:color w:val="auto"/>
                <w:sz w:val="24"/>
                <w:highlight w:val="none"/>
              </w:rPr>
            </w:pPr>
          </w:p>
        </w:tc>
      </w:tr>
      <w:tr w14:paraId="589F7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91561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C6A9F51">
            <w:pPr>
              <w:spacing w:line="360" w:lineRule="auto"/>
              <w:rPr>
                <w:rFonts w:ascii="宋体" w:hAnsi="宋体" w:cs="宋体"/>
                <w:color w:val="auto"/>
                <w:sz w:val="24"/>
                <w:highlight w:val="none"/>
              </w:rPr>
            </w:pPr>
          </w:p>
        </w:tc>
      </w:tr>
      <w:tr w14:paraId="5FA9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8206F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94703E3">
            <w:pPr>
              <w:spacing w:line="360" w:lineRule="auto"/>
              <w:rPr>
                <w:rFonts w:ascii="宋体" w:hAnsi="宋体" w:cs="宋体"/>
                <w:color w:val="auto"/>
                <w:sz w:val="24"/>
                <w:highlight w:val="none"/>
              </w:rPr>
            </w:pPr>
          </w:p>
        </w:tc>
      </w:tr>
      <w:tr w14:paraId="2BD7D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AA35E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C730843">
            <w:pPr>
              <w:spacing w:line="360" w:lineRule="auto"/>
              <w:rPr>
                <w:rFonts w:ascii="宋体" w:hAnsi="宋体" w:cs="宋体"/>
                <w:color w:val="auto"/>
                <w:sz w:val="24"/>
                <w:highlight w:val="none"/>
              </w:rPr>
            </w:pPr>
          </w:p>
        </w:tc>
      </w:tr>
      <w:tr w14:paraId="6C91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CB958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8C98FCB">
            <w:pPr>
              <w:spacing w:line="360" w:lineRule="auto"/>
              <w:rPr>
                <w:rFonts w:ascii="宋体" w:hAnsi="宋体" w:cs="宋体"/>
                <w:color w:val="auto"/>
                <w:sz w:val="24"/>
                <w:highlight w:val="none"/>
              </w:rPr>
            </w:pPr>
          </w:p>
        </w:tc>
      </w:tr>
      <w:tr w14:paraId="1CCE7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CE1E0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9B3305A">
            <w:pPr>
              <w:spacing w:line="360" w:lineRule="auto"/>
              <w:rPr>
                <w:rFonts w:ascii="宋体" w:hAnsi="宋体" w:cs="宋体"/>
                <w:color w:val="auto"/>
                <w:sz w:val="24"/>
                <w:highlight w:val="none"/>
              </w:rPr>
            </w:pPr>
          </w:p>
        </w:tc>
      </w:tr>
      <w:tr w14:paraId="72652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9285A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8857B13">
            <w:pPr>
              <w:spacing w:line="360" w:lineRule="auto"/>
              <w:rPr>
                <w:rFonts w:ascii="宋体" w:hAnsi="宋体" w:cs="宋体"/>
                <w:color w:val="auto"/>
                <w:sz w:val="24"/>
                <w:highlight w:val="none"/>
              </w:rPr>
            </w:pPr>
          </w:p>
        </w:tc>
      </w:tr>
      <w:tr w14:paraId="7D776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28DB7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7FFFD7E">
            <w:pPr>
              <w:spacing w:line="360" w:lineRule="auto"/>
              <w:rPr>
                <w:rFonts w:ascii="宋体" w:hAnsi="宋体" w:cs="宋体"/>
                <w:color w:val="auto"/>
                <w:sz w:val="24"/>
                <w:highlight w:val="none"/>
              </w:rPr>
            </w:pPr>
          </w:p>
        </w:tc>
      </w:tr>
      <w:tr w14:paraId="097B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86F8F3">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0BF5B35">
            <w:pPr>
              <w:spacing w:line="360" w:lineRule="auto"/>
              <w:rPr>
                <w:rFonts w:ascii="宋体" w:hAnsi="宋体" w:cs="宋体"/>
                <w:color w:val="auto"/>
                <w:sz w:val="24"/>
                <w:highlight w:val="none"/>
              </w:rPr>
            </w:pPr>
          </w:p>
        </w:tc>
      </w:tr>
      <w:tr w14:paraId="1C0C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DE11C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B64BBE2">
            <w:pPr>
              <w:spacing w:line="360" w:lineRule="auto"/>
              <w:rPr>
                <w:rFonts w:ascii="宋体" w:hAnsi="宋体" w:cs="宋体"/>
                <w:color w:val="auto"/>
                <w:sz w:val="24"/>
                <w:highlight w:val="none"/>
              </w:rPr>
            </w:pPr>
          </w:p>
        </w:tc>
      </w:tr>
      <w:tr w14:paraId="5D52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B8FA27">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76CF4A0">
            <w:pPr>
              <w:spacing w:line="360" w:lineRule="auto"/>
              <w:rPr>
                <w:rFonts w:ascii="宋体" w:hAnsi="宋体" w:cs="宋体"/>
                <w:color w:val="auto"/>
                <w:sz w:val="24"/>
                <w:highlight w:val="none"/>
              </w:rPr>
            </w:pPr>
          </w:p>
        </w:tc>
      </w:tr>
      <w:tr w14:paraId="07338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FA901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01D32F2">
            <w:pPr>
              <w:spacing w:line="360" w:lineRule="auto"/>
              <w:ind w:left="-420" w:leftChars="-200" w:right="-420" w:rightChars="-200" w:firstLine="480" w:firstLineChars="200"/>
              <w:rPr>
                <w:rFonts w:ascii="宋体" w:hAnsi="宋体" w:cs="宋体"/>
                <w:color w:val="auto"/>
                <w:sz w:val="24"/>
                <w:highlight w:val="none"/>
              </w:rPr>
            </w:pPr>
          </w:p>
        </w:tc>
      </w:tr>
      <w:tr w14:paraId="19549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EE877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3BF553DA">
            <w:pPr>
              <w:spacing w:line="360" w:lineRule="auto"/>
              <w:ind w:left="-420" w:leftChars="-200" w:right="-420" w:rightChars="-200" w:firstLine="480" w:firstLineChars="200"/>
              <w:rPr>
                <w:rFonts w:ascii="宋体" w:hAnsi="宋体" w:cs="宋体"/>
                <w:color w:val="auto"/>
                <w:sz w:val="24"/>
                <w:highlight w:val="none"/>
              </w:rPr>
            </w:pPr>
          </w:p>
        </w:tc>
      </w:tr>
      <w:tr w14:paraId="5F432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CD3F0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894A165">
            <w:pPr>
              <w:spacing w:line="360" w:lineRule="auto"/>
              <w:rPr>
                <w:rFonts w:ascii="宋体" w:hAnsi="宋体" w:cs="宋体"/>
                <w:color w:val="auto"/>
                <w:sz w:val="24"/>
                <w:highlight w:val="none"/>
              </w:rPr>
            </w:pPr>
          </w:p>
        </w:tc>
      </w:tr>
      <w:tr w14:paraId="14741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44A4E0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D087E79">
            <w:pPr>
              <w:spacing w:line="360" w:lineRule="auto"/>
              <w:rPr>
                <w:rFonts w:ascii="宋体" w:hAnsi="宋体" w:cs="宋体"/>
                <w:color w:val="auto"/>
                <w:sz w:val="24"/>
                <w:highlight w:val="none"/>
              </w:rPr>
            </w:pPr>
          </w:p>
        </w:tc>
      </w:tr>
      <w:tr w14:paraId="6F14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4BF1B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768B374F">
            <w:pPr>
              <w:spacing w:line="360" w:lineRule="auto"/>
              <w:rPr>
                <w:rFonts w:ascii="宋体" w:hAnsi="宋体" w:cs="宋体"/>
                <w:color w:val="auto"/>
                <w:sz w:val="24"/>
                <w:highlight w:val="none"/>
              </w:rPr>
            </w:pPr>
          </w:p>
        </w:tc>
      </w:tr>
      <w:tr w14:paraId="5A87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3ABDA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49672EA">
            <w:pPr>
              <w:spacing w:line="360" w:lineRule="auto"/>
              <w:rPr>
                <w:rFonts w:ascii="宋体" w:hAnsi="宋体" w:cs="宋体"/>
                <w:color w:val="auto"/>
                <w:sz w:val="24"/>
                <w:highlight w:val="none"/>
              </w:rPr>
            </w:pPr>
          </w:p>
        </w:tc>
      </w:tr>
      <w:tr w14:paraId="199A1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55A7F2F">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B0DF9B2">
            <w:pPr>
              <w:spacing w:line="360" w:lineRule="auto"/>
              <w:rPr>
                <w:rFonts w:ascii="宋体" w:hAnsi="宋体" w:cs="宋体"/>
                <w:color w:val="auto"/>
                <w:sz w:val="24"/>
                <w:highlight w:val="none"/>
              </w:rPr>
            </w:pPr>
          </w:p>
        </w:tc>
      </w:tr>
    </w:tbl>
    <w:p w14:paraId="27EA6BC8">
      <w:pPr>
        <w:spacing w:line="360" w:lineRule="auto"/>
        <w:ind w:left="-420" w:leftChars="-200" w:right="-420" w:rightChars="-200" w:firstLine="480" w:firstLineChars="200"/>
        <w:rPr>
          <w:rFonts w:ascii="宋体" w:hAnsi="宋体" w:cs="宋体"/>
          <w:color w:val="auto"/>
          <w:sz w:val="24"/>
          <w:highlight w:val="none"/>
        </w:rPr>
      </w:pPr>
    </w:p>
    <w:p w14:paraId="36872094">
      <w:pPr>
        <w:spacing w:line="360" w:lineRule="auto"/>
        <w:ind w:left="-420" w:leftChars="-200" w:right="-420" w:rightChars="-200" w:firstLine="480" w:firstLineChars="200"/>
        <w:jc w:val="center"/>
        <w:outlineLvl w:val="0"/>
        <w:rPr>
          <w:rFonts w:ascii="宋体" w:hAnsi="宋体" w:cs="宋体"/>
          <w:color w:val="auto"/>
          <w:sz w:val="24"/>
          <w:highlight w:val="none"/>
        </w:rPr>
      </w:pPr>
    </w:p>
    <w:p w14:paraId="1A478849">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14:paraId="599AFCA4">
      <w:pPr>
        <w:spacing w:line="360" w:lineRule="auto"/>
        <w:jc w:val="center"/>
        <w:outlineLvl w:val="0"/>
        <w:rPr>
          <w:rFonts w:ascii="宋体" w:hAnsi="宋体" w:cs="宋体"/>
          <w:b/>
          <w:color w:val="auto"/>
          <w:kern w:val="0"/>
          <w:sz w:val="36"/>
          <w:szCs w:val="36"/>
          <w:highlight w:val="none"/>
        </w:rPr>
      </w:pPr>
    </w:p>
    <w:p w14:paraId="76B7D74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312C2E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22875E">
      <w:pPr>
        <w:spacing w:line="360" w:lineRule="auto"/>
        <w:jc w:val="center"/>
        <w:outlineLvl w:val="0"/>
        <w:rPr>
          <w:rFonts w:ascii="宋体" w:hAnsi="宋体" w:cs="宋体"/>
          <w:b/>
          <w:color w:val="auto"/>
          <w:kern w:val="0"/>
          <w:sz w:val="36"/>
          <w:szCs w:val="36"/>
          <w:highlight w:val="none"/>
        </w:rPr>
      </w:pPr>
    </w:p>
    <w:p w14:paraId="1AE7E4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941911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4608F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C9C8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A37BFD4">
      <w:pPr>
        <w:snapToGrid w:val="0"/>
        <w:spacing w:line="360" w:lineRule="auto"/>
        <w:ind w:firstLine="480" w:firstLineChars="200"/>
        <w:rPr>
          <w:rFonts w:ascii="宋体" w:hAnsi="宋体" w:cs="宋体"/>
          <w:color w:val="auto"/>
          <w:sz w:val="24"/>
          <w:highlight w:val="none"/>
        </w:rPr>
      </w:pPr>
    </w:p>
    <w:p w14:paraId="5DBB734C">
      <w:pPr>
        <w:spacing w:line="360" w:lineRule="auto"/>
        <w:ind w:firstLine="480" w:firstLineChars="200"/>
        <w:rPr>
          <w:rFonts w:ascii="宋体" w:hAnsi="宋体" w:cs="宋体"/>
          <w:color w:val="auto"/>
          <w:sz w:val="24"/>
          <w:highlight w:val="none"/>
        </w:rPr>
      </w:pPr>
    </w:p>
    <w:p w14:paraId="4244DFD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9CA634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4FFFC9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临平街道保洁项目西二标段（2年）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SQZFCG-2024-033  </w:t>
      </w:r>
      <w:r>
        <w:rPr>
          <w:rFonts w:hint="eastAsia" w:ascii="宋体" w:hAnsi="宋体" w:cs="宋体"/>
          <w:color w:val="auto"/>
          <w:sz w:val="24"/>
          <w:highlight w:val="none"/>
        </w:rPr>
        <w:t>】政府采购活动，郑重承诺：</w:t>
      </w:r>
    </w:p>
    <w:p w14:paraId="6A5E682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FB0EB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35130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565E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DDF7B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B9ED6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E2AA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48837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A8298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ED0B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4F47F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83D2D9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089CD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FC76F4">
      <w:pPr>
        <w:snapToGrid w:val="0"/>
        <w:spacing w:line="360" w:lineRule="auto"/>
        <w:ind w:right="480"/>
        <w:jc w:val="center"/>
        <w:rPr>
          <w:rFonts w:ascii="宋体" w:hAnsi="宋体" w:cs="宋体"/>
          <w:b/>
          <w:color w:val="auto"/>
          <w:kern w:val="0"/>
          <w:sz w:val="32"/>
          <w:szCs w:val="32"/>
          <w:highlight w:val="none"/>
        </w:rPr>
      </w:pPr>
    </w:p>
    <w:p w14:paraId="45C0F26D">
      <w:pPr>
        <w:snapToGrid w:val="0"/>
        <w:spacing w:line="360" w:lineRule="auto"/>
        <w:ind w:right="480"/>
        <w:jc w:val="center"/>
        <w:rPr>
          <w:rFonts w:ascii="宋体" w:hAnsi="宋体" w:cs="宋体"/>
          <w:b/>
          <w:color w:val="auto"/>
          <w:kern w:val="0"/>
          <w:sz w:val="32"/>
          <w:szCs w:val="32"/>
          <w:highlight w:val="none"/>
        </w:rPr>
      </w:pPr>
    </w:p>
    <w:p w14:paraId="754FC654">
      <w:pPr>
        <w:snapToGrid w:val="0"/>
        <w:spacing w:line="360" w:lineRule="auto"/>
        <w:ind w:right="480"/>
        <w:jc w:val="center"/>
        <w:rPr>
          <w:rFonts w:ascii="宋体" w:hAnsi="宋体" w:cs="宋体"/>
          <w:b/>
          <w:color w:val="auto"/>
          <w:kern w:val="0"/>
          <w:sz w:val="32"/>
          <w:szCs w:val="32"/>
          <w:highlight w:val="none"/>
        </w:rPr>
      </w:pPr>
    </w:p>
    <w:p w14:paraId="0C930EBB">
      <w:pPr>
        <w:rPr>
          <w:rFonts w:ascii="宋体" w:hAnsi="宋体" w:cs="宋体"/>
          <w:color w:val="auto"/>
          <w:highlight w:val="none"/>
        </w:rPr>
      </w:pPr>
    </w:p>
    <w:p w14:paraId="25FBA543">
      <w:pPr>
        <w:snapToGrid w:val="0"/>
        <w:spacing w:line="360" w:lineRule="auto"/>
        <w:ind w:right="480"/>
        <w:jc w:val="center"/>
        <w:rPr>
          <w:rFonts w:ascii="宋体" w:hAnsi="宋体" w:cs="宋体"/>
          <w:b/>
          <w:color w:val="auto"/>
          <w:kern w:val="0"/>
          <w:sz w:val="32"/>
          <w:szCs w:val="32"/>
          <w:highlight w:val="none"/>
        </w:rPr>
      </w:pPr>
    </w:p>
    <w:p w14:paraId="7E94AF22">
      <w:pPr>
        <w:snapToGrid w:val="0"/>
        <w:spacing w:line="360" w:lineRule="auto"/>
        <w:ind w:right="480"/>
        <w:jc w:val="center"/>
        <w:rPr>
          <w:rFonts w:ascii="宋体" w:hAnsi="宋体" w:cs="宋体"/>
          <w:b/>
          <w:color w:val="auto"/>
          <w:kern w:val="0"/>
          <w:sz w:val="32"/>
          <w:szCs w:val="32"/>
          <w:highlight w:val="none"/>
        </w:rPr>
      </w:pPr>
    </w:p>
    <w:p w14:paraId="4ED93056">
      <w:pPr>
        <w:snapToGrid w:val="0"/>
        <w:spacing w:line="360" w:lineRule="auto"/>
        <w:ind w:right="480"/>
        <w:jc w:val="center"/>
        <w:rPr>
          <w:rFonts w:ascii="宋体" w:hAnsi="宋体" w:cs="宋体"/>
          <w:b/>
          <w:color w:val="auto"/>
          <w:kern w:val="0"/>
          <w:sz w:val="32"/>
          <w:szCs w:val="32"/>
          <w:highlight w:val="none"/>
        </w:rPr>
      </w:pPr>
    </w:p>
    <w:p w14:paraId="54E91CA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5336B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D865E7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430A02B">
      <w:pPr>
        <w:snapToGrid w:val="0"/>
        <w:spacing w:line="360" w:lineRule="auto"/>
        <w:ind w:right="480"/>
        <w:jc w:val="center"/>
        <w:rPr>
          <w:rFonts w:ascii="宋体" w:hAnsi="宋体" w:cs="宋体"/>
          <w:b/>
          <w:color w:val="auto"/>
          <w:kern w:val="0"/>
          <w:sz w:val="32"/>
          <w:szCs w:val="32"/>
          <w:highlight w:val="none"/>
        </w:rPr>
      </w:pPr>
    </w:p>
    <w:p w14:paraId="11AD3357">
      <w:pPr>
        <w:snapToGrid w:val="0"/>
        <w:spacing w:line="360" w:lineRule="auto"/>
        <w:ind w:right="480"/>
        <w:jc w:val="center"/>
        <w:rPr>
          <w:rFonts w:ascii="宋体" w:hAnsi="宋体" w:cs="宋体"/>
          <w:b/>
          <w:color w:val="auto"/>
          <w:kern w:val="0"/>
          <w:sz w:val="32"/>
          <w:szCs w:val="32"/>
          <w:highlight w:val="none"/>
        </w:rPr>
      </w:pPr>
    </w:p>
    <w:p w14:paraId="277350C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5BFEA1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C668D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5784D9">
      <w:pPr>
        <w:widowControl/>
        <w:spacing w:line="360" w:lineRule="auto"/>
        <w:ind w:firstLine="480"/>
        <w:jc w:val="left"/>
        <w:rPr>
          <w:rFonts w:ascii="宋体" w:hAnsi="宋体" w:cs="宋体"/>
          <w:color w:val="auto"/>
          <w:sz w:val="24"/>
          <w:highlight w:val="none"/>
        </w:rPr>
      </w:pPr>
    </w:p>
    <w:p w14:paraId="2B8FB07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63C7C0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020BF0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0999C45">
      <w:pPr>
        <w:widowControl/>
        <w:spacing w:line="360" w:lineRule="auto"/>
        <w:ind w:left="150"/>
        <w:jc w:val="center"/>
        <w:rPr>
          <w:rFonts w:ascii="宋体" w:hAnsi="宋体" w:cs="宋体"/>
          <w:b/>
          <w:color w:val="auto"/>
          <w:kern w:val="0"/>
          <w:sz w:val="32"/>
          <w:szCs w:val="32"/>
          <w:highlight w:val="none"/>
        </w:rPr>
      </w:pPr>
    </w:p>
    <w:p w14:paraId="40DAB4F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2F5B9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093C1E">
      <w:pPr>
        <w:rPr>
          <w:rFonts w:ascii="宋体" w:hAnsi="宋体" w:cs="宋体"/>
          <w:color w:val="auto"/>
          <w:highlight w:val="none"/>
        </w:rPr>
      </w:pPr>
    </w:p>
    <w:p w14:paraId="06C31867">
      <w:pPr>
        <w:snapToGrid w:val="0"/>
        <w:spacing w:line="360" w:lineRule="auto"/>
        <w:ind w:right="480"/>
        <w:jc w:val="center"/>
        <w:rPr>
          <w:rFonts w:ascii="宋体" w:hAnsi="宋体" w:cs="宋体"/>
          <w:b/>
          <w:color w:val="auto"/>
          <w:kern w:val="0"/>
          <w:sz w:val="32"/>
          <w:szCs w:val="32"/>
          <w:highlight w:val="none"/>
        </w:rPr>
      </w:pPr>
    </w:p>
    <w:p w14:paraId="391667A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CA207F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4672B43">
      <w:pPr>
        <w:spacing w:line="360" w:lineRule="auto"/>
        <w:jc w:val="center"/>
        <w:outlineLvl w:val="0"/>
        <w:rPr>
          <w:rFonts w:ascii="宋体" w:hAnsi="宋体" w:cs="宋体"/>
          <w:b/>
          <w:color w:val="auto"/>
          <w:kern w:val="0"/>
          <w:sz w:val="24"/>
          <w:highlight w:val="none"/>
        </w:rPr>
      </w:pPr>
    </w:p>
    <w:p w14:paraId="0354B5D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0E83BD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44A091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4B76F4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5D9B18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C4E1F3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9A47F72">
      <w:pPr>
        <w:snapToGrid w:val="0"/>
        <w:spacing w:line="360" w:lineRule="auto"/>
        <w:jc w:val="center"/>
        <w:rPr>
          <w:rFonts w:ascii="宋体" w:hAnsi="宋体" w:cs="宋体"/>
          <w:b/>
          <w:color w:val="auto"/>
          <w:kern w:val="0"/>
          <w:sz w:val="32"/>
          <w:szCs w:val="32"/>
          <w:highlight w:val="none"/>
          <w:lang w:val="zh-CN"/>
        </w:rPr>
      </w:pPr>
    </w:p>
    <w:p w14:paraId="62321440">
      <w:pPr>
        <w:snapToGrid w:val="0"/>
        <w:spacing w:line="360" w:lineRule="auto"/>
        <w:jc w:val="center"/>
        <w:rPr>
          <w:rFonts w:ascii="宋体" w:hAnsi="宋体" w:cs="宋体"/>
          <w:b/>
          <w:color w:val="auto"/>
          <w:kern w:val="0"/>
          <w:sz w:val="32"/>
          <w:szCs w:val="32"/>
          <w:highlight w:val="none"/>
          <w:lang w:val="zh-CN"/>
        </w:rPr>
      </w:pPr>
    </w:p>
    <w:p w14:paraId="37560456">
      <w:pPr>
        <w:snapToGrid w:val="0"/>
        <w:spacing w:line="360" w:lineRule="auto"/>
        <w:jc w:val="center"/>
        <w:rPr>
          <w:rFonts w:ascii="宋体" w:hAnsi="宋体" w:cs="宋体"/>
          <w:b/>
          <w:color w:val="auto"/>
          <w:kern w:val="0"/>
          <w:sz w:val="32"/>
          <w:szCs w:val="32"/>
          <w:highlight w:val="none"/>
          <w:lang w:val="zh-CN"/>
        </w:rPr>
      </w:pPr>
    </w:p>
    <w:p w14:paraId="66A8FEC6">
      <w:pPr>
        <w:snapToGrid w:val="0"/>
        <w:spacing w:line="360" w:lineRule="auto"/>
        <w:jc w:val="center"/>
        <w:rPr>
          <w:rFonts w:ascii="宋体" w:hAnsi="宋体" w:cs="宋体"/>
          <w:b/>
          <w:color w:val="auto"/>
          <w:kern w:val="0"/>
          <w:sz w:val="32"/>
          <w:szCs w:val="32"/>
          <w:highlight w:val="none"/>
          <w:lang w:val="zh-CN"/>
        </w:rPr>
      </w:pPr>
    </w:p>
    <w:p w14:paraId="00595274">
      <w:pPr>
        <w:snapToGrid w:val="0"/>
        <w:spacing w:line="360" w:lineRule="auto"/>
        <w:jc w:val="center"/>
        <w:rPr>
          <w:rFonts w:ascii="宋体" w:hAnsi="宋体" w:cs="宋体"/>
          <w:b/>
          <w:color w:val="auto"/>
          <w:kern w:val="0"/>
          <w:sz w:val="32"/>
          <w:szCs w:val="32"/>
          <w:highlight w:val="none"/>
          <w:lang w:val="zh-CN"/>
        </w:rPr>
      </w:pPr>
    </w:p>
    <w:p w14:paraId="406B8154">
      <w:pPr>
        <w:snapToGrid w:val="0"/>
        <w:spacing w:line="360" w:lineRule="auto"/>
        <w:jc w:val="center"/>
        <w:rPr>
          <w:rFonts w:ascii="宋体" w:hAnsi="宋体" w:cs="宋体"/>
          <w:b/>
          <w:color w:val="auto"/>
          <w:kern w:val="0"/>
          <w:sz w:val="32"/>
          <w:szCs w:val="32"/>
          <w:highlight w:val="none"/>
          <w:lang w:val="zh-CN"/>
        </w:rPr>
      </w:pPr>
    </w:p>
    <w:p w14:paraId="5E4DDF20">
      <w:pPr>
        <w:snapToGrid w:val="0"/>
        <w:spacing w:line="360" w:lineRule="auto"/>
        <w:jc w:val="center"/>
        <w:rPr>
          <w:rFonts w:ascii="宋体" w:hAnsi="宋体" w:cs="宋体"/>
          <w:b/>
          <w:color w:val="auto"/>
          <w:kern w:val="0"/>
          <w:sz w:val="32"/>
          <w:szCs w:val="32"/>
          <w:highlight w:val="none"/>
          <w:lang w:val="zh-CN"/>
        </w:rPr>
      </w:pPr>
    </w:p>
    <w:p w14:paraId="10855AD8">
      <w:pPr>
        <w:snapToGrid w:val="0"/>
        <w:spacing w:line="360" w:lineRule="auto"/>
        <w:jc w:val="center"/>
        <w:rPr>
          <w:rFonts w:ascii="宋体" w:hAnsi="宋体" w:cs="宋体"/>
          <w:b/>
          <w:color w:val="auto"/>
          <w:kern w:val="0"/>
          <w:sz w:val="32"/>
          <w:szCs w:val="32"/>
          <w:highlight w:val="none"/>
          <w:lang w:val="zh-CN"/>
        </w:rPr>
      </w:pPr>
    </w:p>
    <w:p w14:paraId="4824B251">
      <w:pPr>
        <w:snapToGrid w:val="0"/>
        <w:spacing w:line="360" w:lineRule="auto"/>
        <w:jc w:val="center"/>
        <w:rPr>
          <w:rFonts w:ascii="宋体" w:hAnsi="宋体" w:cs="宋体"/>
          <w:b/>
          <w:color w:val="auto"/>
          <w:kern w:val="0"/>
          <w:sz w:val="32"/>
          <w:szCs w:val="32"/>
          <w:highlight w:val="none"/>
          <w:lang w:val="zh-CN"/>
        </w:rPr>
      </w:pPr>
    </w:p>
    <w:p w14:paraId="7D2E2303">
      <w:pPr>
        <w:snapToGrid w:val="0"/>
        <w:spacing w:line="360" w:lineRule="auto"/>
        <w:jc w:val="center"/>
        <w:rPr>
          <w:rFonts w:ascii="宋体" w:hAnsi="宋体" w:cs="宋体"/>
          <w:b/>
          <w:color w:val="auto"/>
          <w:kern w:val="0"/>
          <w:sz w:val="32"/>
          <w:szCs w:val="32"/>
          <w:highlight w:val="none"/>
          <w:lang w:val="zh-CN"/>
        </w:rPr>
      </w:pPr>
    </w:p>
    <w:p w14:paraId="2A09A577">
      <w:pPr>
        <w:snapToGrid w:val="0"/>
        <w:spacing w:line="360" w:lineRule="auto"/>
        <w:jc w:val="center"/>
        <w:rPr>
          <w:rFonts w:ascii="宋体" w:hAnsi="宋体" w:cs="宋体"/>
          <w:b/>
          <w:color w:val="auto"/>
          <w:kern w:val="0"/>
          <w:sz w:val="32"/>
          <w:szCs w:val="32"/>
          <w:highlight w:val="none"/>
          <w:lang w:val="zh-CN"/>
        </w:rPr>
      </w:pPr>
    </w:p>
    <w:p w14:paraId="590AB613">
      <w:pPr>
        <w:snapToGrid w:val="0"/>
        <w:spacing w:line="360" w:lineRule="auto"/>
        <w:jc w:val="center"/>
        <w:rPr>
          <w:rFonts w:ascii="宋体" w:hAnsi="宋体" w:cs="宋体"/>
          <w:b/>
          <w:color w:val="auto"/>
          <w:kern w:val="0"/>
          <w:sz w:val="32"/>
          <w:szCs w:val="32"/>
          <w:highlight w:val="none"/>
          <w:lang w:val="zh-CN"/>
        </w:rPr>
      </w:pPr>
    </w:p>
    <w:p w14:paraId="1083A2FE">
      <w:pPr>
        <w:rPr>
          <w:rFonts w:ascii="宋体" w:hAnsi="宋体" w:cs="宋体"/>
          <w:b/>
          <w:color w:val="auto"/>
          <w:kern w:val="0"/>
          <w:sz w:val="32"/>
          <w:szCs w:val="32"/>
          <w:highlight w:val="none"/>
          <w:lang w:val="zh-CN"/>
        </w:rPr>
      </w:pPr>
    </w:p>
    <w:p w14:paraId="6D5016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021DA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1AC50A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1850A6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临平街道保洁项目西二标段（2年）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SQZFCG-2024-033  </w:t>
      </w:r>
      <w:r>
        <w:rPr>
          <w:rFonts w:hint="eastAsia" w:ascii="宋体" w:hAnsi="宋体" w:cs="宋体"/>
          <w:color w:val="auto"/>
          <w:sz w:val="24"/>
          <w:highlight w:val="none"/>
        </w:rPr>
        <w:t>】招标的有关活动，并对此项目进行投标。为此：</w:t>
      </w:r>
    </w:p>
    <w:p w14:paraId="76FF6A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0864D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4D4D68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C0CDF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AD49F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14:paraId="0CAED8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00F6A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54B300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21F4E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37DEE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5ED3D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EEAB8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62B5C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47683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793D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81C4E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84E6D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A780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FE8EF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83829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55A56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AE12F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1E1C5B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EB9D5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BAA43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0D06B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C1148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C8021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908DF7">
      <w:pPr>
        <w:snapToGrid w:val="0"/>
        <w:spacing w:line="360" w:lineRule="auto"/>
        <w:ind w:left="420" w:leftChars="200" w:firstLine="4200" w:firstLineChars="1750"/>
        <w:rPr>
          <w:rFonts w:ascii="宋体" w:hAnsi="宋体" w:cs="宋体"/>
          <w:color w:val="auto"/>
          <w:kern w:val="0"/>
          <w:sz w:val="24"/>
          <w:highlight w:val="none"/>
          <w:u w:val="single"/>
        </w:rPr>
      </w:pPr>
    </w:p>
    <w:p w14:paraId="2DB452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FF6089">
      <w:pPr>
        <w:snapToGrid w:val="0"/>
        <w:spacing w:line="360" w:lineRule="auto"/>
        <w:jc w:val="center"/>
        <w:rPr>
          <w:rFonts w:ascii="宋体" w:hAnsi="宋体" w:cs="宋体"/>
          <w:b/>
          <w:color w:val="auto"/>
          <w:kern w:val="0"/>
          <w:sz w:val="32"/>
          <w:szCs w:val="32"/>
          <w:highlight w:val="none"/>
        </w:rPr>
      </w:pPr>
    </w:p>
    <w:p w14:paraId="384DB9CF">
      <w:pPr>
        <w:snapToGrid w:val="0"/>
        <w:spacing w:line="360" w:lineRule="auto"/>
        <w:rPr>
          <w:rFonts w:ascii="宋体" w:hAnsi="宋体" w:cs="宋体"/>
          <w:color w:val="auto"/>
          <w:sz w:val="24"/>
          <w:highlight w:val="none"/>
        </w:rPr>
      </w:pPr>
    </w:p>
    <w:p w14:paraId="6ED74CFB">
      <w:pPr>
        <w:jc w:val="center"/>
        <w:rPr>
          <w:rFonts w:ascii="宋体" w:hAnsi="宋体" w:cs="宋体"/>
          <w:b/>
          <w:color w:val="auto"/>
          <w:kern w:val="0"/>
          <w:sz w:val="32"/>
          <w:szCs w:val="32"/>
          <w:highlight w:val="none"/>
        </w:rPr>
      </w:pPr>
    </w:p>
    <w:p w14:paraId="5DD5B170">
      <w:pPr>
        <w:jc w:val="center"/>
        <w:rPr>
          <w:rFonts w:ascii="宋体" w:hAnsi="宋体" w:cs="宋体"/>
          <w:b/>
          <w:color w:val="auto"/>
          <w:kern w:val="0"/>
          <w:sz w:val="32"/>
          <w:szCs w:val="32"/>
          <w:highlight w:val="none"/>
        </w:rPr>
      </w:pPr>
    </w:p>
    <w:p w14:paraId="02CFFA39">
      <w:pPr>
        <w:jc w:val="center"/>
        <w:rPr>
          <w:rFonts w:ascii="宋体" w:hAnsi="宋体" w:cs="宋体"/>
          <w:b/>
          <w:color w:val="auto"/>
          <w:kern w:val="0"/>
          <w:sz w:val="32"/>
          <w:szCs w:val="32"/>
          <w:highlight w:val="none"/>
        </w:rPr>
      </w:pPr>
    </w:p>
    <w:p w14:paraId="08FB549E">
      <w:pPr>
        <w:jc w:val="center"/>
        <w:rPr>
          <w:rFonts w:ascii="宋体" w:hAnsi="宋体" w:cs="宋体"/>
          <w:b/>
          <w:color w:val="auto"/>
          <w:kern w:val="0"/>
          <w:sz w:val="32"/>
          <w:szCs w:val="32"/>
          <w:highlight w:val="none"/>
        </w:rPr>
      </w:pPr>
    </w:p>
    <w:p w14:paraId="529B5F2B">
      <w:pPr>
        <w:jc w:val="center"/>
        <w:rPr>
          <w:rFonts w:ascii="宋体" w:hAnsi="宋体" w:cs="宋体"/>
          <w:b/>
          <w:color w:val="auto"/>
          <w:kern w:val="0"/>
          <w:sz w:val="32"/>
          <w:szCs w:val="32"/>
          <w:highlight w:val="none"/>
        </w:rPr>
      </w:pPr>
    </w:p>
    <w:p w14:paraId="0F8AA4A4">
      <w:pPr>
        <w:jc w:val="center"/>
        <w:rPr>
          <w:rFonts w:ascii="宋体" w:hAnsi="宋体" w:cs="宋体"/>
          <w:b/>
          <w:color w:val="auto"/>
          <w:kern w:val="0"/>
          <w:sz w:val="32"/>
          <w:szCs w:val="32"/>
          <w:highlight w:val="none"/>
        </w:rPr>
      </w:pPr>
    </w:p>
    <w:p w14:paraId="7282DBA5">
      <w:pPr>
        <w:jc w:val="center"/>
        <w:rPr>
          <w:rFonts w:ascii="宋体" w:hAnsi="宋体" w:cs="宋体"/>
          <w:b/>
          <w:color w:val="auto"/>
          <w:kern w:val="0"/>
          <w:sz w:val="32"/>
          <w:szCs w:val="32"/>
          <w:highlight w:val="none"/>
        </w:rPr>
      </w:pPr>
    </w:p>
    <w:p w14:paraId="6BC779D5">
      <w:pPr>
        <w:jc w:val="center"/>
        <w:rPr>
          <w:rFonts w:ascii="宋体" w:hAnsi="宋体" w:cs="宋体"/>
          <w:b/>
          <w:color w:val="auto"/>
          <w:kern w:val="0"/>
          <w:sz w:val="32"/>
          <w:szCs w:val="32"/>
          <w:highlight w:val="none"/>
        </w:rPr>
      </w:pPr>
    </w:p>
    <w:p w14:paraId="5FFB58F7">
      <w:pPr>
        <w:jc w:val="center"/>
        <w:rPr>
          <w:rFonts w:ascii="宋体" w:hAnsi="宋体" w:cs="宋体"/>
          <w:b/>
          <w:color w:val="auto"/>
          <w:kern w:val="0"/>
          <w:sz w:val="32"/>
          <w:szCs w:val="32"/>
          <w:highlight w:val="none"/>
        </w:rPr>
      </w:pPr>
    </w:p>
    <w:p w14:paraId="13003471">
      <w:pPr>
        <w:jc w:val="center"/>
        <w:rPr>
          <w:rFonts w:ascii="宋体" w:hAnsi="宋体" w:cs="宋体"/>
          <w:b/>
          <w:color w:val="auto"/>
          <w:kern w:val="0"/>
          <w:sz w:val="32"/>
          <w:szCs w:val="32"/>
          <w:highlight w:val="none"/>
        </w:rPr>
      </w:pPr>
    </w:p>
    <w:p w14:paraId="6192BC72">
      <w:pPr>
        <w:jc w:val="center"/>
        <w:rPr>
          <w:rFonts w:ascii="宋体" w:hAnsi="宋体" w:cs="宋体"/>
          <w:b/>
          <w:color w:val="auto"/>
          <w:kern w:val="0"/>
          <w:sz w:val="32"/>
          <w:szCs w:val="32"/>
          <w:highlight w:val="none"/>
        </w:rPr>
      </w:pPr>
    </w:p>
    <w:p w14:paraId="3DEBCE91">
      <w:pPr>
        <w:jc w:val="center"/>
        <w:rPr>
          <w:rFonts w:ascii="宋体" w:hAnsi="宋体" w:cs="宋体"/>
          <w:b/>
          <w:color w:val="auto"/>
          <w:kern w:val="0"/>
          <w:sz w:val="32"/>
          <w:szCs w:val="32"/>
          <w:highlight w:val="none"/>
        </w:rPr>
      </w:pPr>
    </w:p>
    <w:p w14:paraId="511F4A1E">
      <w:pPr>
        <w:jc w:val="center"/>
        <w:rPr>
          <w:rFonts w:ascii="宋体" w:hAnsi="宋体" w:cs="宋体"/>
          <w:b/>
          <w:color w:val="auto"/>
          <w:kern w:val="0"/>
          <w:sz w:val="32"/>
          <w:szCs w:val="32"/>
          <w:highlight w:val="none"/>
        </w:rPr>
      </w:pPr>
    </w:p>
    <w:p w14:paraId="4CFD8941">
      <w:pPr>
        <w:jc w:val="center"/>
        <w:rPr>
          <w:rFonts w:ascii="宋体" w:hAnsi="宋体" w:cs="宋体"/>
          <w:b/>
          <w:color w:val="auto"/>
          <w:kern w:val="0"/>
          <w:sz w:val="32"/>
          <w:szCs w:val="32"/>
          <w:highlight w:val="none"/>
        </w:rPr>
      </w:pPr>
    </w:p>
    <w:p w14:paraId="222E3EF8">
      <w:pPr>
        <w:jc w:val="center"/>
        <w:rPr>
          <w:rFonts w:ascii="宋体" w:hAnsi="宋体" w:cs="宋体"/>
          <w:b/>
          <w:color w:val="auto"/>
          <w:kern w:val="0"/>
          <w:sz w:val="32"/>
          <w:szCs w:val="32"/>
          <w:highlight w:val="none"/>
        </w:rPr>
      </w:pPr>
    </w:p>
    <w:p w14:paraId="1B91683F">
      <w:pPr>
        <w:jc w:val="center"/>
        <w:rPr>
          <w:rFonts w:ascii="宋体" w:hAnsi="宋体" w:cs="宋体"/>
          <w:b/>
          <w:color w:val="auto"/>
          <w:kern w:val="0"/>
          <w:sz w:val="32"/>
          <w:szCs w:val="32"/>
          <w:highlight w:val="none"/>
        </w:rPr>
      </w:pPr>
    </w:p>
    <w:p w14:paraId="358826D2">
      <w:pPr>
        <w:jc w:val="center"/>
        <w:rPr>
          <w:rFonts w:ascii="宋体" w:hAnsi="宋体" w:cs="宋体"/>
          <w:b/>
          <w:color w:val="auto"/>
          <w:kern w:val="0"/>
          <w:sz w:val="32"/>
          <w:szCs w:val="32"/>
          <w:highlight w:val="none"/>
        </w:rPr>
      </w:pPr>
    </w:p>
    <w:p w14:paraId="34E1A5D2">
      <w:pPr>
        <w:jc w:val="center"/>
        <w:rPr>
          <w:rFonts w:ascii="宋体" w:hAnsi="宋体" w:cs="宋体"/>
          <w:b/>
          <w:color w:val="auto"/>
          <w:kern w:val="0"/>
          <w:sz w:val="32"/>
          <w:szCs w:val="32"/>
          <w:highlight w:val="none"/>
        </w:rPr>
      </w:pPr>
    </w:p>
    <w:p w14:paraId="1022F1C2">
      <w:pPr>
        <w:jc w:val="center"/>
        <w:rPr>
          <w:rFonts w:ascii="宋体" w:hAnsi="宋体" w:cs="宋体"/>
          <w:b/>
          <w:color w:val="auto"/>
          <w:kern w:val="0"/>
          <w:sz w:val="32"/>
          <w:szCs w:val="32"/>
          <w:highlight w:val="none"/>
        </w:rPr>
      </w:pPr>
    </w:p>
    <w:p w14:paraId="134219D9">
      <w:pPr>
        <w:jc w:val="center"/>
        <w:rPr>
          <w:rFonts w:ascii="宋体" w:hAnsi="宋体" w:cs="宋体"/>
          <w:b/>
          <w:color w:val="auto"/>
          <w:kern w:val="0"/>
          <w:sz w:val="32"/>
          <w:szCs w:val="32"/>
          <w:highlight w:val="none"/>
        </w:rPr>
      </w:pPr>
    </w:p>
    <w:p w14:paraId="1AF9966B">
      <w:pPr>
        <w:pStyle w:val="5"/>
        <w:rPr>
          <w:color w:val="auto"/>
          <w:highlight w:val="none"/>
          <w:lang w:val="en-US"/>
        </w:rPr>
      </w:pPr>
    </w:p>
    <w:p w14:paraId="364F2630">
      <w:pPr>
        <w:jc w:val="center"/>
        <w:rPr>
          <w:rFonts w:ascii="宋体" w:hAnsi="宋体" w:cs="宋体"/>
          <w:b/>
          <w:color w:val="auto"/>
          <w:kern w:val="0"/>
          <w:sz w:val="32"/>
          <w:szCs w:val="32"/>
          <w:highlight w:val="none"/>
        </w:rPr>
      </w:pPr>
    </w:p>
    <w:p w14:paraId="22B70403">
      <w:pPr>
        <w:jc w:val="center"/>
        <w:rPr>
          <w:rFonts w:ascii="宋体" w:hAnsi="宋体" w:cs="宋体"/>
          <w:b/>
          <w:color w:val="auto"/>
          <w:kern w:val="0"/>
          <w:sz w:val="32"/>
          <w:szCs w:val="32"/>
          <w:highlight w:val="none"/>
        </w:rPr>
      </w:pPr>
    </w:p>
    <w:p w14:paraId="728651C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8B0A4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6BFF96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9E07E6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31A5677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临平街道保洁项目西二标段（2年）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3EE81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29F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FF8B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2A9B7F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E1EF3C0">
      <w:pPr>
        <w:snapToGrid w:val="0"/>
        <w:spacing w:line="360" w:lineRule="auto"/>
        <w:rPr>
          <w:rFonts w:ascii="宋体" w:hAnsi="宋体" w:cs="宋体"/>
          <w:color w:val="auto"/>
          <w:sz w:val="24"/>
          <w:highlight w:val="none"/>
        </w:rPr>
      </w:pPr>
    </w:p>
    <w:p w14:paraId="4919CA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188E9A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49E8450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临平街道保洁项目西二标段（2年）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FFF04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F453A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D2052">
      <w:pPr>
        <w:jc w:val="center"/>
        <w:rPr>
          <w:rFonts w:ascii="宋体" w:hAnsi="宋体" w:cs="宋体"/>
          <w:b/>
          <w:color w:val="auto"/>
          <w:kern w:val="0"/>
          <w:sz w:val="32"/>
          <w:szCs w:val="32"/>
          <w:highlight w:val="none"/>
        </w:rPr>
      </w:pPr>
    </w:p>
    <w:p w14:paraId="5CE40E81">
      <w:pPr>
        <w:rPr>
          <w:rFonts w:ascii="宋体" w:hAnsi="宋体" w:cs="宋体"/>
          <w:color w:val="auto"/>
          <w:highlight w:val="none"/>
        </w:rPr>
      </w:pPr>
    </w:p>
    <w:p w14:paraId="055F31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3551E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2476D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8AD32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7520DF">
      <w:pPr>
        <w:autoSpaceDE w:val="0"/>
        <w:autoSpaceDN w:val="0"/>
        <w:spacing w:line="360" w:lineRule="auto"/>
        <w:jc w:val="center"/>
        <w:rPr>
          <w:rFonts w:ascii="宋体" w:hAnsi="宋体" w:cs="宋体"/>
          <w:b/>
          <w:color w:val="auto"/>
          <w:kern w:val="0"/>
          <w:sz w:val="32"/>
          <w:szCs w:val="32"/>
          <w:highlight w:val="none"/>
          <w:lang w:val="zh-CN"/>
        </w:rPr>
      </w:pPr>
    </w:p>
    <w:p w14:paraId="69727D7D">
      <w:pPr>
        <w:autoSpaceDE w:val="0"/>
        <w:autoSpaceDN w:val="0"/>
        <w:spacing w:line="360" w:lineRule="auto"/>
        <w:jc w:val="center"/>
        <w:rPr>
          <w:rFonts w:ascii="宋体" w:hAnsi="宋体" w:cs="宋体"/>
          <w:b/>
          <w:color w:val="auto"/>
          <w:kern w:val="0"/>
          <w:sz w:val="32"/>
          <w:szCs w:val="32"/>
          <w:highlight w:val="none"/>
          <w:lang w:val="zh-CN"/>
        </w:rPr>
      </w:pPr>
    </w:p>
    <w:p w14:paraId="430FF051">
      <w:pPr>
        <w:autoSpaceDE w:val="0"/>
        <w:autoSpaceDN w:val="0"/>
        <w:spacing w:line="360" w:lineRule="auto"/>
        <w:jc w:val="center"/>
        <w:rPr>
          <w:rFonts w:ascii="宋体" w:hAnsi="宋体" w:cs="宋体"/>
          <w:b/>
          <w:color w:val="auto"/>
          <w:kern w:val="0"/>
          <w:sz w:val="32"/>
          <w:szCs w:val="32"/>
          <w:highlight w:val="none"/>
          <w:lang w:val="zh-CN"/>
        </w:rPr>
      </w:pPr>
    </w:p>
    <w:p w14:paraId="2E66A09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A0FCDD5">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08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FC701A">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8DBE250">
            <w:pPr>
              <w:pStyle w:val="149"/>
              <w:adjustRightInd w:val="0"/>
              <w:spacing w:line="360" w:lineRule="auto"/>
              <w:rPr>
                <w:rFonts w:hAnsi="宋体" w:cs="宋体"/>
                <w:bCs/>
                <w:color w:val="auto"/>
                <w:sz w:val="24"/>
                <w:highlight w:val="none"/>
              </w:rPr>
            </w:pPr>
          </w:p>
        </w:tc>
      </w:tr>
    </w:tbl>
    <w:p w14:paraId="4B63B61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8D21E4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8CB3DC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2B6562">
      <w:pPr>
        <w:jc w:val="center"/>
        <w:rPr>
          <w:rFonts w:ascii="宋体" w:hAnsi="宋体" w:cs="宋体"/>
          <w:b/>
          <w:color w:val="auto"/>
          <w:kern w:val="0"/>
          <w:sz w:val="32"/>
          <w:szCs w:val="32"/>
          <w:highlight w:val="none"/>
        </w:rPr>
      </w:pPr>
    </w:p>
    <w:p w14:paraId="1F119900">
      <w:pPr>
        <w:jc w:val="center"/>
        <w:rPr>
          <w:rFonts w:ascii="宋体" w:hAnsi="宋体" w:cs="宋体"/>
          <w:b/>
          <w:color w:val="auto"/>
          <w:kern w:val="0"/>
          <w:sz w:val="32"/>
          <w:szCs w:val="32"/>
          <w:highlight w:val="none"/>
        </w:rPr>
      </w:pPr>
    </w:p>
    <w:p w14:paraId="7558051C">
      <w:pPr>
        <w:jc w:val="center"/>
        <w:rPr>
          <w:rFonts w:ascii="宋体" w:hAnsi="宋体" w:cs="宋体"/>
          <w:b/>
          <w:color w:val="auto"/>
          <w:kern w:val="0"/>
          <w:sz w:val="32"/>
          <w:szCs w:val="32"/>
          <w:highlight w:val="none"/>
        </w:rPr>
      </w:pPr>
    </w:p>
    <w:p w14:paraId="237D75F7">
      <w:pPr>
        <w:jc w:val="center"/>
        <w:rPr>
          <w:rFonts w:ascii="宋体" w:hAnsi="宋体" w:cs="宋体"/>
          <w:b/>
          <w:color w:val="auto"/>
          <w:kern w:val="0"/>
          <w:sz w:val="32"/>
          <w:szCs w:val="32"/>
          <w:highlight w:val="none"/>
        </w:rPr>
      </w:pPr>
    </w:p>
    <w:p w14:paraId="7D89D9C2">
      <w:pPr>
        <w:jc w:val="center"/>
        <w:rPr>
          <w:rFonts w:ascii="宋体" w:hAnsi="宋体" w:cs="宋体"/>
          <w:b/>
          <w:color w:val="auto"/>
          <w:kern w:val="0"/>
          <w:sz w:val="32"/>
          <w:szCs w:val="32"/>
          <w:highlight w:val="none"/>
        </w:rPr>
      </w:pPr>
    </w:p>
    <w:p w14:paraId="0FD08B45">
      <w:pPr>
        <w:jc w:val="center"/>
        <w:rPr>
          <w:rFonts w:ascii="宋体" w:hAnsi="宋体" w:cs="宋体"/>
          <w:b/>
          <w:color w:val="auto"/>
          <w:kern w:val="0"/>
          <w:sz w:val="32"/>
          <w:szCs w:val="32"/>
          <w:highlight w:val="none"/>
        </w:rPr>
      </w:pPr>
    </w:p>
    <w:p w14:paraId="4229080C">
      <w:pPr>
        <w:jc w:val="center"/>
        <w:rPr>
          <w:rFonts w:ascii="宋体" w:hAnsi="宋体" w:cs="宋体"/>
          <w:b/>
          <w:color w:val="auto"/>
          <w:kern w:val="0"/>
          <w:sz w:val="32"/>
          <w:szCs w:val="32"/>
          <w:highlight w:val="none"/>
        </w:rPr>
      </w:pPr>
    </w:p>
    <w:p w14:paraId="379AAAFF">
      <w:pPr>
        <w:jc w:val="center"/>
        <w:rPr>
          <w:rFonts w:ascii="宋体" w:hAnsi="宋体" w:cs="宋体"/>
          <w:b/>
          <w:color w:val="auto"/>
          <w:kern w:val="0"/>
          <w:sz w:val="32"/>
          <w:szCs w:val="32"/>
          <w:highlight w:val="none"/>
        </w:rPr>
      </w:pPr>
    </w:p>
    <w:p w14:paraId="7318D143">
      <w:pPr>
        <w:jc w:val="center"/>
        <w:rPr>
          <w:rFonts w:ascii="宋体" w:hAnsi="宋体" w:cs="宋体"/>
          <w:b/>
          <w:color w:val="auto"/>
          <w:kern w:val="0"/>
          <w:sz w:val="32"/>
          <w:szCs w:val="32"/>
          <w:highlight w:val="none"/>
        </w:rPr>
      </w:pPr>
    </w:p>
    <w:p w14:paraId="69C63C53">
      <w:pPr>
        <w:jc w:val="center"/>
        <w:rPr>
          <w:rFonts w:ascii="宋体" w:hAnsi="宋体" w:cs="宋体"/>
          <w:b/>
          <w:color w:val="auto"/>
          <w:kern w:val="0"/>
          <w:sz w:val="32"/>
          <w:szCs w:val="32"/>
          <w:highlight w:val="none"/>
        </w:rPr>
      </w:pPr>
    </w:p>
    <w:p w14:paraId="4D9697A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9968C22">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ACCE21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BE2F895">
      <w:pPr>
        <w:snapToGrid w:val="0"/>
        <w:spacing w:line="360" w:lineRule="auto"/>
        <w:rPr>
          <w:rFonts w:ascii="宋体" w:hAnsi="宋体" w:cs="宋体"/>
          <w:color w:val="auto"/>
          <w:kern w:val="0"/>
          <w:sz w:val="24"/>
          <w:highlight w:val="none"/>
        </w:rPr>
      </w:pPr>
    </w:p>
    <w:p w14:paraId="0F167A1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671E0F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D9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D0A13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7DDC6D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5235C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FCCC1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9C9FE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793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986FD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9E7FD7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56851B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3FF6BC9">
            <w:pPr>
              <w:rPr>
                <w:rFonts w:ascii="宋体" w:hAnsi="宋体" w:cs="宋体"/>
                <w:color w:val="auto"/>
                <w:sz w:val="24"/>
                <w:highlight w:val="none"/>
              </w:rPr>
            </w:pPr>
          </w:p>
          <w:p w14:paraId="71A233F7">
            <w:pPr>
              <w:rPr>
                <w:rFonts w:ascii="宋体" w:hAnsi="宋体" w:cs="宋体"/>
                <w:color w:val="auto"/>
                <w:sz w:val="24"/>
                <w:highlight w:val="none"/>
              </w:rPr>
            </w:pPr>
            <w:r>
              <w:rPr>
                <w:rFonts w:hint="eastAsia" w:ascii="宋体" w:hAnsi="宋体" w:cs="宋体"/>
                <w:color w:val="auto"/>
                <w:sz w:val="24"/>
                <w:highlight w:val="none"/>
              </w:rPr>
              <w:t>见投标文件</w:t>
            </w:r>
          </w:p>
          <w:p w14:paraId="1CA3E88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FE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A03D3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70FBBF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A245B3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4546BC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2E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E0F929">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0A7E66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CEE0F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B60192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DC916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5AFE7A">
      <w:pPr>
        <w:jc w:val="center"/>
        <w:rPr>
          <w:rFonts w:ascii="宋体" w:hAnsi="宋体" w:cs="宋体"/>
          <w:b/>
          <w:color w:val="auto"/>
          <w:kern w:val="0"/>
          <w:sz w:val="32"/>
          <w:szCs w:val="32"/>
          <w:highlight w:val="none"/>
        </w:rPr>
      </w:pPr>
    </w:p>
    <w:p w14:paraId="32952B1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ABCEF7">
      <w:pPr>
        <w:jc w:val="center"/>
        <w:rPr>
          <w:rFonts w:ascii="宋体" w:hAnsi="宋体" w:cs="宋体"/>
          <w:b/>
          <w:color w:val="auto"/>
          <w:kern w:val="0"/>
          <w:sz w:val="32"/>
          <w:szCs w:val="32"/>
          <w:highlight w:val="none"/>
        </w:rPr>
      </w:pPr>
    </w:p>
    <w:p w14:paraId="698CA971">
      <w:pPr>
        <w:jc w:val="center"/>
        <w:rPr>
          <w:rFonts w:ascii="宋体" w:hAnsi="宋体" w:cs="宋体"/>
          <w:b/>
          <w:color w:val="auto"/>
          <w:kern w:val="0"/>
          <w:sz w:val="32"/>
          <w:szCs w:val="32"/>
          <w:highlight w:val="none"/>
        </w:rPr>
      </w:pPr>
    </w:p>
    <w:p w14:paraId="4904A977">
      <w:pPr>
        <w:jc w:val="center"/>
        <w:rPr>
          <w:rFonts w:ascii="宋体" w:hAnsi="宋体" w:cs="宋体"/>
          <w:b/>
          <w:color w:val="auto"/>
          <w:kern w:val="0"/>
          <w:sz w:val="32"/>
          <w:szCs w:val="32"/>
          <w:highlight w:val="none"/>
        </w:rPr>
      </w:pPr>
    </w:p>
    <w:p w14:paraId="7302FB04">
      <w:pPr>
        <w:jc w:val="center"/>
        <w:rPr>
          <w:rFonts w:ascii="宋体" w:hAnsi="宋体" w:cs="宋体"/>
          <w:b/>
          <w:color w:val="auto"/>
          <w:kern w:val="0"/>
          <w:sz w:val="32"/>
          <w:szCs w:val="32"/>
          <w:highlight w:val="none"/>
        </w:rPr>
      </w:pPr>
    </w:p>
    <w:p w14:paraId="326E99D7">
      <w:pPr>
        <w:jc w:val="center"/>
        <w:rPr>
          <w:rFonts w:ascii="宋体" w:hAnsi="宋体" w:cs="宋体"/>
          <w:b/>
          <w:color w:val="auto"/>
          <w:kern w:val="0"/>
          <w:sz w:val="32"/>
          <w:szCs w:val="32"/>
          <w:highlight w:val="none"/>
        </w:rPr>
      </w:pPr>
    </w:p>
    <w:p w14:paraId="5E2692C8">
      <w:pPr>
        <w:jc w:val="center"/>
        <w:rPr>
          <w:rFonts w:ascii="宋体" w:hAnsi="宋体" w:cs="宋体"/>
          <w:b/>
          <w:color w:val="auto"/>
          <w:kern w:val="0"/>
          <w:sz w:val="32"/>
          <w:szCs w:val="32"/>
          <w:highlight w:val="none"/>
        </w:rPr>
      </w:pPr>
    </w:p>
    <w:p w14:paraId="7C5AA5C2">
      <w:pPr>
        <w:jc w:val="center"/>
        <w:rPr>
          <w:rFonts w:ascii="宋体" w:hAnsi="宋体" w:cs="宋体"/>
          <w:b/>
          <w:color w:val="auto"/>
          <w:kern w:val="0"/>
          <w:sz w:val="32"/>
          <w:szCs w:val="32"/>
          <w:highlight w:val="none"/>
        </w:rPr>
      </w:pPr>
    </w:p>
    <w:p w14:paraId="5E1D8BFC">
      <w:pPr>
        <w:jc w:val="center"/>
        <w:rPr>
          <w:rFonts w:ascii="宋体" w:hAnsi="宋体" w:cs="宋体"/>
          <w:b/>
          <w:color w:val="auto"/>
          <w:kern w:val="0"/>
          <w:sz w:val="32"/>
          <w:szCs w:val="32"/>
          <w:highlight w:val="none"/>
        </w:rPr>
      </w:pPr>
    </w:p>
    <w:p w14:paraId="3CFDE35A">
      <w:pPr>
        <w:jc w:val="center"/>
        <w:rPr>
          <w:rFonts w:ascii="宋体" w:hAnsi="宋体" w:cs="宋体"/>
          <w:b/>
          <w:color w:val="auto"/>
          <w:kern w:val="0"/>
          <w:sz w:val="32"/>
          <w:szCs w:val="32"/>
          <w:highlight w:val="none"/>
        </w:rPr>
      </w:pPr>
    </w:p>
    <w:p w14:paraId="21D2BA57">
      <w:pPr>
        <w:jc w:val="center"/>
        <w:rPr>
          <w:rFonts w:ascii="宋体" w:hAnsi="宋体" w:cs="宋体"/>
          <w:b/>
          <w:color w:val="auto"/>
          <w:kern w:val="0"/>
          <w:sz w:val="32"/>
          <w:szCs w:val="32"/>
          <w:highlight w:val="none"/>
        </w:rPr>
      </w:pPr>
    </w:p>
    <w:p w14:paraId="65FD038F">
      <w:pPr>
        <w:jc w:val="center"/>
        <w:rPr>
          <w:rFonts w:ascii="宋体" w:hAnsi="宋体" w:cs="宋体"/>
          <w:b/>
          <w:color w:val="auto"/>
          <w:kern w:val="0"/>
          <w:sz w:val="32"/>
          <w:szCs w:val="32"/>
          <w:highlight w:val="none"/>
        </w:rPr>
      </w:pPr>
    </w:p>
    <w:p w14:paraId="3AFF7192">
      <w:pPr>
        <w:jc w:val="center"/>
        <w:rPr>
          <w:rFonts w:ascii="宋体" w:hAnsi="宋体" w:cs="宋体"/>
          <w:b/>
          <w:color w:val="auto"/>
          <w:kern w:val="0"/>
          <w:sz w:val="32"/>
          <w:szCs w:val="32"/>
          <w:highlight w:val="none"/>
        </w:rPr>
      </w:pPr>
    </w:p>
    <w:p w14:paraId="4334A7D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14153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EFB57FF">
      <w:pPr>
        <w:jc w:val="center"/>
        <w:rPr>
          <w:rFonts w:ascii="宋体" w:hAnsi="宋体" w:cs="宋体"/>
          <w:b/>
          <w:color w:val="auto"/>
          <w:kern w:val="0"/>
          <w:sz w:val="32"/>
          <w:szCs w:val="32"/>
          <w:highlight w:val="none"/>
        </w:rPr>
      </w:pPr>
    </w:p>
    <w:p w14:paraId="2BC6A8F5">
      <w:pPr>
        <w:jc w:val="center"/>
        <w:rPr>
          <w:rFonts w:ascii="宋体" w:hAnsi="宋体" w:cs="宋体"/>
          <w:b/>
          <w:color w:val="auto"/>
          <w:kern w:val="0"/>
          <w:sz w:val="32"/>
          <w:szCs w:val="32"/>
          <w:highlight w:val="none"/>
        </w:rPr>
      </w:pPr>
    </w:p>
    <w:p w14:paraId="2A2FE5E5">
      <w:pPr>
        <w:jc w:val="center"/>
        <w:rPr>
          <w:rFonts w:ascii="宋体" w:hAnsi="宋体" w:cs="宋体"/>
          <w:b/>
          <w:color w:val="auto"/>
          <w:kern w:val="0"/>
          <w:sz w:val="32"/>
          <w:szCs w:val="32"/>
          <w:highlight w:val="none"/>
        </w:rPr>
      </w:pPr>
    </w:p>
    <w:p w14:paraId="6361B4A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37B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FDD2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31400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27130F9">
            <w:pPr>
              <w:spacing w:line="360" w:lineRule="auto"/>
              <w:jc w:val="center"/>
              <w:rPr>
                <w:rFonts w:ascii="宋体" w:hAnsi="宋体" w:cs="宋体"/>
                <w:b/>
                <w:color w:val="auto"/>
                <w:sz w:val="24"/>
                <w:highlight w:val="none"/>
              </w:rPr>
            </w:pPr>
          </w:p>
          <w:p w14:paraId="6EDD16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A4584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03C15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3D94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B433E6">
            <w:pPr>
              <w:spacing w:line="360" w:lineRule="auto"/>
              <w:jc w:val="center"/>
              <w:rPr>
                <w:rFonts w:ascii="宋体" w:hAnsi="宋体" w:cs="宋体"/>
                <w:b/>
                <w:color w:val="auto"/>
                <w:sz w:val="24"/>
                <w:highlight w:val="none"/>
              </w:rPr>
            </w:pPr>
          </w:p>
          <w:p w14:paraId="2BFF59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5C357D7">
            <w:pPr>
              <w:spacing w:line="360" w:lineRule="auto"/>
              <w:jc w:val="center"/>
              <w:rPr>
                <w:rFonts w:ascii="宋体" w:hAnsi="宋体" w:cs="宋体"/>
                <w:b/>
                <w:color w:val="auto"/>
                <w:sz w:val="24"/>
                <w:highlight w:val="none"/>
              </w:rPr>
            </w:pPr>
          </w:p>
        </w:tc>
      </w:tr>
      <w:tr w14:paraId="7770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679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FD8729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D9E9C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51D6C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6EBC7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0B4F43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3065A2">
            <w:pPr>
              <w:spacing w:line="360" w:lineRule="auto"/>
              <w:jc w:val="center"/>
              <w:rPr>
                <w:rFonts w:ascii="宋体" w:hAnsi="宋体" w:cs="宋体"/>
                <w:color w:val="auto"/>
                <w:sz w:val="24"/>
                <w:highlight w:val="none"/>
              </w:rPr>
            </w:pPr>
          </w:p>
        </w:tc>
      </w:tr>
      <w:tr w14:paraId="7D1D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9E3E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4FE9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86F7C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5D653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1C35A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1196F6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58CB42C">
            <w:pPr>
              <w:spacing w:line="360" w:lineRule="auto"/>
              <w:jc w:val="center"/>
              <w:rPr>
                <w:rFonts w:ascii="宋体" w:hAnsi="宋体" w:cs="宋体"/>
                <w:color w:val="auto"/>
                <w:sz w:val="24"/>
                <w:highlight w:val="none"/>
              </w:rPr>
            </w:pPr>
          </w:p>
        </w:tc>
      </w:tr>
      <w:tr w14:paraId="12F9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6BC4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0F8B6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B5D38F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7016C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AD775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A3B69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86BB65">
            <w:pPr>
              <w:spacing w:line="360" w:lineRule="auto"/>
              <w:jc w:val="center"/>
              <w:rPr>
                <w:rFonts w:ascii="宋体" w:hAnsi="宋体" w:cs="宋体"/>
                <w:color w:val="auto"/>
                <w:sz w:val="24"/>
                <w:highlight w:val="none"/>
              </w:rPr>
            </w:pPr>
          </w:p>
        </w:tc>
      </w:tr>
    </w:tbl>
    <w:p w14:paraId="0FFFBB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7132CE">
      <w:pPr>
        <w:jc w:val="center"/>
        <w:rPr>
          <w:rFonts w:ascii="宋体" w:hAnsi="宋体" w:cs="宋体"/>
          <w:b/>
          <w:color w:val="auto"/>
          <w:kern w:val="0"/>
          <w:sz w:val="32"/>
          <w:szCs w:val="32"/>
          <w:highlight w:val="none"/>
        </w:rPr>
      </w:pPr>
    </w:p>
    <w:p w14:paraId="009E1DA5">
      <w:pPr>
        <w:jc w:val="center"/>
        <w:rPr>
          <w:rFonts w:ascii="宋体" w:hAnsi="宋体" w:cs="宋体"/>
          <w:b/>
          <w:color w:val="auto"/>
          <w:kern w:val="0"/>
          <w:sz w:val="32"/>
          <w:szCs w:val="32"/>
          <w:highlight w:val="none"/>
        </w:rPr>
      </w:pPr>
    </w:p>
    <w:p w14:paraId="51B4B03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1AB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A5BDD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601D6B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E3413A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AC5C2B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0AC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809A0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20226E7">
            <w:pPr>
              <w:jc w:val="center"/>
              <w:rPr>
                <w:rFonts w:ascii="宋体" w:hAnsi="宋体" w:cs="宋体"/>
                <w:b/>
                <w:color w:val="auto"/>
                <w:kern w:val="0"/>
                <w:sz w:val="32"/>
                <w:szCs w:val="32"/>
                <w:highlight w:val="none"/>
              </w:rPr>
            </w:pPr>
          </w:p>
        </w:tc>
        <w:tc>
          <w:tcPr>
            <w:tcW w:w="3546" w:type="dxa"/>
          </w:tcPr>
          <w:p w14:paraId="4EB24F54">
            <w:pPr>
              <w:jc w:val="center"/>
              <w:rPr>
                <w:rFonts w:ascii="宋体" w:hAnsi="宋体" w:cs="宋体"/>
                <w:b/>
                <w:color w:val="auto"/>
                <w:kern w:val="0"/>
                <w:sz w:val="32"/>
                <w:szCs w:val="32"/>
                <w:highlight w:val="none"/>
              </w:rPr>
            </w:pPr>
          </w:p>
        </w:tc>
        <w:tc>
          <w:tcPr>
            <w:tcW w:w="1276" w:type="dxa"/>
          </w:tcPr>
          <w:p w14:paraId="2F57D229">
            <w:pPr>
              <w:jc w:val="center"/>
              <w:rPr>
                <w:rFonts w:ascii="宋体" w:hAnsi="宋体" w:cs="宋体"/>
                <w:b/>
                <w:color w:val="auto"/>
                <w:kern w:val="0"/>
                <w:sz w:val="32"/>
                <w:szCs w:val="32"/>
                <w:highlight w:val="none"/>
              </w:rPr>
            </w:pPr>
          </w:p>
        </w:tc>
      </w:tr>
      <w:tr w14:paraId="5682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867E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E786262">
            <w:pPr>
              <w:jc w:val="center"/>
              <w:rPr>
                <w:rFonts w:ascii="宋体" w:hAnsi="宋体" w:cs="宋体"/>
                <w:b/>
                <w:color w:val="auto"/>
                <w:kern w:val="0"/>
                <w:sz w:val="32"/>
                <w:szCs w:val="32"/>
                <w:highlight w:val="none"/>
              </w:rPr>
            </w:pPr>
          </w:p>
        </w:tc>
        <w:tc>
          <w:tcPr>
            <w:tcW w:w="3546" w:type="dxa"/>
          </w:tcPr>
          <w:p w14:paraId="0B2D56F9">
            <w:pPr>
              <w:jc w:val="center"/>
              <w:rPr>
                <w:rFonts w:ascii="宋体" w:hAnsi="宋体" w:cs="宋体"/>
                <w:b/>
                <w:color w:val="auto"/>
                <w:kern w:val="0"/>
                <w:sz w:val="32"/>
                <w:szCs w:val="32"/>
                <w:highlight w:val="none"/>
              </w:rPr>
            </w:pPr>
          </w:p>
        </w:tc>
        <w:tc>
          <w:tcPr>
            <w:tcW w:w="1276" w:type="dxa"/>
          </w:tcPr>
          <w:p w14:paraId="6EF2615D">
            <w:pPr>
              <w:jc w:val="center"/>
              <w:rPr>
                <w:rFonts w:ascii="宋体" w:hAnsi="宋体" w:cs="宋体"/>
                <w:b/>
                <w:color w:val="auto"/>
                <w:kern w:val="0"/>
                <w:sz w:val="32"/>
                <w:szCs w:val="32"/>
                <w:highlight w:val="none"/>
              </w:rPr>
            </w:pPr>
          </w:p>
        </w:tc>
      </w:tr>
      <w:tr w14:paraId="3E73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3EB40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730237C">
            <w:pPr>
              <w:jc w:val="center"/>
              <w:rPr>
                <w:rFonts w:ascii="宋体" w:hAnsi="宋体" w:cs="宋体"/>
                <w:b/>
                <w:color w:val="auto"/>
                <w:kern w:val="0"/>
                <w:sz w:val="32"/>
                <w:szCs w:val="32"/>
                <w:highlight w:val="none"/>
              </w:rPr>
            </w:pPr>
          </w:p>
        </w:tc>
        <w:tc>
          <w:tcPr>
            <w:tcW w:w="3546" w:type="dxa"/>
          </w:tcPr>
          <w:p w14:paraId="46B3B43C">
            <w:pPr>
              <w:jc w:val="center"/>
              <w:rPr>
                <w:rFonts w:ascii="宋体" w:hAnsi="宋体" w:cs="宋体"/>
                <w:b/>
                <w:color w:val="auto"/>
                <w:kern w:val="0"/>
                <w:sz w:val="32"/>
                <w:szCs w:val="32"/>
                <w:highlight w:val="none"/>
              </w:rPr>
            </w:pPr>
          </w:p>
        </w:tc>
        <w:tc>
          <w:tcPr>
            <w:tcW w:w="1276" w:type="dxa"/>
          </w:tcPr>
          <w:p w14:paraId="6E1B2AC9">
            <w:pPr>
              <w:jc w:val="center"/>
              <w:rPr>
                <w:rFonts w:ascii="宋体" w:hAnsi="宋体" w:cs="宋体"/>
                <w:b/>
                <w:color w:val="auto"/>
                <w:kern w:val="0"/>
                <w:sz w:val="32"/>
                <w:szCs w:val="32"/>
                <w:highlight w:val="none"/>
              </w:rPr>
            </w:pPr>
          </w:p>
        </w:tc>
      </w:tr>
    </w:tbl>
    <w:p w14:paraId="083C40F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8715C97">
      <w:pPr>
        <w:jc w:val="center"/>
        <w:rPr>
          <w:rFonts w:ascii="宋体" w:hAnsi="宋体" w:cs="宋体"/>
          <w:b/>
          <w:color w:val="auto"/>
          <w:kern w:val="0"/>
          <w:sz w:val="32"/>
          <w:szCs w:val="32"/>
          <w:highlight w:val="none"/>
        </w:rPr>
      </w:pPr>
    </w:p>
    <w:p w14:paraId="655467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1031F1">
      <w:pPr>
        <w:ind w:firstLine="1911" w:firstLineChars="595"/>
        <w:rPr>
          <w:rFonts w:ascii="宋体" w:hAnsi="宋体" w:cs="宋体"/>
          <w:b/>
          <w:bCs/>
          <w:color w:val="auto"/>
          <w:sz w:val="32"/>
          <w:szCs w:val="32"/>
          <w:highlight w:val="none"/>
        </w:rPr>
      </w:pPr>
    </w:p>
    <w:p w14:paraId="6057435F">
      <w:pPr>
        <w:ind w:firstLine="1911" w:firstLineChars="595"/>
        <w:rPr>
          <w:rFonts w:ascii="宋体" w:hAnsi="宋体" w:cs="宋体"/>
          <w:b/>
          <w:bCs/>
          <w:color w:val="auto"/>
          <w:sz w:val="32"/>
          <w:szCs w:val="32"/>
          <w:highlight w:val="none"/>
        </w:rPr>
      </w:pPr>
    </w:p>
    <w:p w14:paraId="25223B8F">
      <w:pPr>
        <w:ind w:firstLine="1911" w:firstLineChars="595"/>
        <w:rPr>
          <w:rFonts w:ascii="宋体" w:hAnsi="宋体" w:cs="宋体"/>
          <w:b/>
          <w:bCs/>
          <w:color w:val="auto"/>
          <w:sz w:val="32"/>
          <w:szCs w:val="32"/>
          <w:highlight w:val="none"/>
        </w:rPr>
      </w:pPr>
    </w:p>
    <w:p w14:paraId="5EC57F0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0EC995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F2F514B">
      <w:pPr>
        <w:snapToGrid w:val="0"/>
        <w:spacing w:line="360" w:lineRule="auto"/>
        <w:rPr>
          <w:rFonts w:ascii="宋体" w:hAnsi="宋体" w:cs="宋体"/>
          <w:color w:val="auto"/>
          <w:sz w:val="24"/>
          <w:highlight w:val="none"/>
        </w:rPr>
      </w:pPr>
    </w:p>
    <w:p w14:paraId="097902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73488FA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D3A589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E914B1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F8F94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ED6CC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F6463C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8CF95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A9A2C1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DD2D4F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48E08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C788DCD">
      <w:pPr>
        <w:autoSpaceDE w:val="0"/>
        <w:autoSpaceDN w:val="0"/>
        <w:spacing w:line="360" w:lineRule="auto"/>
        <w:ind w:left="2"/>
        <w:jc w:val="left"/>
        <w:rPr>
          <w:rFonts w:ascii="宋体" w:hAnsi="宋体" w:cs="宋体"/>
          <w:color w:val="auto"/>
          <w:kern w:val="0"/>
          <w:sz w:val="24"/>
          <w:highlight w:val="none"/>
          <w:lang w:val="zh-CN"/>
        </w:rPr>
      </w:pPr>
    </w:p>
    <w:p w14:paraId="238B22BB">
      <w:pPr>
        <w:autoSpaceDE w:val="0"/>
        <w:autoSpaceDN w:val="0"/>
        <w:spacing w:line="360" w:lineRule="auto"/>
        <w:ind w:left="2"/>
        <w:jc w:val="left"/>
        <w:rPr>
          <w:rFonts w:ascii="宋体" w:hAnsi="宋体" w:cs="宋体"/>
          <w:color w:val="auto"/>
          <w:kern w:val="0"/>
          <w:sz w:val="24"/>
          <w:highlight w:val="none"/>
          <w:lang w:val="zh-CN"/>
        </w:rPr>
      </w:pPr>
    </w:p>
    <w:p w14:paraId="227DB0E7">
      <w:pPr>
        <w:autoSpaceDE w:val="0"/>
        <w:autoSpaceDN w:val="0"/>
        <w:spacing w:line="360" w:lineRule="auto"/>
        <w:ind w:left="2"/>
        <w:jc w:val="left"/>
        <w:rPr>
          <w:rFonts w:ascii="宋体" w:hAnsi="宋体" w:cs="宋体"/>
          <w:color w:val="auto"/>
          <w:kern w:val="0"/>
          <w:sz w:val="24"/>
          <w:highlight w:val="none"/>
          <w:lang w:val="zh-CN"/>
        </w:rPr>
      </w:pPr>
    </w:p>
    <w:p w14:paraId="5FE17C6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557B8E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3FB4DFB">
      <w:pPr>
        <w:spacing w:line="360" w:lineRule="auto"/>
        <w:jc w:val="center"/>
        <w:rPr>
          <w:rFonts w:ascii="宋体" w:hAnsi="宋体" w:cs="宋体"/>
          <w:b/>
          <w:bCs/>
          <w:color w:val="auto"/>
          <w:sz w:val="24"/>
          <w:highlight w:val="none"/>
        </w:rPr>
      </w:pPr>
    </w:p>
    <w:p w14:paraId="33E5D9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B17F6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9FD6F8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91936C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0346CC">
      <w:pPr>
        <w:spacing w:line="360" w:lineRule="auto"/>
        <w:jc w:val="center"/>
        <w:outlineLvl w:val="0"/>
        <w:rPr>
          <w:rFonts w:ascii="宋体" w:hAnsi="宋体" w:cs="宋体"/>
          <w:b/>
          <w:color w:val="auto"/>
          <w:kern w:val="0"/>
          <w:sz w:val="36"/>
          <w:szCs w:val="36"/>
          <w:highlight w:val="none"/>
        </w:rPr>
      </w:pPr>
    </w:p>
    <w:p w14:paraId="42A999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912D9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A7F720C">
      <w:pPr>
        <w:snapToGrid w:val="0"/>
        <w:spacing w:line="360" w:lineRule="auto"/>
        <w:ind w:right="480"/>
        <w:jc w:val="center"/>
        <w:rPr>
          <w:rFonts w:ascii="宋体" w:hAnsi="宋体" w:cs="宋体"/>
          <w:b/>
          <w:color w:val="auto"/>
          <w:kern w:val="0"/>
          <w:sz w:val="32"/>
          <w:szCs w:val="32"/>
          <w:highlight w:val="none"/>
        </w:rPr>
      </w:pPr>
    </w:p>
    <w:p w14:paraId="560F8CC5">
      <w:pPr>
        <w:snapToGrid w:val="0"/>
        <w:spacing w:line="360" w:lineRule="auto"/>
        <w:ind w:right="480"/>
        <w:jc w:val="center"/>
        <w:rPr>
          <w:rFonts w:ascii="宋体" w:hAnsi="宋体" w:cs="宋体"/>
          <w:b/>
          <w:color w:val="auto"/>
          <w:kern w:val="0"/>
          <w:sz w:val="32"/>
          <w:szCs w:val="32"/>
          <w:highlight w:val="none"/>
        </w:rPr>
      </w:pPr>
    </w:p>
    <w:p w14:paraId="03A1065C">
      <w:pPr>
        <w:snapToGrid w:val="0"/>
        <w:spacing w:line="360" w:lineRule="auto"/>
        <w:ind w:right="480"/>
        <w:jc w:val="center"/>
        <w:rPr>
          <w:rFonts w:ascii="宋体" w:hAnsi="宋体" w:cs="宋体"/>
          <w:b/>
          <w:color w:val="auto"/>
          <w:kern w:val="0"/>
          <w:sz w:val="32"/>
          <w:szCs w:val="32"/>
          <w:highlight w:val="none"/>
        </w:rPr>
      </w:pPr>
    </w:p>
    <w:p w14:paraId="30BBB36D">
      <w:pPr>
        <w:snapToGrid w:val="0"/>
        <w:spacing w:line="360" w:lineRule="auto"/>
        <w:ind w:right="480"/>
        <w:jc w:val="center"/>
        <w:rPr>
          <w:rFonts w:ascii="宋体" w:hAnsi="宋体" w:cs="宋体"/>
          <w:b/>
          <w:color w:val="auto"/>
          <w:kern w:val="0"/>
          <w:sz w:val="32"/>
          <w:szCs w:val="32"/>
          <w:highlight w:val="none"/>
        </w:rPr>
      </w:pPr>
    </w:p>
    <w:p w14:paraId="137BA6AE">
      <w:pPr>
        <w:snapToGrid w:val="0"/>
        <w:spacing w:line="360" w:lineRule="auto"/>
        <w:ind w:right="480"/>
        <w:jc w:val="center"/>
        <w:rPr>
          <w:rFonts w:ascii="宋体" w:hAnsi="宋体" w:cs="宋体"/>
          <w:b/>
          <w:color w:val="auto"/>
          <w:kern w:val="0"/>
          <w:sz w:val="32"/>
          <w:szCs w:val="32"/>
          <w:highlight w:val="none"/>
        </w:rPr>
      </w:pPr>
    </w:p>
    <w:p w14:paraId="463C7CBB">
      <w:pPr>
        <w:snapToGrid w:val="0"/>
        <w:spacing w:line="360" w:lineRule="auto"/>
        <w:ind w:right="480"/>
        <w:jc w:val="center"/>
        <w:rPr>
          <w:rFonts w:ascii="宋体" w:hAnsi="宋体" w:cs="宋体"/>
          <w:b/>
          <w:color w:val="auto"/>
          <w:kern w:val="0"/>
          <w:sz w:val="32"/>
          <w:szCs w:val="32"/>
          <w:highlight w:val="none"/>
        </w:rPr>
      </w:pPr>
    </w:p>
    <w:p w14:paraId="618B26FC">
      <w:pPr>
        <w:snapToGrid w:val="0"/>
        <w:spacing w:line="360" w:lineRule="auto"/>
        <w:ind w:right="480"/>
        <w:jc w:val="center"/>
        <w:rPr>
          <w:rFonts w:ascii="宋体" w:hAnsi="宋体" w:cs="宋体"/>
          <w:b/>
          <w:color w:val="auto"/>
          <w:kern w:val="0"/>
          <w:sz w:val="32"/>
          <w:szCs w:val="32"/>
          <w:highlight w:val="none"/>
        </w:rPr>
      </w:pPr>
    </w:p>
    <w:p w14:paraId="250DE06E">
      <w:pPr>
        <w:snapToGrid w:val="0"/>
        <w:spacing w:line="360" w:lineRule="auto"/>
        <w:ind w:right="480"/>
        <w:jc w:val="center"/>
        <w:rPr>
          <w:rFonts w:ascii="宋体" w:hAnsi="宋体" w:cs="宋体"/>
          <w:b/>
          <w:color w:val="auto"/>
          <w:kern w:val="0"/>
          <w:sz w:val="32"/>
          <w:szCs w:val="32"/>
          <w:highlight w:val="none"/>
        </w:rPr>
      </w:pPr>
    </w:p>
    <w:p w14:paraId="445A3B97">
      <w:pPr>
        <w:snapToGrid w:val="0"/>
        <w:spacing w:line="360" w:lineRule="auto"/>
        <w:ind w:right="480"/>
        <w:jc w:val="center"/>
        <w:rPr>
          <w:rFonts w:ascii="宋体" w:hAnsi="宋体" w:cs="宋体"/>
          <w:b/>
          <w:color w:val="auto"/>
          <w:kern w:val="0"/>
          <w:sz w:val="32"/>
          <w:szCs w:val="32"/>
          <w:highlight w:val="none"/>
        </w:rPr>
      </w:pPr>
    </w:p>
    <w:p w14:paraId="72CB2C51">
      <w:pPr>
        <w:snapToGrid w:val="0"/>
        <w:spacing w:line="360" w:lineRule="auto"/>
        <w:ind w:right="480"/>
        <w:jc w:val="center"/>
        <w:rPr>
          <w:rFonts w:ascii="宋体" w:hAnsi="宋体" w:cs="宋体"/>
          <w:b/>
          <w:color w:val="auto"/>
          <w:kern w:val="0"/>
          <w:sz w:val="32"/>
          <w:szCs w:val="32"/>
          <w:highlight w:val="none"/>
        </w:rPr>
      </w:pPr>
    </w:p>
    <w:p w14:paraId="0BCCC6FB">
      <w:pPr>
        <w:snapToGrid w:val="0"/>
        <w:spacing w:line="360" w:lineRule="auto"/>
        <w:ind w:right="480"/>
        <w:jc w:val="center"/>
        <w:rPr>
          <w:rFonts w:ascii="宋体" w:hAnsi="宋体" w:cs="宋体"/>
          <w:b/>
          <w:color w:val="auto"/>
          <w:kern w:val="0"/>
          <w:sz w:val="32"/>
          <w:szCs w:val="32"/>
          <w:highlight w:val="none"/>
        </w:rPr>
      </w:pPr>
    </w:p>
    <w:p w14:paraId="38DC7205">
      <w:pPr>
        <w:snapToGrid w:val="0"/>
        <w:spacing w:line="360" w:lineRule="auto"/>
        <w:ind w:right="480"/>
        <w:jc w:val="center"/>
        <w:rPr>
          <w:rFonts w:ascii="宋体" w:hAnsi="宋体" w:cs="宋体"/>
          <w:b/>
          <w:color w:val="auto"/>
          <w:kern w:val="0"/>
          <w:sz w:val="32"/>
          <w:szCs w:val="32"/>
          <w:highlight w:val="none"/>
        </w:rPr>
      </w:pPr>
    </w:p>
    <w:p w14:paraId="41FDD000">
      <w:pPr>
        <w:snapToGrid w:val="0"/>
        <w:spacing w:line="360" w:lineRule="auto"/>
        <w:ind w:right="480"/>
        <w:jc w:val="center"/>
        <w:rPr>
          <w:rFonts w:ascii="宋体" w:hAnsi="宋体" w:cs="宋体"/>
          <w:b/>
          <w:color w:val="auto"/>
          <w:kern w:val="0"/>
          <w:sz w:val="32"/>
          <w:szCs w:val="32"/>
          <w:highlight w:val="none"/>
        </w:rPr>
      </w:pPr>
    </w:p>
    <w:p w14:paraId="2B755A87">
      <w:pPr>
        <w:snapToGrid w:val="0"/>
        <w:spacing w:line="360" w:lineRule="auto"/>
        <w:ind w:right="480"/>
        <w:jc w:val="center"/>
        <w:rPr>
          <w:rFonts w:ascii="宋体" w:hAnsi="宋体" w:cs="宋体"/>
          <w:b/>
          <w:color w:val="auto"/>
          <w:kern w:val="0"/>
          <w:sz w:val="32"/>
          <w:szCs w:val="32"/>
          <w:highlight w:val="none"/>
        </w:rPr>
      </w:pPr>
    </w:p>
    <w:p w14:paraId="1C3EE861">
      <w:pPr>
        <w:pStyle w:val="62"/>
        <w:ind w:left="0" w:leftChars="0" w:firstLine="0" w:firstLineChars="0"/>
        <w:rPr>
          <w:color w:val="auto"/>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42F5D67">
      <w:pPr>
        <w:pStyle w:val="693"/>
        <w:keepNext w:val="0"/>
        <w:pageBreakBefore w:val="0"/>
        <w:tabs>
          <w:tab w:val="clear" w:pos="720"/>
        </w:tabs>
        <w:snapToGrid w:val="0"/>
        <w:spacing w:before="120" w:after="120"/>
        <w:jc w:val="center"/>
        <w:outlineLvl w:val="9"/>
        <w:rPr>
          <w:rFonts w:hint="eastAsia" w:ascii="仿宋" w:hAnsi="仿宋" w:eastAsia="仿宋"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67E6C1A2">
      <w:pPr>
        <w:pStyle w:val="693"/>
        <w:keepNext w:val="0"/>
        <w:pageBreakBefore w:val="0"/>
        <w:tabs>
          <w:tab w:val="clear" w:pos="720"/>
        </w:tabs>
        <w:snapToGrid w:val="0"/>
        <w:spacing w:before="120" w:after="120"/>
        <w:jc w:val="center"/>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5FCA61C8">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515897E0">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2404413B">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3"/>
        <w:tblW w:w="13745"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13"/>
        <w:gridCol w:w="1078"/>
        <w:gridCol w:w="1541"/>
        <w:gridCol w:w="2086"/>
        <w:gridCol w:w="2836"/>
        <w:gridCol w:w="4009"/>
      </w:tblGrid>
      <w:tr w14:paraId="5094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82" w:type="dxa"/>
            <w:vAlign w:val="center"/>
          </w:tcPr>
          <w:p w14:paraId="4A141568">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序号</w:t>
            </w:r>
          </w:p>
        </w:tc>
        <w:tc>
          <w:tcPr>
            <w:tcW w:w="1513" w:type="dxa"/>
            <w:vAlign w:val="center"/>
          </w:tcPr>
          <w:p w14:paraId="6CC8E01D">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名称</w:t>
            </w:r>
          </w:p>
        </w:tc>
        <w:tc>
          <w:tcPr>
            <w:tcW w:w="1078" w:type="dxa"/>
          </w:tcPr>
          <w:p w14:paraId="620A450F">
            <w:pPr>
              <w:spacing w:line="360" w:lineRule="auto"/>
              <w:jc w:val="center"/>
              <w:rPr>
                <w:rFonts w:ascii="仿宋" w:hAnsi="仿宋" w:eastAsia="仿宋" w:cs="宋体"/>
                <w:b/>
                <w:color w:val="auto"/>
                <w:szCs w:val="21"/>
                <w:highlight w:val="none"/>
              </w:rPr>
            </w:pPr>
          </w:p>
          <w:p w14:paraId="085938F8">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具体服务</w:t>
            </w:r>
          </w:p>
        </w:tc>
        <w:tc>
          <w:tcPr>
            <w:tcW w:w="1541" w:type="dxa"/>
            <w:vAlign w:val="center"/>
          </w:tcPr>
          <w:p w14:paraId="469BD4A9">
            <w:pPr>
              <w:spacing w:line="360" w:lineRule="auto"/>
              <w:jc w:val="center"/>
              <w:rPr>
                <w:rFonts w:ascii="仿宋" w:hAnsi="仿宋" w:eastAsia="仿宋" w:cs="宋体"/>
                <w:b/>
                <w:color w:val="auto"/>
                <w:szCs w:val="21"/>
                <w:highlight w:val="none"/>
              </w:rPr>
            </w:pPr>
            <w:r>
              <w:rPr>
                <w:rFonts w:hint="eastAsia" w:ascii="仿宋_GB2312" w:hAnsi="仿宋" w:eastAsia="仿宋_GB2312"/>
                <w:b/>
                <w:color w:val="auto"/>
                <w:szCs w:val="21"/>
                <w:highlight w:val="none"/>
              </w:rPr>
              <w:t>数量</w:t>
            </w:r>
          </w:p>
        </w:tc>
        <w:tc>
          <w:tcPr>
            <w:tcW w:w="2086" w:type="dxa"/>
            <w:vAlign w:val="center"/>
          </w:tcPr>
          <w:p w14:paraId="23498919">
            <w:pPr>
              <w:spacing w:line="360" w:lineRule="auto"/>
              <w:jc w:val="center"/>
              <w:rPr>
                <w:rFonts w:ascii="仿宋_GB2312" w:hAnsi="仿宋" w:eastAsia="仿宋_GB2312" w:cs="仿宋_GB2312"/>
                <w:b/>
                <w:color w:val="auto"/>
                <w:szCs w:val="21"/>
                <w:highlight w:val="none"/>
              </w:rPr>
            </w:pPr>
            <w:r>
              <w:rPr>
                <w:rFonts w:hint="eastAsia" w:ascii="仿宋_GB2312" w:hAnsi="仿宋" w:eastAsia="仿宋_GB2312"/>
                <w:b/>
                <w:color w:val="auto"/>
                <w:szCs w:val="21"/>
                <w:highlight w:val="none"/>
              </w:rPr>
              <w:t>单价</w:t>
            </w:r>
          </w:p>
        </w:tc>
        <w:tc>
          <w:tcPr>
            <w:tcW w:w="2836" w:type="dxa"/>
            <w:vAlign w:val="center"/>
          </w:tcPr>
          <w:p w14:paraId="4FC26805">
            <w:pPr>
              <w:spacing w:line="360" w:lineRule="auto"/>
              <w:jc w:val="center"/>
              <w:rPr>
                <w:rFonts w:hint="default" w:ascii="仿宋_GB2312" w:hAnsi="仿宋" w:eastAsia="仿宋_GB2312"/>
                <w:b/>
                <w:color w:val="auto"/>
                <w:szCs w:val="21"/>
                <w:highlight w:val="none"/>
                <w:lang w:val="en-US" w:eastAsia="zh-CN"/>
              </w:rPr>
            </w:pPr>
            <w:r>
              <w:rPr>
                <w:rFonts w:hint="eastAsia" w:ascii="仿宋_GB2312" w:hAnsi="仿宋" w:eastAsia="仿宋_GB2312"/>
                <w:b/>
                <w:color w:val="auto"/>
                <w:szCs w:val="21"/>
                <w:highlight w:val="none"/>
              </w:rPr>
              <w:t>合计</w:t>
            </w:r>
            <w:r>
              <w:rPr>
                <w:rFonts w:hint="eastAsia" w:ascii="仿宋_GB2312" w:hAnsi="仿宋" w:eastAsia="仿宋_GB2312"/>
                <w:b/>
                <w:color w:val="auto"/>
                <w:szCs w:val="21"/>
                <w:highlight w:val="none"/>
                <w:lang w:eastAsia="zh-CN"/>
              </w:rPr>
              <w:t>（</w:t>
            </w:r>
            <w:r>
              <w:rPr>
                <w:rFonts w:hint="eastAsia" w:ascii="仿宋_GB2312" w:hAnsi="仿宋" w:eastAsia="仿宋_GB2312"/>
                <w:b/>
                <w:color w:val="auto"/>
                <w:szCs w:val="21"/>
                <w:highlight w:val="none"/>
                <w:lang w:val="en-US" w:eastAsia="zh-CN"/>
              </w:rPr>
              <w:t>元）</w:t>
            </w:r>
          </w:p>
        </w:tc>
        <w:tc>
          <w:tcPr>
            <w:tcW w:w="4009" w:type="dxa"/>
            <w:vAlign w:val="center"/>
          </w:tcPr>
          <w:p w14:paraId="2D82E51E">
            <w:pPr>
              <w:spacing w:line="360" w:lineRule="auto"/>
              <w:jc w:val="center"/>
              <w:rPr>
                <w:rFonts w:ascii="仿宋" w:hAnsi="仿宋" w:eastAsia="仿宋" w:cs="宋体"/>
                <w:b/>
                <w:color w:val="auto"/>
                <w:szCs w:val="21"/>
                <w:highlight w:val="none"/>
              </w:rPr>
            </w:pPr>
          </w:p>
          <w:p w14:paraId="70124E1A">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备注（如果有）</w:t>
            </w:r>
          </w:p>
          <w:p w14:paraId="01B6A8E3">
            <w:pPr>
              <w:spacing w:line="360" w:lineRule="auto"/>
              <w:jc w:val="center"/>
              <w:rPr>
                <w:rFonts w:ascii="仿宋" w:hAnsi="仿宋" w:eastAsia="仿宋" w:cs="宋体"/>
                <w:b/>
                <w:color w:val="auto"/>
                <w:szCs w:val="21"/>
                <w:highlight w:val="none"/>
              </w:rPr>
            </w:pPr>
          </w:p>
        </w:tc>
      </w:tr>
      <w:tr w14:paraId="0765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14:paraId="2B913D79">
            <w:pPr>
              <w:pStyle w:val="258"/>
              <w:numPr>
                <w:ilvl w:val="0"/>
                <w:numId w:val="3"/>
              </w:numPr>
              <w:ind w:firstLineChars="0"/>
              <w:jc w:val="center"/>
              <w:rPr>
                <w:rFonts w:ascii="仿宋" w:hAnsi="仿宋" w:eastAsia="仿宋" w:cs="宋体"/>
                <w:color w:val="auto"/>
                <w:sz w:val="21"/>
                <w:szCs w:val="21"/>
                <w:highlight w:val="none"/>
              </w:rPr>
            </w:pPr>
          </w:p>
        </w:tc>
        <w:tc>
          <w:tcPr>
            <w:tcW w:w="1513" w:type="dxa"/>
            <w:vAlign w:val="center"/>
          </w:tcPr>
          <w:p w14:paraId="0DBD491E">
            <w:pPr>
              <w:snapToGrid w:val="0"/>
              <w:spacing w:line="360" w:lineRule="auto"/>
              <w:jc w:val="center"/>
              <w:rPr>
                <w:rFonts w:ascii="仿宋_GB2312" w:hAnsi="仿宋" w:eastAsia="仿宋_GB2312" w:cs="仿宋_GB2312"/>
                <w:color w:val="auto"/>
                <w:szCs w:val="21"/>
                <w:highlight w:val="none"/>
              </w:rPr>
            </w:pPr>
          </w:p>
        </w:tc>
        <w:tc>
          <w:tcPr>
            <w:tcW w:w="1078" w:type="dxa"/>
            <w:vAlign w:val="center"/>
          </w:tcPr>
          <w:p w14:paraId="258F3ED6">
            <w:pPr>
              <w:snapToGrid w:val="0"/>
              <w:spacing w:line="360" w:lineRule="auto"/>
              <w:jc w:val="center"/>
              <w:rPr>
                <w:rFonts w:ascii="仿宋" w:hAnsi="仿宋" w:eastAsia="仿宋" w:cs="宋体"/>
                <w:color w:val="auto"/>
                <w:szCs w:val="21"/>
                <w:highlight w:val="none"/>
              </w:rPr>
            </w:pPr>
          </w:p>
        </w:tc>
        <w:tc>
          <w:tcPr>
            <w:tcW w:w="1541" w:type="dxa"/>
            <w:vAlign w:val="center"/>
          </w:tcPr>
          <w:p w14:paraId="05F3D62D">
            <w:pPr>
              <w:snapToGrid w:val="0"/>
              <w:spacing w:line="360" w:lineRule="auto"/>
              <w:jc w:val="center"/>
              <w:rPr>
                <w:rFonts w:ascii="仿宋_GB2312" w:hAnsi="仿宋" w:eastAsia="仿宋_GB2312" w:cs="仿宋_GB2312"/>
                <w:color w:val="auto"/>
                <w:szCs w:val="21"/>
                <w:highlight w:val="none"/>
              </w:rPr>
            </w:pPr>
          </w:p>
        </w:tc>
        <w:tc>
          <w:tcPr>
            <w:tcW w:w="2086" w:type="dxa"/>
            <w:vAlign w:val="center"/>
          </w:tcPr>
          <w:p w14:paraId="50ECA3C9">
            <w:pPr>
              <w:spacing w:line="360" w:lineRule="auto"/>
              <w:jc w:val="center"/>
              <w:rPr>
                <w:rFonts w:ascii="仿宋_GB2312" w:hAnsi="仿宋" w:eastAsia="仿宋_GB2312" w:cs="仿宋_GB2312"/>
                <w:color w:val="auto"/>
                <w:szCs w:val="21"/>
                <w:highlight w:val="none"/>
              </w:rPr>
            </w:pPr>
          </w:p>
        </w:tc>
        <w:tc>
          <w:tcPr>
            <w:tcW w:w="2836" w:type="dxa"/>
            <w:vAlign w:val="center"/>
          </w:tcPr>
          <w:p w14:paraId="01D4DDD6">
            <w:pPr>
              <w:spacing w:line="360" w:lineRule="auto"/>
              <w:jc w:val="center"/>
              <w:rPr>
                <w:rFonts w:ascii="仿宋_GB2312" w:hAnsi="仿宋" w:eastAsia="仿宋_GB2312" w:cs="仿宋_GB2312"/>
                <w:color w:val="auto"/>
                <w:szCs w:val="21"/>
                <w:highlight w:val="none"/>
              </w:rPr>
            </w:pPr>
          </w:p>
        </w:tc>
        <w:tc>
          <w:tcPr>
            <w:tcW w:w="4009" w:type="dxa"/>
            <w:vAlign w:val="center"/>
          </w:tcPr>
          <w:p w14:paraId="7D6E2E97">
            <w:pPr>
              <w:spacing w:line="360" w:lineRule="auto"/>
              <w:jc w:val="center"/>
              <w:rPr>
                <w:rFonts w:ascii="仿宋_GB2312" w:hAnsi="仿宋" w:eastAsia="仿宋_GB2312" w:cs="仿宋_GB2312"/>
                <w:color w:val="auto"/>
                <w:szCs w:val="21"/>
                <w:highlight w:val="none"/>
              </w:rPr>
            </w:pPr>
          </w:p>
        </w:tc>
      </w:tr>
      <w:tr w14:paraId="5A47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14:paraId="22FD3F9E">
            <w:pPr>
              <w:pStyle w:val="258"/>
              <w:numPr>
                <w:ilvl w:val="0"/>
                <w:numId w:val="3"/>
              </w:numPr>
              <w:ind w:left="420" w:leftChars="0" w:hanging="420" w:firstLineChars="0"/>
              <w:jc w:val="center"/>
              <w:rPr>
                <w:rFonts w:ascii="仿宋" w:hAnsi="仿宋" w:eastAsia="仿宋" w:cs="宋体"/>
                <w:color w:val="auto"/>
                <w:kern w:val="2"/>
                <w:sz w:val="21"/>
                <w:szCs w:val="21"/>
                <w:highlight w:val="none"/>
                <w:lang w:val="en-US" w:eastAsia="zh-CN" w:bidi="ar-SA"/>
              </w:rPr>
            </w:pPr>
          </w:p>
        </w:tc>
        <w:tc>
          <w:tcPr>
            <w:tcW w:w="1513" w:type="dxa"/>
            <w:vAlign w:val="center"/>
          </w:tcPr>
          <w:p w14:paraId="58C328A9">
            <w:pPr>
              <w:snapToGrid w:val="0"/>
              <w:spacing w:line="360" w:lineRule="auto"/>
              <w:jc w:val="center"/>
              <w:rPr>
                <w:rFonts w:hint="default" w:ascii="仿宋_GB2312" w:hAnsi="仿宋" w:eastAsia="仿宋_GB2312" w:cs="仿宋_GB2312"/>
                <w:color w:val="auto"/>
                <w:kern w:val="2"/>
                <w:sz w:val="21"/>
                <w:szCs w:val="21"/>
                <w:highlight w:val="none"/>
                <w:lang w:val="en-US" w:eastAsia="zh-CN" w:bidi="ar-SA"/>
              </w:rPr>
            </w:pPr>
          </w:p>
        </w:tc>
        <w:tc>
          <w:tcPr>
            <w:tcW w:w="1078" w:type="dxa"/>
            <w:vAlign w:val="center"/>
          </w:tcPr>
          <w:p w14:paraId="4942057C">
            <w:pPr>
              <w:snapToGrid w:val="0"/>
              <w:spacing w:line="360" w:lineRule="auto"/>
              <w:jc w:val="center"/>
              <w:rPr>
                <w:rFonts w:ascii="仿宋" w:hAnsi="仿宋" w:eastAsia="仿宋" w:cs="宋体"/>
                <w:color w:val="auto"/>
                <w:kern w:val="2"/>
                <w:sz w:val="21"/>
                <w:szCs w:val="21"/>
                <w:highlight w:val="none"/>
                <w:lang w:val="en-US" w:eastAsia="zh-CN" w:bidi="ar-SA"/>
              </w:rPr>
            </w:pPr>
          </w:p>
        </w:tc>
        <w:tc>
          <w:tcPr>
            <w:tcW w:w="1541" w:type="dxa"/>
            <w:vAlign w:val="center"/>
          </w:tcPr>
          <w:p w14:paraId="28119AE0">
            <w:pPr>
              <w:snapToGrid w:val="0"/>
              <w:spacing w:line="360" w:lineRule="auto"/>
              <w:jc w:val="center"/>
              <w:rPr>
                <w:rFonts w:hint="eastAsia" w:ascii="仿宋_GB2312" w:hAnsi="仿宋" w:eastAsia="仿宋_GB2312" w:cs="仿宋_GB2312"/>
                <w:color w:val="auto"/>
                <w:kern w:val="2"/>
                <w:sz w:val="21"/>
                <w:szCs w:val="21"/>
                <w:highlight w:val="none"/>
                <w:lang w:val="en-US" w:eastAsia="zh-CN" w:bidi="ar-SA"/>
              </w:rPr>
            </w:pPr>
          </w:p>
        </w:tc>
        <w:tc>
          <w:tcPr>
            <w:tcW w:w="2086" w:type="dxa"/>
            <w:vAlign w:val="center"/>
          </w:tcPr>
          <w:p w14:paraId="7B9071B7">
            <w:pPr>
              <w:spacing w:line="360" w:lineRule="auto"/>
              <w:jc w:val="center"/>
              <w:rPr>
                <w:rFonts w:hint="eastAsia" w:ascii="仿宋_GB2312" w:hAnsi="仿宋" w:eastAsia="仿宋_GB2312" w:cs="仿宋_GB2312"/>
                <w:color w:val="auto"/>
                <w:kern w:val="2"/>
                <w:sz w:val="21"/>
                <w:szCs w:val="21"/>
                <w:highlight w:val="none"/>
                <w:lang w:val="en-US" w:eastAsia="zh-CN" w:bidi="ar-SA"/>
              </w:rPr>
            </w:pPr>
          </w:p>
        </w:tc>
        <w:tc>
          <w:tcPr>
            <w:tcW w:w="2836" w:type="dxa"/>
            <w:vAlign w:val="center"/>
          </w:tcPr>
          <w:p w14:paraId="105ACB19">
            <w:pPr>
              <w:spacing w:line="360" w:lineRule="auto"/>
              <w:jc w:val="center"/>
              <w:rPr>
                <w:rFonts w:ascii="仿宋_GB2312" w:hAnsi="仿宋" w:eastAsia="仿宋_GB2312" w:cs="仿宋_GB2312"/>
                <w:color w:val="auto"/>
                <w:kern w:val="2"/>
                <w:sz w:val="21"/>
                <w:szCs w:val="21"/>
                <w:highlight w:val="none"/>
                <w:lang w:val="en-US" w:eastAsia="zh-CN" w:bidi="ar-SA"/>
              </w:rPr>
            </w:pPr>
          </w:p>
        </w:tc>
        <w:tc>
          <w:tcPr>
            <w:tcW w:w="4009" w:type="dxa"/>
            <w:vAlign w:val="center"/>
          </w:tcPr>
          <w:p w14:paraId="36117C56">
            <w:pPr>
              <w:spacing w:line="360" w:lineRule="auto"/>
              <w:jc w:val="center"/>
              <w:rPr>
                <w:rFonts w:hint="default" w:ascii="仿宋_GB2312" w:hAnsi="仿宋" w:eastAsia="仿宋_GB2312" w:cs="仿宋_GB2312"/>
                <w:b/>
                <w:color w:val="auto"/>
                <w:kern w:val="2"/>
                <w:sz w:val="21"/>
                <w:szCs w:val="21"/>
                <w:highlight w:val="none"/>
                <w:lang w:val="en-US" w:eastAsia="zh-CN" w:bidi="ar-SA"/>
              </w:rPr>
            </w:pPr>
          </w:p>
        </w:tc>
      </w:tr>
      <w:tr w14:paraId="759C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14:paraId="65A2314F">
            <w:pPr>
              <w:pStyle w:val="258"/>
              <w:numPr>
                <w:ilvl w:val="0"/>
                <w:numId w:val="3"/>
              </w:numPr>
              <w:ind w:firstLineChars="0"/>
              <w:jc w:val="center"/>
              <w:rPr>
                <w:rFonts w:ascii="仿宋" w:hAnsi="仿宋" w:eastAsia="仿宋" w:cs="宋体"/>
                <w:color w:val="auto"/>
                <w:sz w:val="21"/>
                <w:szCs w:val="21"/>
                <w:highlight w:val="none"/>
              </w:rPr>
            </w:pPr>
          </w:p>
        </w:tc>
        <w:tc>
          <w:tcPr>
            <w:tcW w:w="1513" w:type="dxa"/>
            <w:vAlign w:val="center"/>
          </w:tcPr>
          <w:p w14:paraId="32D1A601">
            <w:pPr>
              <w:snapToGrid w:val="0"/>
              <w:spacing w:line="360" w:lineRule="auto"/>
              <w:jc w:val="center"/>
              <w:rPr>
                <w:rFonts w:hint="eastAsia" w:ascii="仿宋_GB2312" w:hAnsi="仿宋" w:eastAsia="仿宋_GB2312" w:cs="仿宋_GB2312"/>
                <w:color w:val="auto"/>
                <w:szCs w:val="21"/>
                <w:highlight w:val="none"/>
              </w:rPr>
            </w:pPr>
          </w:p>
        </w:tc>
        <w:tc>
          <w:tcPr>
            <w:tcW w:w="1078" w:type="dxa"/>
            <w:vAlign w:val="center"/>
          </w:tcPr>
          <w:p w14:paraId="5B44025F">
            <w:pPr>
              <w:snapToGrid w:val="0"/>
              <w:spacing w:line="360" w:lineRule="auto"/>
              <w:jc w:val="center"/>
              <w:rPr>
                <w:rFonts w:ascii="仿宋_GB2312" w:hAnsi="仿宋" w:eastAsia="仿宋_GB2312" w:cs="仿宋_GB2312"/>
                <w:color w:val="auto"/>
                <w:szCs w:val="21"/>
                <w:highlight w:val="none"/>
              </w:rPr>
            </w:pPr>
          </w:p>
        </w:tc>
        <w:tc>
          <w:tcPr>
            <w:tcW w:w="1541" w:type="dxa"/>
            <w:vAlign w:val="center"/>
          </w:tcPr>
          <w:p w14:paraId="5126FD34">
            <w:pPr>
              <w:snapToGrid w:val="0"/>
              <w:spacing w:line="360" w:lineRule="auto"/>
              <w:jc w:val="center"/>
              <w:rPr>
                <w:rFonts w:hint="default" w:ascii="仿宋_GB2312" w:hAnsi="仿宋" w:eastAsia="仿宋_GB2312" w:cs="仿宋_GB2312"/>
                <w:color w:val="auto"/>
                <w:szCs w:val="21"/>
                <w:highlight w:val="none"/>
                <w:lang w:val="en-US" w:eastAsia="zh-CN"/>
              </w:rPr>
            </w:pPr>
          </w:p>
        </w:tc>
        <w:tc>
          <w:tcPr>
            <w:tcW w:w="2086" w:type="dxa"/>
            <w:vAlign w:val="center"/>
          </w:tcPr>
          <w:p w14:paraId="2CBD80E1">
            <w:pPr>
              <w:spacing w:line="360" w:lineRule="auto"/>
              <w:jc w:val="center"/>
              <w:rPr>
                <w:rFonts w:hint="eastAsia" w:ascii="仿宋_GB2312" w:hAnsi="仿宋" w:eastAsia="仿宋_GB2312" w:cs="仿宋_GB2312"/>
                <w:color w:val="auto"/>
                <w:szCs w:val="21"/>
                <w:highlight w:val="none"/>
                <w:u w:val="single"/>
              </w:rPr>
            </w:pPr>
          </w:p>
        </w:tc>
        <w:tc>
          <w:tcPr>
            <w:tcW w:w="2836" w:type="dxa"/>
            <w:vAlign w:val="center"/>
          </w:tcPr>
          <w:p w14:paraId="26F7CA1F">
            <w:pPr>
              <w:spacing w:line="360" w:lineRule="auto"/>
              <w:jc w:val="center"/>
              <w:rPr>
                <w:rFonts w:ascii="仿宋_GB2312" w:hAnsi="仿宋" w:eastAsia="仿宋_GB2312" w:cs="仿宋_GB2312"/>
                <w:color w:val="auto"/>
                <w:szCs w:val="21"/>
                <w:highlight w:val="none"/>
              </w:rPr>
            </w:pPr>
          </w:p>
        </w:tc>
        <w:tc>
          <w:tcPr>
            <w:tcW w:w="4009" w:type="dxa"/>
            <w:vAlign w:val="center"/>
          </w:tcPr>
          <w:p w14:paraId="706FB56A">
            <w:pPr>
              <w:spacing w:line="360" w:lineRule="auto"/>
              <w:jc w:val="center"/>
              <w:rPr>
                <w:rFonts w:ascii="仿宋_GB2312" w:hAnsi="仿宋" w:eastAsia="仿宋_GB2312" w:cs="仿宋_GB2312"/>
                <w:color w:val="auto"/>
                <w:szCs w:val="21"/>
                <w:highlight w:val="none"/>
              </w:rPr>
            </w:pPr>
          </w:p>
        </w:tc>
      </w:tr>
      <w:tr w14:paraId="41D1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14:paraId="7A181EE2">
            <w:pPr>
              <w:pStyle w:val="258"/>
              <w:numPr>
                <w:ilvl w:val="0"/>
                <w:numId w:val="3"/>
              </w:numPr>
              <w:ind w:firstLineChars="0"/>
              <w:jc w:val="center"/>
              <w:rPr>
                <w:rFonts w:ascii="仿宋" w:hAnsi="仿宋" w:eastAsia="仿宋" w:cs="宋体"/>
                <w:color w:val="auto"/>
                <w:sz w:val="21"/>
                <w:szCs w:val="21"/>
                <w:highlight w:val="none"/>
              </w:rPr>
            </w:pPr>
          </w:p>
        </w:tc>
        <w:tc>
          <w:tcPr>
            <w:tcW w:w="1513" w:type="dxa"/>
            <w:vAlign w:val="center"/>
          </w:tcPr>
          <w:p w14:paraId="7398BCE0">
            <w:pPr>
              <w:snapToGrid w:val="0"/>
              <w:spacing w:line="360" w:lineRule="auto"/>
              <w:jc w:val="center"/>
              <w:rPr>
                <w:rFonts w:ascii="仿宋_GB2312" w:hAnsi="仿宋" w:eastAsia="仿宋_GB2312" w:cs="仿宋_GB2312"/>
                <w:color w:val="auto"/>
                <w:szCs w:val="21"/>
                <w:highlight w:val="none"/>
              </w:rPr>
            </w:pPr>
          </w:p>
        </w:tc>
        <w:tc>
          <w:tcPr>
            <w:tcW w:w="1078" w:type="dxa"/>
            <w:vAlign w:val="center"/>
          </w:tcPr>
          <w:p w14:paraId="69F5F6CC">
            <w:pPr>
              <w:snapToGrid w:val="0"/>
              <w:spacing w:line="360" w:lineRule="auto"/>
              <w:jc w:val="center"/>
              <w:rPr>
                <w:rFonts w:ascii="仿宋" w:hAnsi="仿宋" w:eastAsia="仿宋" w:cs="宋体"/>
                <w:color w:val="auto"/>
                <w:szCs w:val="21"/>
                <w:highlight w:val="none"/>
              </w:rPr>
            </w:pPr>
          </w:p>
        </w:tc>
        <w:tc>
          <w:tcPr>
            <w:tcW w:w="1541" w:type="dxa"/>
            <w:vAlign w:val="center"/>
          </w:tcPr>
          <w:p w14:paraId="3D53FE4F">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2086" w:type="dxa"/>
            <w:vAlign w:val="center"/>
          </w:tcPr>
          <w:p w14:paraId="7D6B20E8">
            <w:pPr>
              <w:spacing w:line="360" w:lineRule="auto"/>
              <w:jc w:val="center"/>
              <w:rPr>
                <w:rFonts w:ascii="仿宋_GB2312" w:hAnsi="仿宋" w:eastAsia="仿宋_GB2312" w:cs="仿宋_GB2312"/>
                <w:color w:val="auto"/>
                <w:szCs w:val="21"/>
                <w:highlight w:val="none"/>
              </w:rPr>
            </w:pPr>
          </w:p>
        </w:tc>
        <w:tc>
          <w:tcPr>
            <w:tcW w:w="2836" w:type="dxa"/>
            <w:vAlign w:val="center"/>
          </w:tcPr>
          <w:p w14:paraId="6BF1E08B">
            <w:pPr>
              <w:spacing w:line="360" w:lineRule="auto"/>
              <w:jc w:val="center"/>
              <w:rPr>
                <w:rFonts w:ascii="仿宋_GB2312" w:hAnsi="仿宋" w:eastAsia="仿宋_GB2312" w:cs="仿宋_GB2312"/>
                <w:color w:val="auto"/>
                <w:szCs w:val="21"/>
                <w:highlight w:val="none"/>
              </w:rPr>
            </w:pPr>
          </w:p>
        </w:tc>
        <w:tc>
          <w:tcPr>
            <w:tcW w:w="4009" w:type="dxa"/>
            <w:vAlign w:val="center"/>
          </w:tcPr>
          <w:p w14:paraId="043573E3">
            <w:pPr>
              <w:spacing w:line="360" w:lineRule="auto"/>
              <w:jc w:val="center"/>
              <w:rPr>
                <w:rFonts w:ascii="仿宋_GB2312" w:hAnsi="仿宋" w:eastAsia="仿宋_GB2312" w:cs="仿宋_GB2312"/>
                <w:color w:val="auto"/>
                <w:szCs w:val="21"/>
                <w:highlight w:val="none"/>
              </w:rPr>
            </w:pPr>
          </w:p>
        </w:tc>
      </w:tr>
      <w:tr w14:paraId="0DFC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14:paraId="29B3C208">
            <w:pPr>
              <w:pStyle w:val="258"/>
              <w:numPr>
                <w:ilvl w:val="0"/>
                <w:numId w:val="3"/>
              </w:numPr>
              <w:ind w:firstLineChars="0"/>
              <w:jc w:val="center"/>
              <w:rPr>
                <w:rFonts w:ascii="仿宋" w:hAnsi="仿宋" w:eastAsia="仿宋" w:cs="宋体"/>
                <w:color w:val="auto"/>
                <w:sz w:val="21"/>
                <w:szCs w:val="21"/>
                <w:highlight w:val="none"/>
              </w:rPr>
            </w:pPr>
          </w:p>
        </w:tc>
        <w:tc>
          <w:tcPr>
            <w:tcW w:w="1513" w:type="dxa"/>
            <w:vAlign w:val="center"/>
          </w:tcPr>
          <w:p w14:paraId="105BEC9E">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1078" w:type="dxa"/>
            <w:vAlign w:val="center"/>
          </w:tcPr>
          <w:p w14:paraId="5B089172">
            <w:pPr>
              <w:snapToGrid w:val="0"/>
              <w:spacing w:line="360" w:lineRule="auto"/>
              <w:jc w:val="center"/>
              <w:rPr>
                <w:rFonts w:hint="eastAsia" w:ascii="仿宋_GB2312" w:hAnsi="仿宋" w:eastAsia="仿宋_GB2312" w:cs="仿宋_GB2312"/>
                <w:color w:val="auto"/>
                <w:szCs w:val="21"/>
                <w:highlight w:val="none"/>
                <w:lang w:eastAsia="zh-CN"/>
              </w:rPr>
            </w:pPr>
          </w:p>
        </w:tc>
        <w:tc>
          <w:tcPr>
            <w:tcW w:w="1541" w:type="dxa"/>
            <w:vAlign w:val="center"/>
          </w:tcPr>
          <w:p w14:paraId="7982C5F1">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2086" w:type="dxa"/>
            <w:vAlign w:val="center"/>
          </w:tcPr>
          <w:p w14:paraId="07138D40">
            <w:pPr>
              <w:spacing w:line="360" w:lineRule="auto"/>
              <w:jc w:val="center"/>
              <w:rPr>
                <w:rFonts w:hint="eastAsia" w:ascii="仿宋_GB2312" w:hAnsi="仿宋" w:eastAsia="仿宋_GB2312" w:cs="仿宋_GB2312"/>
                <w:color w:val="auto"/>
                <w:szCs w:val="21"/>
                <w:highlight w:val="none"/>
                <w:u w:val="single"/>
              </w:rPr>
            </w:pPr>
          </w:p>
        </w:tc>
        <w:tc>
          <w:tcPr>
            <w:tcW w:w="2836" w:type="dxa"/>
            <w:vAlign w:val="center"/>
          </w:tcPr>
          <w:p w14:paraId="1A327C0A">
            <w:pPr>
              <w:spacing w:line="360" w:lineRule="auto"/>
              <w:jc w:val="center"/>
              <w:rPr>
                <w:rFonts w:ascii="仿宋_GB2312" w:hAnsi="仿宋" w:eastAsia="仿宋_GB2312" w:cs="仿宋_GB2312"/>
                <w:color w:val="auto"/>
                <w:szCs w:val="21"/>
                <w:highlight w:val="none"/>
              </w:rPr>
            </w:pPr>
          </w:p>
        </w:tc>
        <w:tc>
          <w:tcPr>
            <w:tcW w:w="4009" w:type="dxa"/>
            <w:vAlign w:val="center"/>
          </w:tcPr>
          <w:p w14:paraId="73ADBC2D">
            <w:pPr>
              <w:spacing w:line="360" w:lineRule="auto"/>
              <w:jc w:val="center"/>
              <w:rPr>
                <w:rFonts w:ascii="仿宋_GB2312" w:hAnsi="仿宋" w:eastAsia="仿宋_GB2312" w:cs="仿宋_GB2312"/>
                <w:color w:val="auto"/>
                <w:szCs w:val="21"/>
                <w:highlight w:val="none"/>
              </w:rPr>
            </w:pPr>
          </w:p>
        </w:tc>
      </w:tr>
      <w:tr w14:paraId="7C4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14" w:type="dxa"/>
            <w:gridSpan w:val="4"/>
            <w:vAlign w:val="center"/>
          </w:tcPr>
          <w:p w14:paraId="2D4216D1">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投标报价（小写）</w:t>
            </w:r>
          </w:p>
        </w:tc>
        <w:tc>
          <w:tcPr>
            <w:tcW w:w="8931" w:type="dxa"/>
            <w:gridSpan w:val="3"/>
          </w:tcPr>
          <w:p w14:paraId="2115C4F0">
            <w:pPr>
              <w:spacing w:line="360" w:lineRule="auto"/>
              <w:jc w:val="center"/>
              <w:rPr>
                <w:rFonts w:ascii="仿宋" w:hAnsi="仿宋" w:eastAsia="仿宋" w:cs="宋体"/>
                <w:color w:val="auto"/>
                <w:szCs w:val="21"/>
                <w:highlight w:val="none"/>
              </w:rPr>
            </w:pPr>
          </w:p>
        </w:tc>
      </w:tr>
      <w:tr w14:paraId="699C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814" w:type="dxa"/>
            <w:gridSpan w:val="4"/>
            <w:vAlign w:val="center"/>
          </w:tcPr>
          <w:p w14:paraId="70D413A7">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投标报价（大写）</w:t>
            </w:r>
          </w:p>
        </w:tc>
        <w:tc>
          <w:tcPr>
            <w:tcW w:w="8931" w:type="dxa"/>
            <w:gridSpan w:val="3"/>
          </w:tcPr>
          <w:p w14:paraId="402CCA9A">
            <w:pPr>
              <w:spacing w:line="360" w:lineRule="auto"/>
              <w:jc w:val="center"/>
              <w:rPr>
                <w:rFonts w:ascii="仿宋" w:hAnsi="仿宋" w:eastAsia="仿宋" w:cs="宋体"/>
                <w:color w:val="auto"/>
                <w:szCs w:val="21"/>
                <w:highlight w:val="none"/>
              </w:rPr>
            </w:pPr>
          </w:p>
        </w:tc>
      </w:tr>
    </w:tbl>
    <w:p w14:paraId="0E373083">
      <w:pPr>
        <w:snapToGrid w:val="0"/>
        <w:spacing w:line="360" w:lineRule="auto"/>
        <w:ind w:left="480"/>
        <w:rPr>
          <w:rFonts w:hint="default" w:ascii="仿宋" w:hAnsi="仿宋" w:eastAsia="仿宋" w:cs="宋体"/>
          <w:b/>
          <w:color w:val="auto"/>
          <w:kern w:val="0"/>
          <w:sz w:val="24"/>
          <w:highlight w:val="none"/>
          <w:lang w:val="en-US" w:eastAsia="zh-CN"/>
        </w:rPr>
      </w:pPr>
      <w:r>
        <w:rPr>
          <w:rFonts w:hint="eastAsia" w:ascii="仿宋" w:hAnsi="仿宋" w:eastAsia="仿宋" w:cs="宋体"/>
          <w:b/>
          <w:color w:val="auto"/>
          <w:kern w:val="0"/>
          <w:sz w:val="24"/>
          <w:highlight w:val="none"/>
          <w:lang w:val="zh-CN"/>
        </w:rPr>
        <w:t>注：</w:t>
      </w:r>
      <w:r>
        <w:rPr>
          <w:rFonts w:hint="eastAsia" w:ascii="仿宋" w:hAnsi="仿宋" w:eastAsia="仿宋" w:cs="宋体"/>
          <w:b/>
          <w:color w:val="auto"/>
          <w:kern w:val="0"/>
          <w:sz w:val="24"/>
          <w:highlight w:val="none"/>
          <w:lang w:val="en-US" w:eastAsia="zh-CN"/>
        </w:rPr>
        <w:t>绿化养护包含时花养护</w:t>
      </w:r>
    </w:p>
    <w:p w14:paraId="33AF6FB8">
      <w:pPr>
        <w:spacing w:line="360" w:lineRule="auto"/>
        <w:ind w:left="-2" w:leftChars="-1"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41C41B4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068FC0DB">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3C0599A">
      <w:pPr>
        <w:snapToGrid w:val="0"/>
        <w:spacing w:line="360" w:lineRule="auto"/>
        <w:ind w:firstLine="480" w:firstLineChars="200"/>
        <w:jc w:val="left"/>
        <w:rPr>
          <w:rFonts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60D233">
      <w:pPr>
        <w:pStyle w:val="693"/>
        <w:keepNext w:val="0"/>
        <w:pageBreakBefore w:val="0"/>
        <w:tabs>
          <w:tab w:val="clear" w:pos="720"/>
        </w:tabs>
        <w:snapToGrid w:val="0"/>
        <w:spacing w:before="120" w:after="120"/>
        <w:ind w:firstLine="643"/>
        <w:jc w:val="right"/>
        <w:outlineLvl w:val="9"/>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145B5193">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14:paraId="6123BA6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90DA7D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6A032F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46B233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D38C1E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20EC7FC">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1D2D28A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92AA3F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F32320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1C2D1B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6AEA27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84C60D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C17CB2B">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8F8F0A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DA00E6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1B7E4B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p>
    <w:p w14:paraId="1BBF5BE0">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147A85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F3CBED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61F6598">
      <w:pPr>
        <w:spacing w:line="360" w:lineRule="auto"/>
        <w:ind w:right="420" w:firstLine="3614" w:firstLineChars="1000"/>
        <w:rPr>
          <w:rFonts w:ascii="宋体" w:hAnsi="宋体" w:cs="宋体"/>
          <w:b/>
          <w:color w:val="auto"/>
          <w:kern w:val="0"/>
          <w:sz w:val="36"/>
          <w:szCs w:val="36"/>
          <w:highlight w:val="none"/>
        </w:rPr>
      </w:pPr>
    </w:p>
    <w:p w14:paraId="582836D3">
      <w:pPr>
        <w:spacing w:line="360" w:lineRule="auto"/>
        <w:ind w:right="420" w:firstLine="3614" w:firstLineChars="1000"/>
        <w:rPr>
          <w:rFonts w:ascii="宋体" w:hAnsi="宋体" w:cs="宋体"/>
          <w:b/>
          <w:color w:val="auto"/>
          <w:kern w:val="0"/>
          <w:sz w:val="36"/>
          <w:szCs w:val="36"/>
          <w:highlight w:val="none"/>
        </w:rPr>
      </w:pPr>
    </w:p>
    <w:p w14:paraId="1FEEA6E3">
      <w:pPr>
        <w:spacing w:line="360" w:lineRule="auto"/>
        <w:ind w:right="420" w:firstLine="3614" w:firstLineChars="1000"/>
        <w:rPr>
          <w:rFonts w:ascii="宋体" w:hAnsi="宋体" w:cs="宋体"/>
          <w:b/>
          <w:color w:val="auto"/>
          <w:kern w:val="0"/>
          <w:sz w:val="36"/>
          <w:szCs w:val="36"/>
          <w:highlight w:val="none"/>
        </w:rPr>
      </w:pPr>
    </w:p>
    <w:p w14:paraId="3E68BE30">
      <w:pPr>
        <w:spacing w:line="360" w:lineRule="auto"/>
        <w:ind w:right="420" w:firstLine="3614" w:firstLineChars="1000"/>
        <w:rPr>
          <w:rFonts w:ascii="宋体" w:hAnsi="宋体" w:cs="宋体"/>
          <w:b/>
          <w:color w:val="auto"/>
          <w:kern w:val="0"/>
          <w:sz w:val="36"/>
          <w:szCs w:val="36"/>
          <w:highlight w:val="none"/>
        </w:rPr>
      </w:pPr>
    </w:p>
    <w:p w14:paraId="49ACC0ED">
      <w:pPr>
        <w:spacing w:line="360" w:lineRule="auto"/>
        <w:ind w:right="420" w:firstLine="3614" w:firstLineChars="1000"/>
        <w:rPr>
          <w:rFonts w:ascii="宋体" w:hAnsi="宋体" w:cs="宋体"/>
          <w:b/>
          <w:color w:val="auto"/>
          <w:kern w:val="0"/>
          <w:sz w:val="36"/>
          <w:szCs w:val="36"/>
          <w:highlight w:val="none"/>
        </w:rPr>
      </w:pPr>
    </w:p>
    <w:p w14:paraId="5FD57CF5">
      <w:pPr>
        <w:spacing w:line="360" w:lineRule="auto"/>
        <w:ind w:right="420" w:firstLine="3614" w:firstLineChars="1000"/>
        <w:rPr>
          <w:rFonts w:ascii="宋体" w:hAnsi="宋体" w:cs="宋体"/>
          <w:b/>
          <w:color w:val="auto"/>
          <w:kern w:val="0"/>
          <w:sz w:val="36"/>
          <w:szCs w:val="36"/>
          <w:highlight w:val="none"/>
        </w:rPr>
      </w:pPr>
    </w:p>
    <w:p w14:paraId="7FAEB1B9">
      <w:pPr>
        <w:spacing w:line="360" w:lineRule="auto"/>
        <w:ind w:right="420" w:firstLine="3614" w:firstLineChars="1000"/>
        <w:rPr>
          <w:rFonts w:ascii="宋体" w:hAnsi="宋体" w:cs="宋体"/>
          <w:b/>
          <w:color w:val="auto"/>
          <w:kern w:val="0"/>
          <w:sz w:val="36"/>
          <w:szCs w:val="36"/>
          <w:highlight w:val="none"/>
        </w:rPr>
      </w:pPr>
    </w:p>
    <w:p w14:paraId="3E819BDB">
      <w:pPr>
        <w:spacing w:line="360" w:lineRule="auto"/>
        <w:ind w:right="420" w:firstLine="3614" w:firstLineChars="1000"/>
        <w:rPr>
          <w:rFonts w:ascii="宋体" w:hAnsi="宋体" w:cs="宋体"/>
          <w:b/>
          <w:color w:val="auto"/>
          <w:kern w:val="0"/>
          <w:sz w:val="36"/>
          <w:szCs w:val="36"/>
          <w:highlight w:val="none"/>
        </w:rPr>
      </w:pPr>
    </w:p>
    <w:p w14:paraId="163FD60B">
      <w:pPr>
        <w:spacing w:line="360" w:lineRule="auto"/>
        <w:ind w:right="420" w:firstLine="3614" w:firstLineChars="1000"/>
        <w:rPr>
          <w:rFonts w:ascii="宋体" w:hAnsi="宋体" w:cs="宋体"/>
          <w:b/>
          <w:color w:val="auto"/>
          <w:kern w:val="0"/>
          <w:sz w:val="36"/>
          <w:szCs w:val="36"/>
          <w:highlight w:val="none"/>
        </w:rPr>
      </w:pPr>
    </w:p>
    <w:p w14:paraId="48957ACF">
      <w:pPr>
        <w:spacing w:line="360" w:lineRule="auto"/>
        <w:ind w:right="420" w:firstLine="3614" w:firstLineChars="1000"/>
        <w:rPr>
          <w:rFonts w:ascii="宋体" w:hAnsi="宋体" w:cs="宋体"/>
          <w:b/>
          <w:color w:val="auto"/>
          <w:kern w:val="0"/>
          <w:sz w:val="36"/>
          <w:szCs w:val="36"/>
          <w:highlight w:val="none"/>
        </w:rPr>
      </w:pPr>
    </w:p>
    <w:p w14:paraId="2727E79F">
      <w:pPr>
        <w:spacing w:line="360" w:lineRule="auto"/>
        <w:ind w:right="420" w:firstLine="3614" w:firstLineChars="1000"/>
        <w:rPr>
          <w:rFonts w:ascii="宋体" w:hAnsi="宋体" w:cs="宋体"/>
          <w:b/>
          <w:color w:val="auto"/>
          <w:kern w:val="0"/>
          <w:sz w:val="36"/>
          <w:szCs w:val="36"/>
          <w:highlight w:val="none"/>
        </w:rPr>
      </w:pPr>
    </w:p>
    <w:p w14:paraId="5C99F863">
      <w:pPr>
        <w:spacing w:line="360" w:lineRule="auto"/>
        <w:ind w:right="420" w:firstLine="3614" w:firstLineChars="1000"/>
        <w:rPr>
          <w:rFonts w:ascii="宋体" w:hAnsi="宋体" w:cs="宋体"/>
          <w:b/>
          <w:color w:val="auto"/>
          <w:kern w:val="0"/>
          <w:sz w:val="36"/>
          <w:szCs w:val="36"/>
          <w:highlight w:val="none"/>
        </w:rPr>
      </w:pPr>
    </w:p>
    <w:p w14:paraId="55E9BE89">
      <w:pPr>
        <w:spacing w:line="360" w:lineRule="auto"/>
        <w:ind w:right="420" w:firstLine="3614" w:firstLineChars="1000"/>
        <w:rPr>
          <w:rFonts w:ascii="宋体" w:hAnsi="宋体" w:cs="宋体"/>
          <w:b/>
          <w:color w:val="auto"/>
          <w:kern w:val="0"/>
          <w:sz w:val="36"/>
          <w:szCs w:val="36"/>
          <w:highlight w:val="none"/>
        </w:rPr>
      </w:pPr>
    </w:p>
    <w:p w14:paraId="1FAA37B4">
      <w:pPr>
        <w:spacing w:line="360" w:lineRule="auto"/>
        <w:ind w:right="420" w:firstLine="3614" w:firstLineChars="1000"/>
        <w:rPr>
          <w:rFonts w:ascii="宋体" w:hAnsi="宋体" w:cs="宋体"/>
          <w:b/>
          <w:color w:val="auto"/>
          <w:kern w:val="0"/>
          <w:sz w:val="36"/>
          <w:szCs w:val="36"/>
          <w:highlight w:val="none"/>
        </w:rPr>
      </w:pPr>
    </w:p>
    <w:p w14:paraId="27F94D26">
      <w:pPr>
        <w:spacing w:line="360" w:lineRule="auto"/>
        <w:ind w:right="420" w:firstLine="3614" w:firstLineChars="1000"/>
        <w:rPr>
          <w:rFonts w:ascii="宋体" w:hAnsi="宋体" w:cs="宋体"/>
          <w:b/>
          <w:color w:val="auto"/>
          <w:kern w:val="0"/>
          <w:sz w:val="36"/>
          <w:szCs w:val="36"/>
          <w:highlight w:val="none"/>
        </w:rPr>
      </w:pPr>
    </w:p>
    <w:p w14:paraId="501DD2AB">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14:paraId="686258B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3DEC178">
      <w:pPr>
        <w:spacing w:line="360" w:lineRule="auto"/>
        <w:jc w:val="center"/>
        <w:rPr>
          <w:rFonts w:ascii="宋体" w:hAnsi="宋体" w:cs="宋体"/>
          <w:b/>
          <w:color w:val="auto"/>
          <w:spacing w:val="6"/>
          <w:sz w:val="32"/>
          <w:szCs w:val="32"/>
          <w:highlight w:val="none"/>
        </w:rPr>
      </w:pPr>
      <w:bookmarkStart w:id="508" w:name="OLE_LINK13"/>
      <w:bookmarkStart w:id="509" w:name="OLE_LINK14"/>
      <w:r>
        <w:rPr>
          <w:rFonts w:hint="eastAsia" w:ascii="宋体" w:hAnsi="宋体" w:cs="宋体"/>
          <w:b/>
          <w:color w:val="auto"/>
          <w:spacing w:val="6"/>
          <w:sz w:val="32"/>
          <w:szCs w:val="32"/>
          <w:highlight w:val="none"/>
        </w:rPr>
        <w:t>残疾人福利性单位声明函</w:t>
      </w:r>
    </w:p>
    <w:bookmarkEnd w:id="508"/>
    <w:bookmarkEnd w:id="509"/>
    <w:p w14:paraId="459969A4">
      <w:pPr>
        <w:spacing w:line="360" w:lineRule="auto"/>
        <w:rPr>
          <w:rFonts w:ascii="宋体" w:hAnsi="宋体" w:cs="宋体"/>
          <w:b/>
          <w:color w:val="auto"/>
          <w:spacing w:val="6"/>
          <w:sz w:val="30"/>
          <w:szCs w:val="30"/>
          <w:highlight w:val="none"/>
        </w:rPr>
      </w:pPr>
    </w:p>
    <w:p w14:paraId="41E23B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临平街道保洁项目西二标段（2年）</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B61D4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EB49FB2">
      <w:pPr>
        <w:spacing w:line="360" w:lineRule="auto"/>
        <w:ind w:firstLine="480" w:firstLineChars="200"/>
        <w:rPr>
          <w:rFonts w:ascii="宋体" w:hAnsi="宋体" w:cs="宋体"/>
          <w:color w:val="auto"/>
          <w:sz w:val="24"/>
          <w:highlight w:val="none"/>
        </w:rPr>
      </w:pPr>
    </w:p>
    <w:p w14:paraId="43BCAC6F">
      <w:pPr>
        <w:spacing w:line="360" w:lineRule="auto"/>
        <w:ind w:firstLine="480" w:firstLineChars="200"/>
        <w:rPr>
          <w:rFonts w:ascii="宋体" w:hAnsi="宋体" w:cs="宋体"/>
          <w:color w:val="auto"/>
          <w:sz w:val="24"/>
          <w:highlight w:val="none"/>
        </w:rPr>
      </w:pPr>
    </w:p>
    <w:p w14:paraId="525DDF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A0FD55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0990405">
      <w:pPr>
        <w:spacing w:line="360" w:lineRule="auto"/>
        <w:ind w:firstLine="480" w:firstLineChars="200"/>
        <w:rPr>
          <w:rFonts w:ascii="宋体" w:hAnsi="宋体" w:cs="宋体"/>
          <w:color w:val="auto"/>
          <w:sz w:val="24"/>
          <w:highlight w:val="none"/>
        </w:rPr>
      </w:pPr>
    </w:p>
    <w:p w14:paraId="0AF83BBA">
      <w:pPr>
        <w:spacing w:line="360" w:lineRule="auto"/>
        <w:ind w:firstLine="420" w:firstLineChars="200"/>
        <w:rPr>
          <w:rFonts w:ascii="宋体" w:hAnsi="宋体" w:cs="宋体"/>
          <w:color w:val="auto"/>
          <w:highlight w:val="none"/>
        </w:rPr>
      </w:pPr>
    </w:p>
    <w:p w14:paraId="652847E1">
      <w:pPr>
        <w:spacing w:line="360" w:lineRule="auto"/>
        <w:ind w:firstLine="420" w:firstLineChars="200"/>
        <w:rPr>
          <w:rFonts w:ascii="宋体" w:hAnsi="宋体" w:cs="宋体"/>
          <w:color w:val="auto"/>
          <w:highlight w:val="none"/>
        </w:rPr>
      </w:pPr>
    </w:p>
    <w:p w14:paraId="6BDA1619">
      <w:pPr>
        <w:spacing w:line="360" w:lineRule="auto"/>
        <w:ind w:firstLine="420" w:firstLineChars="200"/>
        <w:rPr>
          <w:rFonts w:ascii="宋体" w:hAnsi="宋体" w:cs="宋体"/>
          <w:color w:val="auto"/>
          <w:highlight w:val="none"/>
        </w:rPr>
      </w:pPr>
    </w:p>
    <w:p w14:paraId="2A33F42E">
      <w:pPr>
        <w:spacing w:line="360" w:lineRule="auto"/>
        <w:ind w:firstLine="420" w:firstLineChars="200"/>
        <w:rPr>
          <w:rFonts w:ascii="宋体" w:hAnsi="宋体" w:cs="宋体"/>
          <w:color w:val="auto"/>
          <w:highlight w:val="none"/>
        </w:rPr>
      </w:pPr>
    </w:p>
    <w:p w14:paraId="7F752EF9">
      <w:pPr>
        <w:spacing w:line="360" w:lineRule="auto"/>
        <w:rPr>
          <w:rFonts w:ascii="宋体" w:hAnsi="宋体" w:cs="宋体"/>
          <w:b/>
          <w:color w:val="auto"/>
          <w:sz w:val="24"/>
          <w:highlight w:val="none"/>
        </w:rPr>
      </w:pPr>
    </w:p>
    <w:p w14:paraId="27FC0E9D">
      <w:pPr>
        <w:spacing w:line="360" w:lineRule="auto"/>
        <w:rPr>
          <w:rFonts w:ascii="宋体" w:hAnsi="宋体" w:cs="宋体"/>
          <w:b/>
          <w:color w:val="auto"/>
          <w:sz w:val="24"/>
          <w:highlight w:val="none"/>
        </w:rPr>
      </w:pPr>
    </w:p>
    <w:p w14:paraId="300B4DF3">
      <w:pPr>
        <w:spacing w:line="360" w:lineRule="auto"/>
        <w:rPr>
          <w:rFonts w:ascii="宋体" w:hAnsi="宋体" w:cs="宋体"/>
          <w:b/>
          <w:color w:val="auto"/>
          <w:sz w:val="24"/>
          <w:highlight w:val="none"/>
        </w:rPr>
      </w:pPr>
    </w:p>
    <w:p w14:paraId="342755C1">
      <w:pPr>
        <w:spacing w:line="360" w:lineRule="auto"/>
        <w:rPr>
          <w:rFonts w:ascii="宋体" w:hAnsi="宋体" w:cs="宋体"/>
          <w:b/>
          <w:color w:val="auto"/>
          <w:sz w:val="24"/>
          <w:highlight w:val="none"/>
        </w:rPr>
      </w:pPr>
    </w:p>
    <w:p w14:paraId="1B2B15D7">
      <w:pPr>
        <w:spacing w:line="360" w:lineRule="auto"/>
        <w:rPr>
          <w:rFonts w:ascii="宋体" w:hAnsi="宋体" w:cs="宋体"/>
          <w:b/>
          <w:color w:val="auto"/>
          <w:sz w:val="24"/>
          <w:highlight w:val="none"/>
        </w:rPr>
      </w:pPr>
    </w:p>
    <w:p w14:paraId="31AF2395">
      <w:pPr>
        <w:spacing w:line="360" w:lineRule="auto"/>
        <w:rPr>
          <w:rFonts w:ascii="宋体" w:hAnsi="宋体" w:cs="宋体"/>
          <w:b/>
          <w:color w:val="auto"/>
          <w:sz w:val="24"/>
          <w:highlight w:val="none"/>
        </w:rPr>
      </w:pPr>
    </w:p>
    <w:p w14:paraId="3484E328">
      <w:pPr>
        <w:spacing w:line="360" w:lineRule="auto"/>
        <w:rPr>
          <w:rFonts w:ascii="宋体" w:hAnsi="宋体" w:cs="宋体"/>
          <w:b/>
          <w:color w:val="auto"/>
          <w:sz w:val="24"/>
          <w:highlight w:val="none"/>
        </w:rPr>
      </w:pPr>
    </w:p>
    <w:p w14:paraId="50B2BA65">
      <w:pPr>
        <w:spacing w:line="360" w:lineRule="auto"/>
        <w:rPr>
          <w:rFonts w:ascii="宋体" w:hAnsi="宋体" w:cs="宋体"/>
          <w:b/>
          <w:color w:val="auto"/>
          <w:sz w:val="24"/>
          <w:highlight w:val="none"/>
        </w:rPr>
      </w:pPr>
    </w:p>
    <w:p w14:paraId="3470177B">
      <w:pPr>
        <w:spacing w:line="360" w:lineRule="auto"/>
        <w:rPr>
          <w:rFonts w:ascii="宋体" w:hAnsi="宋体" w:cs="宋体"/>
          <w:b/>
          <w:color w:val="auto"/>
          <w:sz w:val="24"/>
          <w:highlight w:val="none"/>
        </w:rPr>
      </w:pPr>
    </w:p>
    <w:p w14:paraId="6AFA8EB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D0B14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3B1950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1034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CCA09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7D81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1A64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356A6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F9BB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4F0ED4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E5926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BD0C2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07C7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1F1C3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D42CB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72E9A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9F675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E6DB3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F3E3C2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A0CA8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E737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20578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58401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22CD9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D4475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1DA79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00625FD">
      <w:pPr>
        <w:spacing w:line="360" w:lineRule="auto"/>
        <w:jc w:val="center"/>
        <w:rPr>
          <w:rFonts w:ascii="宋体" w:hAnsi="宋体" w:cs="宋体"/>
          <w:b/>
          <w:bCs/>
          <w:color w:val="auto"/>
          <w:sz w:val="24"/>
          <w:highlight w:val="none"/>
        </w:rPr>
      </w:pPr>
    </w:p>
    <w:p w14:paraId="2D2A909A">
      <w:pPr>
        <w:spacing w:line="360" w:lineRule="auto"/>
        <w:rPr>
          <w:rFonts w:ascii="宋体" w:hAnsi="宋体" w:cs="宋体"/>
          <w:b/>
          <w:color w:val="auto"/>
          <w:sz w:val="24"/>
          <w:highlight w:val="none"/>
        </w:rPr>
      </w:pPr>
    </w:p>
    <w:p w14:paraId="428CAB29">
      <w:pPr>
        <w:spacing w:line="360" w:lineRule="auto"/>
        <w:rPr>
          <w:rFonts w:ascii="宋体" w:hAnsi="宋体" w:cs="宋体"/>
          <w:b/>
          <w:color w:val="auto"/>
          <w:sz w:val="24"/>
          <w:highlight w:val="none"/>
        </w:rPr>
      </w:pPr>
    </w:p>
    <w:p w14:paraId="417BA1C1">
      <w:pPr>
        <w:spacing w:line="360" w:lineRule="auto"/>
        <w:rPr>
          <w:rFonts w:ascii="宋体" w:hAnsi="宋体" w:cs="宋体"/>
          <w:b/>
          <w:color w:val="auto"/>
          <w:sz w:val="24"/>
          <w:highlight w:val="none"/>
        </w:rPr>
      </w:pPr>
    </w:p>
    <w:p w14:paraId="10DE36A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E4F20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1176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A66AC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10067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0B498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73D8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B02F855">
      <w:pPr>
        <w:widowControl/>
        <w:spacing w:line="360" w:lineRule="auto"/>
        <w:ind w:firstLine="600" w:firstLineChars="200"/>
        <w:jc w:val="left"/>
        <w:rPr>
          <w:rFonts w:ascii="宋体" w:hAnsi="宋体" w:cs="宋体"/>
          <w:color w:val="auto"/>
          <w:sz w:val="30"/>
          <w:szCs w:val="30"/>
          <w:highlight w:val="none"/>
        </w:rPr>
      </w:pPr>
    </w:p>
    <w:p w14:paraId="09DF5650">
      <w:pPr>
        <w:spacing w:line="360" w:lineRule="auto"/>
        <w:jc w:val="center"/>
        <w:rPr>
          <w:rFonts w:ascii="宋体" w:hAnsi="宋体" w:cs="宋体"/>
          <w:b/>
          <w:color w:val="auto"/>
          <w:spacing w:val="6"/>
          <w:sz w:val="32"/>
          <w:szCs w:val="32"/>
          <w:highlight w:val="none"/>
        </w:rPr>
      </w:pPr>
    </w:p>
    <w:p w14:paraId="01DBF839">
      <w:pPr>
        <w:spacing w:line="360" w:lineRule="auto"/>
        <w:jc w:val="center"/>
        <w:rPr>
          <w:rFonts w:ascii="宋体" w:hAnsi="宋体" w:cs="宋体"/>
          <w:b/>
          <w:color w:val="auto"/>
          <w:spacing w:val="6"/>
          <w:sz w:val="32"/>
          <w:szCs w:val="32"/>
          <w:highlight w:val="none"/>
        </w:rPr>
      </w:pPr>
    </w:p>
    <w:p w14:paraId="6F177104">
      <w:pPr>
        <w:spacing w:line="360" w:lineRule="auto"/>
        <w:jc w:val="left"/>
        <w:rPr>
          <w:rFonts w:ascii="宋体" w:hAnsi="宋体" w:cs="宋体"/>
          <w:b/>
          <w:color w:val="auto"/>
          <w:spacing w:val="6"/>
          <w:sz w:val="32"/>
          <w:szCs w:val="32"/>
          <w:highlight w:val="none"/>
        </w:rPr>
      </w:pPr>
    </w:p>
    <w:p w14:paraId="2C1C17EB">
      <w:pPr>
        <w:spacing w:line="360" w:lineRule="auto"/>
        <w:jc w:val="left"/>
        <w:rPr>
          <w:rFonts w:ascii="宋体" w:hAnsi="宋体" w:cs="宋体"/>
          <w:b/>
          <w:color w:val="auto"/>
          <w:spacing w:val="6"/>
          <w:sz w:val="32"/>
          <w:szCs w:val="32"/>
          <w:highlight w:val="none"/>
        </w:rPr>
      </w:pPr>
    </w:p>
    <w:p w14:paraId="27F9F9C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963F4B6">
      <w:pPr>
        <w:spacing w:line="360" w:lineRule="auto"/>
        <w:jc w:val="center"/>
        <w:rPr>
          <w:rFonts w:ascii="宋体" w:hAnsi="宋体" w:cs="宋体"/>
          <w:b/>
          <w:color w:val="auto"/>
          <w:sz w:val="24"/>
          <w:highlight w:val="none"/>
        </w:rPr>
      </w:pPr>
    </w:p>
    <w:p w14:paraId="2A272B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527138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944BC0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DF05D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84787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968EB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E6A5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11644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1FFA4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1B0F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4C86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24B3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91136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6AE9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AE45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EE2A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2BDD4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837497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6F238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F9AB4F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0A5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33D91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8B23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DE5D78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D5C1F2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576A4A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1045A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F5171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7AA3D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3C972A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EF215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69F7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752F74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E1F61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14D7C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6D1D5A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A6E1D7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D634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8F3E9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8BD1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0940B6">
      <w:pPr>
        <w:spacing w:line="360" w:lineRule="auto"/>
        <w:rPr>
          <w:rFonts w:ascii="宋体" w:hAnsi="宋体" w:cs="宋体"/>
          <w:b/>
          <w:color w:val="auto"/>
          <w:sz w:val="24"/>
          <w:highlight w:val="none"/>
        </w:rPr>
      </w:pPr>
    </w:p>
    <w:p w14:paraId="6FF4C68A">
      <w:pPr>
        <w:spacing w:line="360" w:lineRule="auto"/>
        <w:rPr>
          <w:rFonts w:ascii="宋体" w:hAnsi="宋体" w:cs="宋体"/>
          <w:b/>
          <w:color w:val="auto"/>
          <w:sz w:val="24"/>
          <w:highlight w:val="none"/>
        </w:rPr>
      </w:pPr>
    </w:p>
    <w:p w14:paraId="093C351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407FE7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C0569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9B78B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05014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37D9F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7056F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366EE3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B579D31">
      <w:pPr>
        <w:spacing w:line="360" w:lineRule="auto"/>
        <w:rPr>
          <w:rFonts w:ascii="宋体" w:hAnsi="宋体" w:cs="宋体"/>
          <w:b/>
          <w:color w:val="auto"/>
          <w:sz w:val="24"/>
          <w:highlight w:val="none"/>
        </w:rPr>
      </w:pPr>
    </w:p>
    <w:p w14:paraId="6A4B9C57">
      <w:pPr>
        <w:autoSpaceDE w:val="0"/>
        <w:autoSpaceDN w:val="0"/>
        <w:jc w:val="center"/>
        <w:rPr>
          <w:rFonts w:ascii="宋体" w:hAnsi="宋体" w:cs="宋体"/>
          <w:b/>
          <w:color w:val="auto"/>
          <w:spacing w:val="6"/>
          <w:sz w:val="32"/>
          <w:szCs w:val="32"/>
          <w:highlight w:val="none"/>
        </w:rPr>
      </w:pPr>
    </w:p>
    <w:p w14:paraId="63E6E865">
      <w:pPr>
        <w:autoSpaceDE w:val="0"/>
        <w:autoSpaceDN w:val="0"/>
        <w:jc w:val="center"/>
        <w:rPr>
          <w:rFonts w:ascii="宋体" w:hAnsi="宋体" w:cs="宋体"/>
          <w:b/>
          <w:color w:val="auto"/>
          <w:spacing w:val="6"/>
          <w:sz w:val="32"/>
          <w:szCs w:val="32"/>
          <w:highlight w:val="none"/>
        </w:rPr>
      </w:pPr>
    </w:p>
    <w:p w14:paraId="0DB60A6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0AE72F9">
      <w:pPr>
        <w:spacing w:line="360" w:lineRule="auto"/>
        <w:rPr>
          <w:rFonts w:ascii="宋体" w:hAnsi="宋体" w:cs="宋体"/>
          <w:color w:val="auto"/>
          <w:sz w:val="24"/>
          <w:highlight w:val="none"/>
          <w:u w:val="single"/>
        </w:rPr>
      </w:pPr>
    </w:p>
    <w:p w14:paraId="5E01BE0D">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杭州市临平区人民政府临平街道办事处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14:paraId="51E1B8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临平街道保洁项目西二标段（2年）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SQZFCG-2024-033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8AF2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F9947E4">
      <w:pPr>
        <w:spacing w:line="360" w:lineRule="auto"/>
        <w:ind w:firstLine="494"/>
        <w:rPr>
          <w:rFonts w:ascii="宋体" w:hAnsi="宋体" w:cs="宋体"/>
          <w:color w:val="auto"/>
          <w:sz w:val="24"/>
          <w:highlight w:val="none"/>
        </w:rPr>
      </w:pPr>
    </w:p>
    <w:p w14:paraId="3A95A576">
      <w:pPr>
        <w:spacing w:line="360" w:lineRule="auto"/>
        <w:ind w:firstLine="494"/>
        <w:rPr>
          <w:rFonts w:ascii="宋体" w:hAnsi="宋体" w:cs="宋体"/>
          <w:color w:val="auto"/>
          <w:sz w:val="24"/>
          <w:highlight w:val="none"/>
        </w:rPr>
      </w:pPr>
    </w:p>
    <w:p w14:paraId="55988336">
      <w:pPr>
        <w:spacing w:line="360" w:lineRule="auto"/>
        <w:ind w:firstLine="494"/>
        <w:rPr>
          <w:rFonts w:ascii="宋体" w:hAnsi="宋体" w:cs="宋体"/>
          <w:color w:val="auto"/>
          <w:sz w:val="24"/>
          <w:highlight w:val="none"/>
        </w:rPr>
      </w:pPr>
    </w:p>
    <w:p w14:paraId="61F28DE0">
      <w:pPr>
        <w:spacing w:line="360" w:lineRule="auto"/>
        <w:ind w:firstLine="494"/>
        <w:rPr>
          <w:rFonts w:ascii="宋体" w:hAnsi="宋体" w:cs="宋体"/>
          <w:color w:val="auto"/>
          <w:sz w:val="24"/>
          <w:highlight w:val="none"/>
        </w:rPr>
      </w:pPr>
    </w:p>
    <w:p w14:paraId="190F10C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AF8AAB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224ED5">
      <w:pPr>
        <w:rPr>
          <w:rFonts w:ascii="宋体" w:hAnsi="宋体" w:cs="宋体"/>
          <w:color w:val="auto"/>
          <w:sz w:val="24"/>
          <w:highlight w:val="none"/>
        </w:rPr>
      </w:pPr>
      <w:r>
        <w:rPr>
          <w:rFonts w:hint="eastAsia" w:ascii="宋体" w:hAnsi="宋体" w:cs="宋体"/>
          <w:b/>
          <w:bCs/>
          <w:color w:val="auto"/>
          <w:sz w:val="24"/>
          <w:highlight w:val="none"/>
        </w:rPr>
        <w:t>附：</w:t>
      </w:r>
    </w:p>
    <w:p w14:paraId="2999CC2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F004F92">
      <w:pPr>
        <w:autoSpaceDE w:val="0"/>
        <w:autoSpaceDN w:val="0"/>
        <w:jc w:val="center"/>
        <w:rPr>
          <w:rFonts w:ascii="宋体" w:hAnsi="宋体" w:cs="宋体"/>
          <w:b/>
          <w:color w:val="auto"/>
          <w:spacing w:val="6"/>
          <w:sz w:val="32"/>
          <w:szCs w:val="32"/>
          <w:highlight w:val="none"/>
        </w:rPr>
      </w:pPr>
    </w:p>
    <w:p w14:paraId="68C73F13">
      <w:pPr>
        <w:autoSpaceDE w:val="0"/>
        <w:autoSpaceDN w:val="0"/>
        <w:jc w:val="center"/>
        <w:rPr>
          <w:rFonts w:ascii="宋体" w:hAnsi="宋体" w:cs="宋体"/>
          <w:b/>
          <w:color w:val="auto"/>
          <w:spacing w:val="6"/>
          <w:sz w:val="32"/>
          <w:szCs w:val="32"/>
          <w:highlight w:val="none"/>
        </w:rPr>
      </w:pPr>
    </w:p>
    <w:p w14:paraId="613E8A53">
      <w:pPr>
        <w:autoSpaceDE w:val="0"/>
        <w:autoSpaceDN w:val="0"/>
        <w:jc w:val="center"/>
        <w:rPr>
          <w:rFonts w:ascii="宋体" w:hAnsi="宋体" w:cs="宋体"/>
          <w:b/>
          <w:color w:val="auto"/>
          <w:spacing w:val="6"/>
          <w:sz w:val="32"/>
          <w:szCs w:val="32"/>
          <w:highlight w:val="none"/>
        </w:rPr>
      </w:pPr>
    </w:p>
    <w:p w14:paraId="44F5AE83">
      <w:pPr>
        <w:autoSpaceDE w:val="0"/>
        <w:autoSpaceDN w:val="0"/>
        <w:jc w:val="center"/>
        <w:rPr>
          <w:rFonts w:ascii="宋体" w:hAnsi="宋体" w:cs="宋体"/>
          <w:b/>
          <w:color w:val="auto"/>
          <w:spacing w:val="6"/>
          <w:sz w:val="32"/>
          <w:szCs w:val="32"/>
          <w:highlight w:val="none"/>
        </w:rPr>
      </w:pPr>
    </w:p>
    <w:p w14:paraId="3B5EE340">
      <w:pPr>
        <w:autoSpaceDE w:val="0"/>
        <w:autoSpaceDN w:val="0"/>
        <w:jc w:val="center"/>
        <w:rPr>
          <w:rFonts w:ascii="宋体" w:hAnsi="宋体" w:cs="宋体"/>
          <w:b/>
          <w:color w:val="auto"/>
          <w:spacing w:val="6"/>
          <w:sz w:val="32"/>
          <w:szCs w:val="32"/>
          <w:highlight w:val="none"/>
        </w:rPr>
      </w:pPr>
    </w:p>
    <w:p w14:paraId="6107A371">
      <w:pPr>
        <w:autoSpaceDE w:val="0"/>
        <w:autoSpaceDN w:val="0"/>
        <w:jc w:val="center"/>
        <w:rPr>
          <w:rFonts w:ascii="宋体" w:hAnsi="宋体" w:cs="宋体"/>
          <w:b/>
          <w:color w:val="auto"/>
          <w:spacing w:val="6"/>
          <w:sz w:val="32"/>
          <w:szCs w:val="32"/>
          <w:highlight w:val="none"/>
        </w:rPr>
      </w:pPr>
    </w:p>
    <w:p w14:paraId="483E086C">
      <w:pPr>
        <w:autoSpaceDE w:val="0"/>
        <w:autoSpaceDN w:val="0"/>
        <w:jc w:val="center"/>
        <w:rPr>
          <w:rFonts w:ascii="宋体" w:hAnsi="宋体" w:cs="宋体"/>
          <w:b/>
          <w:color w:val="auto"/>
          <w:spacing w:val="6"/>
          <w:sz w:val="32"/>
          <w:szCs w:val="32"/>
          <w:highlight w:val="none"/>
        </w:rPr>
      </w:pPr>
    </w:p>
    <w:p w14:paraId="622D9C74">
      <w:pPr>
        <w:autoSpaceDE w:val="0"/>
        <w:autoSpaceDN w:val="0"/>
        <w:jc w:val="center"/>
        <w:rPr>
          <w:rFonts w:ascii="宋体" w:hAnsi="宋体" w:cs="宋体"/>
          <w:b/>
          <w:color w:val="auto"/>
          <w:spacing w:val="6"/>
          <w:sz w:val="32"/>
          <w:szCs w:val="32"/>
          <w:highlight w:val="none"/>
        </w:rPr>
      </w:pPr>
    </w:p>
    <w:p w14:paraId="79D1E4F8">
      <w:pPr>
        <w:autoSpaceDE w:val="0"/>
        <w:autoSpaceDN w:val="0"/>
        <w:jc w:val="center"/>
        <w:rPr>
          <w:rFonts w:ascii="宋体" w:hAnsi="宋体" w:cs="宋体"/>
          <w:b/>
          <w:color w:val="auto"/>
          <w:spacing w:val="6"/>
          <w:sz w:val="32"/>
          <w:szCs w:val="32"/>
          <w:highlight w:val="none"/>
        </w:rPr>
      </w:pPr>
    </w:p>
    <w:p w14:paraId="1DBE693A">
      <w:pPr>
        <w:autoSpaceDE w:val="0"/>
        <w:autoSpaceDN w:val="0"/>
        <w:jc w:val="center"/>
        <w:rPr>
          <w:rFonts w:ascii="宋体" w:hAnsi="宋体" w:cs="宋体"/>
          <w:b/>
          <w:color w:val="auto"/>
          <w:spacing w:val="6"/>
          <w:sz w:val="32"/>
          <w:szCs w:val="32"/>
          <w:highlight w:val="none"/>
        </w:rPr>
      </w:pPr>
    </w:p>
    <w:p w14:paraId="15DC0000">
      <w:pPr>
        <w:autoSpaceDE w:val="0"/>
        <w:autoSpaceDN w:val="0"/>
        <w:jc w:val="center"/>
        <w:rPr>
          <w:rFonts w:ascii="宋体" w:hAnsi="宋体" w:cs="宋体"/>
          <w:b/>
          <w:color w:val="auto"/>
          <w:spacing w:val="6"/>
          <w:sz w:val="32"/>
          <w:szCs w:val="32"/>
          <w:highlight w:val="none"/>
        </w:rPr>
      </w:pPr>
    </w:p>
    <w:p w14:paraId="4064B219">
      <w:pPr>
        <w:autoSpaceDE w:val="0"/>
        <w:autoSpaceDN w:val="0"/>
        <w:jc w:val="center"/>
        <w:rPr>
          <w:rFonts w:ascii="宋体" w:hAnsi="宋体" w:cs="宋体"/>
          <w:b/>
          <w:color w:val="auto"/>
          <w:spacing w:val="6"/>
          <w:sz w:val="32"/>
          <w:szCs w:val="32"/>
          <w:highlight w:val="none"/>
        </w:rPr>
      </w:pPr>
    </w:p>
    <w:p w14:paraId="00DE55C2">
      <w:pPr>
        <w:autoSpaceDE w:val="0"/>
        <w:autoSpaceDN w:val="0"/>
        <w:jc w:val="center"/>
        <w:rPr>
          <w:rFonts w:ascii="宋体" w:hAnsi="宋体" w:cs="宋体"/>
          <w:b/>
          <w:color w:val="auto"/>
          <w:spacing w:val="6"/>
          <w:sz w:val="32"/>
          <w:szCs w:val="32"/>
          <w:highlight w:val="none"/>
        </w:rPr>
      </w:pPr>
    </w:p>
    <w:p w14:paraId="7605283E">
      <w:pPr>
        <w:autoSpaceDE w:val="0"/>
        <w:autoSpaceDN w:val="0"/>
        <w:jc w:val="center"/>
        <w:rPr>
          <w:rFonts w:ascii="宋体" w:hAnsi="宋体" w:cs="宋体"/>
          <w:b/>
          <w:color w:val="auto"/>
          <w:spacing w:val="6"/>
          <w:sz w:val="32"/>
          <w:szCs w:val="32"/>
          <w:highlight w:val="none"/>
        </w:rPr>
      </w:pPr>
    </w:p>
    <w:p w14:paraId="1B4059E0">
      <w:pPr>
        <w:autoSpaceDE w:val="0"/>
        <w:autoSpaceDN w:val="0"/>
        <w:jc w:val="center"/>
        <w:rPr>
          <w:rFonts w:ascii="宋体" w:hAnsi="宋体" w:cs="宋体"/>
          <w:b/>
          <w:color w:val="auto"/>
          <w:spacing w:val="6"/>
          <w:sz w:val="32"/>
          <w:szCs w:val="32"/>
          <w:highlight w:val="none"/>
        </w:rPr>
      </w:pPr>
    </w:p>
    <w:p w14:paraId="0167F3F7">
      <w:pPr>
        <w:autoSpaceDE w:val="0"/>
        <w:autoSpaceDN w:val="0"/>
        <w:jc w:val="center"/>
        <w:rPr>
          <w:rFonts w:ascii="宋体" w:hAnsi="宋体" w:cs="宋体"/>
          <w:b/>
          <w:color w:val="auto"/>
          <w:spacing w:val="6"/>
          <w:sz w:val="32"/>
          <w:szCs w:val="32"/>
          <w:highlight w:val="none"/>
        </w:rPr>
      </w:pPr>
    </w:p>
    <w:p w14:paraId="121436C5">
      <w:pPr>
        <w:autoSpaceDE w:val="0"/>
        <w:autoSpaceDN w:val="0"/>
        <w:jc w:val="center"/>
        <w:rPr>
          <w:rFonts w:ascii="宋体" w:hAnsi="宋体" w:cs="宋体"/>
          <w:b/>
          <w:color w:val="auto"/>
          <w:spacing w:val="6"/>
          <w:sz w:val="32"/>
          <w:szCs w:val="32"/>
          <w:highlight w:val="none"/>
        </w:rPr>
      </w:pPr>
    </w:p>
    <w:p w14:paraId="323CE036">
      <w:pPr>
        <w:autoSpaceDE w:val="0"/>
        <w:autoSpaceDN w:val="0"/>
        <w:jc w:val="center"/>
        <w:rPr>
          <w:rFonts w:hint="eastAsia" w:ascii="宋体" w:hAnsi="宋体" w:cs="宋体"/>
          <w:b/>
          <w:color w:val="auto"/>
          <w:spacing w:val="6"/>
          <w:sz w:val="32"/>
          <w:szCs w:val="32"/>
          <w:highlight w:val="none"/>
        </w:rPr>
      </w:pPr>
    </w:p>
    <w:p w14:paraId="7C314F4E">
      <w:pPr>
        <w:autoSpaceDE w:val="0"/>
        <w:autoSpaceDN w:val="0"/>
        <w:jc w:val="center"/>
        <w:rPr>
          <w:rFonts w:hint="eastAsia" w:ascii="宋体" w:hAnsi="宋体" w:cs="宋体"/>
          <w:b/>
          <w:color w:val="auto"/>
          <w:spacing w:val="6"/>
          <w:sz w:val="32"/>
          <w:szCs w:val="32"/>
          <w:highlight w:val="none"/>
        </w:rPr>
      </w:pPr>
    </w:p>
    <w:p w14:paraId="7827A734">
      <w:pPr>
        <w:autoSpaceDE w:val="0"/>
        <w:autoSpaceDN w:val="0"/>
        <w:jc w:val="center"/>
        <w:rPr>
          <w:rFonts w:hint="eastAsia" w:ascii="宋体" w:hAnsi="宋体" w:cs="宋体"/>
          <w:b/>
          <w:color w:val="auto"/>
          <w:spacing w:val="6"/>
          <w:sz w:val="32"/>
          <w:szCs w:val="32"/>
          <w:highlight w:val="none"/>
        </w:rPr>
      </w:pPr>
    </w:p>
    <w:p w14:paraId="65E59225">
      <w:pPr>
        <w:autoSpaceDE w:val="0"/>
        <w:autoSpaceDN w:val="0"/>
        <w:jc w:val="center"/>
        <w:rPr>
          <w:rFonts w:hint="eastAsia" w:ascii="宋体" w:hAnsi="宋体" w:cs="宋体"/>
          <w:b/>
          <w:color w:val="auto"/>
          <w:spacing w:val="6"/>
          <w:sz w:val="32"/>
          <w:szCs w:val="32"/>
          <w:highlight w:val="none"/>
        </w:rPr>
      </w:pPr>
    </w:p>
    <w:p w14:paraId="32CADD17">
      <w:pPr>
        <w:autoSpaceDE w:val="0"/>
        <w:autoSpaceDN w:val="0"/>
        <w:jc w:val="center"/>
        <w:rPr>
          <w:rFonts w:hint="eastAsia" w:ascii="宋体" w:hAnsi="宋体" w:cs="宋体"/>
          <w:b/>
          <w:color w:val="auto"/>
          <w:spacing w:val="6"/>
          <w:sz w:val="32"/>
          <w:szCs w:val="32"/>
          <w:highlight w:val="none"/>
        </w:rPr>
      </w:pPr>
    </w:p>
    <w:p w14:paraId="31453678">
      <w:pPr>
        <w:autoSpaceDE w:val="0"/>
        <w:autoSpaceDN w:val="0"/>
        <w:jc w:val="center"/>
        <w:rPr>
          <w:rFonts w:hint="eastAsia" w:ascii="宋体" w:hAnsi="宋体" w:cs="宋体"/>
          <w:b/>
          <w:color w:val="auto"/>
          <w:spacing w:val="6"/>
          <w:sz w:val="32"/>
          <w:szCs w:val="32"/>
          <w:highlight w:val="none"/>
        </w:rPr>
      </w:pPr>
    </w:p>
    <w:p w14:paraId="49679749">
      <w:pPr>
        <w:autoSpaceDE w:val="0"/>
        <w:autoSpaceDN w:val="0"/>
        <w:jc w:val="center"/>
        <w:rPr>
          <w:rFonts w:hint="eastAsia" w:ascii="宋体" w:hAnsi="宋体" w:cs="宋体"/>
          <w:b/>
          <w:color w:val="auto"/>
          <w:spacing w:val="6"/>
          <w:sz w:val="32"/>
          <w:szCs w:val="32"/>
          <w:highlight w:val="none"/>
        </w:rPr>
      </w:pPr>
    </w:p>
    <w:p w14:paraId="144F462D">
      <w:pPr>
        <w:autoSpaceDE w:val="0"/>
        <w:autoSpaceDN w:val="0"/>
        <w:jc w:val="center"/>
        <w:rPr>
          <w:rFonts w:hint="eastAsia" w:ascii="宋体" w:hAnsi="宋体" w:cs="宋体"/>
          <w:b/>
          <w:color w:val="auto"/>
          <w:spacing w:val="6"/>
          <w:sz w:val="32"/>
          <w:szCs w:val="32"/>
          <w:highlight w:val="none"/>
        </w:rPr>
      </w:pPr>
    </w:p>
    <w:p w14:paraId="22A9665C">
      <w:pPr>
        <w:pStyle w:val="2"/>
        <w:rPr>
          <w:rFonts w:hint="eastAsia" w:ascii="宋体" w:hAnsi="宋体" w:cs="宋体"/>
          <w:b/>
          <w:color w:val="auto"/>
          <w:spacing w:val="6"/>
          <w:sz w:val="32"/>
          <w:szCs w:val="32"/>
          <w:highlight w:val="none"/>
        </w:rPr>
      </w:pPr>
    </w:p>
    <w:p w14:paraId="7F428600">
      <w:pPr>
        <w:pStyle w:val="3"/>
        <w:rPr>
          <w:rFonts w:hint="eastAsia"/>
        </w:rPr>
      </w:pPr>
    </w:p>
    <w:p w14:paraId="5AEE2461">
      <w:pPr>
        <w:autoSpaceDE w:val="0"/>
        <w:autoSpaceDN w:val="0"/>
        <w:jc w:val="center"/>
        <w:rPr>
          <w:rFonts w:hint="eastAsia" w:ascii="宋体" w:hAnsi="宋体" w:cs="宋体"/>
          <w:b/>
          <w:color w:val="auto"/>
          <w:spacing w:val="6"/>
          <w:sz w:val="32"/>
          <w:szCs w:val="32"/>
          <w:highlight w:val="none"/>
        </w:rPr>
      </w:pPr>
    </w:p>
    <w:p w14:paraId="1CA676A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D81BF0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8FDE5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临平街道保洁项目西二标段（2年）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4DC18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7861B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2EB9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3B67F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C1D6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AF19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0ADE2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35F92F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14:paraId="6A76DA3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14:paraId="46AF3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116B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9469C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85538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98861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B34AC0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B72B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9AA73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7D9D2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7440A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E10AE6">
      <w:pPr>
        <w:autoSpaceDE w:val="0"/>
        <w:autoSpaceDN w:val="0"/>
        <w:jc w:val="center"/>
        <w:rPr>
          <w:rFonts w:ascii="宋体" w:hAnsi="宋体" w:cs="宋体"/>
          <w:b/>
          <w:color w:val="auto"/>
          <w:spacing w:val="6"/>
          <w:sz w:val="32"/>
          <w:szCs w:val="32"/>
          <w:highlight w:val="none"/>
        </w:rPr>
      </w:pPr>
    </w:p>
    <w:p w14:paraId="7AE281FD">
      <w:pPr>
        <w:autoSpaceDE w:val="0"/>
        <w:autoSpaceDN w:val="0"/>
        <w:jc w:val="center"/>
        <w:rPr>
          <w:rFonts w:ascii="宋体" w:hAnsi="宋体" w:cs="宋体"/>
          <w:b/>
          <w:color w:val="auto"/>
          <w:spacing w:val="6"/>
          <w:sz w:val="32"/>
          <w:szCs w:val="32"/>
          <w:highlight w:val="none"/>
        </w:rPr>
      </w:pPr>
    </w:p>
    <w:p w14:paraId="49DB1F6D">
      <w:pPr>
        <w:autoSpaceDE w:val="0"/>
        <w:autoSpaceDN w:val="0"/>
        <w:jc w:val="center"/>
        <w:rPr>
          <w:rFonts w:ascii="宋体" w:hAnsi="宋体" w:cs="宋体"/>
          <w:b/>
          <w:color w:val="auto"/>
          <w:spacing w:val="6"/>
          <w:sz w:val="32"/>
          <w:szCs w:val="32"/>
          <w:highlight w:val="none"/>
        </w:rPr>
      </w:pPr>
    </w:p>
    <w:p w14:paraId="0B3B65E6">
      <w:pPr>
        <w:autoSpaceDE w:val="0"/>
        <w:autoSpaceDN w:val="0"/>
        <w:jc w:val="center"/>
        <w:rPr>
          <w:rFonts w:ascii="宋体" w:hAnsi="宋体" w:cs="宋体"/>
          <w:b/>
          <w:color w:val="auto"/>
          <w:spacing w:val="6"/>
          <w:sz w:val="32"/>
          <w:szCs w:val="32"/>
          <w:highlight w:val="none"/>
        </w:rPr>
      </w:pPr>
    </w:p>
    <w:p w14:paraId="03EE6224">
      <w:pPr>
        <w:autoSpaceDE w:val="0"/>
        <w:autoSpaceDN w:val="0"/>
        <w:jc w:val="center"/>
        <w:rPr>
          <w:rFonts w:ascii="宋体" w:hAnsi="宋体" w:cs="宋体"/>
          <w:b/>
          <w:color w:val="auto"/>
          <w:spacing w:val="6"/>
          <w:sz w:val="32"/>
          <w:szCs w:val="32"/>
          <w:highlight w:val="none"/>
        </w:rPr>
      </w:pPr>
    </w:p>
    <w:p w14:paraId="2E3F0E44">
      <w:pPr>
        <w:autoSpaceDE w:val="0"/>
        <w:autoSpaceDN w:val="0"/>
        <w:jc w:val="center"/>
        <w:rPr>
          <w:rFonts w:ascii="宋体" w:hAnsi="宋体" w:cs="宋体"/>
          <w:b/>
          <w:color w:val="auto"/>
          <w:spacing w:val="6"/>
          <w:sz w:val="32"/>
          <w:szCs w:val="32"/>
          <w:highlight w:val="none"/>
        </w:rPr>
      </w:pPr>
    </w:p>
    <w:p w14:paraId="61BA3598">
      <w:pPr>
        <w:autoSpaceDE w:val="0"/>
        <w:autoSpaceDN w:val="0"/>
        <w:jc w:val="center"/>
        <w:rPr>
          <w:rFonts w:ascii="宋体" w:hAnsi="宋体" w:cs="宋体"/>
          <w:b/>
          <w:color w:val="auto"/>
          <w:spacing w:val="6"/>
          <w:sz w:val="32"/>
          <w:szCs w:val="32"/>
          <w:highlight w:val="none"/>
        </w:rPr>
      </w:pPr>
    </w:p>
    <w:p w14:paraId="6814F2DE">
      <w:pPr>
        <w:autoSpaceDE w:val="0"/>
        <w:autoSpaceDN w:val="0"/>
        <w:jc w:val="center"/>
        <w:rPr>
          <w:rFonts w:ascii="宋体" w:hAnsi="宋体" w:cs="宋体"/>
          <w:b/>
          <w:color w:val="auto"/>
          <w:spacing w:val="6"/>
          <w:sz w:val="32"/>
          <w:szCs w:val="32"/>
          <w:highlight w:val="none"/>
        </w:rPr>
      </w:pPr>
    </w:p>
    <w:p w14:paraId="56BB8DE6">
      <w:pPr>
        <w:autoSpaceDE w:val="0"/>
        <w:autoSpaceDN w:val="0"/>
        <w:jc w:val="center"/>
        <w:rPr>
          <w:rFonts w:ascii="宋体" w:hAnsi="宋体" w:cs="宋体"/>
          <w:b/>
          <w:color w:val="auto"/>
          <w:spacing w:val="6"/>
          <w:sz w:val="32"/>
          <w:szCs w:val="32"/>
          <w:highlight w:val="none"/>
        </w:rPr>
      </w:pPr>
    </w:p>
    <w:p w14:paraId="13DC3FDB">
      <w:pPr>
        <w:autoSpaceDE w:val="0"/>
        <w:autoSpaceDN w:val="0"/>
        <w:jc w:val="center"/>
        <w:rPr>
          <w:rFonts w:ascii="宋体" w:hAnsi="宋体" w:cs="宋体"/>
          <w:b/>
          <w:color w:val="auto"/>
          <w:spacing w:val="6"/>
          <w:sz w:val="32"/>
          <w:szCs w:val="32"/>
          <w:highlight w:val="none"/>
        </w:rPr>
      </w:pPr>
    </w:p>
    <w:p w14:paraId="2A3E5ABD">
      <w:pPr>
        <w:autoSpaceDE w:val="0"/>
        <w:autoSpaceDN w:val="0"/>
        <w:jc w:val="center"/>
        <w:rPr>
          <w:rFonts w:ascii="宋体" w:hAnsi="宋体" w:cs="宋体"/>
          <w:b/>
          <w:color w:val="auto"/>
          <w:spacing w:val="6"/>
          <w:sz w:val="32"/>
          <w:szCs w:val="32"/>
          <w:highlight w:val="none"/>
        </w:rPr>
      </w:pPr>
    </w:p>
    <w:p w14:paraId="6F2B295C">
      <w:pPr>
        <w:autoSpaceDE w:val="0"/>
        <w:autoSpaceDN w:val="0"/>
        <w:jc w:val="center"/>
        <w:rPr>
          <w:rFonts w:ascii="宋体" w:hAnsi="宋体" w:cs="宋体"/>
          <w:b/>
          <w:color w:val="auto"/>
          <w:spacing w:val="6"/>
          <w:sz w:val="32"/>
          <w:szCs w:val="32"/>
          <w:highlight w:val="none"/>
        </w:rPr>
      </w:pPr>
    </w:p>
    <w:p w14:paraId="4B1758AD">
      <w:pPr>
        <w:autoSpaceDE w:val="0"/>
        <w:autoSpaceDN w:val="0"/>
        <w:jc w:val="center"/>
        <w:rPr>
          <w:rFonts w:ascii="宋体" w:hAnsi="宋体" w:cs="宋体"/>
          <w:b/>
          <w:color w:val="auto"/>
          <w:spacing w:val="6"/>
          <w:sz w:val="32"/>
          <w:szCs w:val="32"/>
          <w:highlight w:val="none"/>
        </w:rPr>
      </w:pPr>
    </w:p>
    <w:p w14:paraId="07F1E26B">
      <w:pPr>
        <w:autoSpaceDE w:val="0"/>
        <w:autoSpaceDN w:val="0"/>
        <w:jc w:val="center"/>
        <w:rPr>
          <w:rFonts w:ascii="宋体" w:hAnsi="宋体" w:cs="宋体"/>
          <w:b/>
          <w:color w:val="auto"/>
          <w:spacing w:val="6"/>
          <w:sz w:val="32"/>
          <w:szCs w:val="32"/>
          <w:highlight w:val="none"/>
        </w:rPr>
      </w:pPr>
    </w:p>
    <w:p w14:paraId="6EABAD1A">
      <w:pPr>
        <w:autoSpaceDE w:val="0"/>
        <w:autoSpaceDN w:val="0"/>
        <w:jc w:val="center"/>
        <w:rPr>
          <w:rFonts w:ascii="宋体" w:hAnsi="宋体" w:cs="宋体"/>
          <w:b/>
          <w:color w:val="auto"/>
          <w:spacing w:val="6"/>
          <w:sz w:val="32"/>
          <w:szCs w:val="32"/>
          <w:highlight w:val="none"/>
        </w:rPr>
      </w:pPr>
    </w:p>
    <w:p w14:paraId="6E90A7C5">
      <w:pPr>
        <w:autoSpaceDE w:val="0"/>
        <w:autoSpaceDN w:val="0"/>
        <w:jc w:val="center"/>
        <w:rPr>
          <w:rFonts w:ascii="宋体" w:hAnsi="宋体" w:cs="宋体"/>
          <w:b/>
          <w:color w:val="auto"/>
          <w:spacing w:val="6"/>
          <w:sz w:val="32"/>
          <w:szCs w:val="32"/>
          <w:highlight w:val="none"/>
        </w:rPr>
      </w:pPr>
    </w:p>
    <w:p w14:paraId="0ACC5671">
      <w:pPr>
        <w:autoSpaceDE w:val="0"/>
        <w:autoSpaceDN w:val="0"/>
        <w:jc w:val="center"/>
        <w:rPr>
          <w:rFonts w:ascii="宋体" w:hAnsi="宋体" w:cs="宋体"/>
          <w:b/>
          <w:color w:val="auto"/>
          <w:spacing w:val="6"/>
          <w:sz w:val="32"/>
          <w:szCs w:val="32"/>
          <w:highlight w:val="none"/>
        </w:rPr>
      </w:pPr>
    </w:p>
    <w:p w14:paraId="64C05BA1">
      <w:pPr>
        <w:autoSpaceDE w:val="0"/>
        <w:autoSpaceDN w:val="0"/>
        <w:jc w:val="center"/>
        <w:rPr>
          <w:rFonts w:ascii="宋体" w:hAnsi="宋体" w:cs="宋体"/>
          <w:b/>
          <w:color w:val="auto"/>
          <w:spacing w:val="6"/>
          <w:sz w:val="32"/>
          <w:szCs w:val="32"/>
          <w:highlight w:val="none"/>
        </w:rPr>
      </w:pPr>
    </w:p>
    <w:p w14:paraId="58870BA0">
      <w:pPr>
        <w:autoSpaceDE w:val="0"/>
        <w:autoSpaceDN w:val="0"/>
        <w:jc w:val="center"/>
        <w:rPr>
          <w:rFonts w:ascii="宋体" w:hAnsi="宋体" w:cs="宋体"/>
          <w:b/>
          <w:color w:val="auto"/>
          <w:spacing w:val="6"/>
          <w:sz w:val="32"/>
          <w:szCs w:val="32"/>
          <w:highlight w:val="none"/>
        </w:rPr>
      </w:pPr>
    </w:p>
    <w:p w14:paraId="2A4A3723">
      <w:pPr>
        <w:autoSpaceDE w:val="0"/>
        <w:autoSpaceDN w:val="0"/>
        <w:jc w:val="center"/>
        <w:rPr>
          <w:rFonts w:ascii="宋体" w:hAnsi="宋体" w:cs="宋体"/>
          <w:b/>
          <w:color w:val="auto"/>
          <w:spacing w:val="6"/>
          <w:sz w:val="32"/>
          <w:szCs w:val="32"/>
          <w:highlight w:val="none"/>
        </w:rPr>
      </w:pPr>
    </w:p>
    <w:p w14:paraId="01861BF6">
      <w:pPr>
        <w:autoSpaceDE w:val="0"/>
        <w:autoSpaceDN w:val="0"/>
        <w:jc w:val="center"/>
        <w:rPr>
          <w:rFonts w:ascii="宋体" w:hAnsi="宋体" w:cs="宋体"/>
          <w:b/>
          <w:color w:val="auto"/>
          <w:spacing w:val="6"/>
          <w:sz w:val="32"/>
          <w:szCs w:val="32"/>
          <w:highlight w:val="none"/>
        </w:rPr>
      </w:pPr>
    </w:p>
    <w:p w14:paraId="09A6876E">
      <w:pPr>
        <w:autoSpaceDE w:val="0"/>
        <w:autoSpaceDN w:val="0"/>
        <w:jc w:val="center"/>
        <w:rPr>
          <w:rFonts w:ascii="宋体" w:hAnsi="宋体" w:cs="宋体"/>
          <w:b/>
          <w:color w:val="auto"/>
          <w:spacing w:val="6"/>
          <w:sz w:val="32"/>
          <w:szCs w:val="32"/>
          <w:highlight w:val="none"/>
        </w:rPr>
      </w:pPr>
    </w:p>
    <w:p w14:paraId="64CB7475">
      <w:pPr>
        <w:autoSpaceDE w:val="0"/>
        <w:autoSpaceDN w:val="0"/>
        <w:jc w:val="center"/>
        <w:rPr>
          <w:rFonts w:ascii="宋体" w:hAnsi="宋体" w:cs="宋体"/>
          <w:b/>
          <w:color w:val="auto"/>
          <w:spacing w:val="6"/>
          <w:sz w:val="32"/>
          <w:szCs w:val="32"/>
          <w:highlight w:val="none"/>
        </w:rPr>
      </w:pPr>
    </w:p>
    <w:p w14:paraId="71E1A5A9">
      <w:pPr>
        <w:snapToGrid w:val="0"/>
        <w:spacing w:line="360" w:lineRule="auto"/>
        <w:ind w:firstLine="3666" w:firstLineChars="1100"/>
        <w:rPr>
          <w:rFonts w:ascii="宋体" w:hAnsi="宋体" w:cs="宋体"/>
          <w:b/>
          <w:color w:val="auto"/>
          <w:spacing w:val="6"/>
          <w:sz w:val="32"/>
          <w:szCs w:val="32"/>
          <w:highlight w:val="none"/>
        </w:rPr>
      </w:pPr>
    </w:p>
    <w:p w14:paraId="6578270E">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9918723">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BD511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7DDED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临平街道保洁项目西二标段（2年）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AB342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40D2A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F08E37">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B8E47DE">
      <w:pPr>
        <w:rPr>
          <w:color w:val="auto"/>
          <w:highlight w:val="none"/>
        </w:rPr>
      </w:pPr>
      <w:r>
        <w:rPr>
          <w:rFonts w:hint="eastAsia"/>
          <w:color w:val="auto"/>
          <w:highlight w:val="none"/>
          <w:lang w:val="zh-CN"/>
        </w:rPr>
        <w:t xml:space="preserve"> </w:t>
      </w:r>
    </w:p>
    <w:p w14:paraId="7425B9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BD2F7A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29A6C7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9E463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D73F03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98EA1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93EE1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0468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B7534C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18604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D8BBB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6F0C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A9EDC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4C3A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F36F34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A7C421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54F060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A43810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64541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3E7F41">
      <w:pPr>
        <w:autoSpaceDE w:val="0"/>
        <w:autoSpaceDN w:val="0"/>
        <w:jc w:val="center"/>
        <w:rPr>
          <w:rFonts w:ascii="宋体" w:hAnsi="宋体" w:cs="宋体"/>
          <w:b/>
          <w:color w:val="auto"/>
          <w:spacing w:val="6"/>
          <w:sz w:val="32"/>
          <w:szCs w:val="32"/>
          <w:highlight w:val="none"/>
        </w:rPr>
      </w:pPr>
    </w:p>
    <w:p w14:paraId="180629EC">
      <w:pPr>
        <w:autoSpaceDE w:val="0"/>
        <w:autoSpaceDN w:val="0"/>
        <w:jc w:val="center"/>
        <w:rPr>
          <w:rFonts w:ascii="宋体" w:hAnsi="宋体" w:cs="宋体"/>
          <w:b/>
          <w:color w:val="auto"/>
          <w:spacing w:val="6"/>
          <w:sz w:val="32"/>
          <w:szCs w:val="32"/>
          <w:highlight w:val="none"/>
        </w:rPr>
      </w:pPr>
    </w:p>
    <w:p w14:paraId="5C9530E2">
      <w:pPr>
        <w:autoSpaceDE w:val="0"/>
        <w:autoSpaceDN w:val="0"/>
        <w:jc w:val="center"/>
        <w:rPr>
          <w:rFonts w:ascii="宋体" w:hAnsi="宋体" w:cs="宋体"/>
          <w:b/>
          <w:color w:val="auto"/>
          <w:spacing w:val="6"/>
          <w:sz w:val="32"/>
          <w:szCs w:val="32"/>
          <w:highlight w:val="none"/>
        </w:rPr>
      </w:pPr>
    </w:p>
    <w:p w14:paraId="3459DF73">
      <w:pPr>
        <w:autoSpaceDE w:val="0"/>
        <w:autoSpaceDN w:val="0"/>
        <w:jc w:val="center"/>
        <w:rPr>
          <w:rFonts w:ascii="宋体" w:hAnsi="宋体" w:cs="宋体"/>
          <w:b/>
          <w:color w:val="auto"/>
          <w:spacing w:val="6"/>
          <w:sz w:val="32"/>
          <w:szCs w:val="32"/>
          <w:highlight w:val="none"/>
        </w:rPr>
      </w:pPr>
    </w:p>
    <w:p w14:paraId="27F22B0B">
      <w:pPr>
        <w:autoSpaceDE w:val="0"/>
        <w:autoSpaceDN w:val="0"/>
        <w:jc w:val="center"/>
        <w:rPr>
          <w:rFonts w:ascii="宋体" w:hAnsi="宋体" w:cs="宋体"/>
          <w:b/>
          <w:color w:val="auto"/>
          <w:spacing w:val="6"/>
          <w:sz w:val="32"/>
          <w:szCs w:val="32"/>
          <w:highlight w:val="none"/>
        </w:rPr>
      </w:pPr>
    </w:p>
    <w:p w14:paraId="6948AEB8">
      <w:pPr>
        <w:autoSpaceDE w:val="0"/>
        <w:autoSpaceDN w:val="0"/>
        <w:jc w:val="center"/>
        <w:rPr>
          <w:rFonts w:ascii="宋体" w:hAnsi="宋体" w:cs="宋体"/>
          <w:b/>
          <w:color w:val="auto"/>
          <w:spacing w:val="6"/>
          <w:sz w:val="32"/>
          <w:szCs w:val="32"/>
          <w:highlight w:val="none"/>
        </w:rPr>
      </w:pPr>
    </w:p>
    <w:p w14:paraId="553D9F63">
      <w:pPr>
        <w:autoSpaceDE w:val="0"/>
        <w:autoSpaceDN w:val="0"/>
        <w:jc w:val="center"/>
        <w:rPr>
          <w:rFonts w:ascii="宋体" w:hAnsi="宋体" w:cs="宋体"/>
          <w:b/>
          <w:color w:val="auto"/>
          <w:spacing w:val="6"/>
          <w:sz w:val="32"/>
          <w:szCs w:val="32"/>
          <w:highlight w:val="none"/>
        </w:rPr>
      </w:pPr>
    </w:p>
    <w:p w14:paraId="6929B60B">
      <w:pPr>
        <w:autoSpaceDE w:val="0"/>
        <w:autoSpaceDN w:val="0"/>
        <w:jc w:val="center"/>
        <w:rPr>
          <w:rFonts w:ascii="宋体" w:hAnsi="宋体" w:cs="宋体"/>
          <w:b/>
          <w:color w:val="auto"/>
          <w:spacing w:val="6"/>
          <w:sz w:val="32"/>
          <w:szCs w:val="32"/>
          <w:highlight w:val="none"/>
        </w:rPr>
      </w:pPr>
    </w:p>
    <w:p w14:paraId="180AE924">
      <w:pPr>
        <w:autoSpaceDE w:val="0"/>
        <w:autoSpaceDN w:val="0"/>
        <w:jc w:val="center"/>
        <w:rPr>
          <w:rFonts w:ascii="宋体" w:hAnsi="宋体" w:cs="宋体"/>
          <w:b/>
          <w:color w:val="auto"/>
          <w:spacing w:val="6"/>
          <w:sz w:val="32"/>
          <w:szCs w:val="32"/>
          <w:highlight w:val="none"/>
        </w:rPr>
      </w:pPr>
    </w:p>
    <w:p w14:paraId="28B41043">
      <w:pPr>
        <w:autoSpaceDE w:val="0"/>
        <w:autoSpaceDN w:val="0"/>
        <w:jc w:val="center"/>
        <w:rPr>
          <w:rFonts w:ascii="宋体" w:hAnsi="宋体" w:cs="宋体"/>
          <w:b/>
          <w:color w:val="auto"/>
          <w:spacing w:val="6"/>
          <w:sz w:val="32"/>
          <w:szCs w:val="32"/>
          <w:highlight w:val="none"/>
        </w:rPr>
      </w:pPr>
    </w:p>
    <w:p w14:paraId="782CCCC0">
      <w:pPr>
        <w:autoSpaceDE w:val="0"/>
        <w:autoSpaceDN w:val="0"/>
        <w:jc w:val="center"/>
        <w:rPr>
          <w:rFonts w:ascii="宋体" w:hAnsi="宋体" w:cs="宋体"/>
          <w:b/>
          <w:color w:val="auto"/>
          <w:spacing w:val="6"/>
          <w:sz w:val="32"/>
          <w:szCs w:val="32"/>
          <w:highlight w:val="none"/>
        </w:rPr>
      </w:pPr>
    </w:p>
    <w:p w14:paraId="7981B1FE">
      <w:pPr>
        <w:autoSpaceDE w:val="0"/>
        <w:autoSpaceDN w:val="0"/>
        <w:jc w:val="center"/>
        <w:rPr>
          <w:rFonts w:ascii="宋体" w:hAnsi="宋体" w:cs="宋体"/>
          <w:b/>
          <w:color w:val="auto"/>
          <w:spacing w:val="6"/>
          <w:sz w:val="32"/>
          <w:szCs w:val="32"/>
          <w:highlight w:val="none"/>
        </w:rPr>
      </w:pPr>
    </w:p>
    <w:p w14:paraId="3089CC7B">
      <w:pPr>
        <w:autoSpaceDE w:val="0"/>
        <w:autoSpaceDN w:val="0"/>
        <w:jc w:val="center"/>
        <w:rPr>
          <w:rFonts w:ascii="宋体" w:hAnsi="宋体" w:cs="宋体"/>
          <w:b/>
          <w:color w:val="auto"/>
          <w:spacing w:val="6"/>
          <w:sz w:val="32"/>
          <w:szCs w:val="32"/>
          <w:highlight w:val="none"/>
        </w:rPr>
      </w:pPr>
    </w:p>
    <w:p w14:paraId="57EC5A89">
      <w:pPr>
        <w:autoSpaceDE w:val="0"/>
        <w:autoSpaceDN w:val="0"/>
        <w:jc w:val="center"/>
        <w:rPr>
          <w:rFonts w:ascii="宋体" w:hAnsi="宋体" w:cs="宋体"/>
          <w:b/>
          <w:color w:val="auto"/>
          <w:spacing w:val="6"/>
          <w:sz w:val="32"/>
          <w:szCs w:val="32"/>
          <w:highlight w:val="none"/>
        </w:rPr>
      </w:pPr>
    </w:p>
    <w:p w14:paraId="35714CAD">
      <w:pPr>
        <w:autoSpaceDE w:val="0"/>
        <w:autoSpaceDN w:val="0"/>
        <w:jc w:val="center"/>
        <w:rPr>
          <w:rFonts w:ascii="宋体" w:hAnsi="宋体" w:cs="宋体"/>
          <w:b/>
          <w:color w:val="auto"/>
          <w:spacing w:val="6"/>
          <w:sz w:val="32"/>
          <w:szCs w:val="32"/>
          <w:highlight w:val="none"/>
        </w:rPr>
      </w:pPr>
    </w:p>
    <w:p w14:paraId="28BFE343">
      <w:pPr>
        <w:autoSpaceDE w:val="0"/>
        <w:autoSpaceDN w:val="0"/>
        <w:jc w:val="center"/>
        <w:rPr>
          <w:rFonts w:ascii="宋体" w:hAnsi="宋体" w:cs="宋体"/>
          <w:b/>
          <w:color w:val="auto"/>
          <w:spacing w:val="6"/>
          <w:sz w:val="32"/>
          <w:szCs w:val="32"/>
          <w:highlight w:val="none"/>
        </w:rPr>
      </w:pPr>
    </w:p>
    <w:p w14:paraId="3D6FABD0">
      <w:pPr>
        <w:autoSpaceDE w:val="0"/>
        <w:autoSpaceDN w:val="0"/>
        <w:jc w:val="center"/>
        <w:rPr>
          <w:rFonts w:ascii="宋体" w:hAnsi="宋体" w:cs="宋体"/>
          <w:b/>
          <w:color w:val="auto"/>
          <w:spacing w:val="6"/>
          <w:sz w:val="32"/>
          <w:szCs w:val="32"/>
          <w:highlight w:val="none"/>
        </w:rPr>
      </w:pPr>
    </w:p>
    <w:p w14:paraId="67245D84">
      <w:pPr>
        <w:autoSpaceDE w:val="0"/>
        <w:autoSpaceDN w:val="0"/>
        <w:jc w:val="center"/>
        <w:rPr>
          <w:rFonts w:ascii="宋体" w:hAnsi="宋体" w:cs="宋体"/>
          <w:b/>
          <w:color w:val="auto"/>
          <w:spacing w:val="6"/>
          <w:sz w:val="32"/>
          <w:szCs w:val="32"/>
          <w:highlight w:val="none"/>
        </w:rPr>
      </w:pPr>
    </w:p>
    <w:p w14:paraId="433A4EAD">
      <w:pPr>
        <w:autoSpaceDE w:val="0"/>
        <w:autoSpaceDN w:val="0"/>
        <w:jc w:val="center"/>
        <w:rPr>
          <w:rFonts w:ascii="宋体" w:hAnsi="宋体" w:cs="宋体"/>
          <w:b/>
          <w:color w:val="auto"/>
          <w:spacing w:val="6"/>
          <w:sz w:val="32"/>
          <w:szCs w:val="32"/>
          <w:highlight w:val="none"/>
        </w:rPr>
      </w:pPr>
    </w:p>
    <w:p w14:paraId="252D6AB9">
      <w:pPr>
        <w:autoSpaceDE w:val="0"/>
        <w:autoSpaceDN w:val="0"/>
        <w:jc w:val="center"/>
        <w:rPr>
          <w:rFonts w:ascii="宋体" w:hAnsi="宋体" w:cs="宋体"/>
          <w:b/>
          <w:color w:val="auto"/>
          <w:spacing w:val="6"/>
          <w:sz w:val="32"/>
          <w:szCs w:val="32"/>
          <w:highlight w:val="none"/>
        </w:rPr>
      </w:pPr>
    </w:p>
    <w:p w14:paraId="41B82755">
      <w:pPr>
        <w:autoSpaceDE w:val="0"/>
        <w:autoSpaceDN w:val="0"/>
        <w:jc w:val="center"/>
        <w:rPr>
          <w:rFonts w:ascii="宋体" w:hAnsi="宋体" w:cs="宋体"/>
          <w:b/>
          <w:color w:val="auto"/>
          <w:spacing w:val="6"/>
          <w:sz w:val="32"/>
          <w:szCs w:val="32"/>
          <w:highlight w:val="none"/>
        </w:rPr>
      </w:pPr>
    </w:p>
    <w:p w14:paraId="1F8224B5">
      <w:pPr>
        <w:autoSpaceDE w:val="0"/>
        <w:autoSpaceDN w:val="0"/>
        <w:jc w:val="center"/>
        <w:rPr>
          <w:rFonts w:ascii="宋体" w:hAnsi="宋体" w:cs="宋体"/>
          <w:b/>
          <w:color w:val="auto"/>
          <w:spacing w:val="6"/>
          <w:sz w:val="32"/>
          <w:szCs w:val="32"/>
          <w:highlight w:val="none"/>
        </w:rPr>
      </w:pPr>
    </w:p>
    <w:p w14:paraId="58A48A5D">
      <w:pPr>
        <w:autoSpaceDE w:val="0"/>
        <w:autoSpaceDN w:val="0"/>
        <w:jc w:val="center"/>
        <w:rPr>
          <w:rFonts w:ascii="宋体" w:hAnsi="宋体" w:cs="宋体"/>
          <w:b/>
          <w:color w:val="auto"/>
          <w:spacing w:val="6"/>
          <w:sz w:val="32"/>
          <w:szCs w:val="32"/>
          <w:highlight w:val="none"/>
        </w:rPr>
      </w:pPr>
    </w:p>
    <w:p w14:paraId="395F5E0A">
      <w:pPr>
        <w:autoSpaceDE w:val="0"/>
        <w:autoSpaceDN w:val="0"/>
        <w:jc w:val="center"/>
        <w:rPr>
          <w:rFonts w:ascii="宋体" w:hAnsi="宋体" w:cs="宋体"/>
          <w:b/>
          <w:color w:val="auto"/>
          <w:spacing w:val="6"/>
          <w:sz w:val="32"/>
          <w:szCs w:val="32"/>
          <w:highlight w:val="none"/>
        </w:rPr>
      </w:pPr>
    </w:p>
    <w:p w14:paraId="0E2FA8C7">
      <w:pPr>
        <w:autoSpaceDE w:val="0"/>
        <w:autoSpaceDN w:val="0"/>
        <w:jc w:val="center"/>
        <w:rPr>
          <w:rFonts w:ascii="宋体" w:hAnsi="宋体" w:cs="宋体"/>
          <w:b/>
          <w:color w:val="auto"/>
          <w:spacing w:val="6"/>
          <w:sz w:val="32"/>
          <w:szCs w:val="32"/>
          <w:highlight w:val="none"/>
        </w:rPr>
      </w:pPr>
    </w:p>
    <w:p w14:paraId="30D6BB22">
      <w:pPr>
        <w:autoSpaceDE w:val="0"/>
        <w:autoSpaceDN w:val="0"/>
        <w:jc w:val="center"/>
        <w:rPr>
          <w:rFonts w:ascii="宋体" w:hAnsi="宋体" w:cs="宋体"/>
          <w:b/>
          <w:color w:val="auto"/>
          <w:spacing w:val="6"/>
          <w:sz w:val="32"/>
          <w:szCs w:val="32"/>
          <w:highlight w:val="none"/>
        </w:rPr>
      </w:pPr>
    </w:p>
    <w:p w14:paraId="2C891FEC">
      <w:pPr>
        <w:autoSpaceDE w:val="0"/>
        <w:autoSpaceDN w:val="0"/>
        <w:jc w:val="center"/>
        <w:rPr>
          <w:rFonts w:ascii="宋体" w:hAnsi="宋体" w:cs="宋体"/>
          <w:b/>
          <w:color w:val="auto"/>
          <w:spacing w:val="6"/>
          <w:sz w:val="32"/>
          <w:szCs w:val="32"/>
          <w:highlight w:val="none"/>
        </w:rPr>
      </w:pPr>
    </w:p>
    <w:p w14:paraId="63E98903">
      <w:pPr>
        <w:spacing w:line="360" w:lineRule="auto"/>
        <w:jc w:val="left"/>
        <w:outlineLvl w:val="0"/>
        <w:rPr>
          <w:rFonts w:hint="eastAsia" w:ascii="宋体" w:hAnsi="宋体" w:cs="宋体"/>
          <w:b/>
          <w:color w:val="auto"/>
          <w:sz w:val="36"/>
          <w:szCs w:val="20"/>
          <w:highlight w:val="none"/>
        </w:rPr>
      </w:pPr>
    </w:p>
    <w:p w14:paraId="2F06D323">
      <w:pPr>
        <w:spacing w:line="360" w:lineRule="auto"/>
        <w:jc w:val="left"/>
        <w:outlineLvl w:val="0"/>
        <w:rPr>
          <w:rFonts w:hint="eastAsia" w:ascii="宋体" w:hAnsi="宋体" w:cs="宋体"/>
          <w:b/>
          <w:color w:val="auto"/>
          <w:sz w:val="36"/>
          <w:szCs w:val="20"/>
          <w:highlight w:val="none"/>
        </w:rPr>
      </w:pPr>
    </w:p>
    <w:p w14:paraId="7EA7407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6C1C85B">
      <w:pPr>
        <w:spacing w:line="360" w:lineRule="auto"/>
        <w:jc w:val="center"/>
        <w:rPr>
          <w:rFonts w:ascii="宋体" w:hAnsi="宋体" w:cs="宋体"/>
          <w:color w:val="auto"/>
          <w:sz w:val="24"/>
          <w:highlight w:val="none"/>
          <w:u w:val="single"/>
        </w:rPr>
      </w:pPr>
    </w:p>
    <w:p w14:paraId="37589A2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B9AB16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杭州市临平区人民政府临平街道办事处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临平街道保洁项目西二标段（2年）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38B5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AC9A1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1D1C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A415F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814F7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315D00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274FD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13A719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FD51141">
      <w:pPr>
        <w:spacing w:line="360" w:lineRule="auto"/>
        <w:ind w:right="420"/>
        <w:rPr>
          <w:rFonts w:ascii="宋体" w:hAnsi="宋体" w:cs="宋体"/>
          <w:color w:val="auto"/>
          <w:sz w:val="24"/>
          <w:highlight w:val="none"/>
        </w:rPr>
      </w:pPr>
    </w:p>
    <w:p w14:paraId="302B30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488FAC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980129">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5D6EB0">
      <w:pPr>
        <w:pStyle w:val="5"/>
        <w:rPr>
          <w:rFonts w:ascii="宋体" w:hAnsi="宋体" w:eastAsia="宋体" w:cs="宋体"/>
          <w:color w:val="auto"/>
          <w:highlight w:val="none"/>
          <w:lang w:val="en-US"/>
        </w:rPr>
      </w:pPr>
    </w:p>
    <w:p w14:paraId="20DB55E8">
      <w:pPr>
        <w:spacing w:line="360" w:lineRule="auto"/>
        <w:ind w:right="420"/>
        <w:rPr>
          <w:rFonts w:ascii="宋体" w:hAnsi="宋体" w:cs="宋体"/>
          <w:color w:val="auto"/>
          <w:highlight w:val="none"/>
        </w:rPr>
      </w:pPr>
    </w:p>
    <w:p w14:paraId="006F4552">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B5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08EE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7CD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3" w:name="_Toc91899912"/>
    <w:bookmarkStart w:id="514" w:name="_Toc131845147"/>
    <w:bookmarkStart w:id="515" w:name="_Toc36110187"/>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DF6CC">
    <w:pPr>
      <w:pStyle w:val="41"/>
      <w:framePr w:wrap="around" w:vAnchor="text" w:hAnchor="margin" w:xAlign="right" w:y="1"/>
      <w:rPr>
        <w:rStyle w:val="73"/>
      </w:rPr>
    </w:pPr>
    <w:r>
      <w:fldChar w:fldCharType="begin"/>
    </w:r>
    <w:r>
      <w:rPr>
        <w:rStyle w:val="73"/>
      </w:rPr>
      <w:instrText xml:space="preserve">PAGE  </w:instrText>
    </w:r>
    <w:r>
      <w:fldChar w:fldCharType="end"/>
    </w:r>
  </w:p>
  <w:p w14:paraId="4BA6B93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D5DF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A240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9BB26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15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C3D07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02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58AA4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F3FA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DFE0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AF8F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0CE5B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98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1F185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EA1D">
    <w:pPr>
      <w:pStyle w:val="42"/>
      <w:pBdr>
        <w:bottom w:val="single" w:color="auto" w:sz="6" w:space="4"/>
      </w:pBdr>
      <w:jc w:val="right"/>
    </w:pPr>
    <w:r>
      <w:t></w:t>
    </w:r>
    <w:r>
      <w:rPr>
        <w:rFonts w:hint="eastAsia"/>
      </w:rPr>
      <w:t xml:space="preserve">             </w:t>
    </w:r>
    <w:r>
      <w:t>杭州市政府采购公开招标文件</w:t>
    </w:r>
  </w:p>
  <w:p w14:paraId="1C3D92F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B74C">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CD9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72AF">
    <w:pPr>
      <w:pStyle w:val="42"/>
      <w:rPr>
        <w:rFonts w:ascii="仿宋_GB2312" w:eastAsia="仿宋_GB2312"/>
        <w:b/>
        <w:i/>
        <w:u w:val="single"/>
      </w:rPr>
    </w:pPr>
    <w:r>
      <w:t></w:t>
    </w:r>
    <w:r>
      <w:rPr>
        <w:rFonts w:hint="eastAsia"/>
      </w:rPr>
      <w:t xml:space="preserve">                                                  </w:t>
    </w:r>
    <w:r>
      <w:t xml:space="preserve">             杭州市政府采购公开招标文件</w:t>
    </w:r>
  </w:p>
  <w:p w14:paraId="6B85EAF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1A21">
    <w:pPr>
      <w:pStyle w:val="42"/>
    </w:pPr>
    <w:r>
      <w:t></w:t>
    </w:r>
    <w:r>
      <w:rPr>
        <w:rFonts w:hint="eastAsia"/>
      </w:rPr>
      <w:t xml:space="preserve">         </w:t>
    </w:r>
  </w:p>
  <w:p w14:paraId="6B93CCE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3E21">
    <w:pPr>
      <w:pStyle w:val="42"/>
      <w:rPr>
        <w:rFonts w:ascii="仿宋_GB2312" w:eastAsia="仿宋_GB2312"/>
        <w:b/>
        <w:i/>
        <w:u w:val="single"/>
      </w:rPr>
    </w:pPr>
    <w:r>
      <w:t></w:t>
    </w:r>
    <w:r>
      <w:rPr>
        <w:rFonts w:hint="eastAsia"/>
      </w:rPr>
      <w:t xml:space="preserve">                                                  </w:t>
    </w:r>
    <w:r>
      <w:t>杭州市政府采购公开招标文件</w:t>
    </w:r>
  </w:p>
  <w:p w14:paraId="5FAFBBF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59C9">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05C4">
    <w:pPr>
      <w:pStyle w:val="42"/>
      <w:jc w:val="right"/>
      <w:rPr>
        <w:rFonts w:ascii="仿宋_GB2312" w:eastAsia="仿宋_GB2312"/>
        <w:b/>
        <w:i/>
        <w:u w:val="single"/>
      </w:rPr>
    </w:pPr>
    <w:r>
      <w:rPr>
        <w:rFonts w:hint="eastAsia"/>
      </w:rPr>
      <w:t xml:space="preserve">                                  </w:t>
    </w:r>
    <w:r>
      <w:t>杭州市政府采购公开招标文件</w:t>
    </w:r>
  </w:p>
  <w:p w14:paraId="490C973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C1481">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5F78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C9C32"/>
    <w:multiLevelType w:val="singleLevel"/>
    <w:tmpl w:val="869C9C32"/>
    <w:lvl w:ilvl="0" w:tentative="0">
      <w:start w:val="5"/>
      <w:numFmt w:val="chineseCounting"/>
      <w:suff w:val="nothing"/>
      <w:lvlText w:val="%1、"/>
      <w:lvlJc w:val="left"/>
      <w:rPr>
        <w:rFonts w:hint="eastAsia"/>
      </w:rPr>
    </w:lvl>
  </w:abstractNum>
  <w:abstractNum w:abstractNumId="1">
    <w:nsid w:val="B9417F05"/>
    <w:multiLevelType w:val="singleLevel"/>
    <w:tmpl w:val="B9417F05"/>
    <w:lvl w:ilvl="0" w:tentative="0">
      <w:start w:val="2"/>
      <w:numFmt w:val="chineseCounting"/>
      <w:suff w:val="nothing"/>
      <w:lvlText w:val="%1、"/>
      <w:lvlJc w:val="left"/>
      <w:rPr>
        <w:rFonts w:hint="eastAsia"/>
      </w:rPr>
    </w:lvl>
  </w:abstractNum>
  <w:abstractNum w:abstractNumId="2">
    <w:nsid w:val="3472384D"/>
    <w:multiLevelType w:val="multilevel"/>
    <w:tmpl w:val="347238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15"/>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898"/>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3F3"/>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2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B4F"/>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E53BB"/>
    <w:rsid w:val="019F7441"/>
    <w:rsid w:val="01B37585"/>
    <w:rsid w:val="01D55165"/>
    <w:rsid w:val="01DF6BF8"/>
    <w:rsid w:val="01EC2C57"/>
    <w:rsid w:val="025F0711"/>
    <w:rsid w:val="025F388A"/>
    <w:rsid w:val="026B2E25"/>
    <w:rsid w:val="02824D4D"/>
    <w:rsid w:val="02C137B0"/>
    <w:rsid w:val="02DC4B10"/>
    <w:rsid w:val="02DD76CE"/>
    <w:rsid w:val="02ED4929"/>
    <w:rsid w:val="02F36323"/>
    <w:rsid w:val="02F5619C"/>
    <w:rsid w:val="0326446A"/>
    <w:rsid w:val="032A1043"/>
    <w:rsid w:val="032D5555"/>
    <w:rsid w:val="036634D2"/>
    <w:rsid w:val="0398212A"/>
    <w:rsid w:val="03B024B8"/>
    <w:rsid w:val="03BA365B"/>
    <w:rsid w:val="03C926DB"/>
    <w:rsid w:val="03DD35E4"/>
    <w:rsid w:val="03E41A33"/>
    <w:rsid w:val="04076900"/>
    <w:rsid w:val="041A5A3B"/>
    <w:rsid w:val="042311BA"/>
    <w:rsid w:val="042B157A"/>
    <w:rsid w:val="04387EA8"/>
    <w:rsid w:val="04450CE8"/>
    <w:rsid w:val="044B5C73"/>
    <w:rsid w:val="046E7B7D"/>
    <w:rsid w:val="048101F5"/>
    <w:rsid w:val="048F763B"/>
    <w:rsid w:val="049F330E"/>
    <w:rsid w:val="04AA775C"/>
    <w:rsid w:val="04AF1889"/>
    <w:rsid w:val="04C42FDE"/>
    <w:rsid w:val="04D07C68"/>
    <w:rsid w:val="04F66F48"/>
    <w:rsid w:val="05251E14"/>
    <w:rsid w:val="05A16594"/>
    <w:rsid w:val="05A7762D"/>
    <w:rsid w:val="05AE20A0"/>
    <w:rsid w:val="060E5941"/>
    <w:rsid w:val="06110FAF"/>
    <w:rsid w:val="06380871"/>
    <w:rsid w:val="06493CA7"/>
    <w:rsid w:val="064D533B"/>
    <w:rsid w:val="064E336B"/>
    <w:rsid w:val="065A6178"/>
    <w:rsid w:val="066F1CF3"/>
    <w:rsid w:val="06930BB8"/>
    <w:rsid w:val="06A04B8B"/>
    <w:rsid w:val="07245D42"/>
    <w:rsid w:val="07264C62"/>
    <w:rsid w:val="076B2508"/>
    <w:rsid w:val="076D1DCC"/>
    <w:rsid w:val="0779354C"/>
    <w:rsid w:val="078B22FB"/>
    <w:rsid w:val="07E32B27"/>
    <w:rsid w:val="08061376"/>
    <w:rsid w:val="08452D77"/>
    <w:rsid w:val="086401F8"/>
    <w:rsid w:val="08744F7A"/>
    <w:rsid w:val="08751CAA"/>
    <w:rsid w:val="087E4C40"/>
    <w:rsid w:val="08A871D0"/>
    <w:rsid w:val="08B550AD"/>
    <w:rsid w:val="08D538D0"/>
    <w:rsid w:val="08D66AD6"/>
    <w:rsid w:val="08DA33A3"/>
    <w:rsid w:val="08E80F13"/>
    <w:rsid w:val="091F34DF"/>
    <w:rsid w:val="09335624"/>
    <w:rsid w:val="09401BA0"/>
    <w:rsid w:val="0944690F"/>
    <w:rsid w:val="09535675"/>
    <w:rsid w:val="095F057D"/>
    <w:rsid w:val="09642282"/>
    <w:rsid w:val="096B53C7"/>
    <w:rsid w:val="096D3EFD"/>
    <w:rsid w:val="09733572"/>
    <w:rsid w:val="09772C16"/>
    <w:rsid w:val="0983497E"/>
    <w:rsid w:val="098353B5"/>
    <w:rsid w:val="09A92330"/>
    <w:rsid w:val="09AC2E40"/>
    <w:rsid w:val="09B06B87"/>
    <w:rsid w:val="09C13146"/>
    <w:rsid w:val="09E04166"/>
    <w:rsid w:val="0A1C0718"/>
    <w:rsid w:val="0A1E3055"/>
    <w:rsid w:val="0A1F7DCE"/>
    <w:rsid w:val="0A336573"/>
    <w:rsid w:val="0A3E7710"/>
    <w:rsid w:val="0A5B7E63"/>
    <w:rsid w:val="0A977A12"/>
    <w:rsid w:val="0AA374A5"/>
    <w:rsid w:val="0AAB7649"/>
    <w:rsid w:val="0ABC5606"/>
    <w:rsid w:val="0B30404E"/>
    <w:rsid w:val="0B3F7726"/>
    <w:rsid w:val="0B4C6C14"/>
    <w:rsid w:val="0B547599"/>
    <w:rsid w:val="0B582F87"/>
    <w:rsid w:val="0B631A88"/>
    <w:rsid w:val="0B683D45"/>
    <w:rsid w:val="0B7D0509"/>
    <w:rsid w:val="0B7F3F11"/>
    <w:rsid w:val="0B884417"/>
    <w:rsid w:val="0BE2331A"/>
    <w:rsid w:val="0BF6188C"/>
    <w:rsid w:val="0BF73C91"/>
    <w:rsid w:val="0BFF07E0"/>
    <w:rsid w:val="0C170175"/>
    <w:rsid w:val="0C4F132D"/>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D1AE1"/>
    <w:rsid w:val="0D827401"/>
    <w:rsid w:val="0D84094E"/>
    <w:rsid w:val="0D8A00E9"/>
    <w:rsid w:val="0D8D589E"/>
    <w:rsid w:val="0DA01C73"/>
    <w:rsid w:val="0DD63300"/>
    <w:rsid w:val="0DE652DE"/>
    <w:rsid w:val="0DF50604"/>
    <w:rsid w:val="0DF702FE"/>
    <w:rsid w:val="0E060E51"/>
    <w:rsid w:val="0E3E4562"/>
    <w:rsid w:val="0E5604B2"/>
    <w:rsid w:val="0E6D5D79"/>
    <w:rsid w:val="0E9D0089"/>
    <w:rsid w:val="0EB14B2C"/>
    <w:rsid w:val="0EB803EE"/>
    <w:rsid w:val="0ECD7558"/>
    <w:rsid w:val="0ECF3AB3"/>
    <w:rsid w:val="0EF94D4B"/>
    <w:rsid w:val="0F190E46"/>
    <w:rsid w:val="0F225FFD"/>
    <w:rsid w:val="0F4958DC"/>
    <w:rsid w:val="0F515DF7"/>
    <w:rsid w:val="0F544B86"/>
    <w:rsid w:val="0F596BA8"/>
    <w:rsid w:val="0F6159BE"/>
    <w:rsid w:val="0F6248D2"/>
    <w:rsid w:val="0F693536"/>
    <w:rsid w:val="0F7B0511"/>
    <w:rsid w:val="0F7B76D9"/>
    <w:rsid w:val="0F816ACD"/>
    <w:rsid w:val="0F925840"/>
    <w:rsid w:val="0F9832DB"/>
    <w:rsid w:val="0FBF3FD2"/>
    <w:rsid w:val="0FBF7FF3"/>
    <w:rsid w:val="0FE467C4"/>
    <w:rsid w:val="10646583"/>
    <w:rsid w:val="107D4B15"/>
    <w:rsid w:val="108A3C80"/>
    <w:rsid w:val="10937491"/>
    <w:rsid w:val="10C0060A"/>
    <w:rsid w:val="10C26171"/>
    <w:rsid w:val="10F33360"/>
    <w:rsid w:val="10FC16EA"/>
    <w:rsid w:val="110F1D40"/>
    <w:rsid w:val="111725AC"/>
    <w:rsid w:val="11266F33"/>
    <w:rsid w:val="118963A1"/>
    <w:rsid w:val="11A04D7E"/>
    <w:rsid w:val="11BF7EE8"/>
    <w:rsid w:val="11C6522A"/>
    <w:rsid w:val="11DD2A76"/>
    <w:rsid w:val="11E104CC"/>
    <w:rsid w:val="11E20309"/>
    <w:rsid w:val="1223283F"/>
    <w:rsid w:val="12255233"/>
    <w:rsid w:val="122D527E"/>
    <w:rsid w:val="12530213"/>
    <w:rsid w:val="127723A9"/>
    <w:rsid w:val="12862074"/>
    <w:rsid w:val="12883966"/>
    <w:rsid w:val="129E45B4"/>
    <w:rsid w:val="12BD09B4"/>
    <w:rsid w:val="12D81596"/>
    <w:rsid w:val="13072A44"/>
    <w:rsid w:val="130D1BB6"/>
    <w:rsid w:val="130D1D7A"/>
    <w:rsid w:val="13502CA6"/>
    <w:rsid w:val="135F4BE2"/>
    <w:rsid w:val="139B1A0A"/>
    <w:rsid w:val="139D25C7"/>
    <w:rsid w:val="139F2DD2"/>
    <w:rsid w:val="13BF3CE4"/>
    <w:rsid w:val="14031DA7"/>
    <w:rsid w:val="141008D8"/>
    <w:rsid w:val="14125FE6"/>
    <w:rsid w:val="14647A07"/>
    <w:rsid w:val="146D271E"/>
    <w:rsid w:val="147E1869"/>
    <w:rsid w:val="14982588"/>
    <w:rsid w:val="149A5AD9"/>
    <w:rsid w:val="14A7619D"/>
    <w:rsid w:val="14EA104F"/>
    <w:rsid w:val="150536C3"/>
    <w:rsid w:val="150C1963"/>
    <w:rsid w:val="151447A0"/>
    <w:rsid w:val="154A6454"/>
    <w:rsid w:val="1565554E"/>
    <w:rsid w:val="15762120"/>
    <w:rsid w:val="15926C0E"/>
    <w:rsid w:val="15ED7C1A"/>
    <w:rsid w:val="15FF4C81"/>
    <w:rsid w:val="16596A26"/>
    <w:rsid w:val="166804F5"/>
    <w:rsid w:val="16962D9B"/>
    <w:rsid w:val="16A8729C"/>
    <w:rsid w:val="16B33777"/>
    <w:rsid w:val="16BC70A7"/>
    <w:rsid w:val="16C6339E"/>
    <w:rsid w:val="16D17208"/>
    <w:rsid w:val="17063864"/>
    <w:rsid w:val="171414D6"/>
    <w:rsid w:val="172F2D79"/>
    <w:rsid w:val="17557BEF"/>
    <w:rsid w:val="176872E3"/>
    <w:rsid w:val="177657C4"/>
    <w:rsid w:val="17D349C1"/>
    <w:rsid w:val="1830729E"/>
    <w:rsid w:val="1870062C"/>
    <w:rsid w:val="187650CA"/>
    <w:rsid w:val="18801C85"/>
    <w:rsid w:val="18817102"/>
    <w:rsid w:val="18830A15"/>
    <w:rsid w:val="18852B28"/>
    <w:rsid w:val="188B5321"/>
    <w:rsid w:val="18977D78"/>
    <w:rsid w:val="18A33E01"/>
    <w:rsid w:val="18C03544"/>
    <w:rsid w:val="19932372"/>
    <w:rsid w:val="19A20DD5"/>
    <w:rsid w:val="19AE03F1"/>
    <w:rsid w:val="19BC4D29"/>
    <w:rsid w:val="19F60100"/>
    <w:rsid w:val="1A027DA2"/>
    <w:rsid w:val="1A071A03"/>
    <w:rsid w:val="1A076F7A"/>
    <w:rsid w:val="1A1F16AE"/>
    <w:rsid w:val="1A3B5C77"/>
    <w:rsid w:val="1A7C1CDA"/>
    <w:rsid w:val="1A984BAD"/>
    <w:rsid w:val="1AB8220E"/>
    <w:rsid w:val="1AC873E2"/>
    <w:rsid w:val="1AD53A66"/>
    <w:rsid w:val="1AD96558"/>
    <w:rsid w:val="1AE4166C"/>
    <w:rsid w:val="1AF06CFB"/>
    <w:rsid w:val="1AF11B8D"/>
    <w:rsid w:val="1AF912C2"/>
    <w:rsid w:val="1B11359C"/>
    <w:rsid w:val="1B2A217A"/>
    <w:rsid w:val="1B2A271F"/>
    <w:rsid w:val="1B530544"/>
    <w:rsid w:val="1B713184"/>
    <w:rsid w:val="1BA013E4"/>
    <w:rsid w:val="1BA209CF"/>
    <w:rsid w:val="1BB13D28"/>
    <w:rsid w:val="1BB4777D"/>
    <w:rsid w:val="1BD75AB8"/>
    <w:rsid w:val="1BE753BD"/>
    <w:rsid w:val="1C0459C2"/>
    <w:rsid w:val="1C1B3B4A"/>
    <w:rsid w:val="1C88086E"/>
    <w:rsid w:val="1C8B617A"/>
    <w:rsid w:val="1C8C317E"/>
    <w:rsid w:val="1CF25673"/>
    <w:rsid w:val="1D1E1B46"/>
    <w:rsid w:val="1D266CE1"/>
    <w:rsid w:val="1D34223E"/>
    <w:rsid w:val="1D3963AF"/>
    <w:rsid w:val="1D3D7C4D"/>
    <w:rsid w:val="1D6A2217"/>
    <w:rsid w:val="1D6A673C"/>
    <w:rsid w:val="1D9247AE"/>
    <w:rsid w:val="1DB567EC"/>
    <w:rsid w:val="1DD40180"/>
    <w:rsid w:val="1DEA54B1"/>
    <w:rsid w:val="1DF51A98"/>
    <w:rsid w:val="1E02599B"/>
    <w:rsid w:val="1E04324C"/>
    <w:rsid w:val="1E1A3944"/>
    <w:rsid w:val="1E3D060F"/>
    <w:rsid w:val="1E3F7D2E"/>
    <w:rsid w:val="1E4134E4"/>
    <w:rsid w:val="1E5062B3"/>
    <w:rsid w:val="1E523514"/>
    <w:rsid w:val="1E5B71C0"/>
    <w:rsid w:val="1E714A66"/>
    <w:rsid w:val="1E802593"/>
    <w:rsid w:val="1E8B6156"/>
    <w:rsid w:val="1E9642BD"/>
    <w:rsid w:val="1EA703CC"/>
    <w:rsid w:val="1EB7330C"/>
    <w:rsid w:val="1EBF4C81"/>
    <w:rsid w:val="1EC61CE4"/>
    <w:rsid w:val="1EE241F9"/>
    <w:rsid w:val="1F0271FB"/>
    <w:rsid w:val="1F0A0FF3"/>
    <w:rsid w:val="1F1862E0"/>
    <w:rsid w:val="1F32168E"/>
    <w:rsid w:val="1F5771FF"/>
    <w:rsid w:val="1F7761F1"/>
    <w:rsid w:val="1FB87600"/>
    <w:rsid w:val="1FD52DD5"/>
    <w:rsid w:val="1FE868A9"/>
    <w:rsid w:val="20034907"/>
    <w:rsid w:val="20173E4B"/>
    <w:rsid w:val="204E48BC"/>
    <w:rsid w:val="20665917"/>
    <w:rsid w:val="208921B3"/>
    <w:rsid w:val="20973DEB"/>
    <w:rsid w:val="20B26522"/>
    <w:rsid w:val="20B44310"/>
    <w:rsid w:val="20FD2D5C"/>
    <w:rsid w:val="211116EB"/>
    <w:rsid w:val="212D6803"/>
    <w:rsid w:val="21300ADF"/>
    <w:rsid w:val="21507EF7"/>
    <w:rsid w:val="215E679A"/>
    <w:rsid w:val="216133FC"/>
    <w:rsid w:val="21C30312"/>
    <w:rsid w:val="21D56769"/>
    <w:rsid w:val="21E52EF3"/>
    <w:rsid w:val="21FB5D7B"/>
    <w:rsid w:val="22015E94"/>
    <w:rsid w:val="2208666C"/>
    <w:rsid w:val="220B1C3D"/>
    <w:rsid w:val="221D1D20"/>
    <w:rsid w:val="22334A87"/>
    <w:rsid w:val="223D6DA5"/>
    <w:rsid w:val="228D361D"/>
    <w:rsid w:val="22BE6801"/>
    <w:rsid w:val="22D85EB8"/>
    <w:rsid w:val="22EA5B1F"/>
    <w:rsid w:val="233500BF"/>
    <w:rsid w:val="23377FF7"/>
    <w:rsid w:val="234B49CB"/>
    <w:rsid w:val="236B425F"/>
    <w:rsid w:val="23836192"/>
    <w:rsid w:val="23857832"/>
    <w:rsid w:val="23901F29"/>
    <w:rsid w:val="239C0061"/>
    <w:rsid w:val="23B908A4"/>
    <w:rsid w:val="23E95BEF"/>
    <w:rsid w:val="23FD0064"/>
    <w:rsid w:val="241A6481"/>
    <w:rsid w:val="243406A6"/>
    <w:rsid w:val="245375B0"/>
    <w:rsid w:val="24642C0A"/>
    <w:rsid w:val="246758CC"/>
    <w:rsid w:val="24961512"/>
    <w:rsid w:val="24B22173"/>
    <w:rsid w:val="24B95AD9"/>
    <w:rsid w:val="24BE24DA"/>
    <w:rsid w:val="24C963FE"/>
    <w:rsid w:val="24CF5825"/>
    <w:rsid w:val="24D663E6"/>
    <w:rsid w:val="24D77F2B"/>
    <w:rsid w:val="250A64A0"/>
    <w:rsid w:val="25733D33"/>
    <w:rsid w:val="258B00E2"/>
    <w:rsid w:val="25A917A6"/>
    <w:rsid w:val="25BE27CC"/>
    <w:rsid w:val="25E929CB"/>
    <w:rsid w:val="25F74A5C"/>
    <w:rsid w:val="2628662C"/>
    <w:rsid w:val="262D45DE"/>
    <w:rsid w:val="265D00EF"/>
    <w:rsid w:val="267B113B"/>
    <w:rsid w:val="267D7507"/>
    <w:rsid w:val="26871DC8"/>
    <w:rsid w:val="268E3B95"/>
    <w:rsid w:val="26A53EF9"/>
    <w:rsid w:val="26A94201"/>
    <w:rsid w:val="26AC274F"/>
    <w:rsid w:val="26C75204"/>
    <w:rsid w:val="26EE56C6"/>
    <w:rsid w:val="26F01B5B"/>
    <w:rsid w:val="27044A29"/>
    <w:rsid w:val="2709648F"/>
    <w:rsid w:val="271D34C8"/>
    <w:rsid w:val="27242217"/>
    <w:rsid w:val="27432DFA"/>
    <w:rsid w:val="276142BF"/>
    <w:rsid w:val="27620233"/>
    <w:rsid w:val="276A0314"/>
    <w:rsid w:val="27783712"/>
    <w:rsid w:val="27907362"/>
    <w:rsid w:val="27987D44"/>
    <w:rsid w:val="27A44741"/>
    <w:rsid w:val="27F80E39"/>
    <w:rsid w:val="28103E55"/>
    <w:rsid w:val="282D4E4D"/>
    <w:rsid w:val="28333E1D"/>
    <w:rsid w:val="284353D2"/>
    <w:rsid w:val="28454BD6"/>
    <w:rsid w:val="28455253"/>
    <w:rsid w:val="28551971"/>
    <w:rsid w:val="285B1C53"/>
    <w:rsid w:val="289F7086"/>
    <w:rsid w:val="28A96AEC"/>
    <w:rsid w:val="28C32028"/>
    <w:rsid w:val="28CC490F"/>
    <w:rsid w:val="28DE40AA"/>
    <w:rsid w:val="28E7613D"/>
    <w:rsid w:val="29345E77"/>
    <w:rsid w:val="294C65AD"/>
    <w:rsid w:val="295E48CF"/>
    <w:rsid w:val="296D0E96"/>
    <w:rsid w:val="29806583"/>
    <w:rsid w:val="298B3C4C"/>
    <w:rsid w:val="29B34495"/>
    <w:rsid w:val="29DB1BF4"/>
    <w:rsid w:val="29F26D24"/>
    <w:rsid w:val="2A015401"/>
    <w:rsid w:val="2A15033F"/>
    <w:rsid w:val="2A1662C1"/>
    <w:rsid w:val="2A1C7367"/>
    <w:rsid w:val="2A2815FA"/>
    <w:rsid w:val="2A385C74"/>
    <w:rsid w:val="2A5002AB"/>
    <w:rsid w:val="2A6D6092"/>
    <w:rsid w:val="2A7D76B4"/>
    <w:rsid w:val="2B437463"/>
    <w:rsid w:val="2B475678"/>
    <w:rsid w:val="2B560404"/>
    <w:rsid w:val="2B7807EE"/>
    <w:rsid w:val="2BA50BF7"/>
    <w:rsid w:val="2BBF00EC"/>
    <w:rsid w:val="2BC37CFD"/>
    <w:rsid w:val="2BC414EB"/>
    <w:rsid w:val="2BC949B7"/>
    <w:rsid w:val="2BD5237F"/>
    <w:rsid w:val="2BE536CE"/>
    <w:rsid w:val="2BE758D9"/>
    <w:rsid w:val="2BF23854"/>
    <w:rsid w:val="2BF87A83"/>
    <w:rsid w:val="2BFE3CB2"/>
    <w:rsid w:val="2C09049E"/>
    <w:rsid w:val="2C0A653C"/>
    <w:rsid w:val="2C191F85"/>
    <w:rsid w:val="2C835E6C"/>
    <w:rsid w:val="2C974E26"/>
    <w:rsid w:val="2CC3523C"/>
    <w:rsid w:val="2CCB2BA8"/>
    <w:rsid w:val="2CE82D6F"/>
    <w:rsid w:val="2D0B48EB"/>
    <w:rsid w:val="2D11529E"/>
    <w:rsid w:val="2D3015D7"/>
    <w:rsid w:val="2D343236"/>
    <w:rsid w:val="2D3D6F98"/>
    <w:rsid w:val="2DB925F5"/>
    <w:rsid w:val="2DD15014"/>
    <w:rsid w:val="2DE95751"/>
    <w:rsid w:val="2DF72DE4"/>
    <w:rsid w:val="2E0220AF"/>
    <w:rsid w:val="2E4B082A"/>
    <w:rsid w:val="2E5D4E86"/>
    <w:rsid w:val="2E5D790B"/>
    <w:rsid w:val="2E5F45A1"/>
    <w:rsid w:val="2E793147"/>
    <w:rsid w:val="2E9A3C18"/>
    <w:rsid w:val="2EBB0FEE"/>
    <w:rsid w:val="2EC63002"/>
    <w:rsid w:val="2ED17999"/>
    <w:rsid w:val="2F0A6B38"/>
    <w:rsid w:val="2F1A5A56"/>
    <w:rsid w:val="2F1D0383"/>
    <w:rsid w:val="2F6446E6"/>
    <w:rsid w:val="2F72594D"/>
    <w:rsid w:val="2F7D6EF5"/>
    <w:rsid w:val="2F946CCB"/>
    <w:rsid w:val="2FD25781"/>
    <w:rsid w:val="2FDC745C"/>
    <w:rsid w:val="2FF676D8"/>
    <w:rsid w:val="2FFD7934"/>
    <w:rsid w:val="300B73F6"/>
    <w:rsid w:val="3020365F"/>
    <w:rsid w:val="306A5204"/>
    <w:rsid w:val="30733ACD"/>
    <w:rsid w:val="308C3862"/>
    <w:rsid w:val="309379D8"/>
    <w:rsid w:val="30954AF4"/>
    <w:rsid w:val="30A270F7"/>
    <w:rsid w:val="30DF1478"/>
    <w:rsid w:val="30EC586F"/>
    <w:rsid w:val="311E1FCA"/>
    <w:rsid w:val="314550B7"/>
    <w:rsid w:val="31865F8B"/>
    <w:rsid w:val="318A1295"/>
    <w:rsid w:val="319C6071"/>
    <w:rsid w:val="31AC537E"/>
    <w:rsid w:val="31C75B74"/>
    <w:rsid w:val="31D04895"/>
    <w:rsid w:val="31E3679B"/>
    <w:rsid w:val="31E732FD"/>
    <w:rsid w:val="31F255AF"/>
    <w:rsid w:val="32517576"/>
    <w:rsid w:val="326E696E"/>
    <w:rsid w:val="328E5596"/>
    <w:rsid w:val="32BE5C2C"/>
    <w:rsid w:val="32DA22AD"/>
    <w:rsid w:val="32EB46F7"/>
    <w:rsid w:val="32FB6478"/>
    <w:rsid w:val="33194AB9"/>
    <w:rsid w:val="332045A6"/>
    <w:rsid w:val="33263B3F"/>
    <w:rsid w:val="332F6941"/>
    <w:rsid w:val="336963EB"/>
    <w:rsid w:val="336A5838"/>
    <w:rsid w:val="33816EEB"/>
    <w:rsid w:val="33984010"/>
    <w:rsid w:val="33E97D25"/>
    <w:rsid w:val="33EB55CD"/>
    <w:rsid w:val="33EC4C02"/>
    <w:rsid w:val="340D2360"/>
    <w:rsid w:val="3410665D"/>
    <w:rsid w:val="341B06B3"/>
    <w:rsid w:val="34211214"/>
    <w:rsid w:val="342D1AF4"/>
    <w:rsid w:val="342E63AB"/>
    <w:rsid w:val="34950E68"/>
    <w:rsid w:val="34986E94"/>
    <w:rsid w:val="34AF62C9"/>
    <w:rsid w:val="34B45226"/>
    <w:rsid w:val="34CB4388"/>
    <w:rsid w:val="34FA6E12"/>
    <w:rsid w:val="354D7158"/>
    <w:rsid w:val="355C665B"/>
    <w:rsid w:val="35721391"/>
    <w:rsid w:val="358D5588"/>
    <w:rsid w:val="363A3B40"/>
    <w:rsid w:val="364000C3"/>
    <w:rsid w:val="365302AE"/>
    <w:rsid w:val="36607A0A"/>
    <w:rsid w:val="366E227C"/>
    <w:rsid w:val="366E25F0"/>
    <w:rsid w:val="366F2E0D"/>
    <w:rsid w:val="367B6A5C"/>
    <w:rsid w:val="36A74ADA"/>
    <w:rsid w:val="36AD60D5"/>
    <w:rsid w:val="36B224F9"/>
    <w:rsid w:val="36EA31B2"/>
    <w:rsid w:val="36EC0CC9"/>
    <w:rsid w:val="373F410B"/>
    <w:rsid w:val="373F6442"/>
    <w:rsid w:val="37B63C1C"/>
    <w:rsid w:val="37EE4E6A"/>
    <w:rsid w:val="37EE7094"/>
    <w:rsid w:val="3810372D"/>
    <w:rsid w:val="381E6850"/>
    <w:rsid w:val="38296C89"/>
    <w:rsid w:val="383002EB"/>
    <w:rsid w:val="38586797"/>
    <w:rsid w:val="38936601"/>
    <w:rsid w:val="38A04750"/>
    <w:rsid w:val="38B140EA"/>
    <w:rsid w:val="38BC0149"/>
    <w:rsid w:val="38CD54C7"/>
    <w:rsid w:val="38D81707"/>
    <w:rsid w:val="38D87D1C"/>
    <w:rsid w:val="39271866"/>
    <w:rsid w:val="395466CF"/>
    <w:rsid w:val="39636459"/>
    <w:rsid w:val="3963760F"/>
    <w:rsid w:val="396B7F6C"/>
    <w:rsid w:val="397A08A5"/>
    <w:rsid w:val="399D77A2"/>
    <w:rsid w:val="39B417A9"/>
    <w:rsid w:val="39E8760E"/>
    <w:rsid w:val="39F20325"/>
    <w:rsid w:val="39FC5695"/>
    <w:rsid w:val="3A006D8E"/>
    <w:rsid w:val="3A117902"/>
    <w:rsid w:val="3A3651E5"/>
    <w:rsid w:val="3A4C2C68"/>
    <w:rsid w:val="3A744481"/>
    <w:rsid w:val="3A8C7BEF"/>
    <w:rsid w:val="3A906246"/>
    <w:rsid w:val="3B136A74"/>
    <w:rsid w:val="3B1A2538"/>
    <w:rsid w:val="3B2349B7"/>
    <w:rsid w:val="3B3458E6"/>
    <w:rsid w:val="3B616CFF"/>
    <w:rsid w:val="3B6259F6"/>
    <w:rsid w:val="3B976654"/>
    <w:rsid w:val="3BC01EFC"/>
    <w:rsid w:val="3BCA786A"/>
    <w:rsid w:val="3BD31E2F"/>
    <w:rsid w:val="3BEF6D9B"/>
    <w:rsid w:val="3BF07939"/>
    <w:rsid w:val="3BF15831"/>
    <w:rsid w:val="3C105946"/>
    <w:rsid w:val="3C471448"/>
    <w:rsid w:val="3C5C711F"/>
    <w:rsid w:val="3C5F759A"/>
    <w:rsid w:val="3C6C525A"/>
    <w:rsid w:val="3CCE23CB"/>
    <w:rsid w:val="3CD17D17"/>
    <w:rsid w:val="3CF87E5E"/>
    <w:rsid w:val="3D3C7F39"/>
    <w:rsid w:val="3D440F09"/>
    <w:rsid w:val="3D4504A0"/>
    <w:rsid w:val="3D8734BB"/>
    <w:rsid w:val="3D8F1791"/>
    <w:rsid w:val="3D9A11D4"/>
    <w:rsid w:val="3DA16D89"/>
    <w:rsid w:val="3DA364BE"/>
    <w:rsid w:val="3DE041CB"/>
    <w:rsid w:val="3DEE5F53"/>
    <w:rsid w:val="3E0D48F6"/>
    <w:rsid w:val="3E0F346A"/>
    <w:rsid w:val="3E121833"/>
    <w:rsid w:val="3E1868B4"/>
    <w:rsid w:val="3E377251"/>
    <w:rsid w:val="3E42664B"/>
    <w:rsid w:val="3E481343"/>
    <w:rsid w:val="3E5A7334"/>
    <w:rsid w:val="3E7B5D6B"/>
    <w:rsid w:val="3E843E66"/>
    <w:rsid w:val="3E8F51FE"/>
    <w:rsid w:val="3E926F87"/>
    <w:rsid w:val="3E9A59DE"/>
    <w:rsid w:val="3EA10078"/>
    <w:rsid w:val="3EAF4836"/>
    <w:rsid w:val="3EC33DFA"/>
    <w:rsid w:val="3EFE4BDC"/>
    <w:rsid w:val="3F060E16"/>
    <w:rsid w:val="3F192D2C"/>
    <w:rsid w:val="3F1D1096"/>
    <w:rsid w:val="3F2F0234"/>
    <w:rsid w:val="3F3F2E1B"/>
    <w:rsid w:val="3F6363FE"/>
    <w:rsid w:val="3F756B8F"/>
    <w:rsid w:val="3F95482B"/>
    <w:rsid w:val="3FC27B53"/>
    <w:rsid w:val="3FF903C7"/>
    <w:rsid w:val="400F7F20"/>
    <w:rsid w:val="4019356B"/>
    <w:rsid w:val="404B49C3"/>
    <w:rsid w:val="40592157"/>
    <w:rsid w:val="406E1CAE"/>
    <w:rsid w:val="409B6EA7"/>
    <w:rsid w:val="40A0133A"/>
    <w:rsid w:val="40AF5E62"/>
    <w:rsid w:val="40C31A53"/>
    <w:rsid w:val="40FF545D"/>
    <w:rsid w:val="410067C8"/>
    <w:rsid w:val="41410E54"/>
    <w:rsid w:val="41817EC7"/>
    <w:rsid w:val="418F0D2A"/>
    <w:rsid w:val="419B0E8C"/>
    <w:rsid w:val="41D01505"/>
    <w:rsid w:val="41DE06F1"/>
    <w:rsid w:val="423229B8"/>
    <w:rsid w:val="42474939"/>
    <w:rsid w:val="42493C4E"/>
    <w:rsid w:val="424C3C57"/>
    <w:rsid w:val="42613FF3"/>
    <w:rsid w:val="42660D96"/>
    <w:rsid w:val="428667D2"/>
    <w:rsid w:val="42CD1CE0"/>
    <w:rsid w:val="42E1381E"/>
    <w:rsid w:val="42ED6459"/>
    <w:rsid w:val="42F0679A"/>
    <w:rsid w:val="42FE58DD"/>
    <w:rsid w:val="43174B3D"/>
    <w:rsid w:val="431D774E"/>
    <w:rsid w:val="434B790E"/>
    <w:rsid w:val="4360274F"/>
    <w:rsid w:val="438324EF"/>
    <w:rsid w:val="43977AB6"/>
    <w:rsid w:val="43A3342B"/>
    <w:rsid w:val="43C77C27"/>
    <w:rsid w:val="43DE09EE"/>
    <w:rsid w:val="44002FAD"/>
    <w:rsid w:val="44406D3F"/>
    <w:rsid w:val="449101DD"/>
    <w:rsid w:val="44964820"/>
    <w:rsid w:val="44CA2F7C"/>
    <w:rsid w:val="44DE1391"/>
    <w:rsid w:val="44E1092B"/>
    <w:rsid w:val="451B225C"/>
    <w:rsid w:val="452410C9"/>
    <w:rsid w:val="45317DFB"/>
    <w:rsid w:val="455407C7"/>
    <w:rsid w:val="456D3CE4"/>
    <w:rsid w:val="45783434"/>
    <w:rsid w:val="4579042C"/>
    <w:rsid w:val="45793E0E"/>
    <w:rsid w:val="457F0571"/>
    <w:rsid w:val="45851176"/>
    <w:rsid w:val="45C63B94"/>
    <w:rsid w:val="460E7DA5"/>
    <w:rsid w:val="46422483"/>
    <w:rsid w:val="4659254A"/>
    <w:rsid w:val="465B0637"/>
    <w:rsid w:val="465E3F0D"/>
    <w:rsid w:val="466A16E6"/>
    <w:rsid w:val="46893F2B"/>
    <w:rsid w:val="46AF79F9"/>
    <w:rsid w:val="46C4686E"/>
    <w:rsid w:val="471169F2"/>
    <w:rsid w:val="471B1E29"/>
    <w:rsid w:val="473B437E"/>
    <w:rsid w:val="47637D1D"/>
    <w:rsid w:val="476B6BD2"/>
    <w:rsid w:val="477B778F"/>
    <w:rsid w:val="478203EC"/>
    <w:rsid w:val="47B025FA"/>
    <w:rsid w:val="47E2206A"/>
    <w:rsid w:val="47E524E0"/>
    <w:rsid w:val="4809698F"/>
    <w:rsid w:val="4811697D"/>
    <w:rsid w:val="481D53D0"/>
    <w:rsid w:val="483C664E"/>
    <w:rsid w:val="4875679A"/>
    <w:rsid w:val="487A3E25"/>
    <w:rsid w:val="488B5503"/>
    <w:rsid w:val="48937E21"/>
    <w:rsid w:val="489A0361"/>
    <w:rsid w:val="48AB707A"/>
    <w:rsid w:val="48B94FF3"/>
    <w:rsid w:val="48E37AAB"/>
    <w:rsid w:val="48FD4B4C"/>
    <w:rsid w:val="490A68E0"/>
    <w:rsid w:val="491055FE"/>
    <w:rsid w:val="4924528A"/>
    <w:rsid w:val="495F5B3E"/>
    <w:rsid w:val="496F77D7"/>
    <w:rsid w:val="49734E7D"/>
    <w:rsid w:val="497654FD"/>
    <w:rsid w:val="499F1387"/>
    <w:rsid w:val="49A455B6"/>
    <w:rsid w:val="49B64211"/>
    <w:rsid w:val="49E56AF9"/>
    <w:rsid w:val="49F0368B"/>
    <w:rsid w:val="49F6167F"/>
    <w:rsid w:val="4A064FA0"/>
    <w:rsid w:val="4A16615C"/>
    <w:rsid w:val="4A2F038B"/>
    <w:rsid w:val="4A4424D7"/>
    <w:rsid w:val="4A463AC2"/>
    <w:rsid w:val="4A7E52E5"/>
    <w:rsid w:val="4A893EE6"/>
    <w:rsid w:val="4AB82D0F"/>
    <w:rsid w:val="4ACB6250"/>
    <w:rsid w:val="4AE67F1D"/>
    <w:rsid w:val="4AEB7664"/>
    <w:rsid w:val="4AFA05B9"/>
    <w:rsid w:val="4AFD7C19"/>
    <w:rsid w:val="4B0567D1"/>
    <w:rsid w:val="4B236AAE"/>
    <w:rsid w:val="4B480AAF"/>
    <w:rsid w:val="4B707271"/>
    <w:rsid w:val="4B9739F7"/>
    <w:rsid w:val="4BB50BC4"/>
    <w:rsid w:val="4BEE2503"/>
    <w:rsid w:val="4C19550A"/>
    <w:rsid w:val="4C245A30"/>
    <w:rsid w:val="4C361B10"/>
    <w:rsid w:val="4C8D15D8"/>
    <w:rsid w:val="4CB6685F"/>
    <w:rsid w:val="4CC367FE"/>
    <w:rsid w:val="4CD95142"/>
    <w:rsid w:val="4D077F3C"/>
    <w:rsid w:val="4D0C42BE"/>
    <w:rsid w:val="4D123355"/>
    <w:rsid w:val="4D2A3B31"/>
    <w:rsid w:val="4D312C52"/>
    <w:rsid w:val="4D5E2FC0"/>
    <w:rsid w:val="4D905305"/>
    <w:rsid w:val="4D964A72"/>
    <w:rsid w:val="4D9C1254"/>
    <w:rsid w:val="4E1276A7"/>
    <w:rsid w:val="4E614E60"/>
    <w:rsid w:val="4E697333"/>
    <w:rsid w:val="4E793892"/>
    <w:rsid w:val="4E800872"/>
    <w:rsid w:val="4E8C1402"/>
    <w:rsid w:val="4EA00746"/>
    <w:rsid w:val="4EC569ED"/>
    <w:rsid w:val="4ED50EA1"/>
    <w:rsid w:val="4ED817CF"/>
    <w:rsid w:val="4EE4608A"/>
    <w:rsid w:val="4EEC050C"/>
    <w:rsid w:val="4F104EC3"/>
    <w:rsid w:val="4F2A5F90"/>
    <w:rsid w:val="4F47354A"/>
    <w:rsid w:val="4F7E3B05"/>
    <w:rsid w:val="4F911C54"/>
    <w:rsid w:val="4FE625E0"/>
    <w:rsid w:val="4FED2840"/>
    <w:rsid w:val="4FED5402"/>
    <w:rsid w:val="4FF10310"/>
    <w:rsid w:val="4FF52BAA"/>
    <w:rsid w:val="500B71A4"/>
    <w:rsid w:val="5021480F"/>
    <w:rsid w:val="502731A9"/>
    <w:rsid w:val="50330BC6"/>
    <w:rsid w:val="50740CF9"/>
    <w:rsid w:val="507C328E"/>
    <w:rsid w:val="50962ECB"/>
    <w:rsid w:val="50A42E38"/>
    <w:rsid w:val="50A4577F"/>
    <w:rsid w:val="50B73D1F"/>
    <w:rsid w:val="50BD5BC9"/>
    <w:rsid w:val="50C11EEE"/>
    <w:rsid w:val="50D81E84"/>
    <w:rsid w:val="50E97CFC"/>
    <w:rsid w:val="50FA4028"/>
    <w:rsid w:val="510D65B7"/>
    <w:rsid w:val="511157AB"/>
    <w:rsid w:val="5115564F"/>
    <w:rsid w:val="5142540C"/>
    <w:rsid w:val="51864D34"/>
    <w:rsid w:val="518832C8"/>
    <w:rsid w:val="51944027"/>
    <w:rsid w:val="519D3C50"/>
    <w:rsid w:val="51A0432A"/>
    <w:rsid w:val="51A86090"/>
    <w:rsid w:val="51B60F0D"/>
    <w:rsid w:val="51B7396D"/>
    <w:rsid w:val="51CB489B"/>
    <w:rsid w:val="51CD69B3"/>
    <w:rsid w:val="521215D8"/>
    <w:rsid w:val="52270592"/>
    <w:rsid w:val="522E4CC3"/>
    <w:rsid w:val="523B1873"/>
    <w:rsid w:val="5244713B"/>
    <w:rsid w:val="52615633"/>
    <w:rsid w:val="526D7CA2"/>
    <w:rsid w:val="526F4DE4"/>
    <w:rsid w:val="52944479"/>
    <w:rsid w:val="52977FD4"/>
    <w:rsid w:val="52A25790"/>
    <w:rsid w:val="52A96B6F"/>
    <w:rsid w:val="52B45975"/>
    <w:rsid w:val="52D94AA4"/>
    <w:rsid w:val="52EA3A62"/>
    <w:rsid w:val="52F50BB8"/>
    <w:rsid w:val="53097272"/>
    <w:rsid w:val="53336043"/>
    <w:rsid w:val="53446469"/>
    <w:rsid w:val="53544462"/>
    <w:rsid w:val="53895131"/>
    <w:rsid w:val="53904970"/>
    <w:rsid w:val="5397158E"/>
    <w:rsid w:val="53990C1F"/>
    <w:rsid w:val="539F20DD"/>
    <w:rsid w:val="53A866CE"/>
    <w:rsid w:val="53FA34BA"/>
    <w:rsid w:val="54013861"/>
    <w:rsid w:val="541D3002"/>
    <w:rsid w:val="542D5B65"/>
    <w:rsid w:val="542D5D29"/>
    <w:rsid w:val="542E6958"/>
    <w:rsid w:val="543C0C79"/>
    <w:rsid w:val="54487265"/>
    <w:rsid w:val="544D6070"/>
    <w:rsid w:val="54605E1E"/>
    <w:rsid w:val="546A2608"/>
    <w:rsid w:val="546C7E07"/>
    <w:rsid w:val="54A44DCE"/>
    <w:rsid w:val="54B3506A"/>
    <w:rsid w:val="54BA568B"/>
    <w:rsid w:val="54CA0D16"/>
    <w:rsid w:val="54DD4057"/>
    <w:rsid w:val="54E7490F"/>
    <w:rsid w:val="550764A4"/>
    <w:rsid w:val="550B2BF6"/>
    <w:rsid w:val="55214EB5"/>
    <w:rsid w:val="55364EFD"/>
    <w:rsid w:val="554A11CA"/>
    <w:rsid w:val="554A7ADE"/>
    <w:rsid w:val="555D4828"/>
    <w:rsid w:val="55661910"/>
    <w:rsid w:val="557A4C8B"/>
    <w:rsid w:val="557D7E0C"/>
    <w:rsid w:val="558931E1"/>
    <w:rsid w:val="55923347"/>
    <w:rsid w:val="55925180"/>
    <w:rsid w:val="55983B1B"/>
    <w:rsid w:val="55A8376B"/>
    <w:rsid w:val="55B73B71"/>
    <w:rsid w:val="55C62F77"/>
    <w:rsid w:val="55DC29B6"/>
    <w:rsid w:val="55DD4241"/>
    <w:rsid w:val="56365413"/>
    <w:rsid w:val="564C4F6C"/>
    <w:rsid w:val="565432B3"/>
    <w:rsid w:val="566B6D1E"/>
    <w:rsid w:val="56856D59"/>
    <w:rsid w:val="57032A2C"/>
    <w:rsid w:val="570F5219"/>
    <w:rsid w:val="57421F9C"/>
    <w:rsid w:val="574540B4"/>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B07AC"/>
    <w:rsid w:val="587C1217"/>
    <w:rsid w:val="58917D2F"/>
    <w:rsid w:val="5894085C"/>
    <w:rsid w:val="58AE4F0C"/>
    <w:rsid w:val="58B85899"/>
    <w:rsid w:val="58E363A9"/>
    <w:rsid w:val="58FA5DED"/>
    <w:rsid w:val="59387FC9"/>
    <w:rsid w:val="5955110A"/>
    <w:rsid w:val="595E1678"/>
    <w:rsid w:val="59622AE1"/>
    <w:rsid w:val="596D5BD4"/>
    <w:rsid w:val="597E3DD8"/>
    <w:rsid w:val="59F80043"/>
    <w:rsid w:val="5A09252F"/>
    <w:rsid w:val="5A0B2778"/>
    <w:rsid w:val="5A0B6BA5"/>
    <w:rsid w:val="5A2A7C7B"/>
    <w:rsid w:val="5A3E2560"/>
    <w:rsid w:val="5A4E03B9"/>
    <w:rsid w:val="5A566598"/>
    <w:rsid w:val="5A5D3B6E"/>
    <w:rsid w:val="5A637A76"/>
    <w:rsid w:val="5A6D33BA"/>
    <w:rsid w:val="5A792B1F"/>
    <w:rsid w:val="5A7D4234"/>
    <w:rsid w:val="5A874767"/>
    <w:rsid w:val="5AA8315C"/>
    <w:rsid w:val="5AA85BE2"/>
    <w:rsid w:val="5AAD6F28"/>
    <w:rsid w:val="5AB10D16"/>
    <w:rsid w:val="5ABA7BFC"/>
    <w:rsid w:val="5AC4691D"/>
    <w:rsid w:val="5AD63A24"/>
    <w:rsid w:val="5AF423C3"/>
    <w:rsid w:val="5B2E1A1D"/>
    <w:rsid w:val="5B843A1C"/>
    <w:rsid w:val="5B873E3F"/>
    <w:rsid w:val="5BD60438"/>
    <w:rsid w:val="5C02690E"/>
    <w:rsid w:val="5C196DA7"/>
    <w:rsid w:val="5C2A048C"/>
    <w:rsid w:val="5C4A6129"/>
    <w:rsid w:val="5C4F135F"/>
    <w:rsid w:val="5C7F0CFE"/>
    <w:rsid w:val="5C80234E"/>
    <w:rsid w:val="5C8A680C"/>
    <w:rsid w:val="5CBA0400"/>
    <w:rsid w:val="5CC2781D"/>
    <w:rsid w:val="5CD22236"/>
    <w:rsid w:val="5CDD33C6"/>
    <w:rsid w:val="5CEC5C67"/>
    <w:rsid w:val="5CF323B1"/>
    <w:rsid w:val="5CFA1E9E"/>
    <w:rsid w:val="5D0C4701"/>
    <w:rsid w:val="5D0F0395"/>
    <w:rsid w:val="5D221076"/>
    <w:rsid w:val="5D24440A"/>
    <w:rsid w:val="5D397964"/>
    <w:rsid w:val="5D5A391C"/>
    <w:rsid w:val="5D5F10C0"/>
    <w:rsid w:val="5D891B7B"/>
    <w:rsid w:val="5D967A22"/>
    <w:rsid w:val="5DAD38EE"/>
    <w:rsid w:val="5DC15346"/>
    <w:rsid w:val="5DC44938"/>
    <w:rsid w:val="5E006862"/>
    <w:rsid w:val="5E0207B9"/>
    <w:rsid w:val="5E1834A1"/>
    <w:rsid w:val="5E261785"/>
    <w:rsid w:val="5E4A7017"/>
    <w:rsid w:val="5E552BBA"/>
    <w:rsid w:val="5E611C10"/>
    <w:rsid w:val="5E731137"/>
    <w:rsid w:val="5E7A0F3F"/>
    <w:rsid w:val="5EAB603E"/>
    <w:rsid w:val="5EFC7377"/>
    <w:rsid w:val="5F06135B"/>
    <w:rsid w:val="5F06174D"/>
    <w:rsid w:val="5F132D32"/>
    <w:rsid w:val="5F3A3602"/>
    <w:rsid w:val="5F45733B"/>
    <w:rsid w:val="5F6277C6"/>
    <w:rsid w:val="5F6D0B1D"/>
    <w:rsid w:val="5F802EF2"/>
    <w:rsid w:val="5F8D0B82"/>
    <w:rsid w:val="5FCC5339"/>
    <w:rsid w:val="5FE34A5B"/>
    <w:rsid w:val="5FF153F0"/>
    <w:rsid w:val="5FFE1E36"/>
    <w:rsid w:val="60150B9A"/>
    <w:rsid w:val="60232584"/>
    <w:rsid w:val="607330CE"/>
    <w:rsid w:val="60825176"/>
    <w:rsid w:val="609F2AC4"/>
    <w:rsid w:val="60A07495"/>
    <w:rsid w:val="60FA2EE8"/>
    <w:rsid w:val="61054A27"/>
    <w:rsid w:val="610A52BC"/>
    <w:rsid w:val="610E79A4"/>
    <w:rsid w:val="611D2366"/>
    <w:rsid w:val="61306A6A"/>
    <w:rsid w:val="61421856"/>
    <w:rsid w:val="615227C4"/>
    <w:rsid w:val="61654E3F"/>
    <w:rsid w:val="6182292A"/>
    <w:rsid w:val="6190756E"/>
    <w:rsid w:val="619F7F92"/>
    <w:rsid w:val="61A94127"/>
    <w:rsid w:val="61F94C26"/>
    <w:rsid w:val="62000E56"/>
    <w:rsid w:val="623F35F3"/>
    <w:rsid w:val="624F3E49"/>
    <w:rsid w:val="625C58C6"/>
    <w:rsid w:val="62632286"/>
    <w:rsid w:val="62885958"/>
    <w:rsid w:val="62B92B4D"/>
    <w:rsid w:val="62F40B65"/>
    <w:rsid w:val="62FC2CFE"/>
    <w:rsid w:val="63024505"/>
    <w:rsid w:val="63355430"/>
    <w:rsid w:val="635600A5"/>
    <w:rsid w:val="635B1DB5"/>
    <w:rsid w:val="63711FED"/>
    <w:rsid w:val="637649C5"/>
    <w:rsid w:val="637D586B"/>
    <w:rsid w:val="637D5DAF"/>
    <w:rsid w:val="63880DDC"/>
    <w:rsid w:val="638D750D"/>
    <w:rsid w:val="63A5595D"/>
    <w:rsid w:val="63AC6CC0"/>
    <w:rsid w:val="63C82EA6"/>
    <w:rsid w:val="64055776"/>
    <w:rsid w:val="641734A5"/>
    <w:rsid w:val="64240056"/>
    <w:rsid w:val="643E143A"/>
    <w:rsid w:val="643F0D73"/>
    <w:rsid w:val="64491666"/>
    <w:rsid w:val="648B6EEF"/>
    <w:rsid w:val="64AC0F89"/>
    <w:rsid w:val="64C158BF"/>
    <w:rsid w:val="64CE2EAA"/>
    <w:rsid w:val="65123D2A"/>
    <w:rsid w:val="653C3090"/>
    <w:rsid w:val="654518E8"/>
    <w:rsid w:val="654D0A8D"/>
    <w:rsid w:val="657A5DA3"/>
    <w:rsid w:val="65854376"/>
    <w:rsid w:val="658767BE"/>
    <w:rsid w:val="65882DCF"/>
    <w:rsid w:val="65892531"/>
    <w:rsid w:val="65DB4D70"/>
    <w:rsid w:val="65E70F67"/>
    <w:rsid w:val="65E924E0"/>
    <w:rsid w:val="66195831"/>
    <w:rsid w:val="662E75B1"/>
    <w:rsid w:val="66342C2E"/>
    <w:rsid w:val="663E784C"/>
    <w:rsid w:val="665D000C"/>
    <w:rsid w:val="668B6A45"/>
    <w:rsid w:val="66B1634A"/>
    <w:rsid w:val="67011F07"/>
    <w:rsid w:val="67066774"/>
    <w:rsid w:val="672F3F24"/>
    <w:rsid w:val="673E055F"/>
    <w:rsid w:val="67551CE3"/>
    <w:rsid w:val="675B29A9"/>
    <w:rsid w:val="67940161"/>
    <w:rsid w:val="679B1D79"/>
    <w:rsid w:val="67A22552"/>
    <w:rsid w:val="67A63898"/>
    <w:rsid w:val="67B22DCC"/>
    <w:rsid w:val="67BE71AA"/>
    <w:rsid w:val="67D90273"/>
    <w:rsid w:val="67DE5875"/>
    <w:rsid w:val="67E55852"/>
    <w:rsid w:val="67EB1AB4"/>
    <w:rsid w:val="67FA1285"/>
    <w:rsid w:val="68132720"/>
    <w:rsid w:val="682324A9"/>
    <w:rsid w:val="68480CB8"/>
    <w:rsid w:val="68551F4F"/>
    <w:rsid w:val="6863353D"/>
    <w:rsid w:val="6868111E"/>
    <w:rsid w:val="687100D9"/>
    <w:rsid w:val="687C10C9"/>
    <w:rsid w:val="68840C16"/>
    <w:rsid w:val="68872541"/>
    <w:rsid w:val="68876EFB"/>
    <w:rsid w:val="68884654"/>
    <w:rsid w:val="689F444F"/>
    <w:rsid w:val="68B96DBB"/>
    <w:rsid w:val="68C161FA"/>
    <w:rsid w:val="68CA2805"/>
    <w:rsid w:val="68E503E3"/>
    <w:rsid w:val="68E937A3"/>
    <w:rsid w:val="68EB0ED6"/>
    <w:rsid w:val="691664E5"/>
    <w:rsid w:val="692213C1"/>
    <w:rsid w:val="692D2B89"/>
    <w:rsid w:val="69342E70"/>
    <w:rsid w:val="693E15D3"/>
    <w:rsid w:val="69627681"/>
    <w:rsid w:val="6977531D"/>
    <w:rsid w:val="69CC2BFF"/>
    <w:rsid w:val="69EC619F"/>
    <w:rsid w:val="69FD55B8"/>
    <w:rsid w:val="6A0B1C62"/>
    <w:rsid w:val="6A150622"/>
    <w:rsid w:val="6A2406C8"/>
    <w:rsid w:val="6A742471"/>
    <w:rsid w:val="6A962FC7"/>
    <w:rsid w:val="6ADE0BD1"/>
    <w:rsid w:val="6AE96859"/>
    <w:rsid w:val="6B147746"/>
    <w:rsid w:val="6B1D6879"/>
    <w:rsid w:val="6B24787C"/>
    <w:rsid w:val="6B40098D"/>
    <w:rsid w:val="6B573233"/>
    <w:rsid w:val="6B5B6274"/>
    <w:rsid w:val="6B935D53"/>
    <w:rsid w:val="6BAA605B"/>
    <w:rsid w:val="6BEA55F0"/>
    <w:rsid w:val="6BEE02A6"/>
    <w:rsid w:val="6BF0165A"/>
    <w:rsid w:val="6C196F71"/>
    <w:rsid w:val="6C226FCB"/>
    <w:rsid w:val="6C2F2B09"/>
    <w:rsid w:val="6C31226F"/>
    <w:rsid w:val="6C3134C6"/>
    <w:rsid w:val="6C431DCF"/>
    <w:rsid w:val="6C552F0B"/>
    <w:rsid w:val="6C5F0204"/>
    <w:rsid w:val="6C7964CA"/>
    <w:rsid w:val="6C8B40D0"/>
    <w:rsid w:val="6C8C67B7"/>
    <w:rsid w:val="6C9D744C"/>
    <w:rsid w:val="6D0A37D9"/>
    <w:rsid w:val="6D167928"/>
    <w:rsid w:val="6D26299B"/>
    <w:rsid w:val="6D2D3E2F"/>
    <w:rsid w:val="6D316241"/>
    <w:rsid w:val="6D4772EC"/>
    <w:rsid w:val="6D9078AF"/>
    <w:rsid w:val="6DAA3FEF"/>
    <w:rsid w:val="6DAA75C3"/>
    <w:rsid w:val="6DC0172B"/>
    <w:rsid w:val="6DCB690C"/>
    <w:rsid w:val="6DD41A5B"/>
    <w:rsid w:val="6DF43C2E"/>
    <w:rsid w:val="6DF51CA3"/>
    <w:rsid w:val="6E8335BD"/>
    <w:rsid w:val="6E8E12EF"/>
    <w:rsid w:val="6E972936"/>
    <w:rsid w:val="6E97570D"/>
    <w:rsid w:val="6E9D193C"/>
    <w:rsid w:val="6ED446C5"/>
    <w:rsid w:val="6EF17676"/>
    <w:rsid w:val="6EF35F16"/>
    <w:rsid w:val="6F21311C"/>
    <w:rsid w:val="6F2A7D94"/>
    <w:rsid w:val="6F5B58E3"/>
    <w:rsid w:val="6F8331F1"/>
    <w:rsid w:val="6FAE1A09"/>
    <w:rsid w:val="6FD75BF8"/>
    <w:rsid w:val="6FED7CEB"/>
    <w:rsid w:val="6FF0659B"/>
    <w:rsid w:val="70113542"/>
    <w:rsid w:val="7058027F"/>
    <w:rsid w:val="707723D0"/>
    <w:rsid w:val="707E07AB"/>
    <w:rsid w:val="70876D54"/>
    <w:rsid w:val="70F5661B"/>
    <w:rsid w:val="71195FCB"/>
    <w:rsid w:val="71360107"/>
    <w:rsid w:val="713B688E"/>
    <w:rsid w:val="717C7162"/>
    <w:rsid w:val="719F04F7"/>
    <w:rsid w:val="71BD61D2"/>
    <w:rsid w:val="71C22401"/>
    <w:rsid w:val="71D43752"/>
    <w:rsid w:val="71DB30C7"/>
    <w:rsid w:val="71F1796A"/>
    <w:rsid w:val="72080435"/>
    <w:rsid w:val="720A1713"/>
    <w:rsid w:val="72154626"/>
    <w:rsid w:val="72262B5D"/>
    <w:rsid w:val="72283FF7"/>
    <w:rsid w:val="722E7212"/>
    <w:rsid w:val="723A0474"/>
    <w:rsid w:val="725923E4"/>
    <w:rsid w:val="72864BF7"/>
    <w:rsid w:val="729023FC"/>
    <w:rsid w:val="72AB79C6"/>
    <w:rsid w:val="72CC5BD6"/>
    <w:rsid w:val="72E60F84"/>
    <w:rsid w:val="731534B1"/>
    <w:rsid w:val="73656558"/>
    <w:rsid w:val="737067CE"/>
    <w:rsid w:val="73C0646E"/>
    <w:rsid w:val="73C47B24"/>
    <w:rsid w:val="73CA0F4C"/>
    <w:rsid w:val="740F2E61"/>
    <w:rsid w:val="742222F5"/>
    <w:rsid w:val="74476126"/>
    <w:rsid w:val="745E5840"/>
    <w:rsid w:val="74706664"/>
    <w:rsid w:val="747F3682"/>
    <w:rsid w:val="749C4185"/>
    <w:rsid w:val="75067759"/>
    <w:rsid w:val="752E6DCD"/>
    <w:rsid w:val="75372B45"/>
    <w:rsid w:val="75385D85"/>
    <w:rsid w:val="7551380D"/>
    <w:rsid w:val="75600BE5"/>
    <w:rsid w:val="7564475C"/>
    <w:rsid w:val="7583797F"/>
    <w:rsid w:val="75917CED"/>
    <w:rsid w:val="75B53352"/>
    <w:rsid w:val="75CD5F0B"/>
    <w:rsid w:val="75D20F1D"/>
    <w:rsid w:val="75DA2C18"/>
    <w:rsid w:val="75F54412"/>
    <w:rsid w:val="761B5537"/>
    <w:rsid w:val="761D08E0"/>
    <w:rsid w:val="762027B2"/>
    <w:rsid w:val="76526C73"/>
    <w:rsid w:val="765D347C"/>
    <w:rsid w:val="76826699"/>
    <w:rsid w:val="76967C6D"/>
    <w:rsid w:val="76C0074B"/>
    <w:rsid w:val="76C5235F"/>
    <w:rsid w:val="76C87133"/>
    <w:rsid w:val="76CD08D5"/>
    <w:rsid w:val="76DB4B92"/>
    <w:rsid w:val="76FD013A"/>
    <w:rsid w:val="77052AA4"/>
    <w:rsid w:val="77136511"/>
    <w:rsid w:val="77340A39"/>
    <w:rsid w:val="77351FD0"/>
    <w:rsid w:val="77375D74"/>
    <w:rsid w:val="77472422"/>
    <w:rsid w:val="77493ED3"/>
    <w:rsid w:val="7750356B"/>
    <w:rsid w:val="775C62A6"/>
    <w:rsid w:val="777F31F2"/>
    <w:rsid w:val="777F364F"/>
    <w:rsid w:val="7785787E"/>
    <w:rsid w:val="7796031C"/>
    <w:rsid w:val="77D1700D"/>
    <w:rsid w:val="77EC04CC"/>
    <w:rsid w:val="77EF1633"/>
    <w:rsid w:val="78775729"/>
    <w:rsid w:val="78981D74"/>
    <w:rsid w:val="78A42DB0"/>
    <w:rsid w:val="78A656AB"/>
    <w:rsid w:val="78B2245C"/>
    <w:rsid w:val="78C8581A"/>
    <w:rsid w:val="78CB6177"/>
    <w:rsid w:val="78E068EC"/>
    <w:rsid w:val="78E172CC"/>
    <w:rsid w:val="78EA1D1F"/>
    <w:rsid w:val="78F72076"/>
    <w:rsid w:val="7904172F"/>
    <w:rsid w:val="790F7E27"/>
    <w:rsid w:val="792A231A"/>
    <w:rsid w:val="79316829"/>
    <w:rsid w:val="793D3346"/>
    <w:rsid w:val="794C645A"/>
    <w:rsid w:val="797E66A9"/>
    <w:rsid w:val="798518A4"/>
    <w:rsid w:val="79893713"/>
    <w:rsid w:val="79A47660"/>
    <w:rsid w:val="79A97383"/>
    <w:rsid w:val="79E27E8B"/>
    <w:rsid w:val="79F850CE"/>
    <w:rsid w:val="79FD443C"/>
    <w:rsid w:val="7A1D1975"/>
    <w:rsid w:val="7A3E5150"/>
    <w:rsid w:val="7A4670D6"/>
    <w:rsid w:val="7A534B63"/>
    <w:rsid w:val="7A537953"/>
    <w:rsid w:val="7A615382"/>
    <w:rsid w:val="7A67303B"/>
    <w:rsid w:val="7AAB1D04"/>
    <w:rsid w:val="7ABA4368"/>
    <w:rsid w:val="7AD05746"/>
    <w:rsid w:val="7B040DCE"/>
    <w:rsid w:val="7B257FFD"/>
    <w:rsid w:val="7B273D20"/>
    <w:rsid w:val="7B343476"/>
    <w:rsid w:val="7B47340A"/>
    <w:rsid w:val="7B5A2978"/>
    <w:rsid w:val="7B5A7E4C"/>
    <w:rsid w:val="7B667AF9"/>
    <w:rsid w:val="7B6A569E"/>
    <w:rsid w:val="7B7468F8"/>
    <w:rsid w:val="7B7874EB"/>
    <w:rsid w:val="7B9D26BC"/>
    <w:rsid w:val="7BE252E1"/>
    <w:rsid w:val="7BEE0103"/>
    <w:rsid w:val="7C0611DC"/>
    <w:rsid w:val="7C0A0FE4"/>
    <w:rsid w:val="7C254906"/>
    <w:rsid w:val="7C506205"/>
    <w:rsid w:val="7C590818"/>
    <w:rsid w:val="7C666AC1"/>
    <w:rsid w:val="7C7C10F6"/>
    <w:rsid w:val="7C853BEA"/>
    <w:rsid w:val="7C881368"/>
    <w:rsid w:val="7C9E2682"/>
    <w:rsid w:val="7CE27788"/>
    <w:rsid w:val="7CEB0AB6"/>
    <w:rsid w:val="7D0753DD"/>
    <w:rsid w:val="7D0C32F1"/>
    <w:rsid w:val="7D0F408D"/>
    <w:rsid w:val="7D491C6C"/>
    <w:rsid w:val="7D513693"/>
    <w:rsid w:val="7D5429C0"/>
    <w:rsid w:val="7D556349"/>
    <w:rsid w:val="7D5F4D26"/>
    <w:rsid w:val="7D6E6D43"/>
    <w:rsid w:val="7D8948E1"/>
    <w:rsid w:val="7D906385"/>
    <w:rsid w:val="7DB57A34"/>
    <w:rsid w:val="7DE0456D"/>
    <w:rsid w:val="7DE60973"/>
    <w:rsid w:val="7DEF0916"/>
    <w:rsid w:val="7E1E5218"/>
    <w:rsid w:val="7E9A4E1F"/>
    <w:rsid w:val="7EA7723A"/>
    <w:rsid w:val="7EF56FBB"/>
    <w:rsid w:val="7F0768EB"/>
    <w:rsid w:val="7F115666"/>
    <w:rsid w:val="7F143BEC"/>
    <w:rsid w:val="7F192E0E"/>
    <w:rsid w:val="7F256C43"/>
    <w:rsid w:val="7F715AF2"/>
    <w:rsid w:val="7F770242"/>
    <w:rsid w:val="7F886E69"/>
    <w:rsid w:val="7F9701FC"/>
    <w:rsid w:val="7FEA49B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1"/>
    <w:qFormat/>
    <w:uiPriority w:val="0"/>
    <w:pPr>
      <w:ind w:firstLine="420"/>
    </w:pPr>
    <w:rPr>
      <w:rFonts w:hAnsi="Calibri" w:cs="Times New Roman"/>
      <w:snapToGrid/>
      <w:szCs w:val="20"/>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25"/>
    <w:qFormat/>
    <w:uiPriority w:val="99"/>
    <w:pPr>
      <w:spacing w:line="200" w:lineRule="atLeast"/>
      <w:ind w:firstLine="420"/>
    </w:pPr>
    <w:rPr>
      <w:rFonts w:hAnsi="Courier New"/>
      <w:spacing w:val="-4"/>
      <w:sz w:val="18"/>
      <w:szCs w:val="18"/>
    </w:rPr>
  </w:style>
  <w:style w:type="paragraph" w:customStyle="1" w:styleId="81">
    <w:name w:val="Normal Indent1"/>
    <w:basedOn w:val="1"/>
    <w:qFormat/>
    <w:uiPriority w:val="0"/>
    <w:pPr>
      <w:ind w:firstLine="42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 Spacing1"/>
    <w:qFormat/>
    <w:uiPriority w:val="0"/>
    <w:rPr>
      <w:rFonts w:ascii="Times New Roman" w:hAnsi="Times New Roman" w:eastAsia="??" w:cs="宋体"/>
      <w:sz w:val="22"/>
      <w:szCs w:val="22"/>
      <w:lang w:val="en-US" w:eastAsia="en-US" w:bidi="ar-SA"/>
    </w:rPr>
  </w:style>
  <w:style w:type="character" w:customStyle="1" w:styleId="966">
    <w:name w:val="NormalCharacter"/>
    <w:semiHidden/>
    <w:qFormat/>
    <w:uiPriority w:val="0"/>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4794</Words>
  <Characters>5303</Characters>
  <Lines>281</Lines>
  <Paragraphs>79</Paragraphs>
  <TotalTime>5</TotalTime>
  <ScaleCrop>false</ScaleCrop>
  <LinksUpToDate>false</LinksUpToDate>
  <CharactersWithSpaces>5581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你的男孩J_J</cp:lastModifiedBy>
  <cp:lastPrinted>2023-04-18T02:12:00Z</cp:lastPrinted>
  <dcterms:modified xsi:type="dcterms:W3CDTF">2024-10-31T01:27:24Z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E7FF3CC42527424EB552465B1FAB20AB_13</vt:lpwstr>
  </property>
</Properties>
</file>