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27845">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 xml:space="preserve"> </w:t>
      </w:r>
    </w:p>
    <w:p w14:paraId="06803F12">
      <w:pPr>
        <w:adjustRightInd/>
        <w:spacing w:line="360" w:lineRule="auto"/>
        <w:jc w:val="center"/>
        <w:rPr>
          <w:rFonts w:hint="eastAsia" w:ascii="仿宋" w:hAnsi="仿宋" w:eastAsia="仿宋" w:cs="仿宋"/>
          <w:b/>
          <w:color w:val="auto"/>
          <w:sz w:val="52"/>
          <w:szCs w:val="52"/>
          <w:highlight w:val="none"/>
        </w:rPr>
      </w:pPr>
    </w:p>
    <w:p w14:paraId="2A072119">
      <w:pPr>
        <w:adjustRightInd/>
        <w:spacing w:line="360" w:lineRule="auto"/>
        <w:jc w:val="center"/>
        <w:rPr>
          <w:rFonts w:hint="eastAsia" w:ascii="仿宋" w:hAnsi="仿宋" w:eastAsia="仿宋" w:cs="仿宋"/>
          <w:color w:val="auto"/>
          <w:sz w:val="56"/>
          <w:szCs w:val="56"/>
          <w:highlight w:val="none"/>
          <w:lang w:eastAsia="zh-CN"/>
        </w:rPr>
      </w:pPr>
      <w:bookmarkStart w:id="151" w:name="_GoBack"/>
      <w:r>
        <w:rPr>
          <w:rFonts w:hint="eastAsia" w:ascii="仿宋" w:hAnsi="仿宋" w:eastAsia="仿宋" w:cs="仿宋"/>
          <w:b/>
          <w:bCs/>
          <w:color w:val="auto"/>
          <w:sz w:val="56"/>
          <w:szCs w:val="56"/>
          <w:highlight w:val="none"/>
          <w:lang w:eastAsia="zh-CN"/>
        </w:rPr>
        <w:t>公安信息网络运维专项（天网工程维护）项目</w:t>
      </w:r>
      <w:bookmarkEnd w:id="151"/>
      <w:r>
        <w:rPr>
          <w:rFonts w:hint="eastAsia" w:ascii="仿宋" w:hAnsi="仿宋" w:eastAsia="仿宋" w:cs="仿宋"/>
          <w:b/>
          <w:bCs/>
          <w:color w:val="auto"/>
          <w:sz w:val="56"/>
          <w:szCs w:val="56"/>
          <w:highlight w:val="none"/>
          <w:lang w:eastAsia="zh-CN"/>
        </w:rPr>
        <w:t xml:space="preserve"> </w:t>
      </w:r>
    </w:p>
    <w:p w14:paraId="148D83DC">
      <w:pPr>
        <w:adjustRightInd/>
        <w:spacing w:line="360" w:lineRule="auto"/>
        <w:jc w:val="center"/>
        <w:rPr>
          <w:rFonts w:hint="eastAsia" w:ascii="仿宋" w:hAnsi="仿宋" w:eastAsia="仿宋" w:cs="仿宋"/>
          <w:b/>
          <w:bCs/>
          <w:color w:val="auto"/>
          <w:sz w:val="48"/>
          <w:szCs w:val="48"/>
          <w:highlight w:val="none"/>
        </w:rPr>
      </w:pPr>
    </w:p>
    <w:p w14:paraId="5D64302C">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621CAFF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3A26FBAB">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JYCG</w:t>
      </w:r>
      <w:r>
        <w:rPr>
          <w:rFonts w:hint="eastAsia" w:ascii="仿宋" w:hAnsi="仿宋" w:eastAsia="仿宋" w:cs="仿宋"/>
          <w:color w:val="auto"/>
          <w:sz w:val="30"/>
          <w:szCs w:val="30"/>
          <w:highlight w:val="none"/>
          <w:lang w:val="en-US" w:eastAsia="zh-CN"/>
        </w:rPr>
        <w:t>-2025-006</w:t>
      </w:r>
    </w:p>
    <w:p w14:paraId="3E6AF6E3">
      <w:pPr>
        <w:snapToGrid w:val="0"/>
        <w:spacing w:line="360" w:lineRule="auto"/>
        <w:jc w:val="center"/>
        <w:rPr>
          <w:rFonts w:hint="eastAsia" w:ascii="仿宋" w:hAnsi="仿宋" w:eastAsia="仿宋" w:cs="仿宋"/>
          <w:color w:val="auto"/>
          <w:sz w:val="30"/>
          <w:szCs w:val="30"/>
          <w:highlight w:val="none"/>
          <w:lang w:eastAsia="zh-CN"/>
        </w:rPr>
      </w:pPr>
    </w:p>
    <w:p w14:paraId="36853BEF">
      <w:pPr>
        <w:adjustRightInd/>
        <w:spacing w:line="360" w:lineRule="auto"/>
        <w:rPr>
          <w:rFonts w:hint="eastAsia" w:ascii="仿宋" w:hAnsi="仿宋" w:eastAsia="仿宋" w:cs="仿宋"/>
          <w:color w:val="auto"/>
          <w:sz w:val="28"/>
          <w:szCs w:val="20"/>
          <w:highlight w:val="none"/>
        </w:rPr>
      </w:pPr>
    </w:p>
    <w:p w14:paraId="5DCED994">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511588E0">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2CF529F">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1D04D479">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p>
    <w:p w14:paraId="2F72CF41">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 xml:space="preserve">杭州市公安局临平区分局 </w:t>
      </w:r>
    </w:p>
    <w:p w14:paraId="4EB1B5E3">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浙江玖裕建设管理有限公司</w:t>
      </w:r>
    </w:p>
    <w:p w14:paraId="74871A89">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 xml:space="preserve"> </w:t>
      </w:r>
    </w:p>
    <w:p w14:paraId="5B63ED6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3CF3C92B">
      <w:pPr>
        <w:rPr>
          <w:rFonts w:hint="eastAsia" w:ascii="仿宋" w:hAnsi="仿宋" w:eastAsia="仿宋" w:cs="仿宋"/>
          <w:color w:val="auto"/>
          <w:highlight w:val="none"/>
        </w:rPr>
      </w:pPr>
    </w:p>
    <w:p w14:paraId="35A76B81">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6F5C92B">
      <w:pPr>
        <w:spacing w:line="360" w:lineRule="auto"/>
        <w:rPr>
          <w:rFonts w:hint="eastAsia" w:ascii="仿宋" w:hAnsi="仿宋" w:eastAsia="仿宋" w:cs="仿宋"/>
          <w:color w:val="auto"/>
          <w:sz w:val="32"/>
          <w:szCs w:val="32"/>
          <w:highlight w:val="none"/>
        </w:rPr>
      </w:pPr>
    </w:p>
    <w:p w14:paraId="7BF3E87E">
      <w:pPr>
        <w:spacing w:line="360" w:lineRule="auto"/>
        <w:rPr>
          <w:rFonts w:hint="eastAsia" w:ascii="仿宋" w:hAnsi="仿宋" w:eastAsia="仿宋" w:cs="仿宋"/>
          <w:color w:val="auto"/>
          <w:sz w:val="32"/>
          <w:szCs w:val="32"/>
          <w:highlight w:val="none"/>
        </w:rPr>
      </w:pPr>
    </w:p>
    <w:p w14:paraId="143C8C6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07ED37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3B503F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F8A40E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61C5EAA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4CC170F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B48AB0B">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13DB38B">
      <w:pPr>
        <w:spacing w:line="360" w:lineRule="auto"/>
        <w:ind w:firstLine="549" w:firstLineChars="229"/>
        <w:rPr>
          <w:rFonts w:hint="eastAsia" w:ascii="仿宋" w:hAnsi="仿宋" w:eastAsia="仿宋" w:cs="仿宋"/>
          <w:color w:val="auto"/>
          <w:sz w:val="24"/>
          <w:highlight w:val="none"/>
        </w:rPr>
      </w:pPr>
    </w:p>
    <w:p w14:paraId="5FDBAA0D">
      <w:pPr>
        <w:spacing w:line="360" w:lineRule="auto"/>
        <w:ind w:firstLine="549" w:firstLineChars="229"/>
        <w:rPr>
          <w:rFonts w:hint="eastAsia" w:ascii="仿宋" w:hAnsi="仿宋" w:eastAsia="仿宋" w:cs="仿宋"/>
          <w:color w:val="auto"/>
          <w:sz w:val="24"/>
          <w:highlight w:val="none"/>
        </w:rPr>
      </w:pPr>
    </w:p>
    <w:p w14:paraId="6D495957">
      <w:pPr>
        <w:spacing w:line="360" w:lineRule="auto"/>
        <w:ind w:firstLine="549" w:firstLineChars="229"/>
        <w:rPr>
          <w:rFonts w:hint="eastAsia" w:ascii="仿宋" w:hAnsi="仿宋" w:eastAsia="仿宋" w:cs="仿宋"/>
          <w:color w:val="auto"/>
          <w:sz w:val="24"/>
          <w:highlight w:val="none"/>
        </w:rPr>
      </w:pPr>
    </w:p>
    <w:p w14:paraId="54423C0E">
      <w:pPr>
        <w:spacing w:line="360" w:lineRule="auto"/>
        <w:ind w:firstLine="549" w:firstLineChars="229"/>
        <w:rPr>
          <w:rFonts w:hint="eastAsia" w:ascii="仿宋" w:hAnsi="仿宋" w:eastAsia="仿宋" w:cs="仿宋"/>
          <w:color w:val="auto"/>
          <w:sz w:val="24"/>
          <w:highlight w:val="none"/>
        </w:rPr>
      </w:pPr>
    </w:p>
    <w:p w14:paraId="05D1F581">
      <w:pPr>
        <w:spacing w:line="360" w:lineRule="auto"/>
        <w:ind w:firstLine="549" w:firstLineChars="229"/>
        <w:rPr>
          <w:rFonts w:hint="eastAsia" w:ascii="仿宋" w:hAnsi="仿宋" w:eastAsia="仿宋" w:cs="仿宋"/>
          <w:color w:val="auto"/>
          <w:sz w:val="24"/>
          <w:highlight w:val="none"/>
        </w:rPr>
      </w:pPr>
    </w:p>
    <w:p w14:paraId="53A39815">
      <w:pPr>
        <w:spacing w:line="360" w:lineRule="auto"/>
        <w:ind w:firstLine="549" w:firstLineChars="229"/>
        <w:rPr>
          <w:rFonts w:hint="eastAsia" w:ascii="仿宋" w:hAnsi="仿宋" w:eastAsia="仿宋" w:cs="仿宋"/>
          <w:color w:val="auto"/>
          <w:sz w:val="24"/>
          <w:highlight w:val="none"/>
        </w:rPr>
      </w:pPr>
    </w:p>
    <w:p w14:paraId="2E924EC3">
      <w:pPr>
        <w:spacing w:line="360" w:lineRule="auto"/>
        <w:ind w:firstLine="549" w:firstLineChars="229"/>
        <w:rPr>
          <w:rFonts w:hint="eastAsia" w:ascii="仿宋" w:hAnsi="仿宋" w:eastAsia="仿宋" w:cs="仿宋"/>
          <w:color w:val="auto"/>
          <w:sz w:val="24"/>
          <w:highlight w:val="none"/>
        </w:rPr>
      </w:pPr>
    </w:p>
    <w:p w14:paraId="68D05F7B">
      <w:pPr>
        <w:spacing w:line="360" w:lineRule="auto"/>
        <w:ind w:firstLine="549" w:firstLineChars="229"/>
        <w:rPr>
          <w:rFonts w:hint="eastAsia" w:ascii="仿宋" w:hAnsi="仿宋" w:eastAsia="仿宋" w:cs="仿宋"/>
          <w:color w:val="auto"/>
          <w:sz w:val="24"/>
          <w:highlight w:val="none"/>
        </w:rPr>
      </w:pPr>
    </w:p>
    <w:p w14:paraId="1B163AFF">
      <w:pPr>
        <w:spacing w:line="360" w:lineRule="auto"/>
        <w:ind w:firstLine="549" w:firstLineChars="229"/>
        <w:rPr>
          <w:rFonts w:hint="eastAsia" w:ascii="仿宋" w:hAnsi="仿宋" w:eastAsia="仿宋" w:cs="仿宋"/>
          <w:color w:val="auto"/>
          <w:sz w:val="24"/>
          <w:highlight w:val="none"/>
        </w:rPr>
      </w:pPr>
    </w:p>
    <w:p w14:paraId="4CBFB5C0">
      <w:pPr>
        <w:spacing w:line="360" w:lineRule="auto"/>
        <w:ind w:firstLine="549" w:firstLineChars="229"/>
        <w:rPr>
          <w:rFonts w:hint="eastAsia" w:ascii="仿宋" w:hAnsi="仿宋" w:eastAsia="仿宋" w:cs="仿宋"/>
          <w:color w:val="auto"/>
          <w:sz w:val="24"/>
          <w:highlight w:val="none"/>
        </w:rPr>
      </w:pPr>
    </w:p>
    <w:p w14:paraId="30E6B0E7">
      <w:pPr>
        <w:spacing w:line="360" w:lineRule="auto"/>
        <w:ind w:firstLine="549" w:firstLineChars="229"/>
        <w:rPr>
          <w:rFonts w:hint="eastAsia" w:ascii="仿宋" w:hAnsi="仿宋" w:eastAsia="仿宋" w:cs="仿宋"/>
          <w:color w:val="auto"/>
          <w:sz w:val="24"/>
          <w:highlight w:val="none"/>
        </w:rPr>
      </w:pPr>
    </w:p>
    <w:p w14:paraId="08DAA1D7">
      <w:pPr>
        <w:spacing w:line="360" w:lineRule="auto"/>
        <w:ind w:firstLine="549" w:firstLineChars="229"/>
        <w:rPr>
          <w:rFonts w:hint="eastAsia" w:ascii="仿宋" w:hAnsi="仿宋" w:eastAsia="仿宋" w:cs="仿宋"/>
          <w:color w:val="auto"/>
          <w:sz w:val="24"/>
          <w:highlight w:val="none"/>
        </w:rPr>
      </w:pPr>
    </w:p>
    <w:p w14:paraId="4B002A17">
      <w:pPr>
        <w:spacing w:line="360" w:lineRule="auto"/>
        <w:rPr>
          <w:rFonts w:hint="eastAsia" w:ascii="仿宋" w:hAnsi="仿宋" w:eastAsia="仿宋" w:cs="仿宋"/>
          <w:color w:val="auto"/>
          <w:sz w:val="24"/>
          <w:highlight w:val="none"/>
        </w:rPr>
      </w:pPr>
    </w:p>
    <w:bookmarkEnd w:id="2"/>
    <w:p w14:paraId="64152752">
      <w:pPr>
        <w:pStyle w:val="3"/>
        <w:rPr>
          <w:rFonts w:hint="eastAsia" w:ascii="仿宋" w:hAnsi="仿宋" w:eastAsia="仿宋" w:cs="仿宋"/>
          <w:color w:val="auto"/>
          <w:sz w:val="36"/>
          <w:szCs w:val="20"/>
          <w:highlight w:val="none"/>
        </w:rPr>
        <w:sectPr>
          <w:headerReference r:id="rId4" w:type="first"/>
          <w:headerReference r:id="rId3" w:type="default"/>
          <w:footerReference r:id="rId5" w:type="even"/>
          <w:pgSz w:w="11906" w:h="16838"/>
          <w:pgMar w:top="1247" w:right="1474" w:bottom="1247" w:left="1418" w:header="851" w:footer="992" w:gutter="0"/>
          <w:pgBorders>
            <w:top w:val="none" w:sz="0" w:space="0"/>
            <w:left w:val="none" w:sz="0" w:space="0"/>
            <w:bottom w:val="none" w:sz="0" w:space="0"/>
            <w:right w:val="none" w:sz="0" w:space="0"/>
          </w:pgBorders>
          <w:cols w:space="720" w:num="1"/>
          <w:titlePg/>
          <w:docGrid w:linePitch="312" w:charSpace="0"/>
        </w:sect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p>
    <w:p w14:paraId="234302C1">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第一部分 招标公告</w:t>
      </w:r>
    </w:p>
    <w:p w14:paraId="79A8C83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42AA171">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 xml:space="preserve"> 公安信息网络运维专项（天网工程维护）项目 </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u w:val="single"/>
        </w:rPr>
        <w:fldChar w:fldCharType="begin"/>
      </w:r>
      <w:r>
        <w:rPr>
          <w:rFonts w:hint="eastAsia" w:ascii="仿宋" w:hAnsi="仿宋" w:eastAsia="仿宋" w:cs="仿宋"/>
          <w:color w:val="auto"/>
          <w:highlight w:val="none"/>
          <w:u w:val="single"/>
        </w:rPr>
        <w:instrText xml:space="preserve"> HYPERLINK "https://www.zcygov.cn/）获取（下载）招标文件，并于202%20年%20月%20日%20点%20分00秒" </w:instrText>
      </w:r>
      <w:r>
        <w:rPr>
          <w:rFonts w:hint="eastAsia" w:ascii="仿宋" w:hAnsi="仿宋" w:eastAsia="仿宋" w:cs="仿宋"/>
          <w:color w:val="auto"/>
          <w:highlight w:val="none"/>
          <w:u w:val="single"/>
        </w:rPr>
        <w:fldChar w:fldCharType="separate"/>
      </w:r>
      <w:r>
        <w:rPr>
          <w:rStyle w:val="84"/>
          <w:rFonts w:hint="eastAsia" w:ascii="仿宋" w:hAnsi="仿宋" w:eastAsia="仿宋" w:cs="仿宋"/>
          <w:color w:val="auto"/>
          <w:kern w:val="2"/>
          <w:sz w:val="24"/>
          <w:szCs w:val="24"/>
          <w:highlight w:val="none"/>
          <w:u w:val="single"/>
        </w:rPr>
        <w:t>https://www.zcygov.cn/）获取（下载）招标文件，并于20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3月17日13点30分</w:t>
      </w:r>
      <w:r>
        <w:rPr>
          <w:rStyle w:val="84"/>
          <w:rFonts w:hint="eastAsia" w:ascii="仿宋" w:hAnsi="仿宋" w:eastAsia="仿宋" w:cs="仿宋"/>
          <w:bCs w:val="0"/>
          <w:color w:val="auto"/>
          <w:kern w:val="2"/>
          <w:sz w:val="24"/>
          <w:szCs w:val="24"/>
          <w:highlight w:val="none"/>
          <w:u w:val="single"/>
          <w:lang w:val="en-US" w:eastAsia="zh-CN"/>
        </w:rPr>
        <w:t>00</w:t>
      </w:r>
      <w:r>
        <w:rPr>
          <w:rStyle w:val="84"/>
          <w:rFonts w:hint="eastAsia" w:ascii="仿宋" w:hAnsi="仿宋" w:eastAsia="仿宋" w:cs="仿宋"/>
          <w:bCs/>
          <w:color w:val="auto"/>
          <w:kern w:val="2"/>
          <w:sz w:val="24"/>
          <w:szCs w:val="24"/>
          <w:highlight w:val="none"/>
          <w:u w:val="single"/>
        </w:rPr>
        <w:t>秒</w:t>
      </w:r>
      <w:r>
        <w:rPr>
          <w:rStyle w:val="84"/>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6CCEA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4C7248C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JYCG</w:t>
      </w:r>
      <w:r>
        <w:rPr>
          <w:rFonts w:hint="eastAsia" w:ascii="仿宋" w:hAnsi="仿宋" w:eastAsia="仿宋" w:cs="仿宋"/>
          <w:b w:val="0"/>
          <w:bCs/>
          <w:color w:val="auto"/>
          <w:sz w:val="24"/>
          <w:highlight w:val="none"/>
          <w:lang w:val="en-US" w:eastAsia="zh-CN"/>
        </w:rPr>
        <w:t>-2025-006</w:t>
      </w:r>
    </w:p>
    <w:p w14:paraId="23FB999A">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 xml:space="preserve"> 公安信息网络运维专项（天网工程维护）项目 </w:t>
      </w: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w:t>
      </w:r>
    </w:p>
    <w:p w14:paraId="6ABC72B6">
      <w:pPr>
        <w:spacing w:line="360" w:lineRule="auto"/>
        <w:ind w:firstLine="482" w:firstLineChars="20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7500000</w:t>
      </w:r>
    </w:p>
    <w:p w14:paraId="7A8C6E44">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7500000</w:t>
      </w:r>
    </w:p>
    <w:p w14:paraId="339CB171">
      <w:pPr>
        <w:pStyle w:val="16"/>
        <w:spacing w:line="360" w:lineRule="auto"/>
        <w:ind w:firstLine="480"/>
        <w:rPr>
          <w:rFonts w:hint="eastAsia" w:ascii="仿宋" w:hAnsi="仿宋" w:eastAsia="仿宋" w:cs="仿宋"/>
          <w:bCs/>
          <w:color w:val="auto"/>
          <w:kern w:val="2"/>
          <w:sz w:val="24"/>
          <w:szCs w:val="24"/>
          <w:highlight w:val="none"/>
          <w:lang w:eastAsia="zh-CN"/>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杭州市公安局临平区分局的</w:t>
      </w:r>
      <w:r>
        <w:rPr>
          <w:rFonts w:hint="eastAsia" w:ascii="仿宋" w:hAnsi="仿宋" w:eastAsia="仿宋" w:cs="仿宋"/>
          <w:bCs/>
          <w:color w:val="auto"/>
          <w:kern w:val="2"/>
          <w:sz w:val="24"/>
          <w:szCs w:val="24"/>
          <w:highlight w:val="none"/>
          <w:lang w:eastAsia="zh-CN"/>
        </w:rPr>
        <w:t>公安信息网络运维专项（天网工程维护）项目 ，具体以招标文件第三部分采购需求为准，供应商可点击本公告下方“浏览采购文件”查看采购需求。</w:t>
      </w:r>
    </w:p>
    <w:p w14:paraId="509FB18F">
      <w:pPr>
        <w:spacing w:line="360" w:lineRule="auto"/>
        <w:ind w:firstLine="480"/>
        <w:rPr>
          <w:rFonts w:ascii="仿宋" w:hAnsi="仿宋" w:eastAsia="仿宋" w:cs="仿宋"/>
          <w:b/>
          <w:bCs/>
          <w:sz w:val="24"/>
        </w:rPr>
      </w:pPr>
      <w:r>
        <w:rPr>
          <w:rFonts w:hint="eastAsia" w:ascii="仿宋" w:hAnsi="仿宋" w:eastAsia="仿宋" w:cs="仿宋"/>
          <w:b/>
          <w:bCs/>
          <w:sz w:val="24"/>
        </w:rPr>
        <w:t>标项一</w:t>
      </w:r>
      <w:r>
        <w:rPr>
          <w:rFonts w:ascii="仿宋" w:hAnsi="仿宋" w:eastAsia="仿宋" w:cs="仿宋"/>
          <w:b/>
          <w:bCs/>
          <w:sz w:val="24"/>
        </w:rPr>
        <w:t>:</w:t>
      </w:r>
    </w:p>
    <w:p w14:paraId="1203EED1">
      <w:pPr>
        <w:spacing w:line="360" w:lineRule="auto"/>
        <w:ind w:firstLine="480"/>
        <w:rPr>
          <w:rFonts w:ascii="仿宋" w:hAnsi="仿宋" w:eastAsia="仿宋"/>
          <w:sz w:val="24"/>
        </w:rPr>
      </w:pPr>
      <w:r>
        <w:rPr>
          <w:rFonts w:hint="eastAsia" w:ascii="仿宋" w:hAnsi="仿宋" w:eastAsia="仿宋" w:cs="仿宋"/>
          <w:sz w:val="24"/>
        </w:rPr>
        <w:t>标项名称</w:t>
      </w:r>
      <w:r>
        <w:rPr>
          <w:rFonts w:ascii="仿宋" w:hAnsi="仿宋" w:eastAsia="仿宋" w:cs="仿宋"/>
          <w:sz w:val="24"/>
        </w:rPr>
        <w:t xml:space="preserve">: </w:t>
      </w:r>
      <w:r>
        <w:rPr>
          <w:rFonts w:hint="eastAsia" w:ascii="仿宋" w:hAnsi="仿宋" w:eastAsia="仿宋" w:cs="仿宋"/>
          <w:sz w:val="24"/>
        </w:rPr>
        <w:t>2025年度公安信息网络运维专项（天网工程维护）项目</w:t>
      </w:r>
      <w:r>
        <w:rPr>
          <w:rFonts w:hint="eastAsia" w:ascii="仿宋" w:hAnsi="仿宋" w:eastAsia="仿宋" w:cs="仿宋"/>
          <w:sz w:val="24"/>
          <w:lang w:val="en-US" w:eastAsia="zh-CN"/>
        </w:rPr>
        <w:t>标项一</w:t>
      </w:r>
    </w:p>
    <w:p w14:paraId="60783556">
      <w:pPr>
        <w:spacing w:line="360" w:lineRule="auto"/>
        <w:ind w:firstLine="480"/>
        <w:rPr>
          <w:rFonts w:ascii="仿宋" w:hAnsi="仿宋" w:eastAsia="仿宋" w:cs="仿宋"/>
          <w:sz w:val="24"/>
        </w:rPr>
      </w:pPr>
      <w:r>
        <w:rPr>
          <w:rFonts w:hint="eastAsia" w:ascii="仿宋" w:hAnsi="仿宋" w:eastAsia="仿宋" w:cs="仿宋"/>
          <w:sz w:val="24"/>
        </w:rPr>
        <w:t>数量</w:t>
      </w:r>
      <w:r>
        <w:rPr>
          <w:rFonts w:ascii="仿宋" w:hAnsi="仿宋" w:eastAsia="仿宋" w:cs="仿宋"/>
          <w:sz w:val="24"/>
        </w:rPr>
        <w:t xml:space="preserve">: 1  </w:t>
      </w:r>
    </w:p>
    <w:p w14:paraId="423337FF">
      <w:pPr>
        <w:spacing w:line="360" w:lineRule="auto"/>
        <w:ind w:firstLine="480"/>
        <w:rPr>
          <w:rFonts w:hint="default" w:eastAsia="仿宋"/>
          <w:lang w:val="en-US" w:eastAsia="zh-CN"/>
        </w:rPr>
      </w:pPr>
      <w:r>
        <w:rPr>
          <w:rFonts w:hint="eastAsia" w:ascii="仿宋" w:hAnsi="仿宋" w:eastAsia="仿宋" w:cs="仿宋"/>
          <w:sz w:val="24"/>
        </w:rPr>
        <w:t>预算金额（元）</w:t>
      </w:r>
      <w:r>
        <w:rPr>
          <w:rFonts w:ascii="仿宋" w:hAnsi="仿宋" w:eastAsia="仿宋" w:cs="仿宋"/>
          <w:sz w:val="24"/>
        </w:rPr>
        <w:t>:</w:t>
      </w:r>
      <w:r>
        <w:rPr>
          <w:rFonts w:hint="eastAsia" w:ascii="仿宋" w:hAnsi="仿宋" w:eastAsia="仿宋" w:cs="仿宋"/>
          <w:sz w:val="24"/>
        </w:rPr>
        <w:t xml:space="preserve"> </w:t>
      </w:r>
      <w:r>
        <w:rPr>
          <w:rFonts w:hint="eastAsia" w:ascii="仿宋" w:hAnsi="仿宋" w:eastAsia="仿宋" w:cs="仿宋"/>
          <w:sz w:val="24"/>
          <w:lang w:val="en-US" w:eastAsia="zh-CN"/>
        </w:rPr>
        <w:t>7300000</w:t>
      </w:r>
    </w:p>
    <w:p w14:paraId="0FC7ED41">
      <w:pPr>
        <w:spacing w:line="360" w:lineRule="auto"/>
        <w:ind w:firstLine="480"/>
        <w:rPr>
          <w:rFonts w:ascii="仿宋" w:hAnsi="仿宋" w:eastAsia="仿宋" w:cs="仿宋"/>
          <w:b/>
          <w:bCs/>
          <w:sz w:val="24"/>
        </w:rPr>
      </w:pPr>
      <w:r>
        <w:rPr>
          <w:rFonts w:hint="eastAsia" w:ascii="仿宋" w:hAnsi="仿宋" w:eastAsia="仿宋" w:cs="仿宋"/>
          <w:b/>
          <w:bCs/>
          <w:sz w:val="24"/>
        </w:rPr>
        <w:t>标项二</w:t>
      </w:r>
      <w:r>
        <w:rPr>
          <w:rFonts w:ascii="仿宋" w:hAnsi="仿宋" w:eastAsia="仿宋" w:cs="仿宋"/>
          <w:b/>
          <w:bCs/>
          <w:sz w:val="24"/>
        </w:rPr>
        <w:t>:</w:t>
      </w:r>
    </w:p>
    <w:p w14:paraId="2B65B93A">
      <w:pPr>
        <w:spacing w:line="360" w:lineRule="auto"/>
        <w:ind w:firstLine="480"/>
        <w:rPr>
          <w:rFonts w:ascii="仿宋" w:hAnsi="仿宋" w:eastAsia="仿宋"/>
          <w:sz w:val="24"/>
        </w:rPr>
      </w:pPr>
      <w:r>
        <w:rPr>
          <w:rFonts w:hint="eastAsia" w:ascii="仿宋" w:hAnsi="仿宋" w:eastAsia="仿宋" w:cs="仿宋"/>
          <w:sz w:val="24"/>
        </w:rPr>
        <w:t>标项名称</w:t>
      </w:r>
      <w:r>
        <w:rPr>
          <w:rFonts w:ascii="仿宋" w:hAnsi="仿宋" w:eastAsia="仿宋" w:cs="仿宋"/>
          <w:sz w:val="24"/>
        </w:rPr>
        <w:t xml:space="preserve">: </w:t>
      </w:r>
      <w:r>
        <w:rPr>
          <w:rFonts w:hint="eastAsia" w:ascii="仿宋" w:hAnsi="仿宋" w:eastAsia="仿宋" w:cs="仿宋"/>
          <w:sz w:val="24"/>
        </w:rPr>
        <w:t>临平区公安分局视频监控及通信系统运维监理服务项目</w:t>
      </w:r>
      <w:r>
        <w:rPr>
          <w:rFonts w:hint="eastAsia" w:ascii="仿宋" w:hAnsi="仿宋" w:eastAsia="仿宋" w:cs="仿宋"/>
          <w:sz w:val="24"/>
          <w:lang w:val="en-US" w:eastAsia="zh-CN"/>
        </w:rPr>
        <w:t>标项二</w:t>
      </w:r>
    </w:p>
    <w:p w14:paraId="45CE1497">
      <w:pPr>
        <w:spacing w:line="360" w:lineRule="auto"/>
        <w:ind w:firstLine="480"/>
        <w:rPr>
          <w:rFonts w:ascii="仿宋" w:hAnsi="仿宋" w:eastAsia="仿宋" w:cs="仿宋"/>
          <w:sz w:val="24"/>
        </w:rPr>
      </w:pPr>
      <w:r>
        <w:rPr>
          <w:rFonts w:hint="eastAsia" w:ascii="仿宋" w:hAnsi="仿宋" w:eastAsia="仿宋" w:cs="仿宋"/>
          <w:sz w:val="24"/>
        </w:rPr>
        <w:t>数量</w:t>
      </w:r>
      <w:r>
        <w:rPr>
          <w:rFonts w:ascii="仿宋" w:hAnsi="仿宋" w:eastAsia="仿宋" w:cs="仿宋"/>
          <w:sz w:val="24"/>
        </w:rPr>
        <w:t xml:space="preserve">: 1  </w:t>
      </w:r>
    </w:p>
    <w:p w14:paraId="07AD8C94">
      <w:pPr>
        <w:spacing w:line="360" w:lineRule="auto"/>
        <w:ind w:firstLine="480"/>
        <w:rPr>
          <w:rFonts w:hint="default" w:ascii="仿宋_GB2312" w:hAnsi="仿宋" w:eastAsia="仿宋_GB2312"/>
          <w:bCs/>
          <w:sz w:val="24"/>
          <w:lang w:val="en-US"/>
        </w:rPr>
      </w:pPr>
      <w:r>
        <w:rPr>
          <w:rFonts w:hint="eastAsia" w:ascii="仿宋" w:hAnsi="仿宋" w:eastAsia="仿宋" w:cs="仿宋"/>
          <w:sz w:val="24"/>
        </w:rPr>
        <w:t>预算金额（元）</w:t>
      </w:r>
      <w:r>
        <w:rPr>
          <w:rFonts w:ascii="仿宋" w:hAnsi="仿宋" w:eastAsia="仿宋" w:cs="仿宋"/>
          <w:sz w:val="24"/>
        </w:rPr>
        <w:t>:</w:t>
      </w:r>
      <w:r>
        <w:rPr>
          <w:rFonts w:hint="eastAsia" w:ascii="仿宋" w:hAnsi="仿宋" w:eastAsia="仿宋" w:cs="仿宋"/>
          <w:sz w:val="24"/>
          <w:lang w:val="en-US" w:eastAsia="zh-CN"/>
        </w:rPr>
        <w:t xml:space="preserve"> 200000</w:t>
      </w:r>
    </w:p>
    <w:p w14:paraId="32B2C35B">
      <w:pPr>
        <w:rPr>
          <w:rFonts w:hint="eastAsia"/>
          <w:lang w:val="en-US" w:eastAsia="zh-CN"/>
        </w:rPr>
      </w:pPr>
    </w:p>
    <w:p w14:paraId="09BF6389">
      <w:pPr>
        <w:widowControl/>
        <w:tabs>
          <w:tab w:val="left" w:pos="540"/>
        </w:tabs>
        <w:autoSpaceDE w:val="0"/>
        <w:autoSpaceDN w:val="0"/>
        <w:spacing w:line="360" w:lineRule="auto"/>
        <w:ind w:firstLine="482" w:firstLineChars="0"/>
        <w:textAlignment w:val="bottom"/>
        <w:rPr>
          <w:rFonts w:hint="eastAsia" w:ascii="仿宋" w:hAnsi="仿宋" w:eastAsia="仿宋" w:cs="仿宋"/>
          <w:bCs/>
          <w:color w:val="auto"/>
          <w:sz w:val="24"/>
          <w:highlight w:val="none"/>
          <w:lang w:val="en-US" w:eastAsia="zh-CN"/>
        </w:rPr>
      </w:pPr>
      <w:r>
        <w:rPr>
          <w:rFonts w:hint="eastAsia" w:ascii="仿宋" w:hAnsi="仿宋" w:eastAsia="仿宋" w:cs="仿宋"/>
          <w:b/>
          <w:color w:val="auto"/>
          <w:sz w:val="24"/>
          <w:szCs w:val="32"/>
          <w:highlight w:val="none"/>
        </w:rPr>
        <w:t>合同履约期限：</w:t>
      </w:r>
      <w:r>
        <w:rPr>
          <w:rFonts w:hint="eastAsia" w:ascii="仿宋" w:hAnsi="仿宋" w:eastAsia="仿宋" w:cs="仿宋"/>
          <w:b w:val="0"/>
          <w:bCs/>
          <w:color w:val="auto"/>
          <w:sz w:val="24"/>
          <w:highlight w:val="none"/>
          <w:lang w:val="en-US" w:eastAsia="zh-CN"/>
        </w:rPr>
        <w:t>详见招标文件“第三部分 采购需求”</w:t>
      </w:r>
      <w:r>
        <w:rPr>
          <w:rFonts w:hint="eastAsia" w:ascii="仿宋" w:hAnsi="仿宋" w:eastAsia="仿宋" w:cs="仿宋"/>
          <w:b/>
          <w:bCs/>
          <w:color w:val="auto"/>
          <w:sz w:val="24"/>
          <w:highlight w:val="none"/>
          <w:lang w:val="en-US" w:eastAsia="zh-CN"/>
        </w:rPr>
        <w:t>。</w:t>
      </w:r>
    </w:p>
    <w:p w14:paraId="6B204598">
      <w:pPr>
        <w:pStyle w:val="16"/>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snapToGrid w:val="0"/>
          <w:color w:val="auto"/>
          <w:kern w:val="0"/>
          <w:sz w:val="24"/>
          <w:szCs w:val="20"/>
          <w:highlight w:val="none"/>
          <w:lang w:val="en-US" w:eastAsia="zh-CN" w:bidi="ar-SA"/>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F22105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2638CC2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ED66A3A">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5D0CF82A">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CC2E54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53608689">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kern w:val="0"/>
          <w:sz w:val="24"/>
          <w:highlight w:val="none"/>
        </w:rPr>
        <w:t>专</w:t>
      </w:r>
      <w:r>
        <w:rPr>
          <w:rFonts w:hint="eastAsia" w:ascii="仿宋" w:hAnsi="仿宋" w:eastAsia="仿宋" w:cs="仿宋"/>
          <w:b/>
          <w:bCs/>
          <w:color w:val="auto"/>
          <w:sz w:val="24"/>
          <w:highlight w:val="none"/>
        </w:rPr>
        <w:t>门面向中小企业</w:t>
      </w:r>
    </w:p>
    <w:p w14:paraId="73D743DD">
      <w:pPr>
        <w:spacing w:line="360" w:lineRule="auto"/>
        <w:ind w:firstLine="897" w:firstLineChars="374"/>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rPr>
        <w:sym w:font="Wingdings" w:char="00FE"/>
      </w:r>
      <w:r>
        <w:rPr>
          <w:rFonts w:hint="eastAsia" w:ascii="仿宋" w:hAnsi="仿宋" w:eastAsia="仿宋" w:cs="仿宋"/>
          <w:b w:val="0"/>
          <w:bCs w:val="0"/>
          <w:color w:val="auto"/>
          <w:sz w:val="24"/>
          <w:highlight w:val="none"/>
        </w:rPr>
        <w:t>服务全部由符合政策要求的中小企业承接，提供中小企业声明函；</w:t>
      </w:r>
    </w:p>
    <w:p w14:paraId="1E681247">
      <w:pPr>
        <w:spacing w:line="360" w:lineRule="auto"/>
        <w:ind w:firstLine="897" w:firstLineChars="374"/>
        <w:rPr>
          <w:rFonts w:hint="eastAsia" w:ascii="仿宋" w:hAnsi="仿宋" w:eastAsia="仿宋" w:cs="仿宋"/>
          <w:b w:val="0"/>
          <w:bCs w:val="0"/>
          <w:color w:val="auto"/>
          <w:sz w:val="24"/>
          <w:highlight w:val="none"/>
        </w:rPr>
      </w:pPr>
      <w:bookmarkStart w:id="10" w:name="OLE_LINK5"/>
      <w:r>
        <w:rPr>
          <w:rFonts w:hint="eastAsia" w:ascii="仿宋" w:hAnsi="仿宋" w:eastAsia="仿宋" w:cs="仿宋"/>
          <w:b w:val="0"/>
          <w:bCs w:val="0"/>
          <w:color w:val="auto"/>
          <w:kern w:val="0"/>
          <w:sz w:val="24"/>
          <w:highlight w:val="none"/>
        </w:rPr>
        <w:sym w:font="Wingdings" w:char="00A8"/>
      </w:r>
      <w:r>
        <w:rPr>
          <w:rFonts w:hint="eastAsia" w:ascii="仿宋" w:hAnsi="仿宋" w:eastAsia="仿宋" w:cs="仿宋"/>
          <w:b w:val="0"/>
          <w:bCs w:val="0"/>
          <w:color w:val="auto"/>
          <w:sz w:val="24"/>
          <w:highlight w:val="none"/>
        </w:rPr>
        <w:t>服务全部由符合政策要求的小微企业承接，提供</w:t>
      </w:r>
      <w:r>
        <w:rPr>
          <w:rFonts w:hint="eastAsia" w:ascii="仿宋" w:hAnsi="仿宋" w:eastAsia="仿宋" w:cs="仿宋"/>
          <w:b w:val="0"/>
          <w:bCs w:val="0"/>
          <w:color w:val="auto"/>
          <w:sz w:val="24"/>
          <w:highlight w:val="none"/>
          <w:lang w:val="en-US" w:eastAsia="zh-CN"/>
        </w:rPr>
        <w:t>小微</w:t>
      </w:r>
      <w:r>
        <w:rPr>
          <w:rFonts w:hint="eastAsia" w:ascii="仿宋" w:hAnsi="仿宋" w:eastAsia="仿宋" w:cs="仿宋"/>
          <w:b w:val="0"/>
          <w:bCs w:val="0"/>
          <w:color w:val="auto"/>
          <w:sz w:val="24"/>
          <w:highlight w:val="none"/>
        </w:rPr>
        <w:t>企业声明函；</w:t>
      </w:r>
      <w:bookmarkEnd w:id="10"/>
    </w:p>
    <w:p w14:paraId="02DEBF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FEB0CA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39143FBE">
      <w:pPr>
        <w:numPr>
          <w:ilvl w:val="0"/>
          <w:numId w:val="1"/>
        </w:numPr>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本项目的特定资格要求：</w:t>
      </w:r>
    </w:p>
    <w:p w14:paraId="08621542">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本项目的特定资格要求：</w:t>
      </w:r>
    </w:p>
    <w:p w14:paraId="6B154358">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sym w:font="Wingdings 2" w:char="0052"/>
      </w:r>
      <w:r>
        <w:rPr>
          <w:rFonts w:hint="eastAsia" w:ascii="仿宋" w:hAnsi="仿宋" w:eastAsia="仿宋" w:cs="仿宋"/>
          <w:color w:val="auto"/>
          <w:kern w:val="0"/>
          <w:sz w:val="24"/>
          <w:highlight w:val="none"/>
          <w:lang w:val="en-US" w:eastAsia="zh-CN"/>
        </w:rPr>
        <w:t>无。</w:t>
      </w:r>
    </w:p>
    <w:p w14:paraId="02F6CC8E">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有特定资格要求：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，该特定条件的法律法规依据：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81DEDF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6A8EDCA">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697A5C3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84"/>
          <w:rFonts w:hint="eastAsia" w:ascii="仿宋" w:hAnsi="仿宋" w:eastAsia="仿宋" w:cs="仿宋"/>
          <w:color w:val="auto"/>
          <w:kern w:val="2"/>
          <w:sz w:val="24"/>
          <w:szCs w:val="24"/>
          <w:highlight w:val="none"/>
          <w:u w:val="single"/>
        </w:rPr>
        <w:t>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3月17日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AC46E8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53EC0916">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CB87F8F">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92601E5">
      <w:pPr>
        <w:wordWrap/>
        <w:snapToGrid/>
        <w:spacing w:line="336"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2A05F8E">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Style w:val="84"/>
          <w:rFonts w:hint="eastAsia" w:ascii="仿宋" w:hAnsi="仿宋" w:eastAsia="仿宋" w:cs="仿宋"/>
          <w:color w:val="auto"/>
          <w:kern w:val="2"/>
          <w:sz w:val="24"/>
          <w:szCs w:val="24"/>
          <w:highlight w:val="none"/>
          <w:u w:val="single"/>
        </w:rPr>
        <w:t>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3月17日13点30分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6A21534">
      <w:pPr>
        <w:wordWrap/>
        <w:snapToGrid/>
        <w:spacing w:line="336"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val="en-US" w:eastAsia="zh-CN"/>
        </w:rPr>
        <w:t>线上投标响应；</w:t>
      </w:r>
      <w:r>
        <w:rPr>
          <w:rFonts w:hint="eastAsia" w:ascii="仿宋" w:hAnsi="仿宋" w:eastAsia="仿宋" w:cs="仿宋"/>
          <w:color w:val="auto"/>
          <w:sz w:val="24"/>
          <w:highlight w:val="none"/>
        </w:rPr>
        <w:t xml:space="preserve"> </w:t>
      </w:r>
    </w:p>
    <w:p w14:paraId="3E5AFC0E">
      <w:pPr>
        <w:wordWrap/>
        <w:snapToGrid/>
        <w:spacing w:line="336"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84"/>
          <w:rFonts w:hint="eastAsia" w:ascii="仿宋" w:hAnsi="仿宋" w:eastAsia="仿宋" w:cs="仿宋"/>
          <w:color w:val="auto"/>
          <w:kern w:val="2"/>
          <w:sz w:val="24"/>
          <w:szCs w:val="24"/>
          <w:highlight w:val="none"/>
          <w:u w:val="single"/>
        </w:rPr>
        <w:t>20</w:t>
      </w:r>
      <w:r>
        <w:rPr>
          <w:rStyle w:val="84"/>
          <w:rFonts w:hint="eastAsia" w:ascii="仿宋" w:hAnsi="仿宋" w:eastAsia="仿宋" w:cs="仿宋"/>
          <w:color w:val="auto"/>
          <w:kern w:val="2"/>
          <w:sz w:val="24"/>
          <w:szCs w:val="24"/>
          <w:highlight w:val="none"/>
          <w:u w:val="single"/>
          <w:lang w:val="en-US" w:eastAsia="zh-CN"/>
        </w:rPr>
        <w:t>25</w:t>
      </w:r>
      <w:r>
        <w:rPr>
          <w:rStyle w:val="84"/>
          <w:rFonts w:hint="eastAsia" w:ascii="仿宋" w:hAnsi="仿宋" w:eastAsia="仿宋" w:cs="仿宋"/>
          <w:color w:val="auto"/>
          <w:kern w:val="2"/>
          <w:sz w:val="24"/>
          <w:szCs w:val="24"/>
          <w:highlight w:val="none"/>
          <w:u w:val="single"/>
        </w:rPr>
        <w:t>年</w:t>
      </w:r>
      <w:r>
        <w:rPr>
          <w:rStyle w:val="84"/>
          <w:rFonts w:hint="eastAsia" w:ascii="仿宋" w:hAnsi="仿宋" w:eastAsia="仿宋" w:cs="仿宋"/>
          <w:color w:val="auto"/>
          <w:kern w:val="2"/>
          <w:sz w:val="24"/>
          <w:szCs w:val="24"/>
          <w:highlight w:val="none"/>
          <w:u w:val="single"/>
          <w:lang w:val="en-US" w:eastAsia="zh-CN"/>
        </w:rPr>
        <w:t>3月17日13点30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秒</w:t>
      </w:r>
      <w:r>
        <w:rPr>
          <w:rFonts w:hint="eastAsia" w:ascii="仿宋" w:hAnsi="仿宋" w:eastAsia="仿宋" w:cs="仿宋"/>
          <w:color w:val="auto"/>
          <w:sz w:val="24"/>
          <w:highlight w:val="none"/>
        </w:rPr>
        <w:t>（北京时间）</w:t>
      </w:r>
      <w:r>
        <w:rPr>
          <w:rFonts w:hint="eastAsia" w:ascii="仿宋" w:hAnsi="仿宋" w:eastAsia="仿宋" w:cs="仿宋"/>
          <w:color w:val="auto"/>
          <w:sz w:val="24"/>
          <w:highlight w:val="none"/>
          <w:lang w:val="en-US" w:eastAsia="zh-CN"/>
        </w:rPr>
        <w:t>；</w:t>
      </w:r>
    </w:p>
    <w:p w14:paraId="7F65F647">
      <w:pPr>
        <w:wordWrap/>
        <w:snapToGrid/>
        <w:spacing w:line="336" w:lineRule="auto"/>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开标地点（网址）：</w:t>
      </w:r>
      <w:r>
        <w:rPr>
          <w:rFonts w:hint="eastAsia" w:ascii="仿宋" w:hAnsi="仿宋" w:eastAsia="仿宋" w:cs="仿宋"/>
          <w:b w:val="0"/>
          <w:bCs/>
          <w:color w:val="auto"/>
          <w:sz w:val="24"/>
          <w:highlight w:val="none"/>
          <w:lang w:val="en-US" w:eastAsia="zh-CN"/>
        </w:rPr>
        <w:t>登陆</w:t>
      </w:r>
      <w:r>
        <w:rPr>
          <w:rFonts w:hint="eastAsia" w:ascii="仿宋" w:hAnsi="仿宋" w:eastAsia="仿宋" w:cs="仿宋"/>
          <w:b w:val="0"/>
          <w:bCs/>
          <w:color w:val="auto"/>
          <w:sz w:val="24"/>
          <w:highlight w:val="none"/>
        </w:rPr>
        <w:t>政</w:t>
      </w:r>
      <w:r>
        <w:rPr>
          <w:rFonts w:hint="eastAsia" w:ascii="仿宋" w:hAnsi="仿宋" w:eastAsia="仿宋" w:cs="仿宋"/>
          <w:color w:val="auto"/>
          <w:sz w:val="24"/>
          <w:highlight w:val="none"/>
        </w:rPr>
        <w:t>采云平台（https://www.zcygov.cn/）开标大厅等候</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解密</w:t>
      </w:r>
      <w:r>
        <w:rPr>
          <w:rFonts w:hint="eastAsia" w:ascii="仿宋" w:hAnsi="仿宋" w:eastAsia="仿宋" w:cs="仿宋"/>
          <w:color w:val="auto"/>
          <w:sz w:val="24"/>
          <w:highlight w:val="none"/>
          <w:lang w:val="en-US" w:eastAsia="zh-CN"/>
        </w:rPr>
        <w:t>；</w:t>
      </w:r>
    </w:p>
    <w:p w14:paraId="7E75E78F">
      <w:pPr>
        <w:wordWrap/>
        <w:snapToGrid/>
        <w:spacing w:line="336"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1EBD57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13A77F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63EF4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3C886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CEF3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67EA7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DA4BF7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A1F25AB">
      <w:pPr>
        <w:wordWrap/>
        <w:snapToGrid/>
        <w:spacing w:line="336" w:lineRule="auto"/>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4D098D23">
      <w:pPr>
        <w:widowControl/>
        <w:wordWrap/>
        <w:spacing w:line="336" w:lineRule="auto"/>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 xml:space="preserve">杭州市公安局临平区分局 </w:t>
      </w:r>
      <w:r>
        <w:rPr>
          <w:rFonts w:hint="eastAsia" w:ascii="仿宋" w:hAnsi="仿宋" w:eastAsia="仿宋" w:cs="仿宋"/>
          <w:color w:val="auto"/>
          <w:sz w:val="24"/>
          <w:highlight w:val="none"/>
        </w:rPr>
        <w:t xml:space="preserve"> </w:t>
      </w:r>
    </w:p>
    <w:p w14:paraId="7EA976FD">
      <w:pPr>
        <w:spacing w:line="360"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val="en-US" w:eastAsia="zh-CN"/>
        </w:rPr>
        <w:fldChar w:fldCharType="begin"/>
      </w:r>
      <w:r>
        <w:rPr>
          <w:rFonts w:hint="eastAsia" w:ascii="仿宋" w:hAnsi="仿宋" w:eastAsia="仿宋" w:cs="仿宋"/>
          <w:color w:val="auto"/>
          <w:sz w:val="24"/>
          <w:highlight w:val="none"/>
          <w:lang w:val="en-US" w:eastAsia="zh-CN"/>
        </w:rPr>
        <w:instrText xml:space="preserve"> HYPERLINK "http://www.baidu.com/link?url=ahBvQRoWsuDBfZ3F7PBW9PR36N5nuvaDTYQk5LUgEusCTv2FIKQIgrnLb_-eC4NYfPn06tydoBBJ8A9zp5cBkgatB3kvwep1CX73sulVP3O6arJFPK-EWddWAfchAlUCP2WHNo7llACT-7ENWKh2pxHadFXtj1qK5xordez1arMWRnRkqmnAgQ4h0uQGUi6MamsfbjM8dt92X0WBFQBuTvyUrHz6mBmBHVDfymp0aVJ2C5pPH1-xSq9UXlpVyc5XLirLQOIptSHIY2cC8h15_xC9YyCYQfNjzSh1uaRnxHzRiSlw4-v6UGye7ArddBtm" \t "https://www.baidu.com/_blank" </w:instrText>
      </w:r>
      <w:r>
        <w:rPr>
          <w:rFonts w:hint="eastAsia" w:ascii="仿宋" w:hAnsi="仿宋" w:eastAsia="仿宋" w:cs="仿宋"/>
          <w:color w:val="auto"/>
          <w:sz w:val="24"/>
          <w:highlight w:val="none"/>
          <w:lang w:val="en-US" w:eastAsia="zh-CN"/>
        </w:rPr>
        <w:fldChar w:fldCharType="separate"/>
      </w:r>
      <w:r>
        <w:rPr>
          <w:rFonts w:hint="eastAsia" w:ascii="仿宋" w:hAnsi="仿宋" w:eastAsia="仿宋" w:cs="仿宋"/>
          <w:color w:val="auto"/>
          <w:sz w:val="24"/>
          <w:highlight w:val="none"/>
          <w:lang w:val="en-US" w:eastAsia="zh-CN"/>
        </w:rPr>
        <w:t xml:space="preserve">浙江省杭州市临平区南苑街道人民大道360号  </w:t>
      </w:r>
    </w:p>
    <w:p w14:paraId="17EDE87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fldChar w:fldCharType="end"/>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袁敏</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 xml:space="preserve"> 0571-89261113</w:t>
      </w:r>
      <w:r>
        <w:rPr>
          <w:rFonts w:hint="eastAsia" w:ascii="仿宋" w:hAnsi="仿宋" w:eastAsia="仿宋" w:cs="仿宋"/>
          <w:color w:val="auto"/>
          <w:sz w:val="24"/>
          <w:highlight w:val="none"/>
        </w:rPr>
        <w:t>‬</w:t>
      </w:r>
    </w:p>
    <w:p w14:paraId="2F95312B">
      <w:pPr>
        <w:wordWrap/>
        <w:snapToGrid/>
        <w:spacing w:line="336"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 姜利芬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cs="仿宋"/>
          <w:color w:val="auto"/>
          <w:sz w:val="24"/>
          <w:highlight w:val="none"/>
          <w:lang w:val="en-US" w:eastAsia="zh-CN"/>
        </w:rPr>
        <w:t>0571-89261067</w:t>
      </w:r>
    </w:p>
    <w:p w14:paraId="7FCF3511">
      <w:pPr>
        <w:wordWrap/>
        <w:snapToGrid/>
        <w:spacing w:line="336" w:lineRule="auto"/>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.采购代理机构信息            </w:t>
      </w:r>
    </w:p>
    <w:p w14:paraId="4DB97463">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浙江玖裕建设管理有限公司</w:t>
      </w:r>
    </w:p>
    <w:p w14:paraId="31BE5F51">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地址：</w:t>
      </w:r>
      <w:r>
        <w:rPr>
          <w:rFonts w:hint="eastAsia" w:ascii="仿宋" w:hAnsi="仿宋" w:eastAsia="仿宋" w:cs="仿宋"/>
          <w:color w:val="auto"/>
          <w:sz w:val="24"/>
          <w:highlight w:val="none"/>
          <w:lang w:val="en-US" w:eastAsia="zh-CN"/>
        </w:rPr>
        <w:t xml:space="preserve">杭州市临平区五洲路26号2幢401 </w:t>
      </w:r>
    </w:p>
    <w:p w14:paraId="054241EE">
      <w:pPr>
        <w:wordWrap/>
        <w:snapToGrid/>
        <w:spacing w:line="336" w:lineRule="auto"/>
        <w:ind w:firstLine="48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项目联系人（询问）：蒋旭鹏</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项目联系方式（询问）：15858285885</w:t>
      </w:r>
    </w:p>
    <w:p w14:paraId="6DB6849C">
      <w:pPr>
        <w:wordWrap/>
        <w:snapToGrid/>
        <w:spacing w:line="336" w:lineRule="auto"/>
        <w:ind w:firstLine="48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eastAsia="zh-CN"/>
        </w:rPr>
        <w:t>质疑联系人：曹嘉伦</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质疑联系方式：</w:t>
      </w:r>
      <w:r>
        <w:rPr>
          <w:rFonts w:hint="eastAsia" w:ascii="仿宋" w:hAnsi="仿宋" w:eastAsia="仿宋" w:cs="仿宋"/>
          <w:color w:val="auto"/>
          <w:sz w:val="24"/>
          <w:highlight w:val="none"/>
          <w:lang w:val="en-US" w:eastAsia="zh-CN"/>
        </w:rPr>
        <w:t>0571-86182181</w:t>
      </w:r>
      <w:r>
        <w:rPr>
          <w:rFonts w:hint="eastAsia" w:ascii="仿宋" w:hAnsi="仿宋" w:eastAsia="仿宋" w:cs="仿宋"/>
          <w:color w:val="auto"/>
          <w:sz w:val="24"/>
          <w:highlight w:val="none"/>
          <w:lang w:eastAsia="zh-CN"/>
        </w:rPr>
        <w:t xml:space="preserve"> </w:t>
      </w:r>
      <w:r>
        <w:rPr>
          <w:rFonts w:hint="eastAsia" w:ascii="仿宋" w:hAnsi="仿宋" w:eastAsia="仿宋" w:cs="仿宋"/>
          <w:b/>
          <w:bCs/>
          <w:color w:val="auto"/>
          <w:sz w:val="24"/>
          <w:highlight w:val="none"/>
        </w:rPr>
        <w:t xml:space="preserve">  </w:t>
      </w:r>
    </w:p>
    <w:p w14:paraId="59157BBB">
      <w:pPr>
        <w:wordWrap/>
        <w:snapToGrid/>
        <w:spacing w:line="336"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521627F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名称：</w:t>
      </w:r>
      <w:bookmarkStart w:id="11" w:name="OLE_LINK1"/>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临平区</w:t>
      </w:r>
      <w:r>
        <w:rPr>
          <w:rFonts w:hint="eastAsia" w:ascii="仿宋" w:hAnsi="仿宋" w:eastAsia="仿宋" w:cs="仿宋"/>
          <w:color w:val="auto"/>
          <w:sz w:val="24"/>
          <w:highlight w:val="none"/>
        </w:rPr>
        <w:t>财政局、浙江省政府采购行政裁决服务中心</w:t>
      </w:r>
      <w:bookmarkEnd w:id="11"/>
      <w:r>
        <w:rPr>
          <w:rFonts w:hint="eastAsia" w:ascii="仿宋" w:hAnsi="仿宋" w:eastAsia="仿宋" w:cs="仿宋"/>
          <w:color w:val="auto"/>
          <w:sz w:val="24"/>
          <w:highlight w:val="none"/>
        </w:rPr>
        <w:t>（杭州）</w:t>
      </w:r>
    </w:p>
    <w:p w14:paraId="4ACCB3B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lang w:eastAsia="zh-CN"/>
        </w:rPr>
        <w:t>杭州市上城区清泰街549号城建综合大楼11楼（快递仅限ems或顺丰）</w:t>
      </w:r>
    </w:p>
    <w:p w14:paraId="3065FD1C">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w:t>
      </w:r>
      <w:r>
        <w:rPr>
          <w:rFonts w:hint="eastAsia" w:ascii="仿宋" w:hAnsi="仿宋" w:eastAsia="仿宋" w:cs="仿宋"/>
          <w:color w:val="auto"/>
          <w:sz w:val="24"/>
          <w:highlight w:val="none"/>
          <w:lang w:val="en-US" w:eastAsia="zh-CN"/>
        </w:rPr>
        <w:t xml:space="preserve">朱女士、王女士          </w:t>
      </w:r>
      <w:r>
        <w:rPr>
          <w:rFonts w:hint="eastAsia" w:ascii="仿宋" w:hAnsi="仿宋" w:eastAsia="仿宋" w:cs="仿宋"/>
          <w:color w:val="auto"/>
          <w:sz w:val="24"/>
          <w:highlight w:val="none"/>
        </w:rPr>
        <w:t>监督投诉电话：</w:t>
      </w:r>
      <w:r>
        <w:rPr>
          <w:rFonts w:hint="eastAsia" w:ascii="仿宋" w:hAnsi="仿宋" w:eastAsia="仿宋" w:cs="仿宋"/>
          <w:color w:val="auto"/>
          <w:sz w:val="24"/>
          <w:highlight w:val="none"/>
          <w:lang w:eastAsia="zh-CN"/>
        </w:rPr>
        <w:t xml:space="preserve">0571-87227671,0571-87800218 </w:t>
      </w:r>
      <w:r>
        <w:rPr>
          <w:rFonts w:hint="eastAsia" w:ascii="仿宋" w:hAnsi="仿宋" w:eastAsia="仿宋" w:cs="仿宋"/>
          <w:color w:val="auto"/>
          <w:sz w:val="24"/>
          <w:highlight w:val="none"/>
        </w:rPr>
        <w:t xml:space="preserve">   </w:t>
      </w:r>
    </w:p>
    <w:p w14:paraId="22DA38A1">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p>
    <w:p w14:paraId="0264BE69">
      <w:pPr>
        <w:widowControl w:val="0"/>
        <w:wordWrap/>
        <w:adjustRightInd w:val="0"/>
        <w:snapToGrid/>
        <w:spacing w:line="360" w:lineRule="auto"/>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53F16C">
      <w:pPr>
        <w:widowControl w:val="0"/>
        <w:wordWrap/>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5439BAC">
      <w:pPr>
        <w:spacing w:line="360" w:lineRule="auto"/>
        <w:ind w:firstLine="723" w:firstLineChars="20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D4090D4">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20"/>
          <w:highlight w:val="none"/>
        </w:rPr>
        <w:t>第二部分</w:t>
      </w:r>
      <w:bookmarkEnd w:id="7"/>
      <w:r>
        <w:rPr>
          <w:rFonts w:hint="eastAsia" w:ascii="仿宋" w:hAnsi="仿宋" w:eastAsia="仿宋" w:cs="仿宋"/>
          <w:color w:val="auto"/>
          <w:sz w:val="36"/>
          <w:szCs w:val="20"/>
          <w:highlight w:val="none"/>
        </w:rPr>
        <w:t xml:space="preserve"> 投标人须知</w:t>
      </w:r>
      <w:bookmarkEnd w:id="8"/>
    </w:p>
    <w:p w14:paraId="7132B974">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70"/>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478D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73DB9E6C">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093D31F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2651C6">
            <w:pPr>
              <w:snapToGrid w:val="0"/>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328D1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66D8785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89E3E6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0DF90EC8">
            <w:pPr>
              <w:spacing w:line="360" w:lineRule="auto"/>
              <w:ind w:firstLine="241" w:firstLineChars="100"/>
              <w:jc w:val="both"/>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服务类</w:t>
            </w:r>
            <w:r>
              <w:rPr>
                <w:rFonts w:hint="eastAsia" w:ascii="仿宋" w:hAnsi="仿宋" w:eastAsia="仿宋" w:cs="仿宋"/>
                <w:b/>
                <w:bCs/>
                <w:color w:val="auto"/>
                <w:sz w:val="24"/>
                <w:highlight w:val="none"/>
                <w:lang w:val="en-US" w:eastAsia="zh-CN"/>
              </w:rPr>
              <w:t>；</w:t>
            </w:r>
          </w:p>
        </w:tc>
      </w:tr>
      <w:tr w14:paraId="41627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A82F32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3F9F6F3F">
            <w:pPr>
              <w:snapToGrid w:val="0"/>
              <w:spacing w:line="264"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5905B51C">
            <w:pPr>
              <w:numPr>
                <w:ilvl w:val="0"/>
                <w:numId w:val="2"/>
              </w:numPr>
              <w:snapToGrid w:val="0"/>
              <w:spacing w:line="24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1、标项一</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eastAsia="zh-CN"/>
              </w:rPr>
              <w:t>网络运维专项（天网工程维护）</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租赁和商务服务业。</w:t>
            </w:r>
          </w:p>
          <w:p w14:paraId="3A1110DD">
            <w:pPr>
              <w:pStyle w:val="25"/>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sz w:val="24"/>
                <w:highlight w:val="none"/>
              </w:rPr>
              <w:t>根据《关于印发中小企业划型标准规定的通知》（工信部联企业〔2011〕300）第四条第（二）项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sz w:val="24"/>
                <w:highlight w:val="none"/>
                <w:lang w:eastAsia="zh-CN"/>
              </w:rPr>
              <w:t>。</w:t>
            </w:r>
          </w:p>
          <w:p w14:paraId="179584D5">
            <w:pPr>
              <w:rPr>
                <w:rFonts w:hint="eastAsia"/>
              </w:rPr>
            </w:pPr>
          </w:p>
          <w:p w14:paraId="42F4B45E">
            <w:pPr>
              <w:numPr>
                <w:ilvl w:val="0"/>
                <w:numId w:val="2"/>
              </w:numPr>
              <w:snapToGrid w:val="0"/>
              <w:spacing w:line="24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lang w:val="en-US" w:eastAsia="zh-CN"/>
              </w:rPr>
              <w:t>2、标项二标的：视频监控及通信系统运维监理服务</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 xml:space="preserve">  软件和信息技术服务业行。</w:t>
            </w:r>
          </w:p>
          <w:p w14:paraId="28311753">
            <w:pPr>
              <w:numPr>
                <w:ilvl w:val="0"/>
                <w:numId w:val="0"/>
              </w:numPr>
              <w:snapToGrid w:val="0"/>
              <w:spacing w:line="240" w:lineRule="auto"/>
              <w:ind w:firstLine="720" w:firstLineChars="300"/>
              <w:rPr>
                <w:rFonts w:hint="default" w:ascii="仿宋" w:hAnsi="仿宋" w:eastAsia="仿宋" w:cs="仿宋"/>
                <w:color w:val="auto"/>
                <w:kern w:val="0"/>
                <w:sz w:val="24"/>
                <w:highlight w:val="none"/>
                <w:lang w:val="en-US"/>
              </w:rPr>
            </w:pPr>
          </w:p>
          <w:p w14:paraId="732AC234">
            <w:pPr>
              <w:keepNext w:val="0"/>
              <w:keepLines w:val="0"/>
              <w:widowControl/>
              <w:suppressLineNumbers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关于印发中小企业划型标准规定的通知》（工信部联企业〔2011〕300）第四条第（二）项规定：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149DA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2C446F17">
            <w:pPr>
              <w:snapToGrid w:val="0"/>
              <w:spacing w:line="360" w:lineRule="auto"/>
              <w:jc w:val="center"/>
              <w:rPr>
                <w:rFonts w:hint="eastAsia" w:ascii="仿宋" w:hAnsi="仿宋" w:eastAsia="仿宋" w:cs="仿宋"/>
                <w:color w:val="auto"/>
                <w:sz w:val="24"/>
                <w:highlight w:val="none"/>
              </w:rPr>
            </w:pPr>
          </w:p>
          <w:p w14:paraId="732FCA3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551F099A">
            <w:pPr>
              <w:snapToGrid/>
              <w:spacing w:line="312"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是否允许采购进口产品</w:t>
            </w:r>
            <w:r>
              <w:rPr>
                <w:rFonts w:hint="eastAsia" w:ascii="仿宋" w:hAnsi="仿宋" w:eastAsia="仿宋" w:cs="仿宋"/>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1CB8FFCF">
            <w:pPr>
              <w:spacing w:line="312"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77708D24">
            <w:pPr>
              <w:spacing w:line="312"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259B0C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3629AE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6378686">
            <w:pPr>
              <w:snapToGrid/>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2CF007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14:paraId="0AA0A825">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5820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137D979E">
            <w:pPr>
              <w:snapToGrid w:val="0"/>
              <w:spacing w:line="360" w:lineRule="auto"/>
              <w:jc w:val="center"/>
              <w:rPr>
                <w:rFonts w:hint="eastAsia" w:ascii="仿宋" w:hAnsi="仿宋" w:eastAsia="仿宋" w:cs="仿宋"/>
                <w:color w:val="auto"/>
                <w:sz w:val="24"/>
                <w:highlight w:val="none"/>
              </w:rPr>
            </w:pPr>
          </w:p>
          <w:p w14:paraId="39FE521A">
            <w:pPr>
              <w:snapToGrid w:val="0"/>
              <w:spacing w:line="360" w:lineRule="auto"/>
              <w:jc w:val="center"/>
              <w:rPr>
                <w:rFonts w:hint="eastAsia" w:ascii="仿宋" w:hAnsi="仿宋" w:eastAsia="仿宋" w:cs="仿宋"/>
                <w:color w:val="auto"/>
                <w:sz w:val="24"/>
                <w:highlight w:val="none"/>
              </w:rPr>
            </w:pPr>
          </w:p>
          <w:p w14:paraId="4BF1E0D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1AC0A1E2">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9EDE5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r>
              <w:rPr>
                <w:rFonts w:hint="eastAsia" w:ascii="仿宋" w:hAnsi="仿宋" w:eastAsia="仿宋" w:cs="仿宋"/>
                <w:color w:val="auto"/>
                <w:sz w:val="24"/>
                <w:highlight w:val="none"/>
                <w:lang w:eastAsia="zh-CN"/>
              </w:rPr>
              <w:t>，自行勘察</w:t>
            </w:r>
            <w:r>
              <w:rPr>
                <w:rFonts w:hint="eastAsia" w:ascii="仿宋" w:hAnsi="仿宋" w:eastAsia="仿宋" w:cs="仿宋"/>
                <w:color w:val="auto"/>
                <w:sz w:val="24"/>
                <w:highlight w:val="none"/>
              </w:rPr>
              <w:t>。</w:t>
            </w:r>
          </w:p>
          <w:p w14:paraId="26D1673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4"/>
                <w:highlight w:val="none"/>
              </w:rPr>
              <w:t>。</w:t>
            </w:r>
          </w:p>
          <w:p w14:paraId="7888A60B">
            <w:pPr>
              <w:pStyle w:val="87"/>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szCs w:val="24"/>
                <w:highlight w:val="none"/>
                <w:lang w:eastAsia="zh-CN"/>
              </w:rPr>
              <w:t xml:space="preserve">C不统一组织，供应商在获取采购文件后，自行至项目现场考察。地点： ，联系人： ，联系方式： </w:t>
            </w:r>
          </w:p>
        </w:tc>
      </w:tr>
      <w:tr w14:paraId="754DB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905327E">
            <w:pPr>
              <w:snapToGrid w:val="0"/>
              <w:spacing w:line="360" w:lineRule="auto"/>
              <w:jc w:val="center"/>
              <w:rPr>
                <w:rFonts w:hint="eastAsia" w:ascii="仿宋" w:hAnsi="仿宋" w:eastAsia="仿宋" w:cs="仿宋"/>
                <w:color w:val="auto"/>
                <w:sz w:val="24"/>
                <w:highlight w:val="none"/>
              </w:rPr>
            </w:pPr>
          </w:p>
          <w:p w14:paraId="39B5A86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6FC877E3">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638825AC">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55B800E8">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color w:val="auto"/>
                <w:kern w:val="0"/>
                <w:sz w:val="24"/>
                <w:highlight w:val="none"/>
                <w:lang w:eastAsia="zh-CN"/>
              </w:rPr>
              <w:t>。</w:t>
            </w:r>
          </w:p>
          <w:p w14:paraId="73F5D7C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64C0866">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D2F5658">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7B9840FA">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EB14D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2E1927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将通知未中标人在规定的时间内取回，逾期未取回的，采购人、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不负保管义务；对于中标人提供的样品，采购人将进行保管、封存，并作为履约验收的参考。</w:t>
            </w:r>
          </w:p>
          <w:p w14:paraId="292F7BFE">
            <w:pPr>
              <w:pStyle w:val="4"/>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（7）制作、运输、安装和保管样品所发生的一切费用由投标人</w:t>
            </w:r>
          </w:p>
          <w:p w14:paraId="1F8B643B">
            <w:pPr>
              <w:pStyle w:val="4"/>
              <w:jc w:val="both"/>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rPr>
              <w:t>自理。</w:t>
            </w:r>
          </w:p>
        </w:tc>
      </w:tr>
      <w:tr w14:paraId="3255E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5CF1DB37">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0A948284">
            <w:pPr>
              <w:snapToGrid/>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shd w:val="clear" w:color="auto" w:fill="auto"/>
            <w:vAlign w:val="center"/>
          </w:tcPr>
          <w:p w14:paraId="6C203745">
            <w:pPr>
              <w:keepNext w:val="0"/>
              <w:keepLines w:val="0"/>
              <w:suppressLineNumbers w:val="0"/>
              <w:spacing w:before="0" w:beforeAutospacing="0" w:after="0" w:afterAutospacing="0" w:line="240" w:lineRule="auto"/>
              <w:ind w:left="0" w:right="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4F68DA07">
            <w:pPr>
              <w:spacing w:before="0" w:beforeAutospacing="0" w:after="0" w:afterAutospacing="0" w:line="360" w:lineRule="auto"/>
              <w:ind w:left="0" w:right="0"/>
              <w:rPr>
                <w:rFonts w:hint="eastAsia" w:ascii="仿宋" w:hAnsi="仿宋" w:eastAsia="仿宋" w:cs="仿宋"/>
                <w:b/>
                <w:color w:val="auto"/>
                <w:kern w:val="0"/>
                <w:sz w:val="24"/>
                <w:szCs w:val="20"/>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组织。</w:t>
            </w:r>
          </w:p>
          <w:p w14:paraId="6C060DA4">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color w:val="auto"/>
                <w:sz w:val="24"/>
                <w:highlight w:val="none"/>
              </w:rPr>
              <w:t>1）在评标时安排每个投标人进行方案讲解演示。每个投标人时间不超过</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分钟，讲解次序以投标文件解密时间先后次序为准，讲解演示人员不超过3人。讲解演示结束后按要求解答评标委员会提问。</w:t>
            </w:r>
          </w:p>
          <w:p w14:paraId="5FEE1926">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（2）方案讲解演示方式：</w:t>
            </w:r>
          </w:p>
          <w:p w14:paraId="5B82AE12">
            <w:pPr>
              <w:spacing w:before="0" w:beforeAutospacing="0" w:after="0" w:afterAutospacing="0" w:line="360" w:lineRule="auto"/>
              <w:ind w:left="0" w:right="0"/>
              <w:rPr>
                <w:rFonts w:hint="eastAsia" w:ascii="仿宋" w:hAnsi="仿宋" w:eastAsia="仿宋" w:cs="仿宋"/>
                <w:color w:val="auto"/>
                <w:sz w:val="24"/>
                <w:highlight w:val="none"/>
              </w:rPr>
            </w:pPr>
            <w:r>
              <w:rPr>
                <w:rFonts w:hint="eastAsia" w:ascii="仿宋" w:hAnsi="仿宋" w:eastAsia="仿宋" w:cs="仿宋"/>
                <w:color w:val="auto"/>
                <w:sz w:val="24"/>
                <w:highlight w:val="none"/>
              </w:rPr>
              <w:t>现场讲解演示。现场讲解地点为：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，讲解演示所用电脑等设备由投标人自备。现场讲解演示人员进场时提供讲解人员名单（加盖公章或授权代表签名）及身份证明，否则不得讲解演示。</w:t>
            </w:r>
          </w:p>
          <w:p w14:paraId="5456DF07">
            <w:pPr>
              <w:spacing w:before="0" w:beforeAutospacing="0" w:after="0" w:afterAutospacing="0" w:line="360" w:lineRule="auto"/>
              <w:ind w:left="0" w:right="0"/>
              <w:rPr>
                <w:rFonts w:hint="eastAsia" w:ascii="仿宋" w:hAnsi="仿宋" w:eastAsia="仿宋" w:cs="仿宋"/>
                <w:b/>
                <w:color w:val="auto"/>
                <w:kern w:val="0"/>
                <w:sz w:val="24"/>
                <w:highlight w:val="none"/>
                <w:lang w:val="zh-CN" w:eastAsia="zh-CN"/>
              </w:rPr>
            </w:pPr>
            <w:r>
              <w:rPr>
                <w:rFonts w:hint="eastAsia" w:ascii="仿宋" w:hAnsi="仿宋" w:eastAsia="仿宋" w:cs="仿宋"/>
                <w:color w:val="auto"/>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580F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72D20F9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3D5502C">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177FA4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14:paraId="0C5371A0">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14:paraId="56A9E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563A882F">
            <w:pPr>
              <w:snapToGrid w:val="0"/>
              <w:spacing w:line="360" w:lineRule="auto"/>
              <w:jc w:val="center"/>
              <w:rPr>
                <w:rFonts w:hint="eastAsia" w:ascii="仿宋" w:hAnsi="仿宋" w:eastAsia="仿宋" w:cs="仿宋"/>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4DFB964">
            <w:pPr>
              <w:snapToGrid/>
              <w:spacing w:line="360" w:lineRule="auto"/>
              <w:jc w:val="center"/>
              <w:rPr>
                <w:rFonts w:hint="eastAsia" w:ascii="仿宋" w:hAnsi="仿宋" w:eastAsia="仿宋" w:cs="仿宋"/>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8BBA9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14:paraId="2CBBF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7CF6E5D2">
            <w:pPr>
              <w:snapToGrid w:val="0"/>
              <w:spacing w:line="360" w:lineRule="auto"/>
              <w:jc w:val="center"/>
              <w:rPr>
                <w:rFonts w:hint="eastAsia" w:ascii="仿宋" w:hAnsi="仿宋" w:eastAsia="仿宋" w:cs="仿宋"/>
                <w:color w:val="auto"/>
                <w:sz w:val="24"/>
                <w:highlight w:val="none"/>
              </w:rPr>
            </w:pPr>
          </w:p>
          <w:p w14:paraId="44B8CF39">
            <w:pPr>
              <w:snapToGrid w:val="0"/>
              <w:spacing w:line="360" w:lineRule="auto"/>
              <w:jc w:val="center"/>
              <w:rPr>
                <w:rFonts w:hint="eastAsia" w:ascii="仿宋" w:hAnsi="仿宋" w:eastAsia="仿宋" w:cs="仿宋"/>
                <w:color w:val="auto"/>
                <w:sz w:val="24"/>
                <w:highlight w:val="none"/>
              </w:rPr>
            </w:pPr>
          </w:p>
          <w:p w14:paraId="2A917CF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3A4B918">
            <w:pPr>
              <w:snapToGrid/>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34DAF439">
            <w:pPr>
              <w:pStyle w:val="87"/>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7209E7">
            <w:pPr>
              <w:pStyle w:val="87"/>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强制采购。产品：</w:t>
            </w:r>
            <w:r>
              <w:rPr>
                <w:rFonts w:hint="eastAsia" w:ascii="仿宋" w:hAnsi="仿宋" w:eastAsia="仿宋" w:cs="仿宋"/>
                <w:color w:val="auto"/>
                <w:kern w:val="0"/>
                <w:sz w:val="24"/>
                <w:highlight w:val="none"/>
                <w:lang w:val="en-US" w:eastAsia="zh-CN"/>
              </w:rPr>
              <w:t xml:space="preserve">    </w:t>
            </w:r>
          </w:p>
          <w:p w14:paraId="53F2E364">
            <w:pPr>
              <w:pStyle w:val="87"/>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□优先采购节能产品。产品：</w:t>
            </w:r>
            <w:r>
              <w:rPr>
                <w:rFonts w:hint="eastAsia" w:ascii="仿宋" w:hAnsi="仿宋" w:eastAsia="仿宋" w:cs="仿宋"/>
                <w:color w:val="auto"/>
                <w:kern w:val="0"/>
                <w:sz w:val="24"/>
                <w:highlight w:val="none"/>
                <w:lang w:val="en-US" w:eastAsia="zh-CN"/>
              </w:rPr>
              <w:t xml:space="preserve">   </w:t>
            </w:r>
          </w:p>
          <w:p w14:paraId="10BE872E">
            <w:pPr>
              <w:pStyle w:val="87"/>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□优先采购环保产品。产品：</w:t>
            </w:r>
            <w:r>
              <w:rPr>
                <w:rFonts w:hint="eastAsia" w:ascii="仿宋" w:hAnsi="仿宋" w:eastAsia="仿宋" w:cs="仿宋"/>
                <w:color w:val="auto"/>
                <w:kern w:val="0"/>
                <w:sz w:val="24"/>
                <w:highlight w:val="none"/>
                <w:lang w:val="en-US" w:eastAsia="zh-CN"/>
              </w:rPr>
              <w:t xml:space="preserve">    </w:t>
            </w:r>
          </w:p>
          <w:p w14:paraId="30ED0421">
            <w:pPr>
              <w:pStyle w:val="87"/>
              <w:keepNext w:val="0"/>
              <w:keepLines w:val="0"/>
              <w:pageBreakBefore w:val="0"/>
              <w:widowControl/>
              <w:kinsoku/>
              <w:wordWrap/>
              <w:overflowPunct/>
              <w:topLinePunct w:val="0"/>
              <w:autoSpaceDE w:val="0"/>
              <w:autoSpaceDN w:val="0"/>
              <w:bidi w:val="0"/>
              <w:adjustRightInd w:val="0"/>
              <w:snapToGrid/>
              <w:spacing w:line="360" w:lineRule="auto"/>
              <w:ind w:left="0" w:leftChars="0" w:right="0" w:rightChars="0" w:firstLine="480" w:firstLineChars="200"/>
              <w:textAlignment w:val="auto"/>
              <w:outlineLvl w:val="9"/>
              <w:rPr>
                <w:rFonts w:hint="eastAsia" w:ascii="仿宋" w:hAnsi="仿宋" w:eastAsia="仿宋" w:cs="仿宋"/>
                <w:color w:val="auto"/>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eastAsia="zh-CN"/>
              </w:rPr>
              <w:t>无</w:t>
            </w:r>
          </w:p>
        </w:tc>
      </w:tr>
      <w:tr w14:paraId="73367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0014DE3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CDD722">
            <w:pPr>
              <w:snapToGrid/>
              <w:spacing w:line="312"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33554AFE">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有关本项目实施所需的所有费用（含税费）均计入报价。投标文件</w:t>
            </w:r>
            <w:r>
              <w:rPr>
                <w:rFonts w:hint="eastAsia" w:ascii="仿宋" w:hAnsi="仿宋" w:eastAsia="仿宋" w:cs="仿宋"/>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14:paraId="7A4F57EA">
            <w:pPr>
              <w:snapToGrid w:val="0"/>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14:paraId="4ECE3E55">
            <w:pPr>
              <w:snapToGrid w:val="0"/>
              <w:spacing w:line="360" w:lineRule="auto"/>
              <w:ind w:firstLine="241" w:firstLineChars="100"/>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14:paraId="1EDD5D23">
            <w:pPr>
              <w:pStyle w:val="2"/>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投标报价超过招标文件中规定的预算金额或者最高限价的；</w:t>
            </w:r>
          </w:p>
          <w:p w14:paraId="2E98E8FB">
            <w:pPr>
              <w:pStyle w:val="2"/>
              <w:snapToGrid w:val="0"/>
              <w:spacing w:line="360" w:lineRule="auto"/>
              <w:ind w:firstLine="241" w:firstLineChars="100"/>
              <w:jc w:val="left"/>
              <w:rPr>
                <w:rFonts w:hint="eastAsia" w:ascii="仿宋" w:hAnsi="仿宋" w:eastAsia="仿宋" w:cs="仿宋"/>
                <w:b/>
                <w:bCs w:val="0"/>
                <w:color w:val="auto"/>
                <w:kern w:val="0"/>
                <w:sz w:val="24"/>
                <w:highlight w:val="none"/>
                <w:lang w:val="zh-CN"/>
              </w:rPr>
            </w:pPr>
            <w:r>
              <w:rPr>
                <w:rFonts w:hint="eastAsia" w:ascii="仿宋" w:hAnsi="仿宋" w:eastAsia="仿宋" w:cs="仿宋"/>
                <w:b/>
                <w:bCs w:val="0"/>
                <w:color w:val="auto"/>
                <w:kern w:val="0"/>
                <w:sz w:val="24"/>
                <w:highlight w:val="none"/>
                <w:lang w:val="zh-CN"/>
              </w:rPr>
              <w:t>投标报价高于该预算的作无效标处理。</w:t>
            </w:r>
          </w:p>
          <w:p w14:paraId="32622B6B">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14:paraId="0B501F39">
            <w:pPr>
              <w:spacing w:line="312" w:lineRule="auto"/>
              <w:ind w:firstLine="241" w:firstLineChars="1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14:paraId="72EF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F1A17B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42587539">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C3E2D90">
            <w:pPr>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8B4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349784E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719DFE5">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0C31165B">
            <w:pPr>
              <w:pStyle w:val="35"/>
              <w:spacing w:line="360" w:lineRule="auto"/>
              <w:rPr>
                <w:rFonts w:hint="eastAsia" w:ascii="仿宋" w:hAnsi="仿宋" w:eastAsia="仿宋" w:cs="仿宋"/>
                <w:color w:val="auto"/>
                <w:kern w:val="28"/>
                <w:sz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w:t>
            </w:r>
            <w:r>
              <w:rPr>
                <w:rFonts w:hint="eastAsia" w:ascii="仿宋" w:hAnsi="仿宋" w:eastAsia="仿宋" w:cs="仿宋"/>
                <w:color w:val="auto"/>
                <w:kern w:val="28"/>
                <w:sz w:val="24"/>
                <w:szCs w:val="24"/>
                <w:highlight w:val="none"/>
                <w:u w:val="single"/>
                <w:lang w:val="en-US" w:eastAsia="zh-CN"/>
              </w:rPr>
              <w:t>在投标截止时间前送至或</w:t>
            </w:r>
            <w:r>
              <w:rPr>
                <w:rFonts w:hint="eastAsia" w:ascii="仿宋" w:hAnsi="仿宋" w:eastAsia="仿宋" w:cs="仿宋"/>
                <w:color w:val="auto"/>
                <w:kern w:val="28"/>
                <w:sz w:val="24"/>
                <w:szCs w:val="24"/>
                <w:highlight w:val="none"/>
                <w:u w:val="single"/>
              </w:rPr>
              <w:t>快递邮寄</w:t>
            </w:r>
            <w:r>
              <w:rPr>
                <w:rFonts w:hint="eastAsia" w:ascii="仿宋" w:hAnsi="仿宋" w:eastAsia="仿宋" w:cs="仿宋"/>
                <w:color w:val="auto"/>
                <w:kern w:val="28"/>
                <w:sz w:val="24"/>
                <w:szCs w:val="24"/>
                <w:highlight w:val="none"/>
                <w:u w:val="single"/>
                <w:lang w:val="en-US" w:eastAsia="zh-CN"/>
              </w:rPr>
              <w:t>至</w:t>
            </w:r>
            <w:r>
              <w:rPr>
                <w:rFonts w:hint="eastAsia" w:ascii="仿宋" w:hAnsi="仿宋" w:eastAsia="仿宋" w:cs="仿宋"/>
                <w:color w:val="auto"/>
                <w:kern w:val="28"/>
                <w:sz w:val="24"/>
                <w:szCs w:val="24"/>
                <w:highlight w:val="none"/>
                <w:u w:val="single"/>
              </w:rPr>
              <w:t>：</w:t>
            </w:r>
            <w:r>
              <w:rPr>
                <w:rFonts w:hint="eastAsia" w:ascii="仿宋" w:hAnsi="仿宋" w:eastAsia="仿宋" w:cs="仿宋"/>
                <w:color w:val="auto"/>
                <w:sz w:val="24"/>
                <w:highlight w:val="none"/>
                <w:u w:val="single"/>
              </w:rPr>
              <w:t>临平区五洲路26号2幢401</w:t>
            </w:r>
            <w:r>
              <w:rPr>
                <w:rFonts w:hint="eastAsia" w:ascii="仿宋" w:hAnsi="仿宋" w:eastAsia="仿宋" w:cs="仿宋"/>
                <w:color w:val="auto"/>
                <w:sz w:val="24"/>
                <w:highlight w:val="none"/>
                <w:u w:val="single"/>
                <w:lang w:val="en-US" w:eastAsia="zh-CN"/>
              </w:rPr>
              <w:t>室</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汤工</w:t>
            </w:r>
            <w:r>
              <w:rPr>
                <w:rFonts w:hint="eastAsia" w:ascii="仿宋" w:hAnsi="仿宋" w:eastAsia="仿宋" w:cs="仿宋"/>
                <w:color w:val="auto"/>
                <w:sz w:val="24"/>
                <w:highlight w:val="none"/>
                <w:u w:val="single"/>
              </w:rPr>
              <w:t xml:space="preserve">  1</w:t>
            </w:r>
            <w:r>
              <w:rPr>
                <w:rFonts w:hint="eastAsia" w:ascii="仿宋" w:hAnsi="仿宋" w:eastAsia="仿宋" w:cs="仿宋"/>
                <w:color w:val="auto"/>
                <w:sz w:val="24"/>
                <w:highlight w:val="none"/>
                <w:u w:val="single"/>
                <w:lang w:val="en-US" w:eastAsia="zh-CN"/>
              </w:rPr>
              <w:t>8305812699</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21148A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5745E9D0">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05BCE69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27FCF961">
            <w:pPr>
              <w:spacing w:line="360" w:lineRule="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p w14:paraId="0662279C">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w:t>
            </w:r>
            <w:r>
              <w:rPr>
                <w:rFonts w:hint="eastAsia" w:ascii="仿宋" w:hAnsi="仿宋" w:eastAsia="仿宋" w:cs="仿宋"/>
                <w:snapToGrid w:val="0"/>
                <w:color w:val="auto"/>
                <w:kern w:val="28"/>
                <w:sz w:val="24"/>
                <w:highlight w:val="none"/>
                <w:lang w:val="en-US"/>
              </w:rPr>
              <w:t>合体投标的，联合体各方均需按招标文件第四部分评标标准要求提供资信证明文件，否则视为不符合相关要求。</w:t>
            </w:r>
          </w:p>
          <w:p w14:paraId="0E5FF081">
            <w:pPr>
              <w:widowControl w:val="0"/>
              <w:wordWrap/>
              <w:snapToGrid/>
              <w:spacing w:line="360" w:lineRule="auto"/>
              <w:ind w:firstLine="0" w:firstLineChars="0"/>
              <w:textAlignment w:val="auto"/>
              <w:rPr>
                <w:rFonts w:hint="eastAsia" w:ascii="仿宋" w:hAnsi="仿宋" w:eastAsia="仿宋" w:cs="仿宋"/>
                <w:color w:val="auto"/>
                <w:highlight w:val="none"/>
              </w:rPr>
            </w:pPr>
            <w:r>
              <w:rPr>
                <w:rFonts w:hint="eastAsia" w:ascii="仿宋" w:hAnsi="仿宋" w:eastAsia="仿宋" w:cs="仿宋"/>
                <w:snapToGrid w:val="0"/>
                <w:color w:val="auto"/>
                <w:kern w:val="28"/>
                <w:sz w:val="24"/>
                <w:highlight w:val="none"/>
                <w:lang w:val="en-US"/>
              </w:rPr>
              <w:sym w:font="Wingdings" w:char="F0FE"/>
            </w:r>
            <w:r>
              <w:rPr>
                <w:rFonts w:hint="eastAsia" w:ascii="仿宋" w:hAnsi="仿宋" w:eastAsia="仿宋" w:cs="仿宋"/>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6919EE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646CAADD">
            <w:pPr>
              <w:snapToGrid w:val="0"/>
              <w:spacing w:line="360" w:lineRule="auto"/>
              <w:jc w:val="center"/>
              <w:rPr>
                <w:rFonts w:hint="eastAsia" w:ascii="仿宋" w:hAnsi="仿宋" w:eastAsia="仿宋" w:cs="仿宋"/>
                <w:b/>
                <w:bCs/>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51395572">
            <w:pPr>
              <w:snapToGrid w:val="0"/>
              <w:spacing w:line="360" w:lineRule="auto"/>
              <w:jc w:val="center"/>
              <w:rPr>
                <w:rFonts w:hint="eastAsia" w:ascii="仿宋" w:hAnsi="仿宋" w:eastAsia="仿宋" w:cs="仿宋"/>
                <w:b/>
                <w:bCs/>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21A094E">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▲供应商以联合体形式投标的：在按招标文件要求提供联合协议，联合体投标的联合体各方承担连带责任。</w:t>
            </w:r>
          </w:p>
          <w:p w14:paraId="55DB5FA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▲以联合体形式参加政府采购活动的，联合体各方不得再单独参加或者与其他供应商另外组成联合体参加同一合同项下的政府采购活动，否则相关投标均无效。</w:t>
            </w:r>
          </w:p>
          <w:p w14:paraId="22DD88D4">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105EFE81">
            <w:pPr>
              <w:pStyle w:val="87"/>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ascii="仿宋" w:hAnsi="仿宋" w:eastAsia="仿宋" w:cs="仿宋"/>
                <w:color w:val="auto"/>
                <w:highlight w:val="none"/>
              </w:rPr>
            </w:pPr>
            <w:r>
              <w:rPr>
                <w:rFonts w:hint="eastAsia" w:ascii="仿宋" w:hAnsi="仿宋" w:eastAsia="仿宋" w:cs="仿宋"/>
                <w:color w:val="auto"/>
                <w:sz w:val="24"/>
                <w:szCs w:val="20"/>
                <w:highlight w:val="none"/>
              </w:rPr>
              <w:t>▲联合体中有同类资质的供应商按照联合体分工承担相同工作的，应当按照资质等级较低的供应商确定资质等级</w:t>
            </w:r>
          </w:p>
        </w:tc>
      </w:tr>
      <w:tr w14:paraId="6716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12" w:hRule="atLeast"/>
        </w:trPr>
        <w:tc>
          <w:tcPr>
            <w:tcW w:w="820" w:type="dxa"/>
            <w:tcBorders>
              <w:top w:val="single" w:color="auto" w:sz="4" w:space="0"/>
              <w:left w:val="single" w:color="auto" w:sz="4" w:space="0"/>
              <w:bottom w:val="single" w:color="auto" w:sz="4" w:space="0"/>
              <w:right w:val="single" w:color="auto" w:sz="4" w:space="0"/>
            </w:tcBorders>
            <w:vAlign w:val="center"/>
          </w:tcPr>
          <w:p w14:paraId="1BCBF1D3">
            <w:pPr>
              <w:snapToGrid w:val="0"/>
              <w:spacing w:line="360" w:lineRule="auto"/>
              <w:jc w:val="center"/>
              <w:rPr>
                <w:rFonts w:hint="eastAsia" w:ascii="仿宋" w:hAnsi="仿宋" w:eastAsia="仿宋" w:cs="仿宋"/>
                <w:b/>
                <w:bCs/>
                <w:color w:val="auto"/>
                <w:sz w:val="24"/>
                <w:highlight w:val="none"/>
                <w:lang w:val="en-US" w:eastAsia="zh-CN"/>
              </w:rPr>
            </w:pPr>
            <w:bookmarkStart w:id="12" w:name="_Toc164416483"/>
            <w:bookmarkStart w:id="13" w:name="第三部分"/>
            <w:r>
              <w:rPr>
                <w:rFonts w:hint="eastAsia" w:ascii="仿宋" w:hAnsi="仿宋" w:eastAsia="仿宋" w:cs="仿宋"/>
                <w:b/>
                <w:bCs/>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3E77142">
            <w:pPr>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0BBE09C1">
            <w:pPr>
              <w:widowControl w:val="0"/>
              <w:wordWrap/>
              <w:snapToGrid/>
              <w:spacing w:line="360" w:lineRule="auto"/>
              <w:ind w:firstLine="0" w:firstLineChars="0"/>
              <w:textAlignment w:val="auto"/>
              <w:rPr>
                <w:rFonts w:hint="eastAsia" w:ascii="仿宋" w:hAnsi="仿宋" w:eastAsia="仿宋" w:cs="仿宋"/>
                <w:snapToGrid w:val="0"/>
                <w:color w:val="auto"/>
                <w:kern w:val="28"/>
                <w:sz w:val="24"/>
                <w:szCs w:val="24"/>
                <w:highlight w:val="none"/>
                <w:lang w:val="en-US" w:eastAsia="zh-CN"/>
              </w:rPr>
            </w:pPr>
            <w:r>
              <w:rPr>
                <w:rFonts w:hint="eastAsia" w:ascii="仿宋" w:hAnsi="仿宋" w:eastAsia="仿宋" w:cs="仿宋"/>
                <w:snapToGrid w:val="0"/>
                <w:color w:val="auto"/>
                <w:kern w:val="28"/>
                <w:sz w:val="24"/>
                <w:szCs w:val="24"/>
                <w:highlight w:val="none"/>
                <w:lang w:val="en-US" w:eastAsia="zh-CN"/>
              </w:rPr>
              <w:t>本项目推荐的中标候选人数量：</w:t>
            </w:r>
            <w:r>
              <w:rPr>
                <w:rFonts w:hint="eastAsia" w:ascii="仿宋" w:hAnsi="仿宋" w:eastAsia="仿宋" w:cs="仿宋"/>
                <w:snapToGrid w:val="0"/>
                <w:color w:val="auto"/>
                <w:kern w:val="28"/>
                <w:sz w:val="24"/>
                <w:szCs w:val="24"/>
                <w:highlight w:val="none"/>
                <w:u w:val="single"/>
                <w:lang w:val="en-US" w:eastAsia="zh-CN"/>
              </w:rPr>
              <w:t xml:space="preserve"> 1家 </w:t>
            </w:r>
            <w:r>
              <w:rPr>
                <w:rFonts w:hint="eastAsia" w:ascii="仿宋" w:hAnsi="仿宋" w:eastAsia="仿宋" w:cs="仿宋"/>
                <w:snapToGrid w:val="0"/>
                <w:color w:val="auto"/>
                <w:kern w:val="28"/>
                <w:sz w:val="24"/>
                <w:szCs w:val="24"/>
                <w:highlight w:val="none"/>
                <w:lang w:val="en-US" w:eastAsia="zh-CN"/>
              </w:rPr>
              <w:t>。</w:t>
            </w:r>
          </w:p>
          <w:p w14:paraId="47E21B9E">
            <w:pPr>
              <w:widowControl w:val="0"/>
              <w:wordWrap/>
              <w:snapToGrid/>
              <w:spacing w:line="360" w:lineRule="auto"/>
              <w:ind w:firstLine="0" w:firstLineChars="0"/>
              <w:textAlignment w:val="auto"/>
              <w:rPr>
                <w:rFonts w:hint="eastAsia" w:ascii="仿宋" w:hAnsi="仿宋" w:eastAsia="仿宋" w:cs="仿宋"/>
                <w:snapToGrid w:val="0"/>
                <w:color w:val="auto"/>
                <w:kern w:val="28"/>
                <w:sz w:val="24"/>
                <w:highlight w:val="none"/>
                <w:lang w:val="en-US"/>
              </w:rPr>
            </w:pPr>
            <w:r>
              <w:rPr>
                <w:rFonts w:hint="eastAsia" w:ascii="仿宋" w:hAnsi="仿宋" w:eastAsia="仿宋" w:cs="仿宋"/>
                <w:snapToGrid w:val="0"/>
                <w:color w:val="auto"/>
                <w:kern w:val="28"/>
                <w:sz w:val="24"/>
                <w:szCs w:val="24"/>
                <w:highlight w:val="none"/>
                <w:lang w:val="en-US" w:eastAsia="zh-CN"/>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snapToGrid w:val="0"/>
                <w:color w:val="auto"/>
                <w:kern w:val="28"/>
                <w:sz w:val="24"/>
                <w:szCs w:val="24"/>
                <w:highlight w:val="none"/>
                <w:lang w:val="en-US" w:eastAsia="zh-CN"/>
              </w:rPr>
              <w:sym w:font="Wingdings" w:char="F0FE"/>
            </w:r>
            <w:r>
              <w:rPr>
                <w:rFonts w:hint="eastAsia" w:ascii="仿宋" w:hAnsi="仿宋" w:eastAsia="仿宋" w:cs="仿宋"/>
                <w:snapToGrid w:val="0"/>
                <w:color w:val="auto"/>
                <w:kern w:val="28"/>
                <w:sz w:val="24"/>
                <w:szCs w:val="24"/>
                <w:highlight w:val="none"/>
                <w:lang w:val="en-US" w:eastAsia="zh-CN"/>
              </w:rPr>
              <w:t>重新招标 □按中标候选人名单排序依次确定其他中标候选人为中标人）</w:t>
            </w:r>
          </w:p>
        </w:tc>
      </w:tr>
      <w:tr w14:paraId="73513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3FE110E8">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14:paraId="6B0D2C03">
            <w:pPr>
              <w:widowControl/>
              <w:snapToGrid w:val="0"/>
              <w:spacing w:before="0" w:beforeAutospacing="0" w:after="0" w:afterAutospacing="0" w:line="360" w:lineRule="auto"/>
              <w:ind w:left="0" w:leftChars="0" w:right="0" w:rightChars="0"/>
              <w:jc w:val="center"/>
              <w:textAlignment w:val="center"/>
              <w:rPr>
                <w:rFonts w:hint="eastAsia" w:ascii="仿宋" w:hAnsi="仿宋" w:eastAsia="仿宋" w:cs="仿宋"/>
                <w:b/>
                <w:bCs/>
                <w:color w:val="auto"/>
                <w:kern w:val="2"/>
                <w:sz w:val="24"/>
                <w:szCs w:val="24"/>
                <w:highlight w:val="none"/>
                <w:lang w:val="en-US" w:eastAsia="zh-CN" w:bidi="ar-SA"/>
              </w:rPr>
            </w:pPr>
            <w:r>
              <w:rPr>
                <w:rFonts w:hint="eastAsia" w:ascii="宋体" w:hAnsi="宋体" w:eastAsia="宋体" w:cs="宋体"/>
                <w:b/>
                <w:bCs/>
                <w:color w:val="000000"/>
                <w:kern w:val="2"/>
                <w:sz w:val="24"/>
                <w:szCs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shd w:val="clear" w:color="auto" w:fill="auto"/>
            <w:vAlign w:val="center"/>
          </w:tcPr>
          <w:p w14:paraId="33C53B94">
            <w:pPr>
              <w:spacing w:before="0" w:beforeAutospacing="0" w:after="0" w:afterAutospacing="0" w:line="360" w:lineRule="auto"/>
              <w:ind w:left="0" w:right="0"/>
              <w:rPr>
                <w:rFonts w:hint="eastAsia" w:ascii="仿宋_GB2312" w:hAnsi="仿宋" w:eastAsia="仿宋_GB2312" w:cs="Times New Roman"/>
                <w:snapToGrid w:val="0"/>
                <w:kern w:val="28"/>
                <w:sz w:val="24"/>
                <w:lang w:val="en-US" w:eastAsia="zh-CN"/>
              </w:rPr>
            </w:pPr>
            <w:r>
              <w:rPr>
                <w:rFonts w:hint="eastAsia" w:ascii="仿宋_GB2312" w:hAnsi="仿宋" w:eastAsia="仿宋_GB2312" w:cs="Times New Roman"/>
                <w:snapToGrid w:val="0"/>
                <w:kern w:val="28"/>
                <w:sz w:val="24"/>
                <w:lang w:val="en-US" w:eastAsia="zh-CN"/>
              </w:rPr>
              <w:t>中标人在领取中标通知书前需向招标代理机构支付招标代理服务费，其中标项一为60950元，标项二为 8600元，费用包含在总报价中，不单独列项报价。</w:t>
            </w:r>
          </w:p>
          <w:p w14:paraId="75BFB9ED">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中标服务费的交纳方式：以转帐或支票的形式支付，</w:t>
            </w:r>
          </w:p>
          <w:p w14:paraId="3AB20315">
            <w:pPr>
              <w:spacing w:before="0" w:beforeAutospacing="0" w:after="0" w:afterAutospacing="0" w:line="360" w:lineRule="auto"/>
              <w:ind w:left="0" w:right="0"/>
              <w:rPr>
                <w:rFonts w:hint="eastAsia" w:ascii="仿宋_GB2312" w:hAnsi="仿宋" w:eastAsia="仿宋_GB2312" w:cs="Times New Roman"/>
                <w:snapToGrid w:val="0"/>
                <w:kern w:val="28"/>
                <w:sz w:val="24"/>
              </w:rPr>
            </w:pPr>
            <w:r>
              <w:rPr>
                <w:rFonts w:hint="eastAsia" w:ascii="仿宋_GB2312" w:hAnsi="仿宋" w:eastAsia="仿宋_GB2312" w:cs="Times New Roman"/>
                <w:snapToGrid w:val="0"/>
                <w:kern w:val="28"/>
                <w:sz w:val="24"/>
              </w:rPr>
              <w:t>开户行名称：中国银行杭州</w:t>
            </w:r>
            <w:r>
              <w:rPr>
                <w:rFonts w:hint="eastAsia" w:ascii="仿宋_GB2312" w:hAnsi="仿宋" w:eastAsia="仿宋_GB2312" w:cs="Times New Roman"/>
                <w:snapToGrid w:val="0"/>
                <w:kern w:val="28"/>
                <w:sz w:val="24"/>
                <w:lang w:eastAsia="zh-CN"/>
              </w:rPr>
              <w:t>临平</w:t>
            </w:r>
            <w:r>
              <w:rPr>
                <w:rFonts w:hint="eastAsia" w:ascii="仿宋_GB2312" w:hAnsi="仿宋" w:eastAsia="仿宋_GB2312" w:cs="Times New Roman"/>
                <w:snapToGrid w:val="0"/>
                <w:kern w:val="28"/>
                <w:sz w:val="24"/>
              </w:rPr>
              <w:t>经济技术开发区支行；</w:t>
            </w:r>
          </w:p>
          <w:p w14:paraId="589E88C1">
            <w:pPr>
              <w:spacing w:before="0" w:beforeAutospacing="0" w:after="0" w:afterAutospacing="0" w:line="360" w:lineRule="auto"/>
              <w:ind w:left="0" w:leftChars="0" w:right="0" w:rightChars="0"/>
              <w:rPr>
                <w:rFonts w:hint="eastAsia" w:ascii="仿宋" w:hAnsi="仿宋" w:eastAsia="仿宋" w:cs="仿宋"/>
                <w:color w:val="auto"/>
                <w:sz w:val="24"/>
                <w:szCs w:val="24"/>
                <w:highlight w:val="none"/>
                <w:lang w:val="en-US" w:eastAsia="zh-CN"/>
              </w:rPr>
            </w:pPr>
            <w:r>
              <w:rPr>
                <w:rFonts w:hint="eastAsia" w:ascii="仿宋_GB2312" w:hAnsi="仿宋" w:eastAsia="仿宋_GB2312" w:cs="Times New Roman"/>
                <w:snapToGrid w:val="0"/>
                <w:kern w:val="28"/>
                <w:sz w:val="24"/>
              </w:rPr>
              <w:t>帐号：381879897431</w:t>
            </w:r>
            <w:r>
              <w:rPr>
                <w:rFonts w:hint="eastAsia" w:ascii="仿宋_GB2312" w:hAnsi="仿宋" w:eastAsia="仿宋_GB2312" w:cs="Times New Roman"/>
                <w:snapToGrid w:val="0"/>
                <w:kern w:val="28"/>
                <w:sz w:val="24"/>
                <w:lang w:eastAsia="zh-CN"/>
              </w:rPr>
              <w:t>；</w:t>
            </w:r>
            <w:r>
              <w:rPr>
                <w:rFonts w:hint="eastAsia" w:ascii="仿宋_GB2312" w:hAnsi="仿宋" w:eastAsia="仿宋_GB2312" w:cs="Times New Roman"/>
                <w:snapToGrid w:val="0"/>
                <w:kern w:val="28"/>
                <w:sz w:val="24"/>
                <w:lang w:val="en-US" w:eastAsia="zh-CN"/>
              </w:rPr>
              <w:t>浙江</w:t>
            </w:r>
            <w:r>
              <w:rPr>
                <w:rFonts w:hint="eastAsia" w:ascii="仿宋_GB2312" w:hAnsi="仿宋" w:eastAsia="仿宋_GB2312" w:cs="Times New Roman"/>
                <w:snapToGrid w:val="0"/>
                <w:kern w:val="28"/>
                <w:sz w:val="24"/>
                <w:lang w:eastAsia="zh-CN"/>
              </w:rPr>
              <w:t>玖裕建设管理有限公司</w:t>
            </w:r>
            <w:r>
              <w:rPr>
                <w:rFonts w:hint="eastAsia" w:ascii="仿宋_GB2312" w:hAnsi="仿宋" w:eastAsia="仿宋_GB2312" w:cs="Times New Roman"/>
                <w:snapToGrid w:val="0"/>
                <w:kern w:val="28"/>
                <w:sz w:val="24"/>
              </w:rPr>
              <w:t>。</w:t>
            </w:r>
          </w:p>
        </w:tc>
      </w:tr>
      <w:tr w14:paraId="375A2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8" w:hRule="atLeast"/>
        </w:trPr>
        <w:tc>
          <w:tcPr>
            <w:tcW w:w="820" w:type="dxa"/>
            <w:tcBorders>
              <w:top w:val="single" w:color="auto" w:sz="4" w:space="0"/>
              <w:left w:val="single" w:color="auto" w:sz="4" w:space="0"/>
              <w:bottom w:val="single" w:color="auto" w:sz="4" w:space="0"/>
              <w:right w:val="single" w:color="auto" w:sz="4" w:space="0"/>
            </w:tcBorders>
            <w:vAlign w:val="center"/>
          </w:tcPr>
          <w:p w14:paraId="38058C26">
            <w:pPr>
              <w:snapToGrid w:val="0"/>
              <w:spacing w:line="360" w:lineRule="auto"/>
              <w:jc w:val="center"/>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48FB8AFB">
            <w:pPr>
              <w:snapToGrid w:val="0"/>
              <w:spacing w:line="360" w:lineRule="auto"/>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4F9477DD">
            <w:pPr>
              <w:pStyle w:val="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lang w:val="en-US" w:eastAsia="zh-CN"/>
              </w:rPr>
            </w:pPr>
            <w:r>
              <w:rPr>
                <w:rFonts w:hint="eastAsia" w:ascii="仿宋" w:hAnsi="仿宋" w:eastAsia="仿宋" w:cs="仿宋"/>
                <w:b/>
                <w:bCs/>
                <w:color w:val="auto"/>
                <w:kern w:val="2"/>
                <w:sz w:val="24"/>
                <w:szCs w:val="24"/>
                <w:highlight w:val="none"/>
                <w:lang w:val="en-US" w:eastAsia="zh-CN" w:bidi="ar-SA"/>
              </w:rPr>
              <w:t>中标单位需在领取中标通知书时，提供本项目纸质投标文件（“资格文件”、“报价文件”和“商务技术文件”）三份（正本一份红章版，副本二份，可为正本复印件）并提供电子投标文件与纸质投标文件内容一致承诺书（格式自拟）三份。</w:t>
            </w:r>
          </w:p>
        </w:tc>
      </w:tr>
      <w:bookmarkEnd w:id="9"/>
    </w:tbl>
    <w:p w14:paraId="29FDAA99">
      <w:pPr>
        <w:adjustRightInd/>
        <w:spacing w:line="360" w:lineRule="auto"/>
        <w:ind w:firstLine="0" w:firstLineChars="0"/>
        <w:jc w:val="center"/>
        <w:outlineLvl w:val="9"/>
        <w:rPr>
          <w:rFonts w:hint="eastAsia" w:ascii="仿宋" w:hAnsi="仿宋" w:eastAsia="仿宋" w:cs="仿宋"/>
          <w:b/>
          <w:color w:val="auto"/>
          <w:sz w:val="32"/>
          <w:szCs w:val="20"/>
          <w:highlight w:val="none"/>
        </w:rPr>
      </w:pPr>
    </w:p>
    <w:p w14:paraId="4E686058">
      <w:pPr>
        <w:adjustRightInd/>
        <w:spacing w:line="240" w:lineRule="auto"/>
        <w:ind w:firstLine="0" w:firstLineChars="0"/>
        <w:jc w:val="left"/>
        <w:outlineLvl w:val="9"/>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0CCB983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26809469">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60208D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227F7B80">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606300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28FD4A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54B4282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20DEC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D5EEE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2975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0F970DD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3C6B7A1D">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18BD31D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721FB7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0C21BE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334F0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14:paraId="346A4D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704C62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059092F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5C8412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9B051D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CA4936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700A578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DCBE0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4E1EEE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5E22E2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5EEA7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42860A6">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4B657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49BF178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38F14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01EC57BB">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051FAA43">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46D48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61457282">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1E7466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B9542C6">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01A61103">
      <w:pPr>
        <w:pStyle w:val="35"/>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37C61B">
      <w:pPr>
        <w:pStyle w:val="16"/>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71EE9B71">
      <w:pPr>
        <w:pStyle w:val="35"/>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8EE9005">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2145E397">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07FB313">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6FE5F80B">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38FD354B">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29C927E1">
      <w:pPr>
        <w:pStyle w:val="35"/>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9CDDF01">
      <w:pPr>
        <w:pStyle w:val="35"/>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4F7B6A7C">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1BE2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15604EB6">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555398B2">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A3F79C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49E17799">
      <w:pPr>
        <w:pStyle w:val="581"/>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7C0B5FD1">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2AB71CD">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B52D437">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7B35F78">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1D5860D9">
      <w:pPr>
        <w:pStyle w:val="581"/>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287C18C7">
      <w:pPr>
        <w:pStyle w:val="101"/>
        <w:snapToGrid w:val="0"/>
        <w:spacing w:before="0"/>
        <w:ind w:firstLine="360"/>
        <w:rPr>
          <w:rFonts w:hint="eastAsia" w:ascii="仿宋" w:hAnsi="仿宋" w:eastAsia="仿宋" w:cs="仿宋"/>
          <w:color w:val="auto"/>
          <w:sz w:val="18"/>
          <w:szCs w:val="18"/>
          <w:highlight w:val="none"/>
        </w:rPr>
      </w:pPr>
    </w:p>
    <w:p w14:paraId="4E3C9FA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47EC23F2">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291FBA7">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65566BF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2520FF7">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E793EB7">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07DB00D">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376BC5A">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F61DBC">
      <w:pPr>
        <w:pStyle w:val="35"/>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7A67683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1357C5AE">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B7D48BC">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33460F54">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C8DD046">
      <w:pPr>
        <w:pStyle w:val="25"/>
        <w:rPr>
          <w:rFonts w:hint="eastAsia" w:ascii="仿宋" w:hAnsi="仿宋" w:eastAsia="仿宋" w:cs="仿宋"/>
          <w:color w:val="auto"/>
          <w:sz w:val="18"/>
          <w:szCs w:val="18"/>
          <w:highlight w:val="none"/>
          <w:lang w:val="en-US"/>
        </w:rPr>
      </w:pPr>
    </w:p>
    <w:p w14:paraId="239CF20E">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9950A18">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BEA70F3">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30E53F90">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2436E4F5">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7F2B938">
      <w:pPr>
        <w:pStyle w:val="35"/>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4E59A3BD">
      <w:pPr>
        <w:pStyle w:val="16"/>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2DF7288C">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5E83332">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43DE029">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272F401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30CEDF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FC41EE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263CED3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62DB7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0F06483">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34F26F7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7CBCE9A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922CA4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7569BC6">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50559D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F1C61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2ADE932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3486F22">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03625A7">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0B0F59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61E73A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11.3.3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AF52C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4E54D21">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1501F9BB">
      <w:pPr>
        <w:pStyle w:val="10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131C840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2FFAC60">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3DBC6C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A4AABF3">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1CB5D4D1">
      <w:pPr>
        <w:pStyle w:val="10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5B6D9A9">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6D6D71C">
      <w:pPr>
        <w:pStyle w:val="10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6454B404">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7CDF55F">
      <w:pPr>
        <w:pStyle w:val="10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484C72">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9C9BC17">
      <w:pPr>
        <w:pStyle w:val="10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FC39085">
      <w:pPr>
        <w:pStyle w:val="35"/>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47DC4978">
      <w:pPr>
        <w:pStyle w:val="35"/>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799B3F05">
      <w:pPr>
        <w:pStyle w:val="35"/>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6288E11B">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121ED6C7">
      <w:pPr>
        <w:pStyle w:val="3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D1E10DD">
      <w:pPr>
        <w:pStyle w:val="35"/>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5020CDD">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650F8C13">
      <w:pPr>
        <w:pStyle w:val="2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585CA22F">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1297A1F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BB579B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6489AFBA">
      <w:pPr>
        <w:pStyle w:val="101"/>
        <w:spacing w:before="0"/>
        <w:ind w:firstLine="480"/>
        <w:rPr>
          <w:rFonts w:hint="eastAsia" w:ascii="仿宋" w:hAnsi="仿宋" w:eastAsia="仿宋" w:cs="仿宋"/>
          <w:b/>
          <w:color w:val="auto"/>
          <w:sz w:val="32"/>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7156E264">
      <w:pPr>
        <w:pStyle w:val="10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5029CEF0">
      <w:pPr>
        <w:pStyle w:val="253"/>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74298706">
      <w:pPr>
        <w:pStyle w:val="253"/>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32C18C25">
      <w:pPr>
        <w:pStyle w:val="253"/>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2BA0B24">
      <w:pPr>
        <w:pStyle w:val="253"/>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0DBFD6B6">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0D941CF">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38BE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2CEBF727">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2DA5DD35">
      <w:pPr>
        <w:pStyle w:val="10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0999B472">
      <w:pPr>
        <w:pStyle w:val="10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7066FF63">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BC74404">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730373B">
      <w:pPr>
        <w:pStyle w:val="10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F57728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013A86D">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五、评标</w:t>
      </w:r>
    </w:p>
    <w:p w14:paraId="0BB8F846">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04FC9A8">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六、定 标</w:t>
      </w:r>
    </w:p>
    <w:p w14:paraId="50830FA4">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0D29164">
      <w:pPr>
        <w:pStyle w:val="10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BD55284">
      <w:pPr>
        <w:pStyle w:val="10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522F9DD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5D6D0E4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36E14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83FF291">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C1BCDC7">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100CA9F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7118EE48">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0A12DCB">
      <w:pPr>
        <w:pStyle w:val="10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D4716B5">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6E23EC66">
      <w:pPr>
        <w:pStyle w:val="10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443408D6">
      <w:pPr>
        <w:pStyle w:val="10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1B0B2F39">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1DF5E683">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F236C99">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DD1B0AD">
      <w:pPr>
        <w:pStyle w:val="2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5C2FE3CF">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F8B45E1">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6D43993">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44F75D2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1A8617FA">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F29EDF0">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5746136E">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62DF0488">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24C2E8F6">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38B8D5F7">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5ED0A47">
      <w:pPr>
        <w:pStyle w:val="2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D31C0F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DEE66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4BC9CD8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E2D1C0">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065617F5">
      <w:pPr>
        <w:bidi w:val="0"/>
        <w:spacing w:line="360" w:lineRule="auto"/>
        <w:rPr>
          <w:rFonts w:hint="eastAsia" w:ascii="仿宋" w:hAnsi="仿宋" w:eastAsia="仿宋" w:cs="仿宋"/>
          <w:color w:val="auto"/>
          <w:highlight w:val="none"/>
        </w:rPr>
      </w:pPr>
    </w:p>
    <w:p w14:paraId="0DB7D8DA">
      <w:pPr>
        <w:tabs>
          <w:tab w:val="left" w:pos="0"/>
        </w:tabs>
        <w:spacing w:line="360" w:lineRule="auto"/>
        <w:ind w:firstLine="480"/>
        <w:rPr>
          <w:rFonts w:hint="eastAsia" w:ascii="仿宋" w:hAnsi="仿宋" w:eastAsia="仿宋" w:cs="仿宋"/>
          <w:color w:val="auto"/>
          <w:kern w:val="0"/>
          <w:sz w:val="24"/>
          <w:szCs w:val="24"/>
          <w:highlight w:val="none"/>
        </w:rPr>
        <w:sectPr>
          <w:footerReference r:id="rId7" w:type="first"/>
          <w:footerReference r:id="rId6" w:type="default"/>
          <w:pgSz w:w="11906" w:h="16838"/>
          <w:pgMar w:top="1247" w:right="1474"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p>
    <w:bookmarkEnd w:id="12"/>
    <w:bookmarkEnd w:id="13"/>
    <w:p w14:paraId="78A11853">
      <w:pPr>
        <w:pStyle w:val="3"/>
        <w:numPr>
          <w:ilvl w:val="0"/>
          <w:numId w:val="3"/>
        </w:numPr>
        <w:rPr>
          <w:rFonts w:hint="eastAsia" w:ascii="仿宋" w:hAnsi="仿宋" w:eastAsia="仿宋" w:cs="仿宋"/>
          <w:color w:val="auto"/>
          <w:sz w:val="44"/>
          <w:szCs w:val="44"/>
          <w:highlight w:val="none"/>
        </w:rPr>
      </w:pPr>
      <w:bookmarkStart w:id="15" w:name="第四部分"/>
      <w:r>
        <w:rPr>
          <w:rFonts w:hint="eastAsia" w:ascii="仿宋" w:hAnsi="仿宋" w:eastAsia="仿宋" w:cs="仿宋"/>
          <w:color w:val="auto"/>
          <w:sz w:val="44"/>
          <w:szCs w:val="44"/>
          <w:highlight w:val="none"/>
        </w:rPr>
        <w:t xml:space="preserve"> 采购需求</w:t>
      </w:r>
    </w:p>
    <w:p w14:paraId="58DB308D">
      <w:pPr>
        <w:widowControl/>
        <w:spacing w:line="360" w:lineRule="auto"/>
        <w:jc w:val="center"/>
        <w:rPr>
          <w:rFonts w:hint="eastAsia" w:ascii="宋体" w:hAnsi="宋体" w:cs="宋体"/>
          <w:b/>
          <w:bCs/>
          <w:color w:val="auto"/>
          <w:kern w:val="0"/>
          <w:sz w:val="32"/>
          <w:szCs w:val="32"/>
          <w:highlight w:val="none"/>
          <w:lang w:val="en-US" w:eastAsia="zh-CN" w:bidi="ar"/>
        </w:rPr>
      </w:pPr>
      <w:r>
        <w:rPr>
          <w:rFonts w:hint="eastAsia" w:ascii="宋体" w:hAnsi="宋体" w:cs="宋体"/>
          <w:b/>
          <w:bCs/>
          <w:color w:val="auto"/>
          <w:kern w:val="0"/>
          <w:sz w:val="32"/>
          <w:szCs w:val="32"/>
          <w:highlight w:val="none"/>
          <w:lang w:val="en-US" w:eastAsia="zh-CN" w:bidi="ar"/>
        </w:rPr>
        <w:t>标项一：</w:t>
      </w:r>
    </w:p>
    <w:p w14:paraId="4595681F">
      <w:pPr>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 项目概述</w:t>
      </w:r>
    </w:p>
    <w:p w14:paraId="59E487DB">
      <w:pPr>
        <w:adjustRightInd/>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为保障全区公安历年自建项目及相关软件平台等能稳定运行支撑公安日常工作开展，结合智慧城市建设、平安浙江、平安杭州、平安临平等相关工作要求，杭州市公安局临平区分局根据工作需要将</w:t>
      </w:r>
      <w:r>
        <w:rPr>
          <w:rFonts w:hint="eastAsia" w:ascii="仿宋" w:hAnsi="仿宋" w:eastAsia="仿宋" w:cs="仿宋"/>
          <w:bCs/>
          <w:color w:val="auto"/>
          <w:sz w:val="24"/>
          <w:szCs w:val="24"/>
        </w:rPr>
        <w:t>历年自建</w:t>
      </w:r>
      <w:r>
        <w:rPr>
          <w:rFonts w:hint="eastAsia" w:ascii="仿宋" w:hAnsi="仿宋" w:eastAsia="仿宋" w:cs="仿宋"/>
          <w:bCs/>
          <w:color w:val="auto"/>
          <w:sz w:val="24"/>
          <w:szCs w:val="24"/>
          <w:lang w:eastAsia="zh-CN"/>
        </w:rPr>
        <w:t>的</w:t>
      </w:r>
      <w:r>
        <w:rPr>
          <w:rFonts w:hint="eastAsia" w:ascii="仿宋" w:hAnsi="仿宋" w:eastAsia="仿宋" w:cs="仿宋"/>
          <w:bCs/>
          <w:color w:val="auto"/>
          <w:sz w:val="24"/>
          <w:szCs w:val="24"/>
        </w:rPr>
        <w:t>天网工程项目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智能卡口项目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G20峰会安保检查站项目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地理大会安保项目</w:t>
      </w:r>
      <w:r>
        <w:rPr>
          <w:rFonts w:hint="eastAsia" w:ascii="仿宋" w:hAnsi="仿宋" w:eastAsia="仿宋" w:cs="仿宋"/>
          <w:bCs/>
          <w:color w:val="auto"/>
          <w:sz w:val="24"/>
          <w:szCs w:val="24"/>
          <w:highlight w:val="none"/>
          <w:lang w:eastAsia="zh-CN"/>
        </w:rPr>
        <w:t>、RL</w:t>
      </w:r>
      <w:r>
        <w:rPr>
          <w:rFonts w:hint="eastAsia" w:ascii="仿宋" w:hAnsi="仿宋" w:eastAsia="仿宋" w:cs="仿宋"/>
          <w:bCs/>
          <w:color w:val="auto"/>
          <w:sz w:val="24"/>
          <w:szCs w:val="24"/>
          <w:highlight w:val="none"/>
        </w:rPr>
        <w:t>识别项目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rPr>
        <w:t>乔司安保项目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崇贤安保项目</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监控、卡口</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RL</w:t>
      </w:r>
      <w:r>
        <w:rPr>
          <w:rFonts w:hint="eastAsia" w:ascii="仿宋" w:hAnsi="仿宋" w:eastAsia="仿宋" w:cs="仿宋"/>
          <w:bCs/>
          <w:color w:val="auto"/>
          <w:sz w:val="24"/>
          <w:szCs w:val="24"/>
          <w:highlight w:val="none"/>
        </w:rPr>
        <w:t>识别</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lang w:val="en-US" w:eastAsia="zh-CN"/>
        </w:rPr>
        <w:t>和</w:t>
      </w:r>
      <w:r>
        <w:rPr>
          <w:rFonts w:hint="eastAsia" w:ascii="仿宋" w:hAnsi="仿宋" w:eastAsia="仿宋" w:cs="仿宋"/>
          <w:bCs/>
          <w:color w:val="auto"/>
          <w:sz w:val="24"/>
          <w:szCs w:val="24"/>
          <w:highlight w:val="none"/>
          <w:lang w:val="en-US" w:eastAsia="zh-CN"/>
        </w:rPr>
        <w:t>内控系统</w:t>
      </w:r>
      <w:r>
        <w:rPr>
          <w:rFonts w:hint="eastAsia" w:ascii="仿宋" w:hAnsi="仿宋" w:eastAsia="仿宋" w:cs="仿宋"/>
          <w:bCs/>
          <w:color w:val="auto"/>
          <w:sz w:val="24"/>
          <w:szCs w:val="24"/>
        </w:rPr>
        <w:t>、无线图传平台</w:t>
      </w:r>
      <w:r>
        <w:rPr>
          <w:rFonts w:hint="eastAsia" w:ascii="仿宋" w:hAnsi="仿宋" w:eastAsia="仿宋" w:cs="仿宋"/>
          <w:bCs/>
          <w:color w:val="auto"/>
          <w:sz w:val="24"/>
          <w:szCs w:val="24"/>
          <w:lang w:val="en-US" w:eastAsia="zh-CN"/>
        </w:rPr>
        <w:t>系统、</w:t>
      </w:r>
      <w:r>
        <w:rPr>
          <w:rFonts w:hint="eastAsia" w:ascii="仿宋" w:hAnsi="仿宋" w:eastAsia="仿宋" w:cs="仿宋"/>
          <w:bCs/>
          <w:color w:val="auto"/>
          <w:sz w:val="24"/>
          <w:szCs w:val="24"/>
          <w:lang w:eastAsia="zh-CN"/>
        </w:rPr>
        <w:t>场所</w:t>
      </w:r>
      <w:r>
        <w:rPr>
          <w:rFonts w:hint="eastAsia" w:ascii="仿宋" w:hAnsi="仿宋" w:eastAsia="仿宋" w:cs="仿宋"/>
          <w:bCs/>
          <w:color w:val="auto"/>
          <w:sz w:val="24"/>
          <w:szCs w:val="24"/>
        </w:rPr>
        <w:t>视频接入</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重要任务保障的临时监控设备、检查站信息设备的搭建</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运营商机房机柜租赁</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分局部门的网页及办公小软件24套系统</w:t>
      </w:r>
      <w:r>
        <w:rPr>
          <w:rFonts w:hint="eastAsia" w:ascii="仿宋" w:hAnsi="仿宋" w:eastAsia="仿宋" w:cs="仿宋"/>
          <w:bCs/>
          <w:color w:val="auto"/>
          <w:sz w:val="24"/>
          <w:szCs w:val="24"/>
          <w:lang w:val="en-US" w:eastAsia="zh-CN"/>
        </w:rPr>
        <w:t>等进行</w:t>
      </w:r>
      <w:r>
        <w:rPr>
          <w:rFonts w:hint="eastAsia" w:ascii="仿宋" w:hAnsi="仿宋" w:eastAsia="仿宋" w:cs="仿宋"/>
          <w:bCs/>
          <w:color w:val="auto"/>
          <w:sz w:val="24"/>
          <w:szCs w:val="24"/>
        </w:rPr>
        <w:t>统一运维</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为相关设备、系统、软件、链路等提供安全、稳定、有效的保障。</w:t>
      </w:r>
    </w:p>
    <w:p w14:paraId="176AC929">
      <w:pPr>
        <w:adjustRightInd/>
        <w:spacing w:line="360" w:lineRule="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二、项目服务内容</w:t>
      </w:r>
    </w:p>
    <w:tbl>
      <w:tblPr>
        <w:tblStyle w:val="70"/>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116"/>
        <w:gridCol w:w="1810"/>
        <w:gridCol w:w="1620"/>
        <w:gridCol w:w="1830"/>
        <w:gridCol w:w="1213"/>
      </w:tblGrid>
      <w:tr w14:paraId="2974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7D9A">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EE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维护项目名称</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EE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维护内容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A0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维护时长/月</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6E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维护数量/套</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F4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备注</w:t>
            </w:r>
          </w:p>
        </w:tc>
      </w:tr>
      <w:tr w14:paraId="3946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CF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58A4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2007年天网工程项目运维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71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2007年天网工程项目卡口维护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1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A4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8A9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05DB5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D3FA8">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04B6">
            <w:pPr>
              <w:jc w:val="center"/>
              <w:rPr>
                <w:rFonts w:hint="eastAsia" w:ascii="仿宋" w:hAnsi="仿宋" w:eastAsia="仿宋" w:cs="仿宋"/>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88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2007年天网工程项目治安球机维护（含信访局）</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A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6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E6D9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982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FA1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C461">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2015年智能卡口一期</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7AD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2015年智能卡口（一期）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7D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D9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1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ED76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64D4E">
            <w:pPr>
              <w:jc w:val="center"/>
              <w:rPr>
                <w:rFonts w:hint="eastAsia" w:ascii="仿宋" w:hAnsi="仿宋" w:eastAsia="仿宋" w:cs="仿宋"/>
                <w:i w:val="0"/>
                <w:iCs w:val="0"/>
                <w:color w:val="000000"/>
                <w:sz w:val="24"/>
                <w:szCs w:val="24"/>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0A0">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2016年智能卡口二期</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3A3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2016年智能卡口（二期）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65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B6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2E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412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7183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8D1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G20入杭检查站及医院醒酒室</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7A4D">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2016年检查站站内视频专网网络运维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474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4A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75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D87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5E28B">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9FFB">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1E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2016年检查站站内公安网网络运维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3F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85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61F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284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B351">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3AA3">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E60A">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医院醒酒室的网络运维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59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DF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F3DF">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47DB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AB9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4CF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地理大会安保项目</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969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车辆卡口</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C8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82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C2C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06B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1F1E">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587A">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1C1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治安球机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3A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C4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CD2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AE59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A51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B896C">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内控系统</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15D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弱电监控内部维护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B3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C9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分局2564个内部监控、91台NVR存储设备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0BC8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5CA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B76AD">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55E58">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CCF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门禁系统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37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4A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AD0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6ECA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7DAC3">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B3FA7">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A3E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报警系统</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D5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6E7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E9A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27543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C9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DF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分局部门的网页及办公小软件（24套系统）运维</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1A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分局部门的网页及办公小软件</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52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6F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829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AA4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right w:val="single" w:color="000000" w:sz="4" w:space="0"/>
            </w:tcBorders>
            <w:shd w:val="clear" w:color="auto" w:fill="auto"/>
            <w:vAlign w:val="center"/>
          </w:tcPr>
          <w:p w14:paraId="229CAD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16" w:type="dxa"/>
            <w:vMerge w:val="restart"/>
            <w:tcBorders>
              <w:top w:val="single" w:color="000000" w:sz="4" w:space="0"/>
              <w:left w:val="single" w:color="000000" w:sz="4" w:space="0"/>
              <w:right w:val="single" w:color="000000" w:sz="4" w:space="0"/>
            </w:tcBorders>
            <w:shd w:val="clear" w:color="auto" w:fill="auto"/>
            <w:vAlign w:val="center"/>
          </w:tcPr>
          <w:p w14:paraId="3AC821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车载图传、服务器</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43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车载图传（数量增加）</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3C0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21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668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r w14:paraId="75A1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left w:val="single" w:color="000000" w:sz="4" w:space="0"/>
              <w:right w:val="single" w:color="000000" w:sz="4" w:space="0"/>
            </w:tcBorders>
            <w:shd w:val="clear" w:color="auto" w:fill="auto"/>
            <w:vAlign w:val="center"/>
          </w:tcPr>
          <w:p w14:paraId="3F106B40">
            <w:pPr>
              <w:jc w:val="center"/>
              <w:rPr>
                <w:rFonts w:hint="eastAsia" w:ascii="仿宋" w:hAnsi="仿宋" w:eastAsia="仿宋" w:cs="仿宋"/>
                <w:i w:val="0"/>
                <w:iCs w:val="0"/>
                <w:color w:val="000000"/>
                <w:sz w:val="24"/>
                <w:szCs w:val="24"/>
                <w:u w:val="none"/>
              </w:rPr>
            </w:pPr>
          </w:p>
        </w:tc>
        <w:tc>
          <w:tcPr>
            <w:tcW w:w="1116" w:type="dxa"/>
            <w:vMerge w:val="continue"/>
            <w:tcBorders>
              <w:left w:val="single" w:color="000000" w:sz="4" w:space="0"/>
              <w:right w:val="single" w:color="000000" w:sz="4" w:space="0"/>
            </w:tcBorders>
            <w:shd w:val="clear" w:color="auto" w:fill="auto"/>
            <w:vAlign w:val="center"/>
          </w:tcPr>
          <w:p w14:paraId="1D2E2A07">
            <w:pPr>
              <w:jc w:val="center"/>
              <w:rPr>
                <w:rFonts w:hint="eastAsia" w:ascii="仿宋" w:hAnsi="仿宋" w:eastAsia="仿宋" w:cs="仿宋"/>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14856">
            <w:pPr>
              <w:keepNext w:val="0"/>
              <w:keepLines w:val="0"/>
              <w:widowControl/>
              <w:suppressLineNumbers w:val="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行车记录仪</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665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D9BA">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BB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837C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left w:val="single" w:color="000000" w:sz="4" w:space="0"/>
              <w:bottom w:val="single" w:color="000000" w:sz="4" w:space="0"/>
              <w:right w:val="single" w:color="000000" w:sz="4" w:space="0"/>
            </w:tcBorders>
            <w:shd w:val="clear" w:color="auto" w:fill="auto"/>
            <w:vAlign w:val="center"/>
          </w:tcPr>
          <w:p w14:paraId="381F94A5">
            <w:pPr>
              <w:jc w:val="center"/>
              <w:rPr>
                <w:rFonts w:hint="eastAsia" w:ascii="仿宋" w:hAnsi="仿宋" w:eastAsia="仿宋" w:cs="仿宋"/>
                <w:i w:val="0"/>
                <w:iCs w:val="0"/>
                <w:color w:val="000000"/>
                <w:sz w:val="24"/>
                <w:szCs w:val="24"/>
                <w:u w:val="none"/>
              </w:rPr>
            </w:pPr>
          </w:p>
        </w:tc>
        <w:tc>
          <w:tcPr>
            <w:tcW w:w="1116" w:type="dxa"/>
            <w:vMerge w:val="continue"/>
            <w:tcBorders>
              <w:left w:val="single" w:color="000000" w:sz="4" w:space="0"/>
              <w:bottom w:val="single" w:color="000000" w:sz="4" w:space="0"/>
              <w:right w:val="single" w:color="000000" w:sz="4" w:space="0"/>
            </w:tcBorders>
            <w:shd w:val="clear" w:color="auto" w:fill="auto"/>
            <w:vAlign w:val="center"/>
          </w:tcPr>
          <w:p w14:paraId="661E1595">
            <w:pPr>
              <w:jc w:val="center"/>
              <w:rPr>
                <w:rFonts w:hint="eastAsia" w:ascii="仿宋" w:hAnsi="仿宋" w:eastAsia="仿宋" w:cs="仿宋"/>
                <w:i w:val="0"/>
                <w:iCs w:val="0"/>
                <w:color w:val="000000"/>
                <w:sz w:val="24"/>
                <w:szCs w:val="24"/>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F1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服务器维护</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0D1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47C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DC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866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E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31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场所视频接入</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921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场所视频接入运维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F0C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1C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94B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07B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BD92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C46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RL识别项目</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45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2017RL识别项目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2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88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01B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DE9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229E1">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02BC1">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4D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2018RL识别项目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AD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74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A9B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7CD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C4507">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4D65D">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5F1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2019RL识别项目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35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CE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1048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A4D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F8C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9B6E">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82540">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368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2020RL识别项目</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3D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BF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1060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EA2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B435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BE6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1F1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运营商机房机柜租赁</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330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机柜租赁</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1736">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0A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56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p>
        </w:tc>
      </w:tr>
      <w:tr w14:paraId="39ECC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E0F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8B2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乔司安保项目</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A88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高空瞭望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63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CD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3F59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0325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516B3">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0B4C4">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CDB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治安球机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8C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C7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765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693D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80AD">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EC59D">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E5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shd w:val="clear"/>
                <w:lang w:val="en-US" w:eastAsia="zh-CN" w:bidi="ar"/>
              </w:rPr>
              <w:t>RL识别</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0E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61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AE04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DE9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307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095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崇贤安保项目</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B5A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高空瞭望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4C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36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F2E2">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3C6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FD6B6">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0758">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043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治安球机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6A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7CA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6A2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4DA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99B5">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6CD6">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D9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车辆卡口</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183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5E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C50F">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p>
        </w:tc>
      </w:tr>
      <w:tr w14:paraId="68852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C45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4BE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临平体育中心亚运安保建设项目</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1D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高空瞭望</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CF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2D7A">
            <w:pPr>
              <w:jc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B2CA">
            <w:pPr>
              <w:jc w:val="center"/>
              <w:rPr>
                <w:rFonts w:hint="eastAsia" w:ascii="仿宋" w:hAnsi="仿宋" w:eastAsia="仿宋" w:cs="仿宋"/>
                <w:i w:val="0"/>
                <w:iCs w:val="0"/>
                <w:color w:val="000000"/>
                <w:sz w:val="24"/>
                <w:szCs w:val="24"/>
                <w:highlight w:val="none"/>
                <w:u w:val="none"/>
                <w:lang w:val="en-US" w:eastAsia="zh-CN"/>
              </w:rPr>
            </w:pPr>
          </w:p>
        </w:tc>
      </w:tr>
      <w:tr w14:paraId="7560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0BF4">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A6CE">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F3A9">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RL识别</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C3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201B">
            <w:pPr>
              <w:jc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D15">
            <w:pPr>
              <w:jc w:val="center"/>
              <w:rPr>
                <w:rFonts w:hint="eastAsia" w:ascii="仿宋" w:hAnsi="仿宋" w:eastAsia="仿宋" w:cs="仿宋"/>
                <w:i w:val="0"/>
                <w:iCs w:val="0"/>
                <w:color w:val="000000"/>
                <w:sz w:val="24"/>
                <w:szCs w:val="24"/>
                <w:highlight w:val="none"/>
                <w:u w:val="none"/>
                <w:lang w:val="en-US" w:eastAsia="zh-CN"/>
              </w:rPr>
            </w:pPr>
          </w:p>
        </w:tc>
      </w:tr>
      <w:tr w14:paraId="65E6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7F9A3">
            <w:pPr>
              <w:jc w:val="center"/>
              <w:rPr>
                <w:rFonts w:hint="eastAsia" w:ascii="仿宋" w:hAnsi="仿宋" w:eastAsia="仿宋" w:cs="仿宋"/>
                <w:i w:val="0"/>
                <w:iCs w:val="0"/>
                <w:color w:val="000000"/>
                <w:sz w:val="24"/>
                <w:szCs w:val="24"/>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9FD8">
            <w:pPr>
              <w:jc w:val="center"/>
              <w:rPr>
                <w:rFonts w:hint="eastAsia" w:ascii="仿宋" w:hAnsi="仿宋" w:eastAsia="仿宋" w:cs="仿宋"/>
                <w:i w:val="0"/>
                <w:iCs w:val="0"/>
                <w:color w:val="000000"/>
                <w:sz w:val="24"/>
                <w:szCs w:val="24"/>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54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车辆卡口</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0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1158">
            <w:pPr>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B1A1">
            <w:pPr>
              <w:jc w:val="center"/>
              <w:rPr>
                <w:rFonts w:hint="default" w:ascii="仿宋" w:hAnsi="仿宋" w:eastAsia="仿宋" w:cs="仿宋"/>
                <w:i w:val="0"/>
                <w:iCs w:val="0"/>
                <w:color w:val="000000"/>
                <w:sz w:val="24"/>
                <w:szCs w:val="24"/>
                <w:highlight w:val="none"/>
                <w:u w:val="none"/>
                <w:lang w:val="en-US" w:eastAsia="zh-CN"/>
              </w:rPr>
            </w:pPr>
          </w:p>
        </w:tc>
      </w:tr>
    </w:tbl>
    <w:p w14:paraId="2A42343B">
      <w:pPr>
        <w:adjustRightInd/>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服务内容清单中的</w:t>
      </w:r>
      <w:r>
        <w:rPr>
          <w:rFonts w:hint="eastAsia" w:ascii="仿宋" w:hAnsi="仿宋" w:eastAsia="仿宋" w:cs="仿宋"/>
          <w:bCs/>
          <w:color w:val="auto"/>
          <w:sz w:val="24"/>
          <w:szCs w:val="24"/>
          <w:highlight w:val="none"/>
          <w:lang w:val="en-US" w:eastAsia="zh-CN"/>
        </w:rPr>
        <w:t>运维</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链路费、存储费等</w:t>
      </w:r>
      <w:r>
        <w:rPr>
          <w:rFonts w:hint="eastAsia" w:ascii="仿宋" w:hAnsi="仿宋" w:eastAsia="仿宋" w:cs="仿宋"/>
          <w:bCs/>
          <w:color w:val="auto"/>
          <w:sz w:val="24"/>
          <w:szCs w:val="24"/>
          <w:highlight w:val="none"/>
        </w:rPr>
        <w:t>费用、税金等服务内容清单中未提到</w:t>
      </w:r>
      <w:r>
        <w:rPr>
          <w:rFonts w:hint="eastAsia" w:ascii="仿宋" w:hAnsi="仿宋" w:eastAsia="仿宋" w:cs="仿宋"/>
          <w:bCs/>
          <w:color w:val="auto"/>
          <w:sz w:val="24"/>
          <w:szCs w:val="24"/>
          <w:highlight w:val="none"/>
          <w:lang w:val="en-US" w:eastAsia="zh-CN"/>
        </w:rPr>
        <w:t>及服务期</w:t>
      </w:r>
      <w:r>
        <w:rPr>
          <w:rFonts w:hint="eastAsia" w:ascii="仿宋" w:hAnsi="仿宋" w:eastAsia="仿宋" w:cs="仿宋"/>
          <w:bCs/>
          <w:color w:val="auto"/>
          <w:sz w:val="24"/>
          <w:szCs w:val="24"/>
          <w:highlight w:val="none"/>
          <w:lang w:eastAsia="zh-CN"/>
        </w:rPr>
        <w:t>内涉及的硬件更换、拆除、移位恢复及施工人力费用</w:t>
      </w:r>
      <w:r>
        <w:rPr>
          <w:rFonts w:hint="eastAsia" w:ascii="仿宋" w:hAnsi="仿宋" w:eastAsia="仿宋" w:cs="仿宋"/>
          <w:bCs/>
          <w:color w:val="auto"/>
          <w:sz w:val="24"/>
          <w:szCs w:val="24"/>
          <w:highlight w:val="none"/>
          <w:lang w:val="en-US" w:eastAsia="zh-CN"/>
        </w:rPr>
        <w:t>等</w:t>
      </w:r>
      <w:r>
        <w:rPr>
          <w:rFonts w:hint="eastAsia" w:ascii="仿宋" w:hAnsi="仿宋" w:eastAsia="仿宋" w:cs="仿宋"/>
          <w:bCs/>
          <w:color w:val="auto"/>
          <w:sz w:val="24"/>
          <w:szCs w:val="24"/>
          <w:highlight w:val="none"/>
        </w:rPr>
        <w:t>实际</w:t>
      </w:r>
      <w:r>
        <w:rPr>
          <w:rFonts w:hint="eastAsia" w:ascii="仿宋" w:hAnsi="仿宋" w:eastAsia="仿宋" w:cs="仿宋"/>
          <w:bCs/>
          <w:color w:val="auto"/>
          <w:sz w:val="24"/>
          <w:szCs w:val="24"/>
          <w:highlight w:val="none"/>
          <w:lang w:val="en-US" w:eastAsia="zh-CN"/>
        </w:rPr>
        <w:t>服务</w:t>
      </w:r>
      <w:r>
        <w:rPr>
          <w:rFonts w:hint="eastAsia" w:ascii="仿宋" w:hAnsi="仿宋" w:eastAsia="仿宋" w:cs="仿宋"/>
          <w:bCs/>
          <w:color w:val="auto"/>
          <w:sz w:val="24"/>
          <w:szCs w:val="24"/>
          <w:highlight w:val="none"/>
        </w:rPr>
        <w:t>过程中需要配置的</w:t>
      </w:r>
      <w:r>
        <w:rPr>
          <w:rFonts w:hint="eastAsia" w:ascii="仿宋" w:hAnsi="仿宋" w:eastAsia="仿宋" w:cs="仿宋"/>
          <w:bCs/>
          <w:color w:val="auto"/>
          <w:sz w:val="24"/>
          <w:szCs w:val="24"/>
          <w:highlight w:val="none"/>
          <w:lang w:val="en-US" w:eastAsia="zh-CN"/>
        </w:rPr>
        <w:t>其他设施费用</w:t>
      </w:r>
      <w:r>
        <w:rPr>
          <w:rFonts w:hint="eastAsia" w:ascii="仿宋" w:hAnsi="仿宋" w:eastAsia="仿宋" w:cs="仿宋"/>
          <w:bCs/>
          <w:color w:val="auto"/>
          <w:sz w:val="24"/>
          <w:szCs w:val="24"/>
          <w:highlight w:val="none"/>
        </w:rPr>
        <w:t>均计入投标报价中</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不得额外收费</w:t>
      </w:r>
      <w:r>
        <w:rPr>
          <w:rFonts w:hint="eastAsia" w:ascii="仿宋" w:hAnsi="仿宋" w:eastAsia="仿宋" w:cs="仿宋"/>
          <w:bCs/>
          <w:color w:val="auto"/>
          <w:sz w:val="24"/>
          <w:szCs w:val="24"/>
          <w:highlight w:val="none"/>
          <w:lang w:eastAsia="zh-CN"/>
        </w:rPr>
        <w:t>。</w:t>
      </w:r>
    </w:p>
    <w:p w14:paraId="1E0EDBF5">
      <w:pPr>
        <w:pStyle w:val="26"/>
        <w:numPr>
          <w:ilvl w:val="0"/>
          <w:numId w:val="0"/>
        </w:numPr>
        <w:rPr>
          <w:rFonts w:hint="default"/>
          <w:highlight w:val="yellow"/>
          <w:lang w:val="en-US" w:eastAsia="zh-CN"/>
        </w:rPr>
      </w:pPr>
    </w:p>
    <w:p w14:paraId="7C694760">
      <w:pPr>
        <w:pageBreakBefore w:val="0"/>
        <w:numPr>
          <w:ilvl w:val="0"/>
          <w:numId w:val="4"/>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服务要求</w:t>
      </w:r>
    </w:p>
    <w:p w14:paraId="2905CAB3">
      <w:pPr>
        <w:pStyle w:val="26"/>
        <w:numPr>
          <w:ilvl w:val="0"/>
          <w:numId w:val="5"/>
        </w:numPr>
        <w:rPr>
          <w:rFonts w:hint="eastAsia"/>
          <w:b/>
          <w:bCs/>
          <w:lang w:val="en-US" w:eastAsia="zh-CN"/>
        </w:rPr>
      </w:pPr>
      <w:r>
        <w:rPr>
          <w:rFonts w:hint="eastAsia"/>
          <w:b/>
          <w:bCs/>
          <w:lang w:val="en-US" w:eastAsia="zh-CN"/>
        </w:rPr>
        <w:t>人员要求：</w:t>
      </w:r>
    </w:p>
    <w:p w14:paraId="63822343">
      <w:pPr>
        <w:widowControl/>
        <w:adjustRightInd/>
        <w:spacing w:line="360" w:lineRule="auto"/>
        <w:ind w:firstLine="480" w:firstLineChars="200"/>
        <w:textAlignment w:val="center"/>
        <w:rPr>
          <w:rFonts w:hint="eastAsia" w:ascii="仿宋" w:hAnsi="仿宋" w:eastAsia="仿宋" w:cs="仿宋"/>
          <w:bCs/>
          <w:color w:val="auto"/>
          <w:sz w:val="24"/>
          <w:szCs w:val="24"/>
          <w:highlight w:val="none"/>
          <w:lang w:val="en-US" w:eastAsia="zh-CN"/>
        </w:rPr>
      </w:pPr>
      <w:r>
        <w:rPr>
          <w:rFonts w:hint="eastAsia" w:ascii="宋体" w:hAnsi="宋体"/>
          <w:color w:val="auto"/>
          <w:kern w:val="0"/>
          <w:sz w:val="24"/>
          <w:highlight w:val="none"/>
          <w:lang w:val="en-US" w:eastAsia="zh-CN"/>
        </w:rPr>
        <w:t>项目</w:t>
      </w:r>
      <w:r>
        <w:rPr>
          <w:rFonts w:hint="eastAsia" w:ascii="仿宋" w:hAnsi="仿宋" w:eastAsia="仿宋" w:cs="仿宋"/>
          <w:bCs/>
          <w:color w:val="auto"/>
          <w:sz w:val="24"/>
          <w:szCs w:val="24"/>
          <w:highlight w:val="none"/>
          <w:lang w:val="en-US" w:eastAsia="zh-CN"/>
        </w:rPr>
        <w:t>团队需配备10人以上在本地长期设置固定的专业相关维护及修理人员，提供7*24小时服务。需项目经理1名，全面负责项目维护工作。</w:t>
      </w:r>
    </w:p>
    <w:p w14:paraId="35A57F71">
      <w:pPr>
        <w:pStyle w:val="26"/>
        <w:numPr>
          <w:ilvl w:val="0"/>
          <w:numId w:val="5"/>
        </w:numPr>
        <w:rPr>
          <w:rFonts w:hint="default" w:ascii="宋体" w:hAnsi="宋体" w:eastAsia="宋体"/>
          <w:b/>
          <w:bCs/>
          <w:lang w:val="en-US" w:eastAsia="zh-CN"/>
        </w:rPr>
      </w:pPr>
      <w:r>
        <w:rPr>
          <w:rFonts w:hint="eastAsia" w:ascii="宋体" w:hAnsi="宋体" w:eastAsia="宋体"/>
          <w:b/>
          <w:bCs/>
          <w:lang w:val="en-US" w:eastAsia="zh-CN"/>
        </w:rPr>
        <w:t>车辆要求：</w:t>
      </w:r>
    </w:p>
    <w:p w14:paraId="35B8197C">
      <w:pPr>
        <w:pStyle w:val="27"/>
        <w:rPr>
          <w:rFonts w:hint="default"/>
          <w:lang w:val="en-US" w:eastAsia="zh-CN"/>
        </w:rPr>
      </w:pPr>
    </w:p>
    <w:tbl>
      <w:tblPr>
        <w:tblStyle w:val="70"/>
        <w:tblpPr w:leftFromText="180" w:rightFromText="180" w:vertAnchor="text" w:horzAnchor="page" w:tblpX="1606" w:tblpY="-30"/>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88"/>
        <w:gridCol w:w="2700"/>
        <w:gridCol w:w="1175"/>
        <w:gridCol w:w="825"/>
        <w:gridCol w:w="1887"/>
      </w:tblGrid>
      <w:tr w14:paraId="3FA5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081B3F10">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C00A43A">
            <w:pPr>
              <w:widowControl/>
              <w:spacing w:before="0" w:beforeAutospacing="0" w:after="0" w:afterAutospacing="0"/>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车辆类型</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4454F779">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车辆要求</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205CD7F2">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599E68C">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 量</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EAB1B04">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147D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noWrap w:val="0"/>
            <w:vAlign w:val="center"/>
          </w:tcPr>
          <w:p w14:paraId="4A32067E">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4F7B376">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登高车</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A8CF889">
            <w:pPr>
              <w:widowControl/>
              <w:spacing w:before="0" w:beforeAutospacing="0" w:after="0" w:afterAutospacing="0"/>
              <w:ind w:left="0" w:right="0"/>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折臂式高空作业车可跨越一定障碍物进行高空作业。</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7FEB5609">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辆</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61F460F">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87" w:type="dxa"/>
            <w:tcBorders>
              <w:left w:val="single" w:color="auto" w:sz="4" w:space="0"/>
              <w:bottom w:val="single" w:color="auto" w:sz="4" w:space="0"/>
              <w:right w:val="single" w:color="auto" w:sz="4" w:space="0"/>
            </w:tcBorders>
            <w:noWrap w:val="0"/>
            <w:vAlign w:val="center"/>
          </w:tcPr>
          <w:p w14:paraId="0B7677F5">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yellow"/>
              </w:rPr>
            </w:pPr>
          </w:p>
        </w:tc>
      </w:tr>
      <w:tr w14:paraId="456D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noWrap w:val="0"/>
            <w:vAlign w:val="center"/>
          </w:tcPr>
          <w:p w14:paraId="43073F34">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EE471A">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抢修</w:t>
            </w:r>
            <w:r>
              <w:rPr>
                <w:rFonts w:hint="eastAsia" w:ascii="仿宋" w:hAnsi="仿宋" w:eastAsia="仿宋" w:cs="仿宋"/>
                <w:color w:val="auto"/>
                <w:sz w:val="24"/>
                <w:szCs w:val="24"/>
                <w:highlight w:val="none"/>
              </w:rPr>
              <w:t>车</w:t>
            </w:r>
          </w:p>
        </w:tc>
        <w:tc>
          <w:tcPr>
            <w:tcW w:w="27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F821D">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皮卡车</w:t>
            </w:r>
          </w:p>
        </w:tc>
        <w:tc>
          <w:tcPr>
            <w:tcW w:w="11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8B53DB">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辆</w:t>
            </w:r>
          </w:p>
        </w:tc>
        <w:tc>
          <w:tcPr>
            <w:tcW w:w="8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B34BD">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887" w:type="dxa"/>
            <w:tcBorders>
              <w:left w:val="single" w:color="auto" w:sz="4" w:space="0"/>
              <w:bottom w:val="single" w:color="auto" w:sz="4" w:space="0"/>
              <w:right w:val="single" w:color="auto" w:sz="4" w:space="0"/>
            </w:tcBorders>
            <w:shd w:val="clear" w:color="auto" w:fill="auto"/>
            <w:noWrap w:val="0"/>
            <w:vAlign w:val="center"/>
          </w:tcPr>
          <w:p w14:paraId="2D58F85C">
            <w:pPr>
              <w:widowControl/>
              <w:spacing w:before="0" w:beforeAutospacing="0" w:after="0" w:afterAutospacing="0"/>
              <w:ind w:left="0" w:right="0"/>
              <w:jc w:val="center"/>
              <w:textAlignment w:val="center"/>
              <w:rPr>
                <w:rFonts w:hint="eastAsia" w:ascii="仿宋" w:hAnsi="仿宋" w:eastAsia="仿宋" w:cs="仿宋"/>
                <w:color w:val="auto"/>
                <w:sz w:val="24"/>
                <w:szCs w:val="24"/>
                <w:highlight w:val="yellow"/>
              </w:rPr>
            </w:pPr>
          </w:p>
        </w:tc>
      </w:tr>
    </w:tbl>
    <w:p w14:paraId="576C90D6">
      <w:pPr>
        <w:pStyle w:val="26"/>
        <w:numPr>
          <w:ilvl w:val="0"/>
          <w:numId w:val="5"/>
        </w:numPr>
        <w:rPr>
          <w:rFonts w:hint="default" w:ascii="宋体" w:hAnsi="宋体" w:eastAsia="宋体"/>
          <w:b/>
          <w:bCs/>
          <w:lang w:val="en-US" w:eastAsia="zh-CN"/>
        </w:rPr>
      </w:pPr>
      <w:r>
        <w:rPr>
          <w:rFonts w:hint="eastAsia" w:ascii="宋体" w:hAnsi="宋体" w:eastAsia="宋体"/>
          <w:b/>
          <w:bCs/>
          <w:lang w:val="en-US" w:eastAsia="zh-CN"/>
        </w:rPr>
        <w:t>备品备件要求：</w:t>
      </w:r>
    </w:p>
    <w:p w14:paraId="7FE5CBDD">
      <w:pPr>
        <w:pStyle w:val="27"/>
        <w:spacing w:line="360" w:lineRule="auto"/>
        <w:ind w:firstLine="928"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3.1 </w:t>
      </w:r>
      <w:r>
        <w:rPr>
          <w:rFonts w:hint="eastAsia" w:ascii="仿宋" w:hAnsi="仿宋" w:eastAsia="仿宋" w:cs="仿宋"/>
          <w:color w:val="auto"/>
          <w:sz w:val="24"/>
          <w:szCs w:val="24"/>
          <w:highlight w:val="none"/>
        </w:rPr>
        <w:t>中标供应商应建立备品仓库，储存足够的备用易损易耗件。备品仓库应合理分布，保证能满足抢修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应急保障</w:t>
      </w:r>
      <w:r>
        <w:rPr>
          <w:rFonts w:hint="eastAsia" w:ascii="仿宋" w:hAnsi="仿宋" w:eastAsia="仿宋" w:cs="仿宋"/>
          <w:color w:val="auto"/>
          <w:sz w:val="24"/>
          <w:szCs w:val="24"/>
          <w:highlight w:val="none"/>
        </w:rPr>
        <w:t>的要求。备品仓库应定期进行检查。常备治安监控、卡口相机、</w:t>
      </w:r>
      <w:r>
        <w:rPr>
          <w:rFonts w:hint="eastAsia" w:ascii="仿宋" w:hAnsi="仿宋" w:eastAsia="仿宋" w:cs="仿宋"/>
          <w:color w:val="auto"/>
          <w:sz w:val="24"/>
          <w:szCs w:val="24"/>
          <w:highlight w:val="none"/>
          <w:lang w:eastAsia="zh-CN"/>
        </w:rPr>
        <w:t>RL</w:t>
      </w:r>
      <w:r>
        <w:rPr>
          <w:rFonts w:hint="eastAsia" w:ascii="仿宋" w:hAnsi="仿宋" w:eastAsia="仿宋" w:cs="仿宋"/>
          <w:color w:val="auto"/>
          <w:sz w:val="24"/>
          <w:szCs w:val="24"/>
          <w:highlight w:val="none"/>
        </w:rPr>
        <w:t>抓拍摄像机等日常维护所需备件及保障重要任务所需的临时监控设备、安保活动搭建的备品备件</w:t>
      </w:r>
      <w:r>
        <w:rPr>
          <w:rFonts w:hint="eastAsia" w:ascii="仿宋" w:hAnsi="仿宋" w:eastAsia="仿宋" w:cs="仿宋"/>
          <w:color w:val="auto"/>
          <w:sz w:val="24"/>
          <w:szCs w:val="24"/>
          <w:highlight w:val="none"/>
          <w:lang w:eastAsia="zh-CN"/>
        </w:rPr>
        <w:t>。</w:t>
      </w:r>
    </w:p>
    <w:p w14:paraId="58127829">
      <w:pPr>
        <w:pStyle w:val="27"/>
        <w:spacing w:line="360" w:lineRule="auto"/>
        <w:ind w:firstLine="928" w:firstLineChars="4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3.2 </w:t>
      </w:r>
      <w:r>
        <w:rPr>
          <w:rFonts w:hint="eastAsia" w:ascii="仿宋" w:hAnsi="仿宋" w:eastAsia="仿宋" w:cs="仿宋"/>
          <w:color w:val="auto"/>
          <w:spacing w:val="-4"/>
          <w:kern w:val="2"/>
          <w:sz w:val="24"/>
          <w:szCs w:val="24"/>
          <w:highlight w:val="none"/>
          <w:lang w:val="en-US" w:eastAsia="zh-CN" w:bidi="ar-SA"/>
        </w:rPr>
        <w:t>针对前端设备损坏，在服务期内优先采用更换新设备处理（更新总量不超过点位总量的35%）。</w:t>
      </w:r>
    </w:p>
    <w:p w14:paraId="4BEE2FD7">
      <w:pPr>
        <w:pStyle w:val="26"/>
        <w:numPr>
          <w:ilvl w:val="0"/>
          <w:numId w:val="5"/>
        </w:numPr>
        <w:rPr>
          <w:rFonts w:hint="default" w:ascii="宋体" w:hAnsi="宋体" w:eastAsia="宋体"/>
          <w:b/>
          <w:bCs/>
          <w:lang w:val="en-US" w:eastAsia="zh-CN"/>
        </w:rPr>
      </w:pPr>
      <w:r>
        <w:rPr>
          <w:rFonts w:hint="eastAsia" w:ascii="宋体" w:hAnsi="宋体" w:eastAsia="宋体"/>
          <w:b/>
          <w:bCs/>
          <w:lang w:val="en-US" w:eastAsia="zh-CN"/>
        </w:rPr>
        <w:t>运维服务要求：</w:t>
      </w:r>
    </w:p>
    <w:p w14:paraId="1469BA49">
      <w:pPr>
        <w:spacing w:line="360" w:lineRule="auto"/>
        <w:ind w:left="0" w:leftChars="0" w:firstLine="552" w:firstLineChars="2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服务期内，保障所有链路、设备、平台及其它配套系统功能正常运行，出现问题，提供7×24小时响应服务，2小时内到达现场，</w:t>
      </w:r>
      <w:r>
        <w:rPr>
          <w:rFonts w:hint="eastAsia" w:ascii="仿宋" w:hAnsi="仿宋" w:eastAsia="仿宋" w:cs="仿宋"/>
          <w:sz w:val="24"/>
          <w:highlight w:val="none"/>
        </w:rPr>
        <w:t>全年24小时响应采购人的服务请求</w:t>
      </w:r>
      <w:r>
        <w:rPr>
          <w:rFonts w:hint="eastAsia" w:ascii="仿宋" w:hAnsi="仿宋" w:eastAsia="仿宋" w:cs="仿宋"/>
          <w:color w:val="auto"/>
          <w:spacing w:val="-4"/>
          <w:kern w:val="2"/>
          <w:sz w:val="24"/>
          <w:szCs w:val="24"/>
          <w:highlight w:val="none"/>
          <w:lang w:val="en-US" w:eastAsia="zh-CN" w:bidi="ar-SA"/>
        </w:rPr>
        <w:t>。视频监控前端及软件问题，应当在72小时解决故障，重点点位故障24小时内修复。</w:t>
      </w:r>
    </w:p>
    <w:p w14:paraId="0E80139F">
      <w:pPr>
        <w:spacing w:line="360" w:lineRule="auto"/>
        <w:ind w:left="0" w:leftChars="0" w:firstLine="552" w:firstLineChars="2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 xml:space="preserve"> 中标单位应提供及时优质的服务，保障视频监控各项基本功能正常运行（即时浏览、云台控制、录像回放调取），并负责故障的全程处理。中标单位应做到7×24小时电话及时响应，并部署专人协调处理故障。</w:t>
      </w:r>
    </w:p>
    <w:p w14:paraId="30A945A0">
      <w:pPr>
        <w:numPr>
          <w:ilvl w:val="0"/>
          <w:numId w:val="0"/>
        </w:numPr>
        <w:rPr>
          <w:rFonts w:hint="default" w:ascii="仿宋" w:hAnsi="仿宋" w:eastAsia="仿宋" w:cs="仿宋"/>
          <w:sz w:val="32"/>
          <w:szCs w:val="40"/>
          <w:highlight w:val="none"/>
          <w:lang w:val="en-US" w:eastAsia="zh-CN"/>
        </w:rPr>
      </w:pPr>
      <w:r>
        <w:rPr>
          <w:rFonts w:hint="eastAsia" w:ascii="仿宋" w:hAnsi="仿宋" w:eastAsia="仿宋" w:cs="仿宋"/>
          <w:color w:val="auto"/>
          <w:spacing w:val="-4"/>
          <w:kern w:val="2"/>
          <w:sz w:val="24"/>
          <w:szCs w:val="24"/>
          <w:highlight w:val="none"/>
          <w:lang w:val="en-US" w:eastAsia="zh-CN" w:bidi="ar-SA"/>
        </w:rPr>
        <w:t xml:space="preserve">      中标单位需建立完善的巡检制度，通过巡检及时发现各类问题并及时进行整改修复。</w:t>
      </w:r>
    </w:p>
    <w:p w14:paraId="7869922A">
      <w:pPr>
        <w:numPr>
          <w:ilvl w:val="0"/>
          <w:numId w:val="6"/>
        </w:numPr>
        <w:rPr>
          <w:rFonts w:hint="eastAsia" w:ascii="仿宋" w:hAnsi="仿宋" w:eastAsia="仿宋" w:cs="仿宋"/>
          <w:sz w:val="24"/>
          <w:szCs w:val="24"/>
          <w:highlight w:val="none"/>
        </w:rPr>
      </w:pPr>
      <w:r>
        <w:rPr>
          <w:rFonts w:hint="eastAsia" w:ascii="仿宋" w:hAnsi="仿宋" w:eastAsia="仿宋" w:cs="仿宋"/>
          <w:sz w:val="24"/>
          <w:szCs w:val="24"/>
          <w:highlight w:val="none"/>
        </w:rPr>
        <w:t>前端维护</w:t>
      </w:r>
      <w:r>
        <w:rPr>
          <w:rFonts w:hint="eastAsia" w:ascii="仿宋" w:hAnsi="仿宋" w:eastAsia="仿宋" w:cs="仿宋"/>
          <w:sz w:val="24"/>
          <w:szCs w:val="24"/>
          <w:highlight w:val="none"/>
          <w:lang w:val="en-US" w:eastAsia="zh-CN"/>
        </w:rPr>
        <w:t>类</w:t>
      </w:r>
    </w:p>
    <w:p w14:paraId="2B0B85C0">
      <w:pPr>
        <w:pStyle w:val="4"/>
        <w:numPr>
          <w:ilvl w:val="0"/>
          <w:numId w:val="0"/>
        </w:numPr>
        <w:ind w:leftChars="0"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shd w:val="clear"/>
          <w:lang w:val="en-US" w:eastAsia="zh-CN" w:bidi="ar-SA"/>
        </w:rPr>
        <w:t>每日</w:t>
      </w:r>
      <w:r>
        <w:rPr>
          <w:rFonts w:hint="eastAsia" w:ascii="仿宋" w:eastAsia="仿宋" w:cs="仿宋"/>
          <w:b w:val="0"/>
          <w:bCs w:val="0"/>
          <w:color w:val="auto"/>
          <w:kern w:val="2"/>
          <w:sz w:val="24"/>
          <w:szCs w:val="24"/>
          <w:highlight w:val="none"/>
          <w:shd w:val="clear"/>
          <w:lang w:val="en-US" w:eastAsia="zh-CN" w:bidi="ar-SA"/>
        </w:rPr>
        <w:t>需</w:t>
      </w:r>
      <w:r>
        <w:rPr>
          <w:rFonts w:hint="eastAsia" w:ascii="仿宋" w:hAnsi="仿宋" w:eastAsia="仿宋" w:cs="仿宋"/>
          <w:b w:val="0"/>
          <w:bCs w:val="0"/>
          <w:color w:val="auto"/>
          <w:kern w:val="2"/>
          <w:sz w:val="24"/>
          <w:szCs w:val="24"/>
          <w:highlight w:val="none"/>
          <w:shd w:val="clear"/>
          <w:lang w:val="en-US" w:eastAsia="zh-CN" w:bidi="ar-SA"/>
        </w:rPr>
        <w:t>安排专人对视频画面</w:t>
      </w:r>
      <w:r>
        <w:rPr>
          <w:rFonts w:hint="eastAsia" w:ascii="仿宋" w:eastAsia="仿宋" w:cs="仿宋"/>
          <w:b w:val="0"/>
          <w:bCs w:val="0"/>
          <w:color w:val="auto"/>
          <w:kern w:val="2"/>
          <w:sz w:val="24"/>
          <w:szCs w:val="24"/>
          <w:highlight w:val="none"/>
          <w:shd w:val="clear"/>
          <w:lang w:val="en-US" w:eastAsia="zh-CN" w:bidi="ar-SA"/>
        </w:rPr>
        <w:t>及录像</w:t>
      </w:r>
      <w:r>
        <w:rPr>
          <w:rFonts w:hint="eastAsia" w:ascii="仿宋" w:hAnsi="仿宋" w:eastAsia="仿宋" w:cs="仿宋"/>
          <w:b w:val="0"/>
          <w:bCs w:val="0"/>
          <w:color w:val="auto"/>
          <w:kern w:val="2"/>
          <w:sz w:val="24"/>
          <w:szCs w:val="24"/>
          <w:highlight w:val="none"/>
          <w:shd w:val="clear"/>
          <w:lang w:val="en-US" w:eastAsia="zh-CN" w:bidi="ar-SA"/>
        </w:rPr>
        <w:t>进行</w:t>
      </w:r>
      <w:r>
        <w:rPr>
          <w:rFonts w:hint="eastAsia" w:ascii="仿宋" w:eastAsia="仿宋" w:cs="仿宋"/>
          <w:b w:val="0"/>
          <w:bCs w:val="0"/>
          <w:color w:val="auto"/>
          <w:kern w:val="2"/>
          <w:sz w:val="24"/>
          <w:szCs w:val="24"/>
          <w:highlight w:val="none"/>
          <w:shd w:val="clear"/>
          <w:lang w:val="en-US" w:eastAsia="zh-CN" w:bidi="ar-SA"/>
        </w:rPr>
        <w:t>巡检并记录，每月形成巡检记录或报告</w:t>
      </w:r>
      <w:r>
        <w:rPr>
          <w:rFonts w:hint="eastAsia" w:ascii="仿宋" w:hAnsi="仿宋" w:eastAsia="仿宋" w:cs="仿宋"/>
          <w:b w:val="0"/>
          <w:bCs w:val="0"/>
          <w:color w:val="auto"/>
          <w:kern w:val="2"/>
          <w:sz w:val="24"/>
          <w:szCs w:val="24"/>
          <w:highlight w:val="none"/>
          <w:shd w:val="clear"/>
          <w:lang w:val="en-US" w:eastAsia="zh-CN" w:bidi="ar-SA"/>
        </w:rPr>
        <w:t>，</w:t>
      </w:r>
      <w:r>
        <w:rPr>
          <w:rFonts w:hint="eastAsia" w:ascii="仿宋" w:eastAsia="仿宋" w:cs="仿宋"/>
          <w:b w:val="0"/>
          <w:bCs w:val="0"/>
          <w:color w:val="auto"/>
          <w:kern w:val="2"/>
          <w:sz w:val="24"/>
          <w:szCs w:val="24"/>
          <w:highlight w:val="none"/>
          <w:shd w:val="clear"/>
          <w:lang w:val="en-US" w:eastAsia="zh-CN" w:bidi="ar-SA"/>
        </w:rPr>
        <w:t>巡</w:t>
      </w:r>
      <w:r>
        <w:rPr>
          <w:rFonts w:hint="eastAsia" w:ascii="仿宋" w:eastAsia="仿宋" w:cs="仿宋"/>
          <w:b w:val="0"/>
          <w:bCs w:val="0"/>
          <w:color w:val="auto"/>
          <w:kern w:val="2"/>
          <w:sz w:val="24"/>
          <w:szCs w:val="24"/>
          <w:highlight w:val="none"/>
          <w:lang w:val="en-US" w:eastAsia="zh-CN" w:bidi="ar-SA"/>
        </w:rPr>
        <w:t>检内容应包含</w:t>
      </w:r>
      <w:r>
        <w:rPr>
          <w:rFonts w:hint="eastAsia" w:ascii="仿宋" w:hAnsi="仿宋" w:eastAsia="仿宋" w:cs="仿宋"/>
          <w:b w:val="0"/>
          <w:bCs w:val="0"/>
          <w:color w:val="auto"/>
          <w:kern w:val="2"/>
          <w:sz w:val="24"/>
          <w:szCs w:val="24"/>
          <w:highlight w:val="none"/>
          <w:lang w:val="en-US" w:eastAsia="zh-CN" w:bidi="ar-SA"/>
        </w:rPr>
        <w:t>视频是否在线，设备时间是否与北京时间一致，设备采集的视频叠加信息是否包括日期（年月日）、时间（时分秒 ，24h 制）、监控点名称或道路位置等，录像是否正常，存储是否达标。发现视频监控图像或卡口图片问题立即进行维修处理。对不符合监控要求的摄像机及时调整好焦距、角度、方向等，保证前端安装牢固。</w:t>
      </w:r>
    </w:p>
    <w:p w14:paraId="6741A752">
      <w:pPr>
        <w:pStyle w:val="4"/>
        <w:numPr>
          <w:ilvl w:val="0"/>
          <w:numId w:val="0"/>
        </w:numPr>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日常维护检查遮挡物，如树枝等遮挡设备的情况，轻微的当场修剪；无法修剪的，由</w:t>
      </w:r>
      <w:r>
        <w:rPr>
          <w:rFonts w:hint="eastAsia" w:ascii="仿宋" w:eastAsia="仿宋" w:cs="仿宋"/>
          <w:b w:val="0"/>
          <w:bCs w:val="0"/>
          <w:color w:val="auto"/>
          <w:kern w:val="2"/>
          <w:sz w:val="24"/>
          <w:szCs w:val="24"/>
          <w:highlight w:val="none"/>
          <w:lang w:val="en-US" w:eastAsia="zh-CN" w:bidi="ar-SA"/>
        </w:rPr>
        <w:t>巡检</w:t>
      </w:r>
      <w:r>
        <w:rPr>
          <w:rFonts w:hint="eastAsia" w:ascii="仿宋" w:hAnsi="仿宋" w:eastAsia="仿宋" w:cs="仿宋"/>
          <w:b w:val="0"/>
          <w:bCs w:val="0"/>
          <w:color w:val="auto"/>
          <w:kern w:val="2"/>
          <w:sz w:val="24"/>
          <w:szCs w:val="24"/>
          <w:highlight w:val="none"/>
          <w:lang w:val="en-US" w:eastAsia="zh-CN" w:bidi="ar-SA"/>
        </w:rPr>
        <w:t>人员每日上报给相关部门，同时将相关情况反馈给</w:t>
      </w:r>
      <w:r>
        <w:rPr>
          <w:rFonts w:hint="eastAsia" w:ascii="仿宋" w:eastAsia="仿宋" w:cs="仿宋"/>
          <w:b w:val="0"/>
          <w:bCs w:val="0"/>
          <w:color w:val="auto"/>
          <w:kern w:val="2"/>
          <w:sz w:val="24"/>
          <w:szCs w:val="24"/>
          <w:highlight w:val="none"/>
          <w:lang w:val="en-US" w:eastAsia="zh-CN" w:bidi="ar-SA"/>
        </w:rPr>
        <w:t>分局</w:t>
      </w:r>
      <w:r>
        <w:rPr>
          <w:rFonts w:hint="eastAsia" w:ascii="仿宋" w:hAnsi="仿宋" w:eastAsia="仿宋" w:cs="仿宋"/>
          <w:b w:val="0"/>
          <w:bCs w:val="0"/>
          <w:color w:val="auto"/>
          <w:kern w:val="2"/>
          <w:sz w:val="24"/>
          <w:szCs w:val="24"/>
          <w:highlight w:val="none"/>
          <w:lang w:val="en-US" w:eastAsia="zh-CN" w:bidi="ar-SA"/>
        </w:rPr>
        <w:t>。</w:t>
      </w:r>
    </w:p>
    <w:p w14:paraId="7B2729A3">
      <w:pPr>
        <w:widowControl/>
        <w:adjustRightInd/>
        <w:spacing w:line="360" w:lineRule="auto"/>
        <w:ind w:firstLine="480" w:firstLineChars="200"/>
        <w:textAlignment w:val="center"/>
        <w:rPr>
          <w:rFonts w:hint="default"/>
          <w:highlight w:val="none"/>
          <w:lang w:val="en-US"/>
        </w:rPr>
      </w:pPr>
      <w:r>
        <w:rPr>
          <w:rFonts w:hint="eastAsia" w:ascii="仿宋" w:hAnsi="仿宋" w:eastAsia="仿宋" w:cs="仿宋"/>
          <w:b w:val="0"/>
          <w:bCs w:val="0"/>
          <w:color w:val="auto"/>
          <w:kern w:val="2"/>
          <w:sz w:val="24"/>
          <w:szCs w:val="24"/>
          <w:highlight w:val="none"/>
          <w:lang w:val="en-US" w:eastAsia="zh-CN" w:bidi="ar-SA"/>
        </w:rPr>
        <w:t>每季度进行一次前端摄像机设备现场故障隐患大排查。主要查看摄像机、云台摄像机、护罩摄像机、连接线缆、补光灯有无遭到损坏和人为破坏，以及是否整洁、规范。检查户外设备、立杆、机柜，是否因常年日晒雨淋造成生锈。对出现生锈的设备进行防腐喷漆处理。如有发现损坏和破坏的则及时予以修复，不能修复的则予以更换，</w:t>
      </w:r>
      <w:r>
        <w:rPr>
          <w:rFonts w:hint="eastAsia" w:ascii="仿宋" w:eastAsia="仿宋" w:cs="仿宋"/>
          <w:b w:val="0"/>
          <w:bCs w:val="0"/>
          <w:color w:val="auto"/>
          <w:kern w:val="2"/>
          <w:sz w:val="24"/>
          <w:szCs w:val="24"/>
          <w:highlight w:val="none"/>
          <w:lang w:val="en-US" w:eastAsia="zh-CN" w:bidi="ar-SA"/>
        </w:rPr>
        <w:t>并形成季度巡检记录或报告</w:t>
      </w:r>
      <w:r>
        <w:rPr>
          <w:rFonts w:hint="eastAsia" w:ascii="仿宋" w:hAnsi="仿宋" w:eastAsia="仿宋" w:cs="仿宋"/>
          <w:b w:val="0"/>
          <w:bCs w:val="0"/>
          <w:color w:val="auto"/>
          <w:kern w:val="2"/>
          <w:sz w:val="24"/>
          <w:szCs w:val="24"/>
          <w:highlight w:val="none"/>
          <w:lang w:val="en-US" w:eastAsia="zh-CN" w:bidi="ar-SA"/>
        </w:rPr>
        <w:t>。</w:t>
      </w:r>
    </w:p>
    <w:p w14:paraId="6D20184F">
      <w:pPr>
        <w:widowControl w:val="0"/>
        <w:numPr>
          <w:ilvl w:val="0"/>
          <w:numId w:val="6"/>
        </w:numPr>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链路类</w:t>
      </w:r>
    </w:p>
    <w:p w14:paraId="2CB2A935">
      <w:pPr>
        <w:widowControl/>
        <w:adjustRightInd/>
        <w:spacing w:line="360" w:lineRule="auto"/>
        <w:ind w:firstLine="480" w:firstLineChars="200"/>
        <w:textAlignment w:val="center"/>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链路应持续通畅，在接到报修后立即进行维修处理。链路传输速率不小于100M。</w:t>
      </w:r>
    </w:p>
    <w:p w14:paraId="5E58867D">
      <w:pPr>
        <w:widowControl w:val="0"/>
        <w:numPr>
          <w:ilvl w:val="0"/>
          <w:numId w:val="6"/>
        </w:numPr>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场所视频接入类</w:t>
      </w:r>
    </w:p>
    <w:p w14:paraId="4DD16AE5">
      <w:pPr>
        <w:pStyle w:val="4"/>
        <w:numPr>
          <w:ilvl w:val="0"/>
          <w:numId w:val="0"/>
        </w:numPr>
        <w:ind w:leftChars="0" w:firstLine="480" w:firstLineChars="200"/>
        <w:rPr>
          <w:rFonts w:hint="eastAsia" w:asci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每日</w:t>
      </w:r>
      <w:r>
        <w:rPr>
          <w:rFonts w:hint="eastAsia" w:ascii="仿宋" w:eastAsia="仿宋" w:cs="仿宋"/>
          <w:b w:val="0"/>
          <w:bCs w:val="0"/>
          <w:color w:val="auto"/>
          <w:kern w:val="2"/>
          <w:sz w:val="24"/>
          <w:szCs w:val="24"/>
          <w:highlight w:val="none"/>
          <w:lang w:val="en-US" w:eastAsia="zh-CN" w:bidi="ar-SA"/>
        </w:rPr>
        <w:t>需</w:t>
      </w:r>
      <w:r>
        <w:rPr>
          <w:rFonts w:hint="eastAsia" w:ascii="仿宋" w:hAnsi="仿宋" w:eastAsia="仿宋" w:cs="仿宋"/>
          <w:b w:val="0"/>
          <w:bCs w:val="0"/>
          <w:color w:val="auto"/>
          <w:kern w:val="2"/>
          <w:sz w:val="24"/>
          <w:szCs w:val="24"/>
          <w:highlight w:val="none"/>
          <w:lang w:val="en-US" w:eastAsia="zh-CN" w:bidi="ar-SA"/>
        </w:rPr>
        <w:t>安排专人对视频画面</w:t>
      </w:r>
      <w:r>
        <w:rPr>
          <w:rFonts w:hint="eastAsia" w:ascii="仿宋" w:eastAsia="仿宋" w:cs="仿宋"/>
          <w:b w:val="0"/>
          <w:bCs w:val="0"/>
          <w:color w:val="auto"/>
          <w:kern w:val="2"/>
          <w:sz w:val="24"/>
          <w:szCs w:val="24"/>
          <w:highlight w:val="none"/>
          <w:lang w:val="en-US" w:eastAsia="zh-CN" w:bidi="ar-SA"/>
        </w:rPr>
        <w:t>及录像</w:t>
      </w:r>
      <w:r>
        <w:rPr>
          <w:rFonts w:hint="eastAsia" w:ascii="仿宋" w:hAnsi="仿宋" w:eastAsia="仿宋" w:cs="仿宋"/>
          <w:b w:val="0"/>
          <w:bCs w:val="0"/>
          <w:color w:val="auto"/>
          <w:kern w:val="2"/>
          <w:sz w:val="24"/>
          <w:szCs w:val="24"/>
          <w:highlight w:val="none"/>
          <w:lang w:val="en-US" w:eastAsia="zh-CN" w:bidi="ar-SA"/>
        </w:rPr>
        <w:t>进行</w:t>
      </w:r>
      <w:r>
        <w:rPr>
          <w:rFonts w:hint="eastAsia" w:ascii="仿宋" w:eastAsia="仿宋" w:cs="仿宋"/>
          <w:b w:val="0"/>
          <w:bCs w:val="0"/>
          <w:color w:val="auto"/>
          <w:kern w:val="2"/>
          <w:sz w:val="24"/>
          <w:szCs w:val="24"/>
          <w:highlight w:val="none"/>
          <w:lang w:val="en-US" w:eastAsia="zh-CN" w:bidi="ar-SA"/>
        </w:rPr>
        <w:t>巡检并记录，每月形成巡检记录或报告</w:t>
      </w:r>
      <w:r>
        <w:rPr>
          <w:rFonts w:hint="eastAsia" w:ascii="仿宋" w:hAnsi="仿宋" w:eastAsia="仿宋" w:cs="仿宋"/>
          <w:b w:val="0"/>
          <w:bCs w:val="0"/>
          <w:color w:val="auto"/>
          <w:kern w:val="2"/>
          <w:sz w:val="24"/>
          <w:szCs w:val="24"/>
          <w:highlight w:val="none"/>
          <w:lang w:val="en-US" w:eastAsia="zh-CN" w:bidi="ar-SA"/>
        </w:rPr>
        <w:t>，</w:t>
      </w:r>
      <w:r>
        <w:rPr>
          <w:rFonts w:hint="eastAsia" w:ascii="仿宋" w:eastAsia="仿宋" w:cs="仿宋"/>
          <w:b w:val="0"/>
          <w:bCs w:val="0"/>
          <w:color w:val="auto"/>
          <w:kern w:val="2"/>
          <w:sz w:val="24"/>
          <w:szCs w:val="24"/>
          <w:highlight w:val="none"/>
          <w:lang w:val="en-US" w:eastAsia="zh-CN" w:bidi="ar-SA"/>
        </w:rPr>
        <w:t>巡检内容应包含</w:t>
      </w:r>
      <w:r>
        <w:rPr>
          <w:rFonts w:hint="eastAsia" w:ascii="仿宋" w:hAnsi="仿宋" w:eastAsia="仿宋" w:cs="仿宋"/>
          <w:b w:val="0"/>
          <w:bCs w:val="0"/>
          <w:color w:val="auto"/>
          <w:kern w:val="2"/>
          <w:sz w:val="24"/>
          <w:szCs w:val="24"/>
          <w:highlight w:val="none"/>
          <w:lang w:val="en-US" w:eastAsia="zh-CN" w:bidi="ar-SA"/>
        </w:rPr>
        <w:t>视频是否在线，设备时间是否与北京时间一致，录像是否正常。发现</w:t>
      </w:r>
      <w:r>
        <w:rPr>
          <w:rFonts w:hint="eastAsia" w:ascii="仿宋" w:eastAsia="仿宋" w:cs="仿宋"/>
          <w:b w:val="0"/>
          <w:bCs w:val="0"/>
          <w:color w:val="auto"/>
          <w:kern w:val="2"/>
          <w:sz w:val="24"/>
          <w:szCs w:val="24"/>
          <w:highlight w:val="none"/>
          <w:lang w:val="en-US" w:eastAsia="zh-CN" w:bidi="ar-SA"/>
        </w:rPr>
        <w:t>设备不在线、</w:t>
      </w:r>
      <w:r>
        <w:rPr>
          <w:rFonts w:hint="eastAsia" w:ascii="仿宋" w:hAnsi="仿宋" w:eastAsia="仿宋" w:cs="仿宋"/>
          <w:b w:val="0"/>
          <w:bCs w:val="0"/>
          <w:color w:val="auto"/>
          <w:kern w:val="2"/>
          <w:sz w:val="24"/>
          <w:szCs w:val="24"/>
          <w:highlight w:val="none"/>
          <w:lang w:val="en-US" w:eastAsia="zh-CN" w:bidi="ar-SA"/>
        </w:rPr>
        <w:t>视频监控图像或</w:t>
      </w:r>
      <w:r>
        <w:rPr>
          <w:rFonts w:hint="eastAsia" w:ascii="仿宋" w:eastAsia="仿宋" w:cs="仿宋"/>
          <w:b w:val="0"/>
          <w:bCs w:val="0"/>
          <w:color w:val="auto"/>
          <w:kern w:val="2"/>
          <w:sz w:val="24"/>
          <w:szCs w:val="24"/>
          <w:highlight w:val="none"/>
          <w:lang w:val="en-US" w:eastAsia="zh-CN" w:bidi="ar-SA"/>
        </w:rPr>
        <w:t>录像</w:t>
      </w:r>
      <w:r>
        <w:rPr>
          <w:rFonts w:hint="eastAsia" w:ascii="仿宋" w:hAnsi="仿宋" w:eastAsia="仿宋" w:cs="仿宋"/>
          <w:b w:val="0"/>
          <w:bCs w:val="0"/>
          <w:color w:val="auto"/>
          <w:kern w:val="2"/>
          <w:sz w:val="24"/>
          <w:szCs w:val="24"/>
          <w:highlight w:val="none"/>
          <w:lang w:val="en-US" w:eastAsia="zh-CN" w:bidi="ar-SA"/>
        </w:rPr>
        <w:t>问题立即进行维修处理。</w:t>
      </w:r>
    </w:p>
    <w:p w14:paraId="52FB5784">
      <w:pPr>
        <w:widowControl w:val="0"/>
        <w:numPr>
          <w:ilvl w:val="0"/>
          <w:numId w:val="6"/>
        </w:numPr>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弱电监控内部维护类</w:t>
      </w:r>
    </w:p>
    <w:p w14:paraId="386520C3">
      <w:pPr>
        <w:pStyle w:val="4"/>
        <w:numPr>
          <w:ilvl w:val="0"/>
          <w:numId w:val="0"/>
        </w:numPr>
        <w:ind w:leftChars="0"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每日</w:t>
      </w:r>
      <w:r>
        <w:rPr>
          <w:rFonts w:hint="eastAsia" w:ascii="仿宋" w:eastAsia="仿宋" w:cs="仿宋"/>
          <w:b w:val="0"/>
          <w:bCs w:val="0"/>
          <w:color w:val="auto"/>
          <w:kern w:val="2"/>
          <w:sz w:val="24"/>
          <w:szCs w:val="24"/>
          <w:highlight w:val="none"/>
          <w:lang w:val="en-US" w:eastAsia="zh-CN" w:bidi="ar-SA"/>
        </w:rPr>
        <w:t>需</w:t>
      </w:r>
      <w:r>
        <w:rPr>
          <w:rFonts w:hint="eastAsia" w:ascii="仿宋" w:hAnsi="仿宋" w:eastAsia="仿宋" w:cs="仿宋"/>
          <w:b w:val="0"/>
          <w:bCs w:val="0"/>
          <w:color w:val="auto"/>
          <w:kern w:val="2"/>
          <w:sz w:val="24"/>
          <w:szCs w:val="24"/>
          <w:highlight w:val="none"/>
          <w:lang w:val="en-US" w:eastAsia="zh-CN" w:bidi="ar-SA"/>
        </w:rPr>
        <w:t>安排专人对视频画面</w:t>
      </w:r>
      <w:r>
        <w:rPr>
          <w:rFonts w:hint="eastAsia" w:ascii="仿宋" w:eastAsia="仿宋" w:cs="仿宋"/>
          <w:b w:val="0"/>
          <w:bCs w:val="0"/>
          <w:color w:val="auto"/>
          <w:kern w:val="2"/>
          <w:sz w:val="24"/>
          <w:szCs w:val="24"/>
          <w:highlight w:val="none"/>
          <w:lang w:val="en-US" w:eastAsia="zh-CN" w:bidi="ar-SA"/>
        </w:rPr>
        <w:t>及录像</w:t>
      </w:r>
      <w:r>
        <w:rPr>
          <w:rFonts w:hint="eastAsia" w:ascii="仿宋" w:hAnsi="仿宋" w:eastAsia="仿宋" w:cs="仿宋"/>
          <w:b w:val="0"/>
          <w:bCs w:val="0"/>
          <w:color w:val="auto"/>
          <w:kern w:val="2"/>
          <w:sz w:val="24"/>
          <w:szCs w:val="24"/>
          <w:highlight w:val="none"/>
          <w:lang w:val="en-US" w:eastAsia="zh-CN" w:bidi="ar-SA"/>
        </w:rPr>
        <w:t>进行</w:t>
      </w:r>
      <w:r>
        <w:rPr>
          <w:rFonts w:hint="eastAsia" w:ascii="仿宋" w:eastAsia="仿宋" w:cs="仿宋"/>
          <w:b w:val="0"/>
          <w:bCs w:val="0"/>
          <w:color w:val="auto"/>
          <w:kern w:val="2"/>
          <w:sz w:val="24"/>
          <w:szCs w:val="24"/>
          <w:highlight w:val="none"/>
          <w:lang w:val="en-US" w:eastAsia="zh-CN" w:bidi="ar-SA"/>
        </w:rPr>
        <w:t>巡检并记录，每月形成巡检记录或报告</w:t>
      </w:r>
      <w:r>
        <w:rPr>
          <w:rFonts w:hint="eastAsia" w:ascii="仿宋" w:hAnsi="仿宋" w:eastAsia="仿宋" w:cs="仿宋"/>
          <w:b w:val="0"/>
          <w:bCs w:val="0"/>
          <w:color w:val="auto"/>
          <w:kern w:val="2"/>
          <w:sz w:val="24"/>
          <w:szCs w:val="24"/>
          <w:highlight w:val="none"/>
          <w:lang w:val="en-US" w:eastAsia="zh-CN" w:bidi="ar-SA"/>
        </w:rPr>
        <w:t>，</w:t>
      </w:r>
      <w:r>
        <w:rPr>
          <w:rFonts w:hint="eastAsia" w:ascii="仿宋" w:eastAsia="仿宋" w:cs="仿宋"/>
          <w:b w:val="0"/>
          <w:bCs w:val="0"/>
          <w:color w:val="auto"/>
          <w:kern w:val="2"/>
          <w:sz w:val="24"/>
          <w:szCs w:val="24"/>
          <w:highlight w:val="none"/>
          <w:lang w:val="en-US" w:eastAsia="zh-CN" w:bidi="ar-SA"/>
        </w:rPr>
        <w:t>巡检内容应包含</w:t>
      </w:r>
      <w:r>
        <w:rPr>
          <w:rFonts w:hint="eastAsia" w:ascii="仿宋" w:hAnsi="仿宋" w:eastAsia="仿宋" w:cs="仿宋"/>
          <w:b w:val="0"/>
          <w:bCs w:val="0"/>
          <w:color w:val="auto"/>
          <w:kern w:val="2"/>
          <w:sz w:val="24"/>
          <w:szCs w:val="24"/>
          <w:highlight w:val="none"/>
          <w:lang w:val="en-US" w:eastAsia="zh-CN" w:bidi="ar-SA"/>
        </w:rPr>
        <w:t>视频是否在线，设备时间是否与北京时间一致，录像是否正常。</w:t>
      </w:r>
      <w:r>
        <w:rPr>
          <w:rFonts w:hint="eastAsia" w:ascii="仿宋" w:eastAsia="仿宋" w:cs="仿宋"/>
          <w:b w:val="0"/>
          <w:bCs w:val="0"/>
          <w:color w:val="auto"/>
          <w:kern w:val="2"/>
          <w:sz w:val="24"/>
          <w:szCs w:val="24"/>
          <w:highlight w:val="none"/>
          <w:lang w:val="en-US" w:eastAsia="zh-CN" w:bidi="ar-SA"/>
        </w:rPr>
        <w:t>门禁系统、报警系统在接到报修后立即响应进行维修处理。</w:t>
      </w:r>
      <w:r>
        <w:rPr>
          <w:rFonts w:hint="eastAsia" w:ascii="仿宋" w:hAnsi="仿宋" w:eastAsia="仿宋" w:cs="仿宋"/>
          <w:b w:val="0"/>
          <w:bCs w:val="0"/>
          <w:color w:val="auto"/>
          <w:kern w:val="2"/>
          <w:sz w:val="24"/>
          <w:szCs w:val="24"/>
          <w:highlight w:val="none"/>
          <w:lang w:val="en-US" w:eastAsia="zh-CN" w:bidi="ar-SA"/>
        </w:rPr>
        <w:t>发现视频监控图像问题立即进行维修处理。</w:t>
      </w:r>
    </w:p>
    <w:p w14:paraId="22B6D2D4">
      <w:pPr>
        <w:widowControl w:val="0"/>
        <w:numPr>
          <w:ilvl w:val="0"/>
          <w:numId w:val="6"/>
        </w:numPr>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分局部门小软件类</w:t>
      </w:r>
    </w:p>
    <w:p w14:paraId="2805CAA0">
      <w:pPr>
        <w:pStyle w:val="26"/>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安排专人开展平台软件巡检，确保所有软件运行正常，</w:t>
      </w:r>
      <w:r>
        <w:rPr>
          <w:rFonts w:hint="eastAsia" w:ascii="仿宋" w:hAnsi="仿宋" w:eastAsia="仿宋" w:cs="仿宋"/>
          <w:color w:val="auto"/>
          <w:sz w:val="24"/>
          <w:szCs w:val="24"/>
          <w:highlight w:val="none"/>
          <w:lang w:val="en-US" w:eastAsia="zh-CN"/>
        </w:rPr>
        <w:t>发现软件存在漏洞或有版本升级的应及时进行漏洞修复或版本升级</w:t>
      </w:r>
      <w:r>
        <w:rPr>
          <w:rFonts w:hint="eastAsia" w:ascii="仿宋" w:hAnsi="仿宋" w:eastAsia="仿宋" w:cs="仿宋"/>
          <w:color w:val="auto"/>
          <w:spacing w:val="-4"/>
          <w:kern w:val="2"/>
          <w:sz w:val="24"/>
          <w:szCs w:val="24"/>
          <w:highlight w:val="none"/>
          <w:lang w:val="en-US" w:eastAsia="zh-CN" w:bidi="ar-SA"/>
        </w:rPr>
        <w:t>，并形成月度平台软件巡检记录或月度报告。</w:t>
      </w:r>
    </w:p>
    <w:p w14:paraId="2AC48293">
      <w:pPr>
        <w:widowControl w:val="0"/>
        <w:numPr>
          <w:ilvl w:val="0"/>
          <w:numId w:val="6"/>
        </w:numPr>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机房租赁类</w:t>
      </w:r>
    </w:p>
    <w:p w14:paraId="639AA045">
      <w:pPr>
        <w:pStyle w:val="26"/>
        <w:adjustRightInd w:val="0"/>
        <w:rPr>
          <w:rFonts w:hint="eastAsia" w:ascii="仿宋" w:hAnsi="仿宋" w:eastAsia="仿宋" w:cs="仿宋"/>
          <w:sz w:val="36"/>
          <w:szCs w:val="44"/>
          <w:highlight w:val="none"/>
          <w:lang w:val="en-US" w:eastAsia="zh-CN"/>
        </w:rPr>
      </w:pPr>
      <w:r>
        <w:rPr>
          <w:rFonts w:hint="eastAsia" w:ascii="仿宋" w:hAnsi="仿宋" w:eastAsia="仿宋" w:cs="仿宋"/>
          <w:color w:val="auto"/>
          <w:spacing w:val="-4"/>
          <w:kern w:val="2"/>
          <w:sz w:val="24"/>
          <w:szCs w:val="24"/>
          <w:highlight w:val="none"/>
          <w:lang w:val="en-US" w:eastAsia="zh-CN" w:bidi="ar-SA"/>
        </w:rPr>
        <w:t>安排专人开展设备巡检，确保所有中心设备运行正常，每季度需完成一次设备除尘，除尘采用干燥清洁的软布和酒精等清洁剂清理，并形成季度中心巡检记录或报告。</w:t>
      </w:r>
    </w:p>
    <w:p w14:paraId="7962009B">
      <w:pPr>
        <w:widowControl w:val="0"/>
        <w:numPr>
          <w:ilvl w:val="0"/>
          <w:numId w:val="6"/>
        </w:numPr>
        <w:ind w:left="0" w:leftChars="0" w:firstLine="0" w:firstLineChars="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车载图传、行车记录仪及服务器维护类</w:t>
      </w:r>
    </w:p>
    <w:p w14:paraId="31BEEA60">
      <w:pPr>
        <w:pStyle w:val="4"/>
        <w:numPr>
          <w:ilvl w:val="0"/>
          <w:numId w:val="0"/>
        </w:numPr>
        <w:ind w:leftChars="0" w:firstLine="464" w:firstLineChars="200"/>
        <w:rPr>
          <w:rFonts w:hint="eastAsia" w:ascii="仿宋" w:hAnsi="仿宋" w:eastAsia="仿宋" w:cs="仿宋"/>
          <w:b w:val="0"/>
          <w:bCs w:val="0"/>
          <w:color w:val="auto"/>
          <w:spacing w:val="-4"/>
          <w:kern w:val="2"/>
          <w:sz w:val="24"/>
          <w:szCs w:val="24"/>
          <w:highlight w:val="none"/>
          <w:lang w:val="en-US" w:eastAsia="zh-CN" w:bidi="ar-SA"/>
        </w:rPr>
      </w:pPr>
      <w:r>
        <w:rPr>
          <w:rFonts w:hint="eastAsia" w:ascii="仿宋" w:hAnsi="仿宋" w:eastAsia="仿宋" w:cs="仿宋"/>
          <w:b w:val="0"/>
          <w:bCs w:val="0"/>
          <w:color w:val="auto"/>
          <w:spacing w:val="-4"/>
          <w:kern w:val="2"/>
          <w:sz w:val="24"/>
          <w:szCs w:val="24"/>
          <w:highlight w:val="none"/>
          <w:lang w:val="en-US" w:eastAsia="zh-CN" w:bidi="ar-SA"/>
        </w:rPr>
        <w:t xml:space="preserve"> 安排专人开展</w:t>
      </w:r>
      <w:r>
        <w:rPr>
          <w:rFonts w:hint="eastAsia" w:ascii="仿宋" w:eastAsia="仿宋" w:cs="仿宋"/>
          <w:b w:val="0"/>
          <w:bCs w:val="0"/>
          <w:color w:val="auto"/>
          <w:spacing w:val="-4"/>
          <w:kern w:val="2"/>
          <w:sz w:val="24"/>
          <w:szCs w:val="24"/>
          <w:highlight w:val="none"/>
          <w:lang w:val="en-US" w:eastAsia="zh-CN" w:bidi="ar-SA"/>
        </w:rPr>
        <w:t>前端及中心</w:t>
      </w:r>
      <w:r>
        <w:rPr>
          <w:rFonts w:hint="eastAsia" w:ascii="仿宋" w:hAnsi="仿宋" w:eastAsia="仿宋" w:cs="仿宋"/>
          <w:b w:val="0"/>
          <w:bCs w:val="0"/>
          <w:color w:val="auto"/>
          <w:spacing w:val="-4"/>
          <w:kern w:val="2"/>
          <w:sz w:val="24"/>
          <w:szCs w:val="24"/>
          <w:highlight w:val="none"/>
          <w:lang w:val="en-US" w:eastAsia="zh-CN" w:bidi="ar-SA"/>
        </w:rPr>
        <w:t>设备巡检，</w:t>
      </w:r>
      <w:r>
        <w:rPr>
          <w:rFonts w:hint="eastAsia" w:ascii="仿宋" w:eastAsia="仿宋" w:cs="仿宋"/>
          <w:b w:val="0"/>
          <w:bCs w:val="0"/>
          <w:color w:val="auto"/>
          <w:spacing w:val="-4"/>
          <w:kern w:val="2"/>
          <w:sz w:val="24"/>
          <w:szCs w:val="24"/>
          <w:highlight w:val="none"/>
          <w:lang w:val="en-US" w:eastAsia="zh-CN" w:bidi="ar-SA"/>
        </w:rPr>
        <w:t>并对发现故障及时进行维修处理</w:t>
      </w:r>
      <w:r>
        <w:rPr>
          <w:rFonts w:hint="eastAsia" w:ascii="仿宋" w:hAnsi="仿宋" w:eastAsia="仿宋" w:cs="仿宋"/>
          <w:b w:val="0"/>
          <w:bCs w:val="0"/>
          <w:color w:val="auto"/>
          <w:spacing w:val="-4"/>
          <w:kern w:val="2"/>
          <w:sz w:val="24"/>
          <w:szCs w:val="24"/>
          <w:highlight w:val="none"/>
          <w:lang w:val="en-US" w:eastAsia="zh-CN" w:bidi="ar-SA"/>
        </w:rPr>
        <w:t>。维护</w:t>
      </w:r>
      <w:r>
        <w:rPr>
          <w:rFonts w:hint="eastAsia" w:ascii="仿宋" w:eastAsia="仿宋" w:cs="仿宋"/>
          <w:b w:val="0"/>
          <w:bCs w:val="0"/>
          <w:color w:val="auto"/>
          <w:spacing w:val="-4"/>
          <w:kern w:val="2"/>
          <w:sz w:val="24"/>
          <w:szCs w:val="24"/>
          <w:highlight w:val="none"/>
          <w:lang w:val="en-US" w:eastAsia="zh-CN" w:bidi="ar-SA"/>
        </w:rPr>
        <w:t>好前端设备及中心服务器稳定运行，</w:t>
      </w:r>
      <w:r>
        <w:rPr>
          <w:rFonts w:hint="eastAsia" w:ascii="仿宋" w:hAnsi="仿宋" w:eastAsia="仿宋" w:cs="仿宋"/>
          <w:b w:val="0"/>
          <w:bCs w:val="0"/>
          <w:color w:val="auto"/>
          <w:spacing w:val="-4"/>
          <w:kern w:val="2"/>
          <w:sz w:val="24"/>
          <w:szCs w:val="24"/>
          <w:highlight w:val="none"/>
          <w:lang w:val="en-US" w:eastAsia="zh-CN" w:bidi="ar-SA"/>
        </w:rPr>
        <w:t>并形成巡检记录或月度报告。</w:t>
      </w:r>
    </w:p>
    <w:p w14:paraId="75CC835D">
      <w:pPr>
        <w:pStyle w:val="27"/>
        <w:rPr>
          <w:rFonts w:hint="default"/>
          <w:highlight w:val="none"/>
          <w:lang w:val="en-US" w:eastAsia="zh-CN"/>
        </w:rPr>
      </w:pPr>
    </w:p>
    <w:p w14:paraId="00B89877">
      <w:pPr>
        <w:pStyle w:val="26"/>
        <w:numPr>
          <w:ilvl w:val="0"/>
          <w:numId w:val="5"/>
        </w:numPr>
        <w:rPr>
          <w:rFonts w:hint="default" w:ascii="宋体" w:hAnsi="宋体" w:eastAsia="宋体"/>
          <w:b/>
          <w:bCs/>
          <w:highlight w:val="none"/>
          <w:lang w:val="en-US" w:eastAsia="zh-CN"/>
        </w:rPr>
      </w:pPr>
      <w:r>
        <w:rPr>
          <w:rFonts w:hint="eastAsia" w:ascii="宋体" w:hAnsi="宋体" w:eastAsia="宋体"/>
          <w:b/>
          <w:bCs/>
          <w:highlight w:val="none"/>
          <w:lang w:val="en-US" w:eastAsia="zh-CN"/>
        </w:rPr>
        <w:t>服务考核要求：</w:t>
      </w:r>
    </w:p>
    <w:p w14:paraId="75B6BCC6">
      <w:pPr>
        <w:pStyle w:val="27"/>
        <w:keepNext w:val="0"/>
        <w:keepLines w:val="0"/>
        <w:pageBreakBefore w:val="0"/>
        <w:widowControl w:val="0"/>
        <w:shd w:val="clear"/>
        <w:kinsoku/>
        <w:wordWrap/>
        <w:overflowPunct/>
        <w:topLinePunct w:val="0"/>
        <w:autoSpaceDE/>
        <w:autoSpaceDN/>
        <w:bidi w:val="0"/>
        <w:adjustRightInd w:val="0"/>
        <w:snapToGrid/>
        <w:spacing w:line="360" w:lineRule="auto"/>
        <w:ind w:firstLine="696" w:firstLineChars="300"/>
        <w:textAlignment w:val="auto"/>
        <w:rPr>
          <w:rFonts w:hint="default" w:ascii="仿宋" w:hAnsi="仿宋" w:eastAsia="仿宋" w:cs="仿宋"/>
          <w:color w:val="auto"/>
          <w:spacing w:val="-4"/>
          <w:kern w:val="2"/>
          <w:sz w:val="24"/>
          <w:szCs w:val="24"/>
          <w:highlight w:val="none"/>
          <w:lang w:val="en-US" w:eastAsia="zh-CN" w:bidi="ar-SA"/>
        </w:rPr>
      </w:pPr>
      <w:r>
        <w:rPr>
          <w:rFonts w:hint="default" w:ascii="仿宋" w:hAnsi="仿宋" w:eastAsia="仿宋" w:cs="仿宋"/>
          <w:color w:val="auto"/>
          <w:spacing w:val="-4"/>
          <w:kern w:val="2"/>
          <w:sz w:val="24"/>
          <w:szCs w:val="24"/>
          <w:highlight w:val="none"/>
          <w:lang w:val="en-US" w:eastAsia="zh-CN" w:bidi="ar-SA"/>
        </w:rPr>
        <w:t>项目服务期间，中标单位应严格落实项目运维服务要求，确保项目各设备、系统、链路等正常运行，采购单位可对各项运维服务要求实际完成情况开展相应的考核，考核内容包含但不限于如下要求：</w:t>
      </w:r>
    </w:p>
    <w:p w14:paraId="35529356">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5.1 在线率考核：前端设备在线率需要≥98%（实际运维率以杭州市公安局及临平区公安分局相关通报作为依据）。实际在线率低于98%的，根据实际运维率的数值，每下降一个百分点，则扣除合同总额的1%。</w:t>
      </w:r>
    </w:p>
    <w:p w14:paraId="43032AFB">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5.2 单点运维考核：中标单位需保障设备7×24小时正常运行，单点位发生故障需在</w:t>
      </w:r>
      <w:r>
        <w:rPr>
          <w:rFonts w:hint="eastAsia" w:ascii="仿宋" w:hAnsi="仿宋" w:eastAsia="仿宋" w:cs="仿宋"/>
          <w:color w:val="auto"/>
          <w:spacing w:val="-4"/>
          <w:kern w:val="2"/>
          <w:sz w:val="24"/>
          <w:szCs w:val="24"/>
          <w:highlight w:val="none"/>
          <w:shd w:val="clear"/>
          <w:lang w:val="en-US" w:eastAsia="zh-CN" w:bidi="ar-SA"/>
        </w:rPr>
        <w:t>72小时内完成修复（重点点位故障需24小时内修复），超</w:t>
      </w:r>
      <w:r>
        <w:rPr>
          <w:rFonts w:hint="eastAsia" w:ascii="仿宋" w:hAnsi="仿宋" w:eastAsia="仿宋" w:cs="仿宋"/>
          <w:color w:val="auto"/>
          <w:spacing w:val="-4"/>
          <w:kern w:val="2"/>
          <w:sz w:val="24"/>
          <w:szCs w:val="24"/>
          <w:highlight w:val="none"/>
          <w:lang w:val="en-US" w:eastAsia="zh-CN" w:bidi="ar-SA"/>
        </w:rPr>
        <w:t>时未修复的则按小时进行考核扣费（不满一小时按一小时计算），扣除费用=超时离线时长×（单点位月度服务费÷30天÷24小时），直至该点修复为止，每月最高扣除费用为单点位月服务费总额。</w:t>
      </w:r>
    </w:p>
    <w:p w14:paraId="27BE34DA">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5.3 故障报备考核：受市政建设、场所关闭等不可抗力因素导致的单点故障，可纳入报备考核，单点位最长报备时长为30天，超过30天未修复的则按天进行扣费（不满一天按一天计算），扣除费用＝超期未修复离线天数×（单点位月度服务费÷30天），扣费以此类推，上不封顶，直至设备完成修复，单点位相同原因造成的故障报备运维期内只允许报备一次。</w:t>
      </w:r>
    </w:p>
    <w:p w14:paraId="6FD49B76">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5.4 中心运维考核：中心平台需保持24小时正常运行，各硬件设备及系统软件正常运行率需达100%。实际运行率低于100%的，根据实际运行率的数值，每下降一个百分点，则扣除合同总额的1%。</w:t>
      </w:r>
    </w:p>
    <w:p w14:paraId="0DD583AF">
      <w:pPr>
        <w:shd w:val="clear"/>
        <w:spacing w:line="360" w:lineRule="auto"/>
        <w:ind w:left="0" w:leftChars="0" w:firstLine="784" w:firstLineChars="338"/>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5.5 安全考核：中标单位需确保全项目所有系统安全运行并确保信息安全，如发生相应安全问题的，则进行相应的安全问题处罚并依据相关法律移交司法机关。</w:t>
      </w:r>
    </w:p>
    <w:p w14:paraId="3009EC2E">
      <w:pPr>
        <w:pStyle w:val="26"/>
        <w:shd w:val="clear"/>
        <w:spacing w:line="360" w:lineRule="auto"/>
        <w:rPr>
          <w:rFonts w:hint="default" w:ascii="仿宋" w:hAnsi="仿宋" w:eastAsia="仿宋" w:cs="仿宋"/>
          <w:color w:val="auto"/>
          <w:spacing w:val="-4"/>
          <w:kern w:val="2"/>
          <w:sz w:val="24"/>
          <w:szCs w:val="24"/>
          <w:highlight w:val="none"/>
          <w:lang w:val="en-US" w:eastAsia="zh-CN" w:bidi="ar-SA"/>
        </w:rPr>
      </w:pPr>
      <w:r>
        <w:rPr>
          <w:rFonts w:hint="eastAsia"/>
          <w:highlight w:val="none"/>
          <w:lang w:val="en-US" w:eastAsia="zh-CN"/>
        </w:rPr>
        <w:t xml:space="preserve">   </w:t>
      </w:r>
      <w:r>
        <w:rPr>
          <w:rFonts w:hint="eastAsia" w:ascii="仿宋" w:hAnsi="仿宋" w:eastAsia="仿宋" w:cs="仿宋"/>
          <w:color w:val="auto"/>
          <w:spacing w:val="-4"/>
          <w:kern w:val="2"/>
          <w:sz w:val="24"/>
          <w:szCs w:val="24"/>
          <w:highlight w:val="none"/>
          <w:lang w:val="en-US" w:eastAsia="zh-CN" w:bidi="ar-SA"/>
        </w:rPr>
        <w:t xml:space="preserve">   5.5.1 受到国家级安全问题通报的，出现1次，每次扣除当年服务期费用2万元。</w:t>
      </w:r>
    </w:p>
    <w:p w14:paraId="0F96AEA1">
      <w:pPr>
        <w:pStyle w:val="26"/>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5.5.2 受到省级安全问题通报的，出现1次，每次扣除当年服务期费用1万元。</w:t>
      </w:r>
    </w:p>
    <w:p w14:paraId="5D669378">
      <w:pPr>
        <w:pStyle w:val="26"/>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5.5.3 受到市级安全问题通报的，出现1次，每次扣除当年服务期费用5千元。</w:t>
      </w:r>
    </w:p>
    <w:p w14:paraId="3F547F6E">
      <w:pPr>
        <w:pStyle w:val="27"/>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5.5.4 每次通报后，承建单位需及时解决并递交书面整改报告，运维服务期内累计通报超过2次的，扣除服务期费用4万元。</w:t>
      </w:r>
    </w:p>
    <w:p w14:paraId="7254D14C">
      <w:pPr>
        <w:shd w:val="clear"/>
        <w:spacing w:line="360" w:lineRule="auto"/>
        <w:ind w:firstLine="696" w:firstLineChars="3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5.6 日常管理考核：</w:t>
      </w:r>
    </w:p>
    <w:p w14:paraId="4F2C35A0">
      <w:pPr>
        <w:pStyle w:val="27"/>
        <w:shd w:val="clear"/>
        <w:spacing w:line="360" w:lineRule="auto"/>
        <w:ind w:firstLine="1160" w:firstLineChars="5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5.6.1 中标单位需按要求按时按规产出并提交文档资料、工作台账、周期性报告等材料，未按规完成的每次扣除当年服务期费用5千元。</w:t>
      </w:r>
    </w:p>
    <w:p w14:paraId="58037DC3">
      <w:pPr>
        <w:pStyle w:val="27"/>
        <w:shd w:val="clear"/>
        <w:spacing w:line="360" w:lineRule="auto"/>
        <w:ind w:firstLine="1160" w:firstLineChars="500"/>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5.6.2 中标单位违规服务导致发生社会媒体曝光、收到多方投诉情况，出现1次，每次扣除当年服务期费用5千元。</w:t>
      </w:r>
    </w:p>
    <w:p w14:paraId="3458F8CA">
      <w:pPr>
        <w:pStyle w:val="26"/>
        <w:keepNext w:val="0"/>
        <w:keepLines w:val="0"/>
        <w:pageBreakBefore w:val="0"/>
        <w:widowControl w:val="0"/>
        <w:shd w:val="clear"/>
        <w:kinsoku/>
        <w:wordWrap/>
        <w:overflowPunct/>
        <w:topLinePunct w:val="0"/>
        <w:autoSpaceDE/>
        <w:autoSpaceDN/>
        <w:bidi w:val="0"/>
        <w:adjustRightInd w:val="0"/>
        <w:snapToGrid/>
        <w:spacing w:line="360" w:lineRule="auto"/>
        <w:ind w:firstLine="696" w:firstLineChars="300"/>
        <w:textAlignment w:val="auto"/>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5.7 服务期内因项目实际需要需进行服务考核内容新增补充的，可通过签署运维考核服务方案进行补充。</w:t>
      </w:r>
    </w:p>
    <w:p w14:paraId="6BC16DFB">
      <w:pPr>
        <w:pageBreakBefore w:val="0"/>
        <w:numPr>
          <w:ilvl w:val="0"/>
          <w:numId w:val="4"/>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服务期、验收及资金支付要求</w:t>
      </w:r>
    </w:p>
    <w:p w14:paraId="55AF4F68">
      <w:pPr>
        <w:pStyle w:val="26"/>
        <w:keepNext w:val="0"/>
        <w:keepLines w:val="0"/>
        <w:pageBreakBefore w:val="0"/>
        <w:numPr>
          <w:ilvl w:val="0"/>
          <w:numId w:val="0"/>
        </w:numPr>
        <w:kinsoku/>
        <w:wordWrap/>
        <w:overflowPunct/>
        <w:topLinePunct w:val="0"/>
        <w:autoSpaceDE/>
        <w:autoSpaceDN/>
        <w:bidi w:val="0"/>
        <w:adjustRightInd w:val="0"/>
        <w:spacing w:line="360" w:lineRule="auto"/>
        <w:ind w:firstLine="464" w:firstLineChars="200"/>
        <w:textAlignment w:val="auto"/>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1、服务期：项目综合服务期12个月，其中</w:t>
      </w:r>
      <w:r>
        <w:rPr>
          <w:rFonts w:hint="eastAsia" w:ascii="仿宋" w:hAnsi="仿宋" w:eastAsia="仿宋" w:cs="仿宋"/>
          <w:i w:val="0"/>
          <w:iCs w:val="0"/>
          <w:color w:val="000000"/>
          <w:kern w:val="0"/>
          <w:sz w:val="24"/>
          <w:szCs w:val="24"/>
          <w:highlight w:val="none"/>
          <w:u w:val="none"/>
          <w:lang w:val="en-US" w:eastAsia="zh-CN" w:bidi="ar"/>
        </w:rPr>
        <w:t>2020RL识别项目服务期为8个月、临平体育中心亚运安保建设项目服务期为6个月</w:t>
      </w:r>
      <w:r>
        <w:rPr>
          <w:rFonts w:hint="eastAsia" w:ascii="仿宋" w:hAnsi="仿宋" w:eastAsia="仿宋" w:cs="仿宋"/>
          <w:color w:val="auto"/>
          <w:spacing w:val="-4"/>
          <w:kern w:val="2"/>
          <w:sz w:val="24"/>
          <w:szCs w:val="24"/>
          <w:highlight w:val="none"/>
          <w:lang w:val="en-US" w:eastAsia="zh-CN" w:bidi="ar-SA"/>
        </w:rPr>
        <w:t>。</w:t>
      </w:r>
    </w:p>
    <w:p w14:paraId="7CFBC253">
      <w:pPr>
        <w:pStyle w:val="26"/>
        <w:keepNext w:val="0"/>
        <w:keepLines w:val="0"/>
        <w:pageBreakBefore w:val="0"/>
        <w:numPr>
          <w:ilvl w:val="0"/>
          <w:numId w:val="0"/>
        </w:numPr>
        <w:kinsoku/>
        <w:wordWrap/>
        <w:overflowPunct/>
        <w:topLinePunct w:val="0"/>
        <w:autoSpaceDE/>
        <w:autoSpaceDN/>
        <w:bidi w:val="0"/>
        <w:adjustRightInd w:val="0"/>
        <w:spacing w:line="360" w:lineRule="auto"/>
        <w:ind w:firstLine="464" w:firstLineChars="200"/>
        <w:textAlignment w:val="auto"/>
        <w:rPr>
          <w:rFonts w:hint="default" w:ascii="仿宋" w:hAnsi="仿宋" w:eastAsia="仿宋" w:cs="仿宋"/>
          <w:color w:val="auto"/>
          <w:spacing w:val="-4"/>
          <w:kern w:val="2"/>
          <w:sz w:val="24"/>
          <w:szCs w:val="24"/>
          <w:highlight w:val="none"/>
          <w:lang w:val="en-US" w:eastAsia="zh-CN" w:bidi="ar-SA"/>
        </w:rPr>
      </w:pPr>
      <w:r>
        <w:rPr>
          <w:rFonts w:hint="eastAsia" w:ascii="仿宋" w:hAnsi="仿宋" w:eastAsia="仿宋" w:cs="仿宋"/>
          <w:color w:val="auto"/>
          <w:spacing w:val="-4"/>
          <w:kern w:val="2"/>
          <w:sz w:val="24"/>
          <w:szCs w:val="24"/>
          <w:highlight w:val="none"/>
          <w:lang w:val="en-US" w:eastAsia="zh-CN" w:bidi="ar-SA"/>
        </w:rPr>
        <w:t>2、验收：合同签订后即进入服务期，</w:t>
      </w:r>
      <w:r>
        <w:rPr>
          <w:rFonts w:hint="eastAsia" w:ascii="仿宋" w:hAnsi="仿宋" w:eastAsia="仿宋" w:cs="仿宋"/>
          <w:color w:val="000000"/>
          <w:sz w:val="24"/>
          <w:szCs w:val="24"/>
          <w:highlight w:val="none"/>
          <w:lang w:val="en-US" w:eastAsia="zh-CN"/>
        </w:rPr>
        <w:t>服务期满6个月后，由采购方</w:t>
      </w:r>
      <w:r>
        <w:rPr>
          <w:rFonts w:hint="eastAsia" w:ascii="仿宋" w:hAnsi="仿宋" w:eastAsia="仿宋" w:cs="仿宋"/>
          <w:color w:val="000000"/>
          <w:sz w:val="24"/>
          <w:szCs w:val="24"/>
          <w:highlight w:val="none"/>
          <w:lang w:eastAsia="zh-CN"/>
        </w:rPr>
        <w:t>自行组织或者委托采购代理机构</w:t>
      </w:r>
      <w:r>
        <w:rPr>
          <w:rFonts w:hint="eastAsia" w:ascii="仿宋" w:hAnsi="仿宋" w:eastAsia="仿宋" w:cs="仿宋"/>
          <w:color w:val="000000"/>
          <w:sz w:val="24"/>
          <w:szCs w:val="24"/>
          <w:highlight w:val="none"/>
          <w:lang w:val="en-US" w:eastAsia="zh-CN"/>
        </w:rPr>
        <w:t>开展项目阶段验收，服务期满12个月后组织运维服务终验</w:t>
      </w:r>
      <w:r>
        <w:rPr>
          <w:rFonts w:hint="eastAsia" w:ascii="仿宋" w:hAnsi="仿宋" w:eastAsia="仿宋" w:cs="仿宋"/>
          <w:color w:val="auto"/>
          <w:spacing w:val="-4"/>
          <w:kern w:val="2"/>
          <w:sz w:val="24"/>
          <w:szCs w:val="24"/>
          <w:highlight w:val="none"/>
          <w:lang w:val="en-US" w:eastAsia="zh-CN" w:bidi="ar-SA"/>
        </w:rPr>
        <w:t>。</w:t>
      </w:r>
    </w:p>
    <w:p w14:paraId="759E4235">
      <w:pPr>
        <w:pStyle w:val="983"/>
        <w:pageBreakBefore w:val="0"/>
        <w:kinsoku/>
        <w:wordWrap/>
        <w:overflowPunct/>
        <w:topLinePunct w:val="0"/>
        <w:autoSpaceDE/>
        <w:autoSpaceDN/>
        <w:bidi w:val="0"/>
        <w:adjustRightInd w:val="0"/>
        <w:snapToGrid w:val="0"/>
        <w:spacing w:after="0" w:line="360" w:lineRule="auto"/>
        <w:ind w:left="0" w:leftChars="0" w:firstLine="464"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auto"/>
          <w:spacing w:val="-4"/>
          <w:kern w:val="2"/>
          <w:sz w:val="24"/>
          <w:szCs w:val="24"/>
          <w:highlight w:val="none"/>
          <w:lang w:val="en-US" w:eastAsia="zh-CN" w:bidi="ar-SA"/>
        </w:rPr>
        <w:t>3、资金支付：</w:t>
      </w:r>
      <w:r>
        <w:rPr>
          <w:rFonts w:hint="eastAsia" w:ascii="仿宋" w:hAnsi="仿宋" w:eastAsia="仿宋" w:cs="仿宋"/>
          <w:color w:val="000000"/>
          <w:sz w:val="24"/>
          <w:szCs w:val="24"/>
          <w:highlight w:val="none"/>
          <w:lang w:eastAsia="zh-CN"/>
        </w:rPr>
        <w:t>合同签订后，</w:t>
      </w:r>
      <w:r>
        <w:rPr>
          <w:rFonts w:hint="eastAsia" w:ascii="仿宋" w:hAnsi="仿宋" w:eastAsia="仿宋" w:cs="仿宋"/>
          <w:snapToGrid/>
          <w:kern w:val="0"/>
          <w:sz w:val="24"/>
          <w:szCs w:val="24"/>
          <w:highlight w:val="none"/>
          <w:u w:val="none"/>
          <w:lang w:val="en-US" w:eastAsia="zh-CN" w:bidi="ar-SA"/>
        </w:rPr>
        <w:t>采购单位在收到中标单位发票后30天内支付合同总额的70%</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半年度运维服务完成并验收通过后，</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采购单位依据运维服务考核结果在收到中标单位发票后30天内最高支付合同总额的29%</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运维期满12个月且运维服务</w:t>
      </w:r>
      <w:r>
        <w:rPr>
          <w:rFonts w:hint="eastAsia" w:ascii="仿宋" w:hAnsi="仿宋" w:eastAsia="仿宋" w:cs="仿宋"/>
          <w:color w:val="000000"/>
          <w:sz w:val="24"/>
          <w:szCs w:val="24"/>
          <w:highlight w:val="none"/>
          <w:lang w:eastAsia="zh-CN"/>
        </w:rPr>
        <w:t>工作完</w:t>
      </w:r>
      <w:r>
        <w:rPr>
          <w:rFonts w:hint="eastAsia" w:ascii="仿宋" w:hAnsi="仿宋" w:eastAsia="仿宋" w:cs="仿宋"/>
          <w:color w:val="000000"/>
          <w:sz w:val="24"/>
          <w:szCs w:val="24"/>
          <w:highlight w:val="none"/>
          <w:lang w:val="en-US" w:eastAsia="zh-CN"/>
        </w:rPr>
        <w:t>成并通过验收</w:t>
      </w:r>
      <w:r>
        <w:rPr>
          <w:rFonts w:hint="eastAsia" w:ascii="仿宋" w:hAnsi="仿宋" w:eastAsia="仿宋" w:cs="仿宋"/>
          <w:color w:val="000000"/>
          <w:sz w:val="24"/>
          <w:szCs w:val="24"/>
          <w:highlight w:val="none"/>
          <w:lang w:eastAsia="zh-CN"/>
        </w:rPr>
        <w:t>，</w:t>
      </w:r>
      <w:r>
        <w:rPr>
          <w:rFonts w:hint="eastAsia" w:ascii="仿宋" w:hAnsi="仿宋" w:eastAsia="仿宋" w:cs="仿宋"/>
          <w:snapToGrid/>
          <w:kern w:val="0"/>
          <w:sz w:val="24"/>
          <w:szCs w:val="24"/>
          <w:highlight w:val="none"/>
          <w:u w:val="none"/>
          <w:lang w:val="en-US" w:eastAsia="zh-CN" w:bidi="ar-SA"/>
        </w:rPr>
        <w:t>采购单位依据运维服务考核结果在收到中标单位发票后30天内最高支付合同总额的1%。</w:t>
      </w:r>
    </w:p>
    <w:p w14:paraId="63AA0810">
      <w:pPr>
        <w:pageBreakBefore w:val="0"/>
        <w:numPr>
          <w:ilvl w:val="0"/>
          <w:numId w:val="4"/>
        </w:numPr>
        <w:kinsoku/>
        <w:wordWrap/>
        <w:overflowPunct/>
        <w:topLinePunct w:val="0"/>
        <w:autoSpaceDE/>
        <w:autoSpaceDN/>
        <w:bidi w:val="0"/>
        <w:adjustRightInd w:val="0"/>
        <w:snapToGrid w:val="0"/>
        <w:spacing w:line="360" w:lineRule="auto"/>
        <w:textAlignment w:val="auto"/>
        <w:rPr>
          <w:rFonts w:hint="default" w:ascii="仿宋" w:hAnsi="仿宋" w:eastAsia="仿宋" w:cs="仿宋"/>
          <w:b/>
          <w:bCs/>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b/>
          <w:bCs/>
          <w:sz w:val="24"/>
          <w:szCs w:val="24"/>
          <w:highlight w:val="none"/>
          <w:lang w:val="en-US" w:eastAsia="zh-CN"/>
        </w:rPr>
        <w:t>履约保证金</w:t>
      </w:r>
    </w:p>
    <w:p w14:paraId="447A82A5">
      <w:pPr>
        <w:pStyle w:val="26"/>
        <w:numPr>
          <w:ilvl w:val="0"/>
          <w:numId w:val="0"/>
        </w:numPr>
        <w:ind w:firstLine="480" w:firstLineChars="200"/>
        <w:rPr>
          <w:rFonts w:hint="eastAsia" w:ascii="仿宋" w:hAnsi="仿宋" w:eastAsia="仿宋" w:cs="仿宋"/>
          <w:color w:val="auto"/>
          <w:spacing w:val="-4"/>
          <w:kern w:val="2"/>
          <w:sz w:val="24"/>
          <w:szCs w:val="24"/>
          <w:highlight w:val="none"/>
          <w:lang w:val="en-US" w:eastAsia="zh-CN" w:bidi="ar-SA"/>
        </w:rPr>
      </w:pPr>
      <w:r>
        <w:rPr>
          <w:rFonts w:hint="eastAsia" w:ascii="仿宋" w:hAnsi="仿宋" w:eastAsia="仿宋" w:cs="仿宋"/>
          <w:highlight w:val="none"/>
          <w:lang w:val="en-US" w:eastAsia="zh-CN"/>
        </w:rPr>
        <w:t>中标单位</w:t>
      </w:r>
      <w:r>
        <w:rPr>
          <w:rFonts w:hint="eastAsia" w:ascii="仿宋" w:hAnsi="仿宋" w:eastAsia="仿宋" w:cs="仿宋"/>
          <w:highlight w:val="none"/>
          <w:u w:val="single"/>
        </w:rPr>
        <w:t xml:space="preserve">  </w:t>
      </w:r>
      <w:r>
        <w:rPr>
          <w:rFonts w:hint="eastAsia" w:ascii="仿宋" w:hAnsi="仿宋" w:eastAsia="仿宋" w:cs="仿宋"/>
          <w:highlight w:val="none"/>
          <w:u w:val="single"/>
          <w:lang w:eastAsia="zh-Hans"/>
        </w:rPr>
        <w:t>否</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w:t>
      </w:r>
      <w:r>
        <w:rPr>
          <w:rFonts w:hint="eastAsia" w:ascii="仿宋" w:hAnsi="仿宋" w:eastAsia="仿宋" w:cs="仿宋"/>
          <w:highlight w:val="none"/>
          <w:lang w:eastAsia="zh-CN"/>
        </w:rPr>
        <w:t>。</w:t>
      </w:r>
    </w:p>
    <w:p w14:paraId="3497A63B">
      <w:pPr>
        <w:pStyle w:val="87"/>
        <w:rPr>
          <w:rFonts w:hint="eastAsia" w:ascii="仿宋" w:hAnsi="仿宋" w:eastAsia="仿宋" w:cs="宋体"/>
          <w:b/>
          <w:color w:val="auto"/>
          <w:sz w:val="36"/>
          <w:szCs w:val="36"/>
          <w:highlight w:val="none"/>
          <w:lang w:eastAsia="zh-CN"/>
        </w:rPr>
      </w:pPr>
    </w:p>
    <w:p w14:paraId="41500CA4">
      <w:pPr>
        <w:pStyle w:val="87"/>
        <w:rPr>
          <w:rFonts w:hint="eastAsia" w:ascii="仿宋" w:hAnsi="仿宋" w:eastAsia="仿宋" w:cs="宋体"/>
          <w:b/>
          <w:color w:val="auto"/>
          <w:sz w:val="36"/>
          <w:szCs w:val="36"/>
          <w:highlight w:val="none"/>
          <w:lang w:eastAsia="zh-CN"/>
        </w:rPr>
      </w:pPr>
    </w:p>
    <w:p w14:paraId="72C25FF8">
      <w:pPr>
        <w:pStyle w:val="87"/>
        <w:rPr>
          <w:rFonts w:hint="eastAsia" w:ascii="仿宋" w:hAnsi="仿宋" w:eastAsia="仿宋" w:cs="宋体"/>
          <w:b/>
          <w:color w:val="auto"/>
          <w:sz w:val="36"/>
          <w:szCs w:val="36"/>
          <w:highlight w:val="none"/>
          <w:lang w:eastAsia="zh-CN"/>
        </w:rPr>
      </w:pPr>
    </w:p>
    <w:p w14:paraId="348A5A0B">
      <w:pPr>
        <w:pStyle w:val="87"/>
        <w:rPr>
          <w:rFonts w:hint="eastAsia" w:ascii="仿宋" w:hAnsi="仿宋" w:eastAsia="仿宋" w:cs="宋体"/>
          <w:b/>
          <w:color w:val="auto"/>
          <w:sz w:val="36"/>
          <w:szCs w:val="36"/>
          <w:highlight w:val="none"/>
          <w:lang w:eastAsia="zh-CN"/>
        </w:rPr>
      </w:pPr>
    </w:p>
    <w:p w14:paraId="57645C4B">
      <w:pPr>
        <w:pStyle w:val="87"/>
        <w:rPr>
          <w:rFonts w:hint="eastAsia" w:ascii="仿宋" w:hAnsi="仿宋" w:eastAsia="仿宋" w:cs="宋体"/>
          <w:b/>
          <w:color w:val="auto"/>
          <w:sz w:val="36"/>
          <w:szCs w:val="36"/>
          <w:highlight w:val="none"/>
          <w:lang w:eastAsia="zh-CN"/>
        </w:rPr>
      </w:pPr>
    </w:p>
    <w:p w14:paraId="7F4FC450">
      <w:pPr>
        <w:pStyle w:val="87"/>
        <w:rPr>
          <w:rFonts w:hint="eastAsia" w:ascii="仿宋" w:hAnsi="仿宋" w:eastAsia="仿宋" w:cs="宋体"/>
          <w:b/>
          <w:color w:val="auto"/>
          <w:sz w:val="36"/>
          <w:szCs w:val="36"/>
          <w:highlight w:val="none"/>
          <w:lang w:eastAsia="zh-CN"/>
        </w:rPr>
      </w:pPr>
    </w:p>
    <w:p w14:paraId="1762E0A9">
      <w:pPr>
        <w:pStyle w:val="87"/>
        <w:rPr>
          <w:rFonts w:hint="eastAsia" w:ascii="仿宋" w:hAnsi="仿宋" w:eastAsia="仿宋" w:cs="宋体"/>
          <w:b/>
          <w:color w:val="auto"/>
          <w:sz w:val="36"/>
          <w:szCs w:val="36"/>
          <w:highlight w:val="none"/>
          <w:lang w:eastAsia="zh-CN"/>
        </w:rPr>
      </w:pPr>
    </w:p>
    <w:p w14:paraId="70D2D862">
      <w:pPr>
        <w:pStyle w:val="87"/>
        <w:rPr>
          <w:rFonts w:hint="eastAsia" w:ascii="仿宋" w:hAnsi="仿宋" w:eastAsia="仿宋" w:cs="宋体"/>
          <w:b/>
          <w:color w:val="auto"/>
          <w:sz w:val="36"/>
          <w:szCs w:val="36"/>
          <w:highlight w:val="none"/>
          <w:lang w:eastAsia="zh-CN"/>
        </w:rPr>
      </w:pPr>
    </w:p>
    <w:p w14:paraId="60572337">
      <w:pPr>
        <w:pStyle w:val="87"/>
        <w:rPr>
          <w:rFonts w:hint="eastAsia" w:ascii="仿宋" w:hAnsi="仿宋" w:eastAsia="仿宋" w:cs="宋体"/>
          <w:b/>
          <w:color w:val="auto"/>
          <w:sz w:val="36"/>
          <w:szCs w:val="36"/>
          <w:highlight w:val="none"/>
          <w:lang w:eastAsia="zh-CN"/>
        </w:rPr>
      </w:pPr>
    </w:p>
    <w:p w14:paraId="0D08F85C">
      <w:pPr>
        <w:pStyle w:val="87"/>
        <w:rPr>
          <w:rFonts w:hint="eastAsia" w:ascii="仿宋" w:hAnsi="仿宋" w:eastAsia="仿宋" w:cs="宋体"/>
          <w:b/>
          <w:color w:val="auto"/>
          <w:sz w:val="36"/>
          <w:szCs w:val="36"/>
          <w:highlight w:val="none"/>
          <w:lang w:eastAsia="zh-CN"/>
        </w:rPr>
      </w:pPr>
    </w:p>
    <w:p w14:paraId="0F744DCA">
      <w:pPr>
        <w:pStyle w:val="87"/>
        <w:rPr>
          <w:rFonts w:hint="eastAsia" w:ascii="仿宋" w:hAnsi="仿宋" w:eastAsia="仿宋" w:cs="宋体"/>
          <w:b/>
          <w:color w:val="auto"/>
          <w:sz w:val="36"/>
          <w:szCs w:val="36"/>
          <w:highlight w:val="none"/>
          <w:lang w:eastAsia="zh-CN"/>
        </w:rPr>
      </w:pPr>
    </w:p>
    <w:p w14:paraId="7CC0BC5D">
      <w:pPr>
        <w:pStyle w:val="87"/>
        <w:rPr>
          <w:rFonts w:hint="eastAsia" w:ascii="仿宋" w:hAnsi="仿宋" w:eastAsia="仿宋" w:cs="宋体"/>
          <w:b/>
          <w:color w:val="auto"/>
          <w:sz w:val="36"/>
          <w:szCs w:val="36"/>
          <w:highlight w:val="none"/>
          <w:lang w:eastAsia="zh-CN"/>
        </w:rPr>
      </w:pPr>
    </w:p>
    <w:p w14:paraId="5DAD0F9D">
      <w:pPr>
        <w:pStyle w:val="87"/>
        <w:rPr>
          <w:rFonts w:hint="eastAsia" w:ascii="仿宋" w:hAnsi="仿宋" w:eastAsia="仿宋" w:cs="宋体"/>
          <w:b/>
          <w:color w:val="auto"/>
          <w:sz w:val="36"/>
          <w:szCs w:val="36"/>
          <w:highlight w:val="none"/>
          <w:lang w:eastAsia="zh-CN"/>
        </w:rPr>
      </w:pPr>
    </w:p>
    <w:p w14:paraId="22CAABD6">
      <w:pPr>
        <w:pStyle w:val="87"/>
        <w:rPr>
          <w:rFonts w:hint="eastAsia" w:ascii="仿宋" w:hAnsi="仿宋" w:eastAsia="仿宋" w:cs="宋体"/>
          <w:b/>
          <w:color w:val="auto"/>
          <w:sz w:val="36"/>
          <w:szCs w:val="36"/>
          <w:highlight w:val="none"/>
          <w:lang w:eastAsia="zh-CN"/>
        </w:rPr>
      </w:pPr>
    </w:p>
    <w:p w14:paraId="0152D407">
      <w:pPr>
        <w:pStyle w:val="87"/>
        <w:rPr>
          <w:rFonts w:hint="eastAsia" w:ascii="仿宋" w:hAnsi="仿宋" w:eastAsia="仿宋" w:cs="宋体"/>
          <w:b/>
          <w:color w:val="auto"/>
          <w:sz w:val="36"/>
          <w:szCs w:val="36"/>
          <w:highlight w:val="none"/>
          <w:lang w:eastAsia="zh-CN"/>
        </w:rPr>
      </w:pPr>
    </w:p>
    <w:p w14:paraId="73ED9442">
      <w:pPr>
        <w:pStyle w:val="87"/>
        <w:rPr>
          <w:rFonts w:hint="eastAsia" w:ascii="仿宋" w:hAnsi="仿宋" w:eastAsia="仿宋" w:cs="宋体"/>
          <w:b/>
          <w:color w:val="auto"/>
          <w:sz w:val="36"/>
          <w:szCs w:val="36"/>
          <w:highlight w:val="none"/>
          <w:lang w:eastAsia="zh-CN"/>
        </w:rPr>
      </w:pPr>
    </w:p>
    <w:p w14:paraId="565D89A8">
      <w:pPr>
        <w:pStyle w:val="87"/>
        <w:rPr>
          <w:rFonts w:hint="eastAsia" w:ascii="仿宋" w:hAnsi="仿宋" w:eastAsia="仿宋" w:cs="宋体"/>
          <w:b/>
          <w:color w:val="auto"/>
          <w:sz w:val="36"/>
          <w:szCs w:val="36"/>
          <w:highlight w:val="none"/>
          <w:lang w:eastAsia="zh-CN"/>
        </w:rPr>
      </w:pPr>
    </w:p>
    <w:p w14:paraId="15B021B2">
      <w:pPr>
        <w:pStyle w:val="87"/>
        <w:rPr>
          <w:rFonts w:hint="eastAsia" w:ascii="仿宋" w:hAnsi="仿宋" w:eastAsia="仿宋" w:cs="宋体"/>
          <w:b/>
          <w:color w:val="auto"/>
          <w:sz w:val="36"/>
          <w:szCs w:val="36"/>
          <w:highlight w:val="none"/>
          <w:lang w:eastAsia="zh-CN"/>
        </w:rPr>
      </w:pPr>
    </w:p>
    <w:p w14:paraId="4A0D21D4">
      <w:pPr>
        <w:pStyle w:val="87"/>
        <w:rPr>
          <w:rFonts w:hint="eastAsia" w:ascii="仿宋" w:hAnsi="仿宋" w:eastAsia="仿宋" w:cs="宋体"/>
          <w:b/>
          <w:color w:val="auto"/>
          <w:sz w:val="36"/>
          <w:szCs w:val="36"/>
          <w:highlight w:val="none"/>
          <w:lang w:eastAsia="zh-CN"/>
        </w:rPr>
      </w:pPr>
    </w:p>
    <w:p w14:paraId="7B93D453">
      <w:pPr>
        <w:pStyle w:val="87"/>
        <w:rPr>
          <w:rFonts w:hint="eastAsia" w:ascii="仿宋" w:hAnsi="仿宋" w:eastAsia="仿宋" w:cs="宋体"/>
          <w:b/>
          <w:color w:val="auto"/>
          <w:sz w:val="36"/>
          <w:szCs w:val="36"/>
          <w:highlight w:val="none"/>
          <w:lang w:eastAsia="zh-CN"/>
        </w:rPr>
      </w:pPr>
    </w:p>
    <w:p w14:paraId="20716F56">
      <w:pPr>
        <w:pStyle w:val="87"/>
        <w:rPr>
          <w:rFonts w:hint="eastAsia" w:ascii="仿宋" w:hAnsi="仿宋" w:eastAsia="仿宋" w:cs="宋体"/>
          <w:b/>
          <w:color w:val="auto"/>
          <w:sz w:val="36"/>
          <w:szCs w:val="36"/>
          <w:highlight w:val="none"/>
          <w:lang w:eastAsia="zh-CN"/>
        </w:rPr>
      </w:pPr>
    </w:p>
    <w:p w14:paraId="01747AF0">
      <w:pPr>
        <w:spacing w:line="360" w:lineRule="auto"/>
        <w:jc w:val="center"/>
        <w:outlineLvl w:val="0"/>
        <w:rPr>
          <w:rFonts w:hint="default" w:ascii="宋体" w:hAnsi="宋体" w:eastAsia="宋体" w:cs="宋体"/>
          <w:b/>
          <w:sz w:val="36"/>
          <w:szCs w:val="36"/>
          <w:lang w:val="en-US" w:eastAsia="zh-CN"/>
        </w:rPr>
      </w:pPr>
      <w:r>
        <w:rPr>
          <w:rFonts w:hint="eastAsia" w:ascii="宋体" w:hAnsi="宋体" w:cs="宋体"/>
          <w:b/>
          <w:sz w:val="36"/>
          <w:szCs w:val="36"/>
          <w:lang w:val="en-US" w:eastAsia="zh-CN"/>
        </w:rPr>
        <w:t>标项二：</w:t>
      </w:r>
    </w:p>
    <w:p w14:paraId="241422E1">
      <w:pPr>
        <w:pageBreakBefore w:val="0"/>
        <w:widowControl w:val="0"/>
        <w:kinsoku/>
        <w:wordWrap/>
        <w:overflowPunct/>
        <w:topLinePunct w:val="0"/>
        <w:bidi w:val="0"/>
        <w:adjustRightInd w:val="0"/>
        <w:snapToGrid w:val="0"/>
        <w:spacing w:line="432"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一、项目概况</w:t>
      </w:r>
    </w:p>
    <w:p w14:paraId="320CA64B">
      <w:pPr>
        <w:pageBreakBefore w:val="0"/>
        <w:widowControl w:val="0"/>
        <w:kinsoku/>
        <w:wordWrap/>
        <w:overflowPunct/>
        <w:topLinePunct w:val="0"/>
        <w:bidi w:val="0"/>
        <w:snapToGrid w:val="0"/>
        <w:spacing w:line="432"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w:t>
      </w:r>
      <w:r>
        <w:rPr>
          <w:rFonts w:hint="eastAsia" w:ascii="宋体" w:hAnsi="宋体" w:eastAsia="宋体" w:cs="宋体"/>
          <w:color w:val="auto"/>
          <w:sz w:val="24"/>
          <w:szCs w:val="24"/>
          <w:highlight w:val="none"/>
          <w:lang w:val="zh-CN"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eastAsia="zh-CN"/>
        </w:rPr>
        <w:t>年</w:t>
      </w:r>
      <w:r>
        <w:rPr>
          <w:rFonts w:hint="eastAsia" w:ascii="宋体" w:hAnsi="宋体" w:eastAsia="宋体" w:cs="宋体"/>
          <w:color w:val="auto"/>
          <w:sz w:val="24"/>
          <w:szCs w:val="24"/>
          <w:highlight w:val="none"/>
          <w:lang w:val="en-US" w:eastAsia="zh-CN"/>
        </w:rPr>
        <w:t>临平区公安分局视频监控及</w:t>
      </w:r>
      <w:r>
        <w:rPr>
          <w:rFonts w:hint="eastAsia" w:ascii="宋体" w:hAnsi="宋体" w:eastAsia="宋体" w:cs="宋体"/>
          <w:color w:val="auto"/>
          <w:sz w:val="24"/>
          <w:szCs w:val="24"/>
          <w:highlight w:val="none"/>
          <w:lang w:val="zh-CN"/>
        </w:rPr>
        <w:t>通信系统</w:t>
      </w:r>
      <w:r>
        <w:rPr>
          <w:rFonts w:hint="eastAsia" w:ascii="宋体" w:hAnsi="宋体" w:cs="宋体"/>
          <w:color w:val="auto"/>
          <w:sz w:val="24"/>
          <w:szCs w:val="24"/>
          <w:highlight w:val="none"/>
          <w:lang w:val="en-US" w:eastAsia="zh-CN"/>
        </w:rPr>
        <w:t>运维</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rPr>
        <w:t>实施</w:t>
      </w:r>
      <w:r>
        <w:rPr>
          <w:rFonts w:hint="eastAsia" w:ascii="宋体" w:hAnsi="宋体" w:eastAsia="宋体" w:cs="宋体"/>
          <w:color w:val="auto"/>
          <w:sz w:val="24"/>
          <w:szCs w:val="24"/>
          <w:highlight w:val="none"/>
          <w:lang w:val="en-US" w:eastAsia="zh-CN"/>
        </w:rPr>
        <w:t>全</w:t>
      </w:r>
      <w:r>
        <w:rPr>
          <w:rFonts w:hint="eastAsia" w:ascii="宋体" w:hAnsi="宋体" w:eastAsia="宋体" w:cs="宋体"/>
          <w:color w:val="auto"/>
          <w:sz w:val="24"/>
          <w:szCs w:val="24"/>
          <w:highlight w:val="none"/>
          <w:lang w:val="zh-CN"/>
        </w:rPr>
        <w:t>过程监管，从项目准备、实施</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运维</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阶段、</w:t>
      </w:r>
      <w:r>
        <w:rPr>
          <w:rFonts w:hint="eastAsia" w:ascii="宋体" w:hAnsi="宋体" w:eastAsia="宋体" w:cs="宋体"/>
          <w:color w:val="auto"/>
          <w:sz w:val="24"/>
          <w:szCs w:val="24"/>
          <w:highlight w:val="none"/>
          <w:lang w:val="en-US" w:eastAsia="zh-CN"/>
        </w:rPr>
        <w:t>运维考核、服务</w:t>
      </w:r>
      <w:r>
        <w:rPr>
          <w:rFonts w:hint="eastAsia" w:ascii="宋体" w:hAnsi="宋体" w:eastAsia="宋体" w:cs="宋体"/>
          <w:color w:val="auto"/>
          <w:sz w:val="24"/>
          <w:szCs w:val="24"/>
          <w:highlight w:val="none"/>
          <w:lang w:val="zh-CN"/>
        </w:rPr>
        <w:t>验收、资料归档</w:t>
      </w:r>
      <w:r>
        <w:rPr>
          <w:rFonts w:hint="eastAsia" w:ascii="宋体" w:hAnsi="宋体" w:eastAsia="宋体" w:cs="宋体"/>
          <w:color w:val="auto"/>
          <w:sz w:val="24"/>
          <w:szCs w:val="24"/>
          <w:highlight w:val="none"/>
          <w:lang w:val="en-US" w:eastAsia="zh-CN"/>
        </w:rPr>
        <w:t>、配合审计等</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提供全过程</w:t>
      </w:r>
      <w:r>
        <w:rPr>
          <w:rFonts w:hint="eastAsia" w:ascii="宋体" w:hAnsi="宋体" w:eastAsia="宋体" w:cs="宋体"/>
          <w:color w:val="auto"/>
          <w:sz w:val="24"/>
          <w:szCs w:val="24"/>
          <w:highlight w:val="none"/>
          <w:lang w:val="zh-CN"/>
        </w:rPr>
        <w:t>的监理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w:t>
      </w:r>
    </w:p>
    <w:p w14:paraId="417A40A8">
      <w:pPr>
        <w:pageBreakBefore w:val="0"/>
        <w:widowControl w:val="0"/>
        <w:kinsoku/>
        <w:wordWrap/>
        <w:overflowPunct/>
        <w:topLinePunct w:val="0"/>
        <w:bidi w:val="0"/>
        <w:adjustRightInd w:val="0"/>
        <w:snapToGrid w:val="0"/>
        <w:spacing w:line="432"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二、监理工作目标</w:t>
      </w:r>
    </w:p>
    <w:p w14:paraId="400AF1DF">
      <w:pPr>
        <w:keepNext w:val="0"/>
        <w:keepLines w:val="0"/>
        <w:pageBreakBefore w:val="0"/>
        <w:widowControl w:val="0"/>
        <w:kinsoku/>
        <w:wordWrap/>
        <w:overflowPunct/>
        <w:topLinePunct w:val="0"/>
        <w:bidi w:val="0"/>
        <w:snapToGrid w:val="0"/>
        <w:spacing w:line="432"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遵循国家、省、市信息系统项目建设和监理的标准和规范，依据项目建设合同和用户需求，采用先进、科学、合理的适合本项目特点的项目管理技巧和手段，对项目的各个层面进行全方位的管理、控制和协调。对</w:t>
      </w:r>
      <w:r>
        <w:rPr>
          <w:rFonts w:hint="eastAsia" w:ascii="宋体" w:hAnsi="宋体" w:eastAsia="宋体" w:cs="宋体"/>
          <w:color w:val="auto"/>
          <w:sz w:val="24"/>
          <w:szCs w:val="24"/>
          <w:highlight w:val="none"/>
          <w:lang w:val="en-US" w:eastAsia="zh-CN"/>
        </w:rPr>
        <w:t>临平区公安分局视频监控运维及350兆无线</w:t>
      </w:r>
      <w:r>
        <w:rPr>
          <w:rFonts w:hint="eastAsia" w:ascii="宋体" w:hAnsi="宋体" w:eastAsia="宋体" w:cs="宋体"/>
          <w:color w:val="auto"/>
          <w:sz w:val="24"/>
          <w:szCs w:val="24"/>
          <w:highlight w:val="none"/>
          <w:lang w:val="zh-CN" w:eastAsia="zh-CN"/>
        </w:rPr>
        <w:t>通信系统</w:t>
      </w:r>
      <w:r>
        <w:rPr>
          <w:rFonts w:hint="eastAsia" w:ascii="宋体" w:hAnsi="宋体" w:eastAsia="宋体" w:cs="宋体"/>
          <w:color w:val="auto"/>
          <w:sz w:val="24"/>
          <w:szCs w:val="24"/>
          <w:highlight w:val="none"/>
          <w:lang w:val="en-US" w:eastAsia="zh-CN"/>
        </w:rPr>
        <w:t>运维项目</w:t>
      </w:r>
      <w:r>
        <w:rPr>
          <w:rFonts w:hint="eastAsia" w:ascii="宋体" w:hAnsi="宋体" w:eastAsia="宋体" w:cs="宋体"/>
          <w:color w:val="auto"/>
          <w:sz w:val="24"/>
          <w:szCs w:val="24"/>
          <w:highlight w:val="none"/>
          <w:lang w:val="zh-CN" w:eastAsia="zh-CN"/>
        </w:rPr>
        <w:t>进行质量、进度和投资等进行全面控制。对项目建</w:t>
      </w:r>
      <w:r>
        <w:rPr>
          <w:rFonts w:hint="eastAsia" w:ascii="宋体" w:hAnsi="宋体" w:eastAsia="宋体" w:cs="宋体"/>
          <w:color w:val="auto"/>
          <w:sz w:val="24"/>
          <w:szCs w:val="24"/>
          <w:highlight w:val="none"/>
          <w:lang w:val="zh-CN"/>
        </w:rPr>
        <w:t>设合同的执行、项目建设文件资料等进行管理。从而</w:t>
      </w:r>
      <w:r>
        <w:rPr>
          <w:rFonts w:hint="eastAsia" w:ascii="宋体" w:hAnsi="宋体" w:cs="宋体"/>
          <w:color w:val="auto"/>
          <w:sz w:val="24"/>
          <w:szCs w:val="24"/>
          <w:highlight w:val="none"/>
          <w:lang w:val="en-US" w:eastAsia="zh-CN"/>
        </w:rPr>
        <w:t>保证</w:t>
      </w:r>
      <w:r>
        <w:rPr>
          <w:rFonts w:hint="eastAsia" w:ascii="宋体" w:hAnsi="宋体" w:eastAsia="宋体" w:cs="宋体"/>
          <w:color w:val="auto"/>
          <w:sz w:val="24"/>
          <w:szCs w:val="24"/>
          <w:highlight w:val="none"/>
          <w:lang w:val="zh-CN"/>
        </w:rPr>
        <w:t>项目“按期、保质、高效、节约”地完成。</w:t>
      </w:r>
    </w:p>
    <w:p w14:paraId="3EB343F9">
      <w:pPr>
        <w:keepNext w:val="0"/>
        <w:keepLines w:val="0"/>
        <w:pageBreakBefore w:val="0"/>
        <w:widowControl w:val="0"/>
        <w:kinsoku/>
        <w:wordWrap/>
        <w:overflowPunct/>
        <w:topLinePunct w:val="0"/>
        <w:bidi w:val="0"/>
        <w:adjustRightInd w:val="0"/>
        <w:snapToGrid w:val="0"/>
        <w:spacing w:line="432" w:lineRule="auto"/>
        <w:jc w:val="left"/>
        <w:textAlignment w:val="auto"/>
        <w:rPr>
          <w:rFonts w:hint="default"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三、监理范围</w:t>
      </w:r>
    </w:p>
    <w:p w14:paraId="50FF6F4A">
      <w:pPr>
        <w:keepNext w:val="0"/>
        <w:keepLines w:val="0"/>
        <w:pageBreakBefore w:val="0"/>
        <w:widowControl w:val="0"/>
        <w:kinsoku/>
        <w:wordWrap/>
        <w:overflowPunct/>
        <w:topLinePunct w:val="0"/>
        <w:bidi w:val="0"/>
        <w:adjustRightInd w:val="0"/>
        <w:snapToGrid w:val="0"/>
        <w:spacing w:line="432"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对临平公安视频监控</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提供监理服务，具体服务项目如下：</w:t>
      </w:r>
    </w:p>
    <w:p w14:paraId="36926D52">
      <w:pPr>
        <w:pStyle w:val="25"/>
        <w:keepNext w:val="0"/>
        <w:keepLines w:val="0"/>
        <w:pageBreakBefore w:val="0"/>
        <w:widowControl w:val="0"/>
        <w:numPr>
          <w:ilvl w:val="0"/>
          <w:numId w:val="7"/>
        </w:numPr>
        <w:kinsoku/>
        <w:wordWrap/>
        <w:overflowPunct/>
        <w:topLinePunct w:val="0"/>
        <w:bidi w:val="0"/>
        <w:spacing w:line="432" w:lineRule="auto"/>
        <w:textAlignment w:val="auto"/>
        <w:rPr>
          <w:rFonts w:hint="default"/>
          <w:lang w:val="en-US" w:eastAsia="zh-CN"/>
        </w:rPr>
      </w:pPr>
      <w:r>
        <w:rPr>
          <w:rFonts w:hint="default"/>
          <w:lang w:val="en-US" w:eastAsia="zh-CN"/>
        </w:rPr>
        <w:t>社会治安视频监控续租</w:t>
      </w:r>
      <w:r>
        <w:rPr>
          <w:rFonts w:hint="eastAsia"/>
          <w:lang w:val="en-US" w:eastAsia="zh-CN"/>
        </w:rPr>
        <w:t>服务项目；</w:t>
      </w:r>
    </w:p>
    <w:p w14:paraId="63072268">
      <w:pPr>
        <w:pStyle w:val="25"/>
        <w:keepNext w:val="0"/>
        <w:keepLines w:val="0"/>
        <w:pageBreakBefore w:val="0"/>
        <w:widowControl w:val="0"/>
        <w:numPr>
          <w:ilvl w:val="0"/>
          <w:numId w:val="7"/>
        </w:numPr>
        <w:kinsoku/>
        <w:wordWrap/>
        <w:overflowPunct/>
        <w:topLinePunct w:val="0"/>
        <w:bidi w:val="0"/>
        <w:spacing w:line="432" w:lineRule="auto"/>
        <w:textAlignment w:val="auto"/>
        <w:rPr>
          <w:rFonts w:hint="default" w:ascii="宋体" w:eastAsia="宋体"/>
          <w:lang w:val="en-US" w:eastAsia="zh-CN"/>
        </w:rPr>
      </w:pPr>
      <w:r>
        <w:rPr>
          <w:rFonts w:hint="default" w:ascii="宋体" w:eastAsia="宋体"/>
          <w:lang w:val="en-US" w:eastAsia="zh-CN"/>
        </w:rPr>
        <w:t>社会单位视频监控接入运维服务</w:t>
      </w:r>
      <w:r>
        <w:rPr>
          <w:rFonts w:hint="eastAsia" w:ascii="宋体" w:eastAsia="宋体"/>
          <w:lang w:val="en-US" w:eastAsia="zh-CN"/>
        </w:rPr>
        <w:t>项目；</w:t>
      </w:r>
    </w:p>
    <w:p w14:paraId="39B65E2E">
      <w:pPr>
        <w:pStyle w:val="25"/>
        <w:keepNext w:val="0"/>
        <w:keepLines w:val="0"/>
        <w:pageBreakBefore w:val="0"/>
        <w:widowControl w:val="0"/>
        <w:numPr>
          <w:ilvl w:val="0"/>
          <w:numId w:val="7"/>
        </w:numPr>
        <w:kinsoku/>
        <w:wordWrap/>
        <w:overflowPunct/>
        <w:topLinePunct w:val="0"/>
        <w:bidi w:val="0"/>
        <w:spacing w:line="432" w:lineRule="auto"/>
        <w:textAlignment w:val="auto"/>
        <w:rPr>
          <w:rFonts w:hint="default" w:ascii="宋体" w:eastAsia="宋体"/>
          <w:lang w:val="en-US" w:eastAsia="zh-CN"/>
        </w:rPr>
      </w:pPr>
      <w:r>
        <w:rPr>
          <w:rFonts w:hint="default" w:ascii="宋体" w:eastAsia="宋体"/>
          <w:lang w:val="en-US" w:eastAsia="zh-CN"/>
        </w:rPr>
        <w:t>公安信息网络运维专项(天网工程维护)项目</w:t>
      </w:r>
      <w:r>
        <w:rPr>
          <w:rFonts w:hint="eastAsia" w:ascii="宋体" w:eastAsia="宋体"/>
          <w:lang w:val="en-US" w:eastAsia="zh-CN"/>
        </w:rPr>
        <w:t>；</w:t>
      </w:r>
    </w:p>
    <w:p w14:paraId="331AB201">
      <w:pPr>
        <w:pStyle w:val="25"/>
        <w:keepNext w:val="0"/>
        <w:keepLines w:val="0"/>
        <w:pageBreakBefore w:val="0"/>
        <w:widowControl w:val="0"/>
        <w:numPr>
          <w:ilvl w:val="0"/>
          <w:numId w:val="7"/>
        </w:numPr>
        <w:kinsoku/>
        <w:wordWrap/>
        <w:overflowPunct/>
        <w:topLinePunct w:val="0"/>
        <w:bidi w:val="0"/>
        <w:spacing w:line="432" w:lineRule="auto"/>
        <w:textAlignment w:val="auto"/>
        <w:rPr>
          <w:rFonts w:hint="default" w:ascii="宋体" w:eastAsia="宋体"/>
          <w:lang w:val="en-US" w:eastAsia="zh-CN"/>
        </w:rPr>
      </w:pPr>
      <w:r>
        <w:rPr>
          <w:rFonts w:hint="default" w:ascii="宋体" w:eastAsia="宋体"/>
          <w:lang w:val="en-US" w:eastAsia="zh-CN"/>
        </w:rPr>
        <w:t>350M警用无线通信系统维护项目</w:t>
      </w:r>
      <w:r>
        <w:rPr>
          <w:rFonts w:hint="eastAsia" w:ascii="宋体" w:eastAsia="宋体"/>
          <w:lang w:val="en-US" w:eastAsia="zh-CN"/>
        </w:rPr>
        <w:t>；</w:t>
      </w:r>
    </w:p>
    <w:p w14:paraId="14C3DCB4">
      <w:pPr>
        <w:keepNext w:val="0"/>
        <w:keepLines w:val="0"/>
        <w:pageBreakBefore w:val="0"/>
        <w:widowControl w:val="0"/>
        <w:kinsoku/>
        <w:wordWrap/>
        <w:overflowPunct/>
        <w:topLinePunct w:val="0"/>
        <w:bidi w:val="0"/>
        <w:adjustRightInd w:val="0"/>
        <w:snapToGrid w:val="0"/>
        <w:spacing w:line="432" w:lineRule="auto"/>
        <w:jc w:val="left"/>
        <w:textAlignment w:val="auto"/>
        <w:rPr>
          <w:rFonts w:hint="default"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四、监理服务具体要求</w:t>
      </w:r>
    </w:p>
    <w:p w14:paraId="38FD56A7">
      <w:pPr>
        <w:keepNext w:val="0"/>
        <w:keepLines w:val="0"/>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1）审核和确认运维方</w:t>
      </w:r>
      <w:r>
        <w:rPr>
          <w:rFonts w:hint="eastAsia" w:ascii="宋体" w:hAnsi="宋体" w:cs="宋体"/>
          <w:color w:val="auto"/>
          <w:sz w:val="24"/>
          <w:szCs w:val="24"/>
          <w:highlight w:val="none"/>
          <w:lang w:val="en-US" w:eastAsia="zh-CN"/>
        </w:rPr>
        <w:t>案</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运维期间督促、检查运维单位日常运维工作的有效落实，督促、审核运维单位日常提交的运维资料</w:t>
      </w:r>
      <w:r>
        <w:rPr>
          <w:rFonts w:hint="eastAsia" w:ascii="宋体" w:hAnsi="宋体" w:eastAsia="宋体" w:cs="宋体"/>
          <w:color w:val="auto"/>
          <w:sz w:val="24"/>
          <w:szCs w:val="24"/>
          <w:highlight w:val="none"/>
          <w:lang w:val="zh-CN"/>
        </w:rPr>
        <w:t>。</w:t>
      </w:r>
    </w:p>
    <w:p w14:paraId="15513809">
      <w:pPr>
        <w:keepNext w:val="0"/>
        <w:keepLines w:val="0"/>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w:t>
      </w:r>
      <w:r>
        <w:rPr>
          <w:rFonts w:hint="eastAsia" w:ascii="宋体" w:hAnsi="宋体" w:cs="宋体"/>
          <w:color w:val="auto"/>
          <w:sz w:val="24"/>
          <w:szCs w:val="24"/>
          <w:highlight w:val="none"/>
          <w:lang w:val="en-US" w:eastAsia="zh-CN"/>
        </w:rPr>
        <w:t>设备及</w:t>
      </w:r>
      <w:r>
        <w:rPr>
          <w:rFonts w:hint="eastAsia" w:ascii="宋体" w:hAnsi="宋体" w:eastAsia="宋体" w:cs="宋体"/>
          <w:color w:val="auto"/>
          <w:sz w:val="24"/>
          <w:szCs w:val="24"/>
          <w:highlight w:val="none"/>
          <w:lang w:val="zh-CN"/>
        </w:rPr>
        <w:t>系统</w:t>
      </w:r>
      <w:r>
        <w:rPr>
          <w:rFonts w:hint="eastAsia" w:ascii="宋体" w:hAnsi="宋体" w:cs="宋体"/>
          <w:color w:val="auto"/>
          <w:sz w:val="24"/>
          <w:szCs w:val="24"/>
          <w:highlight w:val="none"/>
          <w:lang w:val="en-US" w:eastAsia="zh-CN"/>
        </w:rPr>
        <w:t>运行情况</w:t>
      </w:r>
      <w:r>
        <w:rPr>
          <w:rFonts w:hint="eastAsia" w:ascii="宋体" w:hAnsi="宋体" w:eastAsia="宋体" w:cs="宋体"/>
          <w:color w:val="auto"/>
          <w:sz w:val="24"/>
          <w:szCs w:val="24"/>
          <w:highlight w:val="none"/>
          <w:lang w:val="zh-CN"/>
        </w:rPr>
        <w:t>进行巡查抽检，重点检查点位设备运行情况和系统的正常性，若发现故障，进行</w:t>
      </w:r>
      <w:r>
        <w:rPr>
          <w:rFonts w:hint="eastAsia" w:ascii="宋体" w:hAnsi="宋体" w:cs="宋体"/>
          <w:color w:val="auto"/>
          <w:sz w:val="24"/>
          <w:szCs w:val="24"/>
          <w:highlight w:val="none"/>
          <w:lang w:val="en-US" w:eastAsia="zh-CN"/>
        </w:rPr>
        <w:t>通报</w:t>
      </w:r>
      <w:r>
        <w:rPr>
          <w:rFonts w:hint="eastAsia" w:ascii="宋体" w:hAnsi="宋体" w:eastAsia="宋体" w:cs="宋体"/>
          <w:color w:val="auto"/>
          <w:sz w:val="24"/>
          <w:szCs w:val="24"/>
          <w:highlight w:val="none"/>
          <w:lang w:val="zh-CN"/>
        </w:rPr>
        <w:t>，并督促维护单位及时维修。</w:t>
      </w:r>
    </w:p>
    <w:p w14:paraId="3F649BAF">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）对故障维修及对内场中心平台和系统的功能改进和调整后的运行状态、设备日常运行情况质量进行</w:t>
      </w:r>
      <w:r>
        <w:rPr>
          <w:rFonts w:hint="eastAsia" w:ascii="宋体" w:hAnsi="宋体" w:cs="宋体"/>
          <w:color w:val="auto"/>
          <w:sz w:val="24"/>
          <w:szCs w:val="24"/>
          <w:highlight w:val="none"/>
          <w:lang w:val="en-US" w:eastAsia="zh-CN"/>
        </w:rPr>
        <w:t>监督</w:t>
      </w:r>
      <w:r>
        <w:rPr>
          <w:rFonts w:hint="eastAsia" w:ascii="宋体" w:hAnsi="宋体" w:eastAsia="宋体" w:cs="宋体"/>
          <w:color w:val="auto"/>
          <w:sz w:val="24"/>
          <w:szCs w:val="24"/>
          <w:highlight w:val="none"/>
          <w:lang w:val="zh-CN"/>
        </w:rPr>
        <w:t>管理。</w:t>
      </w:r>
    </w:p>
    <w:p w14:paraId="058DBFA2">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审核维护项目人员、车辆到位情况，对项目维护人员考勤及投入维护车辆情况进行</w:t>
      </w:r>
      <w:r>
        <w:rPr>
          <w:rFonts w:hint="eastAsia" w:ascii="宋体" w:hAnsi="宋体" w:cs="宋体"/>
          <w:color w:val="auto"/>
          <w:sz w:val="24"/>
          <w:szCs w:val="24"/>
          <w:highlight w:val="none"/>
          <w:lang w:val="en-US" w:eastAsia="zh-CN"/>
        </w:rPr>
        <w:t>监督管理</w:t>
      </w:r>
      <w:r>
        <w:rPr>
          <w:rFonts w:hint="eastAsia" w:ascii="宋体" w:hAnsi="宋体" w:eastAsia="宋体" w:cs="宋体"/>
          <w:color w:val="auto"/>
          <w:sz w:val="24"/>
          <w:szCs w:val="24"/>
          <w:highlight w:val="none"/>
        </w:rPr>
        <w:t>。</w:t>
      </w:r>
    </w:p>
    <w:p w14:paraId="2CB56D24">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每月</w:t>
      </w:r>
      <w:r>
        <w:rPr>
          <w:rFonts w:hint="eastAsia" w:ascii="宋体" w:hAnsi="宋体" w:cs="宋体"/>
          <w:color w:val="auto"/>
          <w:sz w:val="24"/>
          <w:szCs w:val="24"/>
          <w:highlight w:val="none"/>
          <w:lang w:val="en-US" w:eastAsia="zh-CN"/>
        </w:rPr>
        <w:t>协助</w:t>
      </w:r>
      <w:r>
        <w:rPr>
          <w:rFonts w:hint="eastAsia" w:ascii="宋体" w:hAnsi="宋体" w:eastAsia="宋体" w:cs="宋体"/>
          <w:color w:val="auto"/>
          <w:sz w:val="24"/>
          <w:szCs w:val="24"/>
          <w:highlight w:val="none"/>
          <w:lang w:val="zh-CN"/>
        </w:rPr>
        <w:t>采购人对维护单位进行考核</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度运维</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监理情况，出具</w:t>
      </w:r>
      <w:r>
        <w:rPr>
          <w:rFonts w:hint="eastAsia" w:ascii="宋体" w:hAnsi="宋体" w:eastAsia="宋体" w:cs="宋体"/>
          <w:color w:val="auto"/>
          <w:sz w:val="24"/>
          <w:szCs w:val="24"/>
          <w:highlight w:val="none"/>
          <w:lang w:val="en-US" w:eastAsia="zh-CN"/>
        </w:rPr>
        <w:t>月</w:t>
      </w:r>
      <w:r>
        <w:rPr>
          <w:rFonts w:hint="eastAsia" w:ascii="宋体" w:hAnsi="宋体" w:eastAsia="宋体" w:cs="宋体"/>
          <w:color w:val="auto"/>
          <w:sz w:val="24"/>
          <w:szCs w:val="24"/>
          <w:highlight w:val="none"/>
        </w:rPr>
        <w:t>度《</w:t>
      </w:r>
      <w:r>
        <w:rPr>
          <w:rFonts w:hint="eastAsia" w:ascii="宋体" w:hAnsi="宋体" w:cs="宋体"/>
          <w:color w:val="auto"/>
          <w:sz w:val="24"/>
          <w:szCs w:val="24"/>
          <w:highlight w:val="none"/>
          <w:lang w:val="en-US" w:eastAsia="zh-CN"/>
        </w:rPr>
        <w:t>监理服务</w:t>
      </w:r>
      <w:r>
        <w:rPr>
          <w:rFonts w:hint="eastAsia" w:ascii="宋体" w:hAnsi="宋体" w:eastAsia="宋体" w:cs="宋体"/>
          <w:color w:val="auto"/>
          <w:sz w:val="24"/>
          <w:szCs w:val="24"/>
          <w:highlight w:val="none"/>
        </w:rPr>
        <w:t>评估报告》</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为</w:t>
      </w:r>
      <w:r>
        <w:rPr>
          <w:rFonts w:hint="eastAsia" w:ascii="宋体" w:hAnsi="宋体" w:eastAsia="宋体" w:cs="宋体"/>
          <w:color w:val="auto"/>
          <w:sz w:val="24"/>
          <w:szCs w:val="24"/>
          <w:highlight w:val="none"/>
          <w:lang w:val="en-US" w:eastAsia="zh-CN"/>
        </w:rPr>
        <w:t>提供甲方进行</w:t>
      </w:r>
      <w:r>
        <w:rPr>
          <w:rFonts w:hint="eastAsia" w:ascii="宋体" w:hAnsi="宋体" w:cs="宋体"/>
          <w:color w:val="auto"/>
          <w:sz w:val="24"/>
          <w:szCs w:val="24"/>
          <w:highlight w:val="none"/>
          <w:lang w:val="en-US" w:eastAsia="zh-CN"/>
        </w:rPr>
        <w:t>考核</w:t>
      </w:r>
      <w:r>
        <w:rPr>
          <w:rFonts w:hint="eastAsia" w:ascii="宋体" w:hAnsi="宋体" w:eastAsia="宋体" w:cs="宋体"/>
          <w:color w:val="auto"/>
          <w:sz w:val="24"/>
          <w:szCs w:val="24"/>
          <w:highlight w:val="none"/>
          <w:lang w:val="en-US" w:eastAsia="zh-CN"/>
        </w:rPr>
        <w:t>扣费依据</w:t>
      </w:r>
      <w:r>
        <w:rPr>
          <w:rFonts w:hint="eastAsia" w:ascii="宋体" w:hAnsi="宋体" w:eastAsia="宋体" w:cs="宋体"/>
          <w:color w:val="auto"/>
          <w:sz w:val="24"/>
          <w:szCs w:val="24"/>
          <w:highlight w:val="none"/>
        </w:rPr>
        <w:t>。</w:t>
      </w:r>
    </w:p>
    <w:p w14:paraId="518D247B">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）合同履行过程中，检查合同履约情况提醒督促</w:t>
      </w:r>
      <w:r>
        <w:rPr>
          <w:rFonts w:hint="eastAsia" w:ascii="宋体" w:hAnsi="宋体" w:cs="宋体"/>
          <w:color w:val="auto"/>
          <w:sz w:val="24"/>
          <w:szCs w:val="24"/>
          <w:highlight w:val="none"/>
          <w:lang w:val="en-US" w:eastAsia="zh-CN"/>
        </w:rPr>
        <w:t>维护方</w:t>
      </w:r>
      <w:r>
        <w:rPr>
          <w:rFonts w:hint="eastAsia" w:ascii="宋体" w:hAnsi="宋体" w:eastAsia="宋体" w:cs="宋体"/>
          <w:color w:val="auto"/>
          <w:sz w:val="24"/>
          <w:szCs w:val="24"/>
          <w:highlight w:val="none"/>
          <w:lang w:val="zh-CN"/>
        </w:rPr>
        <w:t>按合同进行履约，对合同变更、索赔等事宜进行审核确认，</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val="zh-CN"/>
        </w:rPr>
        <w:t>维护单位申报支付合同款前对付款内容进行审核确认。</w:t>
      </w:r>
    </w:p>
    <w:p w14:paraId="429BF3C2">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）信息、资料保管：做好项目维护过程</w:t>
      </w:r>
      <w:r>
        <w:rPr>
          <w:rFonts w:hint="eastAsia" w:ascii="宋体" w:hAnsi="宋体" w:cs="宋体"/>
          <w:color w:val="auto"/>
          <w:sz w:val="24"/>
          <w:szCs w:val="24"/>
          <w:highlight w:val="none"/>
          <w:lang w:val="en-US" w:eastAsia="zh-CN"/>
        </w:rPr>
        <w:t>维护</w:t>
      </w:r>
      <w:r>
        <w:rPr>
          <w:rFonts w:hint="eastAsia" w:ascii="宋体" w:hAnsi="宋体" w:eastAsia="宋体" w:cs="宋体"/>
          <w:color w:val="auto"/>
          <w:sz w:val="24"/>
          <w:szCs w:val="24"/>
          <w:highlight w:val="none"/>
          <w:lang w:val="zh-CN"/>
        </w:rPr>
        <w:t>资料的存档，</w:t>
      </w:r>
      <w:r>
        <w:rPr>
          <w:rFonts w:hint="eastAsia" w:ascii="宋体" w:hAnsi="宋体" w:cs="宋体"/>
          <w:color w:val="auto"/>
          <w:sz w:val="24"/>
          <w:szCs w:val="24"/>
          <w:highlight w:val="none"/>
          <w:lang w:val="en-US" w:eastAsia="zh-CN"/>
        </w:rPr>
        <w:t>组织并</w:t>
      </w:r>
      <w:r>
        <w:rPr>
          <w:rFonts w:hint="eastAsia" w:ascii="宋体" w:hAnsi="宋体" w:eastAsia="宋体" w:cs="宋体"/>
          <w:color w:val="auto"/>
          <w:sz w:val="24"/>
          <w:szCs w:val="24"/>
          <w:highlight w:val="none"/>
          <w:lang w:val="zh-CN"/>
        </w:rPr>
        <w:t>参与维护会议和协调会议，并形成相应文字记录</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rPr>
        <w:t>做好监理过程中所涉及的政府机密数据和资料的保护，保证不被非授权使用。</w:t>
      </w:r>
    </w:p>
    <w:p w14:paraId="6DD51BFC">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）针对项目维护情况向采购人提出合理化的改进建议</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负责项目各方的工作协调、督办等。</w:t>
      </w:r>
    </w:p>
    <w:p w14:paraId="3CCA7CEF">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zh-CN" w:eastAsia="zh-CN"/>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设备更换、移位、拆除等核实监理:针对内外场重要设备若出现故障需要更换或点位需要移位、拆除、恢复等,监理单位需责成运维单位及时提交报备或者移位申请,提交审批单并进行确认,保障设备更换及修复符合运维合同要求</w:t>
      </w:r>
      <w:r>
        <w:rPr>
          <w:rFonts w:hint="eastAsia" w:ascii="宋体" w:hAnsi="宋体" w:cs="宋体"/>
          <w:color w:val="auto"/>
          <w:sz w:val="24"/>
          <w:szCs w:val="24"/>
          <w:highlight w:val="none"/>
          <w:lang w:val="zh-CN" w:eastAsia="zh-CN"/>
        </w:rPr>
        <w:t>。</w:t>
      </w:r>
    </w:p>
    <w:p w14:paraId="3963F899">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）根据实际运维情况及采购人要求对运维项目争议、扣款等事项提出意见及合理化建议（如有发生）。</w:t>
      </w:r>
    </w:p>
    <w:p w14:paraId="0C684094">
      <w:pPr>
        <w:pageBreakBefore w:val="0"/>
        <w:widowControl w:val="0"/>
        <w:kinsoku/>
        <w:wordWrap/>
        <w:overflowPunct/>
        <w:topLinePunct w:val="0"/>
        <w:bidi w:val="0"/>
        <w:adjustRightInd/>
        <w:spacing w:line="432" w:lineRule="auto"/>
        <w:ind w:firstLine="480" w:firstLineChars="200"/>
        <w:jc w:val="lef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）根据采购人需要，配合采购人的项目审计工作（如有发生）</w:t>
      </w:r>
      <w:r>
        <w:rPr>
          <w:rFonts w:hint="eastAsia" w:ascii="宋体" w:hAnsi="宋体" w:cs="宋体"/>
          <w:color w:val="auto"/>
          <w:sz w:val="24"/>
          <w:szCs w:val="24"/>
          <w:highlight w:val="none"/>
          <w:lang w:val="zh-CN"/>
        </w:rPr>
        <w:t>。</w:t>
      </w:r>
    </w:p>
    <w:p w14:paraId="1656E8E5">
      <w:pPr>
        <w:pageBreakBefore w:val="0"/>
        <w:widowControl w:val="0"/>
        <w:kinsoku/>
        <w:wordWrap/>
        <w:overflowPunct/>
        <w:topLinePunct w:val="0"/>
        <w:bidi w:val="0"/>
        <w:adjustRightInd/>
        <w:spacing w:line="432" w:lineRule="auto"/>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三、监理团队要求：</w:t>
      </w:r>
    </w:p>
    <w:p w14:paraId="069E71CE">
      <w:pPr>
        <w:pageBreakBefore w:val="0"/>
        <w:widowControl w:val="0"/>
        <w:kinsoku/>
        <w:wordWrap/>
        <w:overflowPunct/>
        <w:topLinePunct w:val="0"/>
        <w:bidi w:val="0"/>
        <w:snapToGrid w:val="0"/>
        <w:spacing w:line="432"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rPr>
        <w:t>针对本监理项目成立监理</w:t>
      </w:r>
      <w:r>
        <w:rPr>
          <w:rFonts w:hint="eastAsia" w:ascii="宋体" w:hAnsi="宋体" w:eastAsia="宋体" w:cs="宋体"/>
          <w:color w:val="auto"/>
          <w:sz w:val="24"/>
          <w:szCs w:val="24"/>
          <w:highlight w:val="none"/>
          <w:lang w:val="en-US" w:eastAsia="zh-CN"/>
        </w:rPr>
        <w:t>团队，</w:t>
      </w:r>
      <w:r>
        <w:rPr>
          <w:rFonts w:hint="eastAsia" w:ascii="宋体" w:hAnsi="宋体" w:eastAsia="宋体" w:cs="宋体"/>
          <w:color w:val="auto"/>
          <w:sz w:val="24"/>
          <w:szCs w:val="24"/>
          <w:highlight w:val="none"/>
          <w:lang w:val="en-US"/>
        </w:rPr>
        <w:t>本项目监理团队不少于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US"/>
        </w:rPr>
        <w:t>人，其中包括1名总监理工程师、1名监理工程师，</w:t>
      </w:r>
      <w:r>
        <w:rPr>
          <w:rFonts w:hint="eastAsia" w:ascii="宋体" w:hAnsi="宋体" w:eastAsia="宋体" w:cs="宋体"/>
          <w:color w:val="auto"/>
          <w:sz w:val="24"/>
          <w:szCs w:val="24"/>
          <w:highlight w:val="none"/>
          <w:lang w:val="en-US" w:eastAsia="zh-CN"/>
        </w:rPr>
        <w:t>驻点监理1名，总</w:t>
      </w:r>
      <w:r>
        <w:rPr>
          <w:rFonts w:hint="eastAsia" w:ascii="宋体" w:hAnsi="宋体" w:eastAsia="宋体" w:cs="宋体"/>
          <w:color w:val="auto"/>
          <w:sz w:val="24"/>
          <w:szCs w:val="24"/>
          <w:highlight w:val="none"/>
          <w:lang w:val="en-US"/>
        </w:rPr>
        <w:t>监理工程师根据项目需要按需到场。</w:t>
      </w:r>
    </w:p>
    <w:p w14:paraId="3CD94860">
      <w:pPr>
        <w:pageBreakBefore w:val="0"/>
        <w:widowControl w:val="0"/>
        <w:numPr>
          <w:ilvl w:val="0"/>
          <w:numId w:val="0"/>
        </w:numPr>
        <w:kinsoku/>
        <w:wordWrap/>
        <w:overflowPunct/>
        <w:topLinePunct w:val="0"/>
        <w:bidi w:val="0"/>
        <w:adjustRightInd w:val="0"/>
        <w:snapToGrid w:val="0"/>
        <w:spacing w:line="432" w:lineRule="auto"/>
        <w:jc w:val="left"/>
        <w:textAlignment w:val="auto"/>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四、监理服务应遵照准则：</w:t>
      </w:r>
    </w:p>
    <w:p w14:paraId="61587E3A">
      <w:pPr>
        <w:pageBreakBefore w:val="0"/>
        <w:widowControl w:val="0"/>
        <w:kinsoku/>
        <w:wordWrap/>
        <w:overflowPunct/>
        <w:topLinePunct w:val="0"/>
        <w:bidi w:val="0"/>
        <w:snapToGrid w:val="0"/>
        <w:spacing w:line="432"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遵照国家信息产业部《信息系统项目监理暂行规定》和《杭州市信息系统项目监理管理暂行办法》的规定，以“守法、诚信、公正、科学”的准则执业，维护建设方与承建方的合法权益。具体应做到：</w:t>
      </w:r>
    </w:p>
    <w:p w14:paraId="0F00E69B">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监理单位必须承诺严格遵守信息产业部颁发的《信息系统工程监理暂行规定》，没有承包过任何信息系统工程。</w:t>
      </w:r>
    </w:p>
    <w:p w14:paraId="6288356E">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执行有关项目建设的法律、法规、规范、标准和制度，履行监理合同规定的义务和职责。</w:t>
      </w:r>
    </w:p>
    <w:p w14:paraId="50F621B7">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不得收受被监理单位的任何礼金。</w:t>
      </w:r>
    </w:p>
    <w:p w14:paraId="0E7D0302">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不得泄漏所监理项目各方认为需要保密的事项。</w:t>
      </w:r>
    </w:p>
    <w:p w14:paraId="0D0E39C5">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遵守国家的法律和政府的有关条例、规定和办法等。</w:t>
      </w:r>
    </w:p>
    <w:p w14:paraId="345D3A25">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坚持公正的立场，独立、公正地处理有关各方的争议。</w:t>
      </w:r>
    </w:p>
    <w:p w14:paraId="1CFA4664">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坚持科学的态度和实事求是的原则。</w:t>
      </w:r>
    </w:p>
    <w:p w14:paraId="05A5E80A">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在坚持按监理合同的规定向采购人提供技术服务的同时，帮助被监理者完成起担负的建设任务。</w:t>
      </w:r>
    </w:p>
    <w:p w14:paraId="73434D9D">
      <w:pPr>
        <w:pageBreakBefore w:val="0"/>
        <w:widowControl w:val="0"/>
        <w:numPr>
          <w:ilvl w:val="0"/>
          <w:numId w:val="8"/>
        </w:numPr>
        <w:kinsoku/>
        <w:wordWrap/>
        <w:overflowPunct/>
        <w:topLinePunct w:val="0"/>
        <w:bidi w:val="0"/>
        <w:snapToGrid w:val="0"/>
        <w:spacing w:line="432" w:lineRule="auto"/>
        <w:ind w:left="425" w:leftChars="0" w:hanging="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不得泄漏所监理的项目需保密的事项。中标供应商与采购人签订保密协议。</w:t>
      </w:r>
    </w:p>
    <w:p w14:paraId="07B5F68C">
      <w:pPr>
        <w:keepNext w:val="0"/>
        <w:keepLines w:val="0"/>
        <w:pageBreakBefore w:val="0"/>
        <w:widowControl w:val="0"/>
        <w:kinsoku/>
        <w:wordWrap/>
        <w:overflowPunct/>
        <w:topLinePunct w:val="0"/>
        <w:autoSpaceDE/>
        <w:autoSpaceDN/>
        <w:bidi w:val="0"/>
        <w:adjustRightInd w:val="0"/>
        <w:snapToGrid w:val="0"/>
        <w:spacing w:line="432"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lang w:val="en-US" w:eastAsia="zh-CN"/>
        </w:rPr>
        <w:t>服务期</w:t>
      </w:r>
      <w:r>
        <w:rPr>
          <w:rFonts w:hint="eastAsia" w:ascii="宋体" w:hAnsi="宋体" w:eastAsia="宋体" w:cs="宋体"/>
          <w:b/>
          <w:bCs/>
          <w:color w:val="auto"/>
          <w:sz w:val="24"/>
          <w:szCs w:val="24"/>
          <w:highlight w:val="none"/>
          <w:lang w:eastAsia="zh-CN"/>
        </w:rPr>
        <w:t>要求：</w:t>
      </w:r>
      <w:r>
        <w:rPr>
          <w:rFonts w:hint="eastAsia" w:ascii="宋体" w:hAnsi="宋体" w:eastAsia="宋体" w:cs="宋体"/>
          <w:color w:val="auto"/>
          <w:sz w:val="24"/>
          <w:szCs w:val="24"/>
          <w:highlight w:val="none"/>
          <w:lang w:val="en-US" w:eastAsia="zh-CN"/>
        </w:rPr>
        <w:t>合同签定后一年</w:t>
      </w:r>
      <w:r>
        <w:rPr>
          <w:rFonts w:hint="eastAsia" w:ascii="宋体" w:hAnsi="宋体" w:eastAsia="宋体" w:cs="宋体"/>
          <w:color w:val="auto"/>
          <w:sz w:val="24"/>
          <w:szCs w:val="24"/>
          <w:highlight w:val="none"/>
          <w:lang w:val="zh-CN" w:eastAsia="zh-CN"/>
        </w:rPr>
        <w:t>。</w:t>
      </w:r>
    </w:p>
    <w:p w14:paraId="11A54560">
      <w:pPr>
        <w:keepNext w:val="0"/>
        <w:keepLines w:val="0"/>
        <w:pageBreakBefore w:val="0"/>
        <w:widowControl w:val="0"/>
        <w:kinsoku/>
        <w:wordWrap/>
        <w:overflowPunct/>
        <w:topLinePunct w:val="0"/>
        <w:autoSpaceDE/>
        <w:autoSpaceDN/>
        <w:bidi w:val="0"/>
        <w:adjustRightInd w:val="0"/>
        <w:snapToGrid w:val="0"/>
        <w:spacing w:line="432"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六、验收要求：</w:t>
      </w:r>
      <w:r>
        <w:rPr>
          <w:rFonts w:hint="eastAsia" w:ascii="宋体" w:hAnsi="宋体" w:eastAsia="宋体" w:cs="宋体"/>
          <w:color w:val="auto"/>
          <w:sz w:val="24"/>
          <w:szCs w:val="24"/>
          <w:highlight w:val="none"/>
          <w:lang w:val="en-US" w:eastAsia="zh-CN"/>
        </w:rPr>
        <w:t>合同签订后即进入服务期，服务期满6个月后，由采购方</w:t>
      </w:r>
      <w:r>
        <w:rPr>
          <w:rFonts w:hint="eastAsia" w:ascii="宋体" w:hAnsi="宋体" w:eastAsia="宋体" w:cs="宋体"/>
          <w:color w:val="auto"/>
          <w:sz w:val="24"/>
          <w:szCs w:val="24"/>
          <w:highlight w:val="none"/>
          <w:lang w:val="zh-CN" w:eastAsia="zh-CN"/>
        </w:rPr>
        <w:t>自行组织或者委托采购代理机构</w:t>
      </w:r>
      <w:r>
        <w:rPr>
          <w:rFonts w:hint="eastAsia" w:ascii="宋体" w:hAnsi="宋体" w:eastAsia="宋体" w:cs="宋体"/>
          <w:color w:val="auto"/>
          <w:sz w:val="24"/>
          <w:szCs w:val="24"/>
          <w:highlight w:val="none"/>
          <w:lang w:val="en-US" w:eastAsia="zh-CN"/>
        </w:rPr>
        <w:t>开展项目阶段验收，服务期满12个月后组织运维服务终验。</w:t>
      </w:r>
    </w:p>
    <w:p w14:paraId="2B96FC4C">
      <w:pPr>
        <w:keepNext w:val="0"/>
        <w:keepLines w:val="0"/>
        <w:pageBreakBefore w:val="0"/>
        <w:widowControl w:val="0"/>
        <w:kinsoku/>
        <w:wordWrap/>
        <w:overflowPunct/>
        <w:topLinePunct w:val="0"/>
        <w:autoSpaceDE/>
        <w:autoSpaceDN/>
        <w:bidi w:val="0"/>
        <w:adjustRightInd w:val="0"/>
        <w:snapToGrid w:val="0"/>
        <w:spacing w:line="432"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、费用支付：</w:t>
      </w:r>
    </w:p>
    <w:p w14:paraId="3C14ED51">
      <w:pPr>
        <w:keepNext w:val="0"/>
        <w:keepLines w:val="0"/>
        <w:pageBreakBefore w:val="0"/>
        <w:widowControl w:val="0"/>
        <w:numPr>
          <w:ilvl w:val="0"/>
          <w:numId w:val="0"/>
        </w:numPr>
        <w:kinsoku/>
        <w:wordWrap/>
        <w:overflowPunct/>
        <w:topLinePunct w:val="0"/>
        <w:autoSpaceDE/>
        <w:autoSpaceDN/>
        <w:bidi w:val="0"/>
        <w:adjustRightInd w:val="0"/>
        <w:snapToGrid w:val="0"/>
        <w:spacing w:line="432" w:lineRule="auto"/>
        <w:ind w:left="420" w:lef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采用分期付款方式，具体如下：</w:t>
      </w:r>
    </w:p>
    <w:p w14:paraId="508A4AF2">
      <w:pPr>
        <w:keepNext w:val="0"/>
        <w:keepLines w:val="0"/>
        <w:pageBreakBefore w:val="0"/>
        <w:widowControl w:val="0"/>
        <w:numPr>
          <w:ilvl w:val="0"/>
          <w:numId w:val="0"/>
        </w:numPr>
        <w:kinsoku/>
        <w:wordWrap/>
        <w:overflowPunct/>
        <w:topLinePunct w:val="0"/>
        <w:autoSpaceDE/>
        <w:autoSpaceDN/>
        <w:bidi w:val="0"/>
        <w:adjustRightInd w:val="0"/>
        <w:snapToGrid w:val="0"/>
        <w:spacing w:line="432" w:lineRule="auto"/>
        <w:ind w:left="420" w:lef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第一期付款：合同签订</w:t>
      </w:r>
      <w:r>
        <w:rPr>
          <w:rFonts w:hint="eastAsia" w:ascii="宋体" w:hAnsi="宋体" w:cs="宋体"/>
          <w:color w:val="auto"/>
          <w:sz w:val="24"/>
          <w:szCs w:val="24"/>
          <w:highlight w:val="none"/>
          <w:lang w:val="en-US" w:eastAsia="zh-CN"/>
        </w:rPr>
        <w:t>后1个月</w:t>
      </w:r>
      <w:r>
        <w:rPr>
          <w:rFonts w:hint="eastAsia" w:ascii="宋体" w:hAnsi="宋体" w:eastAsia="宋体" w:cs="宋体"/>
          <w:color w:val="auto"/>
          <w:sz w:val="24"/>
          <w:szCs w:val="24"/>
          <w:highlight w:val="none"/>
          <w:lang w:val="zh-CN"/>
        </w:rPr>
        <w:t>内，待财政资金到位并确认后采购人将支付合同总价款</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zh-CN"/>
        </w:rPr>
        <w:t>0%的项目款；</w:t>
      </w:r>
    </w:p>
    <w:p w14:paraId="4BCC467F">
      <w:pPr>
        <w:pageBreakBefore w:val="0"/>
        <w:widowControl w:val="0"/>
        <w:numPr>
          <w:ilvl w:val="0"/>
          <w:numId w:val="0"/>
        </w:numPr>
        <w:kinsoku/>
        <w:wordWrap/>
        <w:overflowPunct/>
        <w:topLinePunct w:val="0"/>
        <w:bidi w:val="0"/>
        <w:snapToGrid w:val="0"/>
        <w:spacing w:line="432" w:lineRule="auto"/>
        <w:ind w:left="420" w:left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期付款：</w:t>
      </w:r>
      <w:r>
        <w:rPr>
          <w:rFonts w:hint="eastAsia" w:ascii="宋体" w:hAnsi="宋体" w:eastAsia="宋体" w:cs="宋体"/>
          <w:color w:val="auto"/>
          <w:sz w:val="24"/>
          <w:szCs w:val="24"/>
          <w:highlight w:val="none"/>
          <w:lang w:val="en-US" w:eastAsia="zh-CN"/>
        </w:rPr>
        <w:t>合同签订后即进入服务期，服务期满6个月后，由采购方</w:t>
      </w:r>
      <w:r>
        <w:rPr>
          <w:rFonts w:hint="eastAsia" w:ascii="宋体" w:hAnsi="宋体" w:eastAsia="宋体" w:cs="宋体"/>
          <w:color w:val="auto"/>
          <w:sz w:val="24"/>
          <w:szCs w:val="24"/>
          <w:highlight w:val="none"/>
          <w:lang w:val="zh-CN" w:eastAsia="zh-CN"/>
        </w:rPr>
        <w:t>自行组织或者委托采购代理机构</w:t>
      </w:r>
      <w:r>
        <w:rPr>
          <w:rFonts w:hint="eastAsia" w:ascii="宋体" w:hAnsi="宋体" w:eastAsia="宋体" w:cs="宋体"/>
          <w:color w:val="auto"/>
          <w:sz w:val="24"/>
          <w:szCs w:val="24"/>
          <w:highlight w:val="none"/>
          <w:lang w:val="en-US" w:eastAsia="zh-CN"/>
        </w:rPr>
        <w:t>开展项目半年度验收</w:t>
      </w:r>
      <w:r>
        <w:rPr>
          <w:rFonts w:hint="eastAsia" w:ascii="宋体" w:hAnsi="宋体" w:eastAsia="宋体" w:cs="宋体"/>
          <w:color w:val="auto"/>
          <w:sz w:val="24"/>
          <w:szCs w:val="24"/>
          <w:highlight w:val="none"/>
          <w:lang w:val="zh-CN"/>
        </w:rPr>
        <w:t>，待财政资金到位并确认后采购人将支付合同总价款</w:t>
      </w: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lang w:val="zh-CN"/>
        </w:rPr>
        <w:t>%的项目款</w:t>
      </w:r>
      <w:r>
        <w:rPr>
          <w:rFonts w:hint="eastAsia" w:ascii="宋体" w:hAnsi="宋体" w:eastAsia="宋体" w:cs="宋体"/>
          <w:color w:val="auto"/>
          <w:sz w:val="24"/>
          <w:szCs w:val="24"/>
          <w:highlight w:val="none"/>
          <w:lang w:val="en-US" w:eastAsia="zh-CN"/>
        </w:rPr>
        <w:t>；</w:t>
      </w:r>
    </w:p>
    <w:p w14:paraId="15894CB1">
      <w:pPr>
        <w:pageBreakBefore w:val="0"/>
        <w:widowControl w:val="0"/>
        <w:numPr>
          <w:ilvl w:val="0"/>
          <w:numId w:val="0"/>
        </w:numPr>
        <w:kinsoku/>
        <w:wordWrap/>
        <w:overflowPunct/>
        <w:topLinePunct w:val="0"/>
        <w:bidi w:val="0"/>
        <w:snapToGrid w:val="0"/>
        <w:spacing w:line="432" w:lineRule="auto"/>
        <w:ind w:left="420" w:leftChars="0"/>
        <w:textAlignment w:val="auto"/>
      </w:pPr>
      <w:r>
        <w:rPr>
          <w:rFonts w:hint="eastAsia" w:ascii="宋体" w:hAnsi="宋体" w:eastAsia="宋体" w:cs="宋体"/>
          <w:color w:val="auto"/>
          <w:sz w:val="24"/>
          <w:szCs w:val="24"/>
          <w:highlight w:val="none"/>
          <w:lang w:val="zh-CN"/>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期付款：</w:t>
      </w:r>
      <w:r>
        <w:rPr>
          <w:rFonts w:hint="eastAsia" w:ascii="宋体" w:hAnsi="宋体" w:eastAsia="宋体" w:cs="宋体"/>
          <w:color w:val="auto"/>
          <w:sz w:val="24"/>
          <w:szCs w:val="24"/>
          <w:highlight w:val="none"/>
          <w:lang w:val="en-US" w:eastAsia="zh-CN"/>
        </w:rPr>
        <w:t>监理项目服务到期后</w:t>
      </w:r>
      <w:r>
        <w:rPr>
          <w:rFonts w:hint="eastAsia" w:ascii="宋体" w:hAnsi="宋体" w:cs="宋体"/>
          <w:color w:val="auto"/>
          <w:sz w:val="24"/>
          <w:szCs w:val="24"/>
          <w:highlight w:val="none"/>
          <w:lang w:val="en-US" w:eastAsia="zh-CN"/>
        </w:rPr>
        <w:t>1个月</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lang w:val="zh-CN"/>
        </w:rPr>
        <w:t>，待财政资金到位并确认后采购人将支付合同总价款</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%的项目款</w:t>
      </w:r>
      <w:r>
        <w:rPr>
          <w:rFonts w:hint="eastAsia" w:ascii="宋体" w:hAnsi="宋体" w:eastAsia="宋体" w:cs="宋体"/>
          <w:color w:val="auto"/>
          <w:sz w:val="24"/>
          <w:szCs w:val="24"/>
          <w:highlight w:val="none"/>
          <w:lang w:val="en-US" w:eastAsia="zh-CN"/>
        </w:rPr>
        <w:t>；</w:t>
      </w:r>
    </w:p>
    <w:p w14:paraId="029D71EF">
      <w:pPr>
        <w:pStyle w:val="87"/>
        <w:rPr>
          <w:rFonts w:hint="eastAsia" w:ascii="仿宋" w:hAnsi="仿宋" w:eastAsia="仿宋" w:cs="宋体"/>
          <w:b/>
          <w:color w:val="auto"/>
          <w:sz w:val="36"/>
          <w:szCs w:val="36"/>
          <w:highlight w:val="none"/>
          <w:lang w:eastAsia="zh-CN"/>
        </w:rPr>
      </w:pPr>
    </w:p>
    <w:p w14:paraId="3BEDBAAE">
      <w:pPr>
        <w:pStyle w:val="87"/>
        <w:rPr>
          <w:rFonts w:hint="eastAsia" w:ascii="仿宋" w:hAnsi="仿宋" w:eastAsia="仿宋" w:cs="宋体"/>
          <w:b/>
          <w:color w:val="auto"/>
          <w:sz w:val="36"/>
          <w:szCs w:val="36"/>
          <w:highlight w:val="none"/>
          <w:lang w:eastAsia="zh-CN"/>
        </w:rPr>
      </w:pPr>
    </w:p>
    <w:p w14:paraId="3EEAC83F">
      <w:pPr>
        <w:pStyle w:val="87"/>
        <w:rPr>
          <w:rFonts w:hint="eastAsia" w:ascii="仿宋" w:hAnsi="仿宋" w:eastAsia="仿宋" w:cs="宋体"/>
          <w:b/>
          <w:color w:val="auto"/>
          <w:sz w:val="36"/>
          <w:szCs w:val="36"/>
          <w:highlight w:val="none"/>
          <w:lang w:eastAsia="zh-CN"/>
        </w:rPr>
      </w:pPr>
    </w:p>
    <w:p w14:paraId="0D67721D">
      <w:pPr>
        <w:pStyle w:val="87"/>
        <w:rPr>
          <w:rFonts w:hint="eastAsia" w:ascii="仿宋" w:hAnsi="仿宋" w:eastAsia="仿宋" w:cs="宋体"/>
          <w:b/>
          <w:color w:val="auto"/>
          <w:sz w:val="36"/>
          <w:szCs w:val="36"/>
          <w:highlight w:val="none"/>
          <w:lang w:eastAsia="zh-CN"/>
        </w:rPr>
      </w:pPr>
    </w:p>
    <w:p w14:paraId="5D2A79AD">
      <w:pPr>
        <w:pStyle w:val="87"/>
        <w:rPr>
          <w:rFonts w:hint="eastAsia" w:ascii="仿宋" w:hAnsi="仿宋" w:eastAsia="仿宋" w:cs="宋体"/>
          <w:b/>
          <w:color w:val="auto"/>
          <w:sz w:val="36"/>
          <w:szCs w:val="36"/>
          <w:highlight w:val="none"/>
          <w:lang w:eastAsia="zh-CN"/>
        </w:rPr>
      </w:pPr>
    </w:p>
    <w:p w14:paraId="15BE068A">
      <w:pPr>
        <w:pStyle w:val="87"/>
        <w:rPr>
          <w:rFonts w:hint="eastAsia" w:ascii="仿宋" w:hAnsi="仿宋" w:eastAsia="仿宋" w:cs="宋体"/>
          <w:b/>
          <w:color w:val="auto"/>
          <w:sz w:val="36"/>
          <w:szCs w:val="36"/>
          <w:highlight w:val="none"/>
          <w:lang w:eastAsia="zh-CN"/>
        </w:rPr>
      </w:pPr>
    </w:p>
    <w:p w14:paraId="49148550">
      <w:pPr>
        <w:pStyle w:val="87"/>
        <w:rPr>
          <w:rFonts w:hint="eastAsia" w:ascii="仿宋" w:hAnsi="仿宋" w:eastAsia="仿宋" w:cs="宋体"/>
          <w:b/>
          <w:color w:val="auto"/>
          <w:sz w:val="36"/>
          <w:szCs w:val="36"/>
          <w:highlight w:val="none"/>
          <w:lang w:eastAsia="zh-CN"/>
        </w:rPr>
      </w:pPr>
    </w:p>
    <w:p w14:paraId="7F4BF9B5">
      <w:pPr>
        <w:pStyle w:val="87"/>
        <w:rPr>
          <w:rFonts w:hint="eastAsia" w:ascii="仿宋" w:hAnsi="仿宋" w:eastAsia="仿宋" w:cs="宋体"/>
          <w:b/>
          <w:color w:val="auto"/>
          <w:sz w:val="36"/>
          <w:szCs w:val="36"/>
          <w:highlight w:val="none"/>
          <w:lang w:eastAsia="zh-CN"/>
        </w:rPr>
      </w:pPr>
    </w:p>
    <w:p w14:paraId="71387A04">
      <w:pPr>
        <w:pStyle w:val="87"/>
        <w:rPr>
          <w:rFonts w:hint="eastAsia" w:ascii="仿宋" w:hAnsi="仿宋" w:eastAsia="仿宋" w:cs="宋体"/>
          <w:b/>
          <w:color w:val="auto"/>
          <w:sz w:val="36"/>
          <w:szCs w:val="36"/>
          <w:highlight w:val="none"/>
          <w:lang w:eastAsia="zh-CN"/>
        </w:rPr>
      </w:pPr>
    </w:p>
    <w:p w14:paraId="1B919215">
      <w:pPr>
        <w:pStyle w:val="87"/>
        <w:rPr>
          <w:rFonts w:hint="eastAsia" w:ascii="仿宋" w:hAnsi="仿宋" w:eastAsia="仿宋" w:cs="宋体"/>
          <w:b/>
          <w:color w:val="auto"/>
          <w:sz w:val="36"/>
          <w:szCs w:val="36"/>
          <w:highlight w:val="none"/>
          <w:lang w:eastAsia="zh-CN"/>
        </w:rPr>
      </w:pPr>
    </w:p>
    <w:p w14:paraId="25AC3AC2">
      <w:pPr>
        <w:pStyle w:val="87"/>
        <w:rPr>
          <w:rFonts w:hint="eastAsia" w:ascii="仿宋" w:hAnsi="仿宋" w:eastAsia="仿宋" w:cs="宋体"/>
          <w:b/>
          <w:color w:val="auto"/>
          <w:sz w:val="36"/>
          <w:szCs w:val="36"/>
          <w:highlight w:val="none"/>
          <w:lang w:eastAsia="zh-CN"/>
        </w:rPr>
      </w:pPr>
    </w:p>
    <w:p w14:paraId="3A10707E">
      <w:pPr>
        <w:pStyle w:val="87"/>
        <w:rPr>
          <w:rFonts w:hint="eastAsia" w:ascii="仿宋" w:hAnsi="仿宋" w:eastAsia="仿宋" w:cs="宋体"/>
          <w:b/>
          <w:color w:val="auto"/>
          <w:sz w:val="36"/>
          <w:szCs w:val="36"/>
          <w:highlight w:val="none"/>
          <w:lang w:eastAsia="zh-CN"/>
        </w:rPr>
      </w:pPr>
    </w:p>
    <w:p w14:paraId="18EA16EB">
      <w:pPr>
        <w:pStyle w:val="87"/>
        <w:rPr>
          <w:rFonts w:hint="eastAsia" w:ascii="仿宋" w:hAnsi="仿宋" w:eastAsia="仿宋" w:cs="宋体"/>
          <w:b/>
          <w:color w:val="auto"/>
          <w:sz w:val="36"/>
          <w:szCs w:val="36"/>
          <w:highlight w:val="none"/>
          <w:lang w:eastAsia="zh-CN"/>
        </w:rPr>
      </w:pPr>
    </w:p>
    <w:p w14:paraId="6B5C5B0A">
      <w:pPr>
        <w:pStyle w:val="87"/>
        <w:rPr>
          <w:rFonts w:hint="eastAsia" w:ascii="仿宋" w:hAnsi="仿宋" w:eastAsia="仿宋" w:cs="宋体"/>
          <w:b/>
          <w:color w:val="auto"/>
          <w:sz w:val="36"/>
          <w:szCs w:val="36"/>
          <w:highlight w:val="none"/>
          <w:lang w:eastAsia="zh-CN"/>
        </w:rPr>
      </w:pPr>
    </w:p>
    <w:p w14:paraId="6914550B">
      <w:pPr>
        <w:pStyle w:val="87"/>
        <w:rPr>
          <w:rFonts w:hint="eastAsia" w:ascii="仿宋" w:hAnsi="仿宋" w:eastAsia="仿宋" w:cs="宋体"/>
          <w:b/>
          <w:color w:val="auto"/>
          <w:sz w:val="36"/>
          <w:szCs w:val="36"/>
          <w:highlight w:val="none"/>
          <w:lang w:eastAsia="zh-CN"/>
        </w:rPr>
      </w:pPr>
    </w:p>
    <w:p w14:paraId="29D67C59">
      <w:pPr>
        <w:pStyle w:val="87"/>
        <w:rPr>
          <w:rFonts w:hint="eastAsia" w:ascii="仿宋" w:hAnsi="仿宋" w:eastAsia="仿宋" w:cs="宋体"/>
          <w:b/>
          <w:color w:val="auto"/>
          <w:sz w:val="36"/>
          <w:szCs w:val="36"/>
          <w:highlight w:val="none"/>
          <w:lang w:eastAsia="zh-CN"/>
        </w:rPr>
      </w:pPr>
    </w:p>
    <w:p w14:paraId="5D807776">
      <w:pPr>
        <w:pStyle w:val="87"/>
        <w:rPr>
          <w:rFonts w:hint="eastAsia" w:ascii="仿宋" w:hAnsi="仿宋" w:eastAsia="仿宋" w:cs="宋体"/>
          <w:b/>
          <w:color w:val="auto"/>
          <w:sz w:val="36"/>
          <w:szCs w:val="36"/>
          <w:highlight w:val="none"/>
          <w:lang w:eastAsia="zh-CN"/>
        </w:rPr>
      </w:pPr>
    </w:p>
    <w:p w14:paraId="19F2EB4E">
      <w:pPr>
        <w:pStyle w:val="87"/>
        <w:rPr>
          <w:rFonts w:hint="eastAsia" w:ascii="仿宋" w:hAnsi="仿宋" w:eastAsia="仿宋" w:cs="宋体"/>
          <w:b/>
          <w:color w:val="auto"/>
          <w:sz w:val="36"/>
          <w:szCs w:val="36"/>
          <w:highlight w:val="none"/>
          <w:lang w:eastAsia="zh-CN"/>
        </w:rPr>
      </w:pPr>
    </w:p>
    <w:p w14:paraId="596385EF">
      <w:pPr>
        <w:pStyle w:val="87"/>
        <w:rPr>
          <w:rFonts w:hint="eastAsia" w:ascii="仿宋" w:hAnsi="仿宋" w:eastAsia="仿宋" w:cs="宋体"/>
          <w:b/>
          <w:color w:val="auto"/>
          <w:sz w:val="36"/>
          <w:szCs w:val="36"/>
          <w:highlight w:val="none"/>
          <w:lang w:eastAsia="zh-CN"/>
        </w:rPr>
      </w:pPr>
    </w:p>
    <w:p w14:paraId="48EEBB21">
      <w:pPr>
        <w:pStyle w:val="87"/>
        <w:rPr>
          <w:rFonts w:hint="eastAsia" w:ascii="仿宋" w:hAnsi="仿宋" w:eastAsia="仿宋" w:cs="宋体"/>
          <w:b/>
          <w:color w:val="auto"/>
          <w:sz w:val="36"/>
          <w:szCs w:val="36"/>
          <w:highlight w:val="none"/>
          <w:lang w:eastAsia="zh-CN"/>
        </w:rPr>
      </w:pPr>
    </w:p>
    <w:p w14:paraId="2E684BB8">
      <w:pPr>
        <w:pStyle w:val="87"/>
        <w:rPr>
          <w:rFonts w:hint="eastAsia" w:ascii="仿宋" w:hAnsi="仿宋" w:eastAsia="仿宋" w:cs="宋体"/>
          <w:b/>
          <w:color w:val="auto"/>
          <w:sz w:val="36"/>
          <w:szCs w:val="36"/>
          <w:highlight w:val="none"/>
          <w:lang w:eastAsia="zh-CN"/>
        </w:rPr>
      </w:pPr>
    </w:p>
    <w:p w14:paraId="33903B7F">
      <w:pPr>
        <w:pStyle w:val="87"/>
        <w:rPr>
          <w:rFonts w:hint="eastAsia" w:ascii="仿宋" w:hAnsi="仿宋" w:eastAsia="仿宋" w:cs="宋体"/>
          <w:b/>
          <w:color w:val="auto"/>
          <w:sz w:val="36"/>
          <w:szCs w:val="36"/>
          <w:highlight w:val="none"/>
          <w:lang w:eastAsia="zh-CN"/>
        </w:rPr>
      </w:pPr>
    </w:p>
    <w:p w14:paraId="0CCEDE22">
      <w:pPr>
        <w:pStyle w:val="87"/>
        <w:rPr>
          <w:rFonts w:hint="eastAsia" w:ascii="仿宋" w:hAnsi="仿宋" w:eastAsia="仿宋" w:cs="宋体"/>
          <w:b/>
          <w:color w:val="auto"/>
          <w:sz w:val="36"/>
          <w:szCs w:val="36"/>
          <w:highlight w:val="none"/>
          <w:lang w:eastAsia="zh-CN"/>
        </w:rPr>
      </w:pPr>
    </w:p>
    <w:p w14:paraId="00561F88">
      <w:pPr>
        <w:pStyle w:val="87"/>
        <w:rPr>
          <w:rFonts w:hint="eastAsia" w:ascii="仿宋" w:hAnsi="仿宋" w:eastAsia="仿宋" w:cs="宋体"/>
          <w:b/>
          <w:color w:val="auto"/>
          <w:sz w:val="36"/>
          <w:szCs w:val="36"/>
          <w:highlight w:val="none"/>
          <w:lang w:eastAsia="zh-CN"/>
        </w:rPr>
      </w:pPr>
    </w:p>
    <w:p w14:paraId="10D9E187">
      <w:pPr>
        <w:pStyle w:val="87"/>
        <w:rPr>
          <w:rFonts w:hint="eastAsia" w:ascii="仿宋" w:hAnsi="仿宋" w:eastAsia="仿宋" w:cs="宋体"/>
          <w:b/>
          <w:color w:val="auto"/>
          <w:sz w:val="36"/>
          <w:szCs w:val="36"/>
          <w:highlight w:val="none"/>
          <w:lang w:eastAsia="zh-CN"/>
        </w:rPr>
      </w:pPr>
    </w:p>
    <w:p w14:paraId="70BE5CF1">
      <w:pPr>
        <w:pStyle w:val="87"/>
        <w:rPr>
          <w:rFonts w:hint="eastAsia" w:ascii="仿宋" w:hAnsi="仿宋" w:eastAsia="仿宋" w:cs="宋体"/>
          <w:b/>
          <w:color w:val="auto"/>
          <w:sz w:val="36"/>
          <w:szCs w:val="36"/>
          <w:highlight w:val="none"/>
          <w:lang w:eastAsia="zh-CN"/>
        </w:rPr>
      </w:pPr>
    </w:p>
    <w:p w14:paraId="348B0498">
      <w:pPr>
        <w:pStyle w:val="87"/>
        <w:rPr>
          <w:rFonts w:hint="eastAsia" w:ascii="仿宋" w:hAnsi="仿宋" w:eastAsia="仿宋" w:cs="宋体"/>
          <w:b/>
          <w:color w:val="auto"/>
          <w:sz w:val="36"/>
          <w:szCs w:val="36"/>
          <w:highlight w:val="none"/>
          <w:lang w:eastAsia="zh-CN"/>
        </w:rPr>
      </w:pPr>
    </w:p>
    <w:p w14:paraId="162E6A85">
      <w:pPr>
        <w:pStyle w:val="87"/>
        <w:rPr>
          <w:rFonts w:hint="eastAsia" w:ascii="仿宋" w:hAnsi="仿宋" w:eastAsia="仿宋" w:cs="宋体"/>
          <w:b/>
          <w:color w:val="auto"/>
          <w:sz w:val="36"/>
          <w:szCs w:val="36"/>
          <w:highlight w:val="none"/>
          <w:lang w:eastAsia="zh-CN"/>
        </w:rPr>
      </w:pPr>
    </w:p>
    <w:p w14:paraId="0751D70D">
      <w:pPr>
        <w:pStyle w:val="87"/>
        <w:rPr>
          <w:rFonts w:hint="eastAsia" w:ascii="仿宋" w:hAnsi="仿宋" w:eastAsia="仿宋" w:cs="宋体"/>
          <w:b/>
          <w:color w:val="auto"/>
          <w:sz w:val="36"/>
          <w:szCs w:val="36"/>
          <w:highlight w:val="none"/>
          <w:lang w:eastAsia="zh-CN"/>
        </w:rPr>
      </w:pPr>
    </w:p>
    <w:p w14:paraId="226E9ACE">
      <w:pPr>
        <w:pStyle w:val="87"/>
        <w:rPr>
          <w:rFonts w:hint="eastAsia" w:ascii="仿宋" w:hAnsi="仿宋" w:eastAsia="仿宋" w:cs="宋体"/>
          <w:b/>
          <w:color w:val="auto"/>
          <w:sz w:val="36"/>
          <w:szCs w:val="36"/>
          <w:highlight w:val="none"/>
          <w:lang w:eastAsia="zh-CN"/>
        </w:rPr>
      </w:pPr>
    </w:p>
    <w:p w14:paraId="5AAABD62">
      <w:pPr>
        <w:pStyle w:val="87"/>
        <w:rPr>
          <w:rFonts w:hint="eastAsia" w:ascii="仿宋" w:hAnsi="仿宋" w:eastAsia="仿宋" w:cs="宋体"/>
          <w:b/>
          <w:color w:val="auto"/>
          <w:sz w:val="36"/>
          <w:szCs w:val="36"/>
          <w:highlight w:val="none"/>
          <w:lang w:eastAsia="zh-CN"/>
        </w:rPr>
      </w:pPr>
    </w:p>
    <w:p w14:paraId="042D7C3E">
      <w:pPr>
        <w:pStyle w:val="87"/>
        <w:rPr>
          <w:rFonts w:hint="eastAsia" w:ascii="仿宋" w:hAnsi="仿宋" w:eastAsia="仿宋" w:cs="宋体"/>
          <w:b/>
          <w:color w:val="auto"/>
          <w:sz w:val="36"/>
          <w:szCs w:val="36"/>
          <w:highlight w:val="none"/>
          <w:lang w:eastAsia="zh-CN"/>
        </w:rPr>
      </w:pPr>
    </w:p>
    <w:p w14:paraId="15FED8F5">
      <w:pPr>
        <w:pStyle w:val="87"/>
        <w:rPr>
          <w:rFonts w:hint="eastAsia" w:ascii="仿宋" w:hAnsi="仿宋" w:eastAsia="仿宋" w:cs="宋体"/>
          <w:b/>
          <w:color w:val="auto"/>
          <w:sz w:val="36"/>
          <w:szCs w:val="36"/>
          <w:highlight w:val="none"/>
          <w:lang w:eastAsia="zh-CN"/>
        </w:rPr>
      </w:pPr>
    </w:p>
    <w:p w14:paraId="7607A845">
      <w:pPr>
        <w:pStyle w:val="3"/>
        <w:numPr>
          <w:ilvl w:val="0"/>
          <w:numId w:val="9"/>
        </w:numPr>
        <w:ind w:firstLine="0" w:firstLineChars="0"/>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 xml:space="preserve"> 评标办法</w:t>
      </w:r>
    </w:p>
    <w:p w14:paraId="0D5FE79D">
      <w:pPr>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p w14:paraId="50AAC2C7">
      <w:pPr>
        <w:pStyle w:val="25"/>
        <w:jc w:val="center"/>
        <w:rPr>
          <w:rFonts w:hint="eastAsia" w:eastAsia="仿宋"/>
          <w:lang w:val="en-US" w:eastAsia="zh-CN"/>
        </w:rPr>
      </w:pPr>
      <w:r>
        <w:rPr>
          <w:rFonts w:hint="eastAsia" w:ascii="仿宋" w:hAnsi="仿宋" w:eastAsia="仿宋" w:cs="仿宋"/>
          <w:b/>
          <w:color w:val="auto"/>
          <w:sz w:val="28"/>
          <w:szCs w:val="28"/>
          <w:highlight w:val="none"/>
          <w:lang w:val="en-US" w:eastAsia="zh-CN"/>
        </w:rPr>
        <w:t>标项一：</w:t>
      </w:r>
    </w:p>
    <w:bookmarkEnd w:id="15"/>
    <w:tbl>
      <w:tblPr>
        <w:tblStyle w:val="70"/>
        <w:tblpPr w:leftFromText="180" w:rightFromText="180" w:vertAnchor="text" w:horzAnchor="page" w:tblpX="1283" w:tblpY="609"/>
        <w:tblOverlap w:val="never"/>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00"/>
        <w:gridCol w:w="855"/>
        <w:gridCol w:w="1095"/>
        <w:gridCol w:w="1427"/>
      </w:tblGrid>
      <w:tr w14:paraId="5DBF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F64F0E7">
            <w:pPr>
              <w:snapToGrid w:val="0"/>
              <w:spacing w:line="360" w:lineRule="auto"/>
              <w:rPr>
                <w:rFonts w:ascii="宋体" w:hAnsi="宋体" w:cs="宋体"/>
                <w:sz w:val="24"/>
              </w:rPr>
            </w:pPr>
            <w:r>
              <w:rPr>
                <w:rFonts w:hint="eastAsia" w:ascii="宋体" w:hAnsi="宋体" w:cs="宋体"/>
                <w:sz w:val="24"/>
              </w:rPr>
              <w:t>序号</w:t>
            </w:r>
          </w:p>
        </w:tc>
        <w:tc>
          <w:tcPr>
            <w:tcW w:w="5800" w:type="dxa"/>
            <w:noWrap w:val="0"/>
            <w:vAlign w:val="center"/>
          </w:tcPr>
          <w:p w14:paraId="79949388">
            <w:pPr>
              <w:snapToGrid w:val="0"/>
              <w:spacing w:line="360" w:lineRule="auto"/>
              <w:rPr>
                <w:rFonts w:ascii="宋体" w:hAnsi="宋体" w:cs="宋体"/>
                <w:sz w:val="24"/>
              </w:rPr>
            </w:pPr>
            <w:r>
              <w:rPr>
                <w:rFonts w:hint="eastAsia" w:ascii="宋体" w:hAnsi="宋体" w:cs="宋体"/>
                <w:sz w:val="24"/>
              </w:rPr>
              <w:t>评标标准</w:t>
            </w:r>
          </w:p>
        </w:tc>
        <w:tc>
          <w:tcPr>
            <w:tcW w:w="855" w:type="dxa"/>
            <w:noWrap w:val="0"/>
            <w:vAlign w:val="center"/>
          </w:tcPr>
          <w:p w14:paraId="25F7B96D">
            <w:pPr>
              <w:snapToGrid w:val="0"/>
              <w:spacing w:line="360" w:lineRule="auto"/>
              <w:rPr>
                <w:rFonts w:ascii="宋体" w:hAnsi="宋体" w:cs="宋体"/>
                <w:sz w:val="24"/>
              </w:rPr>
            </w:pPr>
            <w:r>
              <w:rPr>
                <w:rFonts w:hint="eastAsia" w:ascii="宋体" w:hAnsi="宋体" w:cs="宋体"/>
                <w:sz w:val="24"/>
              </w:rPr>
              <w:t>权重</w:t>
            </w:r>
          </w:p>
        </w:tc>
        <w:tc>
          <w:tcPr>
            <w:tcW w:w="1095" w:type="dxa"/>
            <w:noWrap w:val="0"/>
            <w:vAlign w:val="center"/>
          </w:tcPr>
          <w:p w14:paraId="6147E349">
            <w:pPr>
              <w:snapToGrid w:val="0"/>
              <w:spacing w:line="360" w:lineRule="auto"/>
              <w:rPr>
                <w:rFonts w:ascii="宋体" w:hAnsi="宋体" w:cs="宋体"/>
                <w:bCs/>
                <w:sz w:val="24"/>
              </w:rPr>
            </w:pPr>
            <w:r>
              <w:rPr>
                <w:rFonts w:hint="eastAsia" w:ascii="宋体" w:hAnsi="宋体" w:cs="宋体"/>
                <w:bCs/>
                <w:sz w:val="24"/>
              </w:rPr>
              <w:t>主观分/客观分属性</w:t>
            </w:r>
          </w:p>
        </w:tc>
        <w:tc>
          <w:tcPr>
            <w:tcW w:w="1427" w:type="dxa"/>
            <w:noWrap w:val="0"/>
            <w:vAlign w:val="center"/>
          </w:tcPr>
          <w:p w14:paraId="07D0813C">
            <w:pPr>
              <w:snapToGrid w:val="0"/>
              <w:spacing w:line="360" w:lineRule="auto"/>
              <w:rPr>
                <w:rFonts w:ascii="宋体" w:hAnsi="宋体" w:cs="宋体"/>
                <w:sz w:val="24"/>
              </w:rPr>
            </w:pPr>
            <w:r>
              <w:rPr>
                <w:rFonts w:hint="eastAsia" w:ascii="宋体" w:hAnsi="宋体" w:cs="宋体"/>
                <w:bCs/>
                <w:sz w:val="22"/>
                <w:szCs w:val="22"/>
              </w:rPr>
              <w:t>投标文件中评标标准相应的商务技术资料目录*</w:t>
            </w:r>
          </w:p>
        </w:tc>
      </w:tr>
      <w:tr w14:paraId="08ED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3C79FBE">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33D21BCF">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项目实施方案：</w:t>
            </w:r>
          </w:p>
          <w:p w14:paraId="35072096">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投标人项目组织实施方案的科学性、合理性、规范性和可操作性，包括安装调试、系统集成、试运行、测试、调优、培训等内容，以及组织机构、实施场所、工作程序和步骤、管理和协调方法、关键步骤的思和要点等</w:t>
            </w:r>
            <w:r>
              <w:rPr>
                <w:rFonts w:hint="eastAsia" w:ascii="仿宋" w:hAnsi="仿宋" w:eastAsia="仿宋" w:cs="仿宋"/>
                <w:color w:val="auto"/>
                <w:kern w:val="0"/>
                <w:sz w:val="24"/>
                <w:highlight w:val="none"/>
                <w:lang w:eastAsia="zh-CN"/>
              </w:rPr>
              <w:t>进行综合评分，方案好的得</w:t>
            </w:r>
            <w:r>
              <w:rPr>
                <w:rFonts w:hint="eastAsia" w:ascii="仿宋" w:hAnsi="仿宋" w:eastAsia="仿宋" w:cs="仿宋"/>
                <w:color w:val="auto"/>
                <w:kern w:val="0"/>
                <w:sz w:val="24"/>
                <w:highlight w:val="none"/>
                <w:lang w:val="en-US" w:eastAsia="zh-CN"/>
              </w:rPr>
              <w:t>8分，较好的得5分，一般的得3分，较差的得1分（8</w:t>
            </w:r>
            <w:r>
              <w:rPr>
                <w:rFonts w:hint="eastAsia" w:ascii="仿宋" w:hAnsi="仿宋" w:eastAsia="仿宋" w:cs="仿宋"/>
                <w:color w:val="auto"/>
                <w:kern w:val="0"/>
                <w:sz w:val="24"/>
                <w:highlight w:val="none"/>
              </w:rPr>
              <w:t>分）。</w:t>
            </w:r>
          </w:p>
        </w:tc>
        <w:tc>
          <w:tcPr>
            <w:tcW w:w="855" w:type="dxa"/>
            <w:noWrap w:val="0"/>
            <w:vAlign w:val="center"/>
          </w:tcPr>
          <w:p w14:paraId="4AF16092">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p>
        </w:tc>
        <w:tc>
          <w:tcPr>
            <w:tcW w:w="1095" w:type="dxa"/>
            <w:noWrap w:val="0"/>
            <w:vAlign w:val="center"/>
          </w:tcPr>
          <w:p w14:paraId="0548B37D">
            <w:pPr>
              <w:snapToGrid w:val="0"/>
              <w:spacing w:line="360" w:lineRule="auto"/>
              <w:rPr>
                <w:rFonts w:ascii="宋体" w:hAnsi="宋体" w:cs="宋体"/>
                <w:bCs/>
                <w:sz w:val="24"/>
              </w:rPr>
            </w:pPr>
            <w:r>
              <w:rPr>
                <w:rFonts w:hint="eastAsia" w:ascii="宋体" w:hAnsi="宋体" w:cs="宋体"/>
                <w:sz w:val="24"/>
                <w:lang w:val="en-US" w:eastAsia="zh-CN"/>
              </w:rPr>
              <w:t>主</w:t>
            </w:r>
            <w:r>
              <w:rPr>
                <w:rFonts w:hint="eastAsia" w:ascii="宋体" w:hAnsi="宋体" w:cs="宋体"/>
                <w:sz w:val="24"/>
              </w:rPr>
              <w:t>观分</w:t>
            </w:r>
          </w:p>
        </w:tc>
        <w:tc>
          <w:tcPr>
            <w:tcW w:w="1427" w:type="dxa"/>
            <w:noWrap w:val="0"/>
            <w:vAlign w:val="center"/>
          </w:tcPr>
          <w:p w14:paraId="33A0466E">
            <w:pPr>
              <w:snapToGrid w:val="0"/>
              <w:spacing w:line="360" w:lineRule="auto"/>
              <w:rPr>
                <w:rFonts w:ascii="宋体" w:hAnsi="宋体" w:cs="宋体"/>
                <w:bCs/>
                <w:sz w:val="24"/>
              </w:rPr>
            </w:pPr>
            <w:r>
              <w:rPr>
                <w:rFonts w:hint="eastAsia" w:ascii="仿宋" w:hAnsi="仿宋" w:eastAsia="仿宋" w:cs="仿宋"/>
                <w:color w:val="auto"/>
                <w:kern w:val="0"/>
                <w:sz w:val="24"/>
                <w:highlight w:val="none"/>
              </w:rPr>
              <w:t>项目实施方案</w:t>
            </w:r>
          </w:p>
        </w:tc>
      </w:tr>
      <w:tr w14:paraId="6E27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2D9CC77">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05719BCD">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w:t>
            </w:r>
            <w:r>
              <w:rPr>
                <w:rFonts w:hint="eastAsia" w:ascii="仿宋" w:hAnsi="仿宋" w:eastAsia="仿宋" w:cs="仿宋"/>
                <w:color w:val="auto"/>
                <w:kern w:val="0"/>
                <w:sz w:val="24"/>
                <w:highlight w:val="none"/>
                <w:lang w:val="en-US" w:eastAsia="zh-CN"/>
              </w:rPr>
              <w:t>应急预案</w:t>
            </w:r>
            <w:r>
              <w:rPr>
                <w:rFonts w:hint="eastAsia" w:ascii="仿宋" w:hAnsi="仿宋" w:eastAsia="仿宋" w:cs="仿宋"/>
                <w:color w:val="auto"/>
                <w:kern w:val="0"/>
                <w:sz w:val="24"/>
                <w:highlight w:val="none"/>
              </w:rPr>
              <w:t>：</w:t>
            </w:r>
          </w:p>
          <w:p w14:paraId="6C57F7DF">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投标人项目</w:t>
            </w:r>
            <w:r>
              <w:rPr>
                <w:rFonts w:hint="eastAsia" w:ascii="仿宋" w:hAnsi="仿宋" w:eastAsia="仿宋" w:cs="仿宋"/>
                <w:color w:val="auto"/>
                <w:kern w:val="0"/>
                <w:sz w:val="24"/>
                <w:highlight w:val="none"/>
                <w:lang w:val="en-US" w:eastAsia="zh-CN"/>
              </w:rPr>
              <w:t>应急预案</w:t>
            </w:r>
            <w:r>
              <w:rPr>
                <w:rFonts w:hint="eastAsia" w:ascii="仿宋" w:hAnsi="仿宋" w:eastAsia="仿宋" w:cs="仿宋"/>
                <w:color w:val="auto"/>
                <w:kern w:val="0"/>
                <w:sz w:val="24"/>
                <w:highlight w:val="none"/>
              </w:rPr>
              <w:t>的科学性、合理性、规范性和可操作性等</w:t>
            </w:r>
            <w:r>
              <w:rPr>
                <w:rFonts w:hint="eastAsia" w:ascii="仿宋" w:hAnsi="仿宋" w:eastAsia="仿宋" w:cs="仿宋"/>
                <w:color w:val="auto"/>
                <w:kern w:val="0"/>
                <w:sz w:val="24"/>
                <w:highlight w:val="none"/>
                <w:lang w:val="en-US" w:eastAsia="zh-CN"/>
              </w:rPr>
              <w:t>及应急能力的</w:t>
            </w:r>
            <w:r>
              <w:rPr>
                <w:rFonts w:hint="eastAsia" w:ascii="仿宋" w:hAnsi="仿宋" w:eastAsia="仿宋" w:cs="仿宋"/>
                <w:color w:val="auto"/>
                <w:kern w:val="0"/>
                <w:sz w:val="24"/>
                <w:highlight w:val="none"/>
                <w:lang w:eastAsia="zh-CN"/>
              </w:rPr>
              <w:t>进行综合评分，方案好的得</w:t>
            </w:r>
            <w:r>
              <w:rPr>
                <w:rFonts w:hint="eastAsia" w:ascii="仿宋" w:hAnsi="仿宋" w:eastAsia="仿宋" w:cs="仿宋"/>
                <w:color w:val="auto"/>
                <w:kern w:val="0"/>
                <w:sz w:val="24"/>
                <w:highlight w:val="none"/>
                <w:lang w:val="en-US" w:eastAsia="zh-CN"/>
              </w:rPr>
              <w:t>8分，较好的得5分，一般的得3分，较差的得1分（8</w:t>
            </w:r>
            <w:r>
              <w:rPr>
                <w:rFonts w:hint="eastAsia" w:ascii="仿宋" w:hAnsi="仿宋" w:eastAsia="仿宋" w:cs="仿宋"/>
                <w:color w:val="auto"/>
                <w:kern w:val="0"/>
                <w:sz w:val="24"/>
                <w:highlight w:val="none"/>
              </w:rPr>
              <w:t>分）。</w:t>
            </w:r>
          </w:p>
        </w:tc>
        <w:tc>
          <w:tcPr>
            <w:tcW w:w="855" w:type="dxa"/>
            <w:noWrap w:val="0"/>
            <w:vAlign w:val="center"/>
          </w:tcPr>
          <w:p w14:paraId="1EC303C0">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8分</w:t>
            </w:r>
          </w:p>
        </w:tc>
        <w:tc>
          <w:tcPr>
            <w:tcW w:w="1095" w:type="dxa"/>
            <w:noWrap w:val="0"/>
            <w:vAlign w:val="center"/>
          </w:tcPr>
          <w:p w14:paraId="5DD93921">
            <w:pPr>
              <w:snapToGrid w:val="0"/>
              <w:spacing w:line="360" w:lineRule="auto"/>
              <w:rPr>
                <w:rFonts w:ascii="宋体" w:hAnsi="宋体" w:cs="宋体"/>
                <w:bCs/>
                <w:sz w:val="24"/>
              </w:rPr>
            </w:pPr>
            <w:r>
              <w:rPr>
                <w:rFonts w:hint="eastAsia" w:ascii="宋体" w:hAnsi="宋体" w:cs="宋体"/>
                <w:sz w:val="24"/>
                <w:lang w:val="en-US" w:eastAsia="zh-CN"/>
              </w:rPr>
              <w:t>主</w:t>
            </w:r>
            <w:r>
              <w:rPr>
                <w:rFonts w:hint="eastAsia" w:ascii="宋体" w:hAnsi="宋体" w:cs="宋体"/>
                <w:sz w:val="24"/>
              </w:rPr>
              <w:t>观分</w:t>
            </w:r>
          </w:p>
        </w:tc>
        <w:tc>
          <w:tcPr>
            <w:tcW w:w="1427" w:type="dxa"/>
            <w:noWrap w:val="0"/>
            <w:vAlign w:val="center"/>
          </w:tcPr>
          <w:p w14:paraId="3EE1564E">
            <w:pPr>
              <w:snapToGrid w:val="0"/>
              <w:spacing w:line="360" w:lineRule="auto"/>
              <w:rPr>
                <w:rFonts w:ascii="宋体" w:hAnsi="宋体" w:cs="宋体"/>
                <w:bCs/>
                <w:sz w:val="24"/>
              </w:rPr>
            </w:pPr>
            <w:r>
              <w:rPr>
                <w:rFonts w:hint="eastAsia" w:ascii="仿宋" w:hAnsi="仿宋" w:eastAsia="仿宋" w:cs="仿宋"/>
                <w:color w:val="auto"/>
                <w:kern w:val="0"/>
                <w:sz w:val="24"/>
                <w:highlight w:val="none"/>
              </w:rPr>
              <w:t>项目</w:t>
            </w:r>
            <w:r>
              <w:rPr>
                <w:rFonts w:hint="eastAsia" w:ascii="仿宋" w:hAnsi="仿宋" w:eastAsia="仿宋" w:cs="仿宋"/>
                <w:color w:val="auto"/>
                <w:kern w:val="0"/>
                <w:sz w:val="24"/>
                <w:highlight w:val="none"/>
                <w:lang w:val="en-US" w:eastAsia="zh-CN"/>
              </w:rPr>
              <w:t>应急预案</w:t>
            </w:r>
          </w:p>
        </w:tc>
      </w:tr>
      <w:tr w14:paraId="4376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F509B7B">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5EB70542">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维护服务</w:t>
            </w:r>
            <w:r>
              <w:rPr>
                <w:rFonts w:hint="eastAsia" w:ascii="仿宋" w:hAnsi="仿宋" w:eastAsia="仿宋" w:cs="仿宋"/>
                <w:color w:val="auto"/>
                <w:kern w:val="0"/>
                <w:sz w:val="24"/>
                <w:highlight w:val="none"/>
                <w:lang w:val="en-US" w:eastAsia="zh-CN"/>
              </w:rPr>
              <w:t>方案</w:t>
            </w:r>
            <w:r>
              <w:rPr>
                <w:rFonts w:hint="eastAsia" w:ascii="仿宋" w:hAnsi="仿宋" w:eastAsia="仿宋" w:cs="仿宋"/>
                <w:color w:val="auto"/>
                <w:kern w:val="0"/>
                <w:sz w:val="24"/>
                <w:highlight w:val="none"/>
              </w:rPr>
              <w:t>：</w:t>
            </w:r>
          </w:p>
          <w:p w14:paraId="1188378B">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b/>
                <w:sz w:val="24"/>
              </w:rPr>
            </w:pPr>
            <w:r>
              <w:rPr>
                <w:rFonts w:hint="eastAsia" w:ascii="仿宋" w:hAnsi="仿宋" w:eastAsia="仿宋" w:cs="仿宋"/>
                <w:color w:val="auto"/>
                <w:kern w:val="0"/>
                <w:sz w:val="24"/>
                <w:highlight w:val="none"/>
              </w:rPr>
              <w:t>投标人提供维护方案</w:t>
            </w:r>
            <w:r>
              <w:rPr>
                <w:rFonts w:hint="eastAsia" w:ascii="仿宋" w:hAnsi="仿宋" w:eastAsia="仿宋" w:cs="仿宋"/>
                <w:color w:val="auto"/>
                <w:kern w:val="0"/>
                <w:sz w:val="24"/>
                <w:highlight w:val="none"/>
                <w:lang w:eastAsia="zh-CN"/>
              </w:rPr>
              <w:t>等进行综合评分，方案科学合理可行性高的得</w:t>
            </w:r>
            <w:r>
              <w:rPr>
                <w:rFonts w:hint="eastAsia" w:ascii="仿宋" w:hAnsi="仿宋" w:eastAsia="仿宋" w:cs="仿宋"/>
                <w:color w:val="auto"/>
                <w:kern w:val="0"/>
                <w:sz w:val="24"/>
                <w:highlight w:val="none"/>
                <w:lang w:val="en-US" w:eastAsia="zh-CN"/>
              </w:rPr>
              <w:t>8分，较好的得5分，一般的得3分，较差的得1分</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p>
        </w:tc>
        <w:tc>
          <w:tcPr>
            <w:tcW w:w="855" w:type="dxa"/>
            <w:noWrap w:val="0"/>
            <w:vAlign w:val="center"/>
          </w:tcPr>
          <w:p w14:paraId="41E20CD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w:t>
            </w:r>
          </w:p>
        </w:tc>
        <w:tc>
          <w:tcPr>
            <w:tcW w:w="1095" w:type="dxa"/>
            <w:noWrap w:val="0"/>
            <w:vAlign w:val="center"/>
          </w:tcPr>
          <w:p w14:paraId="573C5C92">
            <w:pPr>
              <w:snapToGrid w:val="0"/>
              <w:spacing w:line="360" w:lineRule="auto"/>
              <w:rPr>
                <w:rFonts w:ascii="宋体" w:hAnsi="宋体" w:cs="宋体"/>
                <w:sz w:val="24"/>
              </w:rPr>
            </w:pPr>
            <w:r>
              <w:rPr>
                <w:rFonts w:hint="eastAsia" w:ascii="宋体" w:hAnsi="宋体" w:cs="宋体"/>
                <w:sz w:val="24"/>
                <w:lang w:val="en-US" w:eastAsia="zh-CN"/>
              </w:rPr>
              <w:t>主</w:t>
            </w:r>
            <w:r>
              <w:rPr>
                <w:rFonts w:hint="eastAsia" w:ascii="宋体" w:hAnsi="宋体" w:cs="宋体"/>
                <w:sz w:val="24"/>
              </w:rPr>
              <w:t>观分</w:t>
            </w:r>
          </w:p>
        </w:tc>
        <w:tc>
          <w:tcPr>
            <w:tcW w:w="1427" w:type="dxa"/>
            <w:noWrap w:val="0"/>
            <w:vAlign w:val="center"/>
          </w:tcPr>
          <w:p w14:paraId="5CBB059F">
            <w:pPr>
              <w:snapToGrid w:val="0"/>
              <w:spacing w:line="360" w:lineRule="auto"/>
              <w:rPr>
                <w:rFonts w:ascii="宋体" w:hAnsi="宋体" w:cs="宋体"/>
                <w:sz w:val="24"/>
              </w:rPr>
            </w:pPr>
            <w:r>
              <w:rPr>
                <w:rFonts w:hint="eastAsia" w:ascii="仿宋" w:hAnsi="仿宋" w:eastAsia="仿宋" w:cs="仿宋"/>
                <w:color w:val="auto"/>
                <w:kern w:val="0"/>
                <w:sz w:val="24"/>
                <w:highlight w:val="none"/>
              </w:rPr>
              <w:t>维护服务</w:t>
            </w:r>
            <w:r>
              <w:rPr>
                <w:rFonts w:hint="eastAsia" w:ascii="仿宋" w:hAnsi="仿宋" w:eastAsia="仿宋" w:cs="仿宋"/>
                <w:color w:val="auto"/>
                <w:kern w:val="0"/>
                <w:sz w:val="24"/>
                <w:highlight w:val="none"/>
                <w:lang w:val="en-US" w:eastAsia="zh-CN"/>
              </w:rPr>
              <w:t>方案</w:t>
            </w:r>
          </w:p>
        </w:tc>
      </w:tr>
      <w:tr w14:paraId="61C8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A94EFEF">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5D89E3BA">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项目组成员</w:t>
            </w:r>
            <w:r>
              <w:rPr>
                <w:rFonts w:hint="eastAsia" w:ascii="仿宋" w:hAnsi="仿宋" w:eastAsia="仿宋" w:cs="仿宋"/>
                <w:color w:val="auto"/>
                <w:kern w:val="0"/>
                <w:sz w:val="24"/>
                <w:highlight w:val="none"/>
              </w:rPr>
              <w:t>资质</w:t>
            </w:r>
            <w:r>
              <w:rPr>
                <w:rFonts w:hint="eastAsia" w:ascii="仿宋" w:hAnsi="仿宋" w:eastAsia="仿宋" w:cs="仿宋"/>
                <w:color w:val="auto"/>
                <w:kern w:val="0"/>
                <w:sz w:val="24"/>
                <w:highlight w:val="none"/>
                <w:lang w:eastAsia="zh-CN"/>
              </w:rPr>
              <w:t>：</w:t>
            </w:r>
          </w:p>
          <w:p w14:paraId="4E8EC9F3">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①项目组人员</w:t>
            </w:r>
            <w:r>
              <w:rPr>
                <w:rFonts w:hint="eastAsia" w:ascii="仿宋" w:hAnsi="仿宋" w:eastAsia="仿宋" w:cs="仿宋"/>
                <w:color w:val="auto"/>
                <w:kern w:val="0"/>
                <w:sz w:val="24"/>
                <w:highlight w:val="none"/>
              </w:rPr>
              <w:t>中具有</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rPr>
              <w:t>级建造师证的每个加</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分，最多加</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14:paraId="1F276698">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②项目组人员具有工业和信息化部颁发的CESI认证的运维工程师的每提供1名得1分，最多得2分。</w:t>
            </w:r>
          </w:p>
          <w:p w14:paraId="3303FE0A">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③除项目负责人以外项目组人员具有中级工程师的每提供1名得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w:t>
            </w:r>
          </w:p>
          <w:p w14:paraId="405A570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要求提供</w:t>
            </w:r>
            <w:r>
              <w:rPr>
                <w:rFonts w:hint="eastAsia" w:ascii="仿宋" w:hAnsi="仿宋" w:eastAsia="仿宋" w:cs="仿宋"/>
                <w:color w:val="auto"/>
                <w:kern w:val="0"/>
                <w:sz w:val="24"/>
                <w:highlight w:val="none"/>
                <w:lang w:val="en-US" w:eastAsia="zh-CN"/>
              </w:rPr>
              <w:t>项目组</w:t>
            </w:r>
            <w:r>
              <w:rPr>
                <w:rFonts w:hint="eastAsia" w:ascii="仿宋" w:hAnsi="仿宋" w:eastAsia="仿宋" w:cs="仿宋"/>
                <w:color w:val="auto"/>
                <w:kern w:val="0"/>
                <w:sz w:val="24"/>
                <w:highlight w:val="none"/>
              </w:rPr>
              <w:t>人员近3个月的社保证明和上述人员证书复印件或扫描件，否则不得分）。</w:t>
            </w:r>
          </w:p>
        </w:tc>
        <w:tc>
          <w:tcPr>
            <w:tcW w:w="855" w:type="dxa"/>
            <w:noWrap w:val="0"/>
            <w:vAlign w:val="center"/>
          </w:tcPr>
          <w:p w14:paraId="5DE97B29">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12分</w:t>
            </w:r>
          </w:p>
        </w:tc>
        <w:tc>
          <w:tcPr>
            <w:tcW w:w="1095" w:type="dxa"/>
            <w:noWrap w:val="0"/>
            <w:vAlign w:val="center"/>
          </w:tcPr>
          <w:p w14:paraId="4CD473B7">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4A898A35">
            <w:pPr>
              <w:snapToGrid w:val="0"/>
              <w:spacing w:line="360" w:lineRule="auto"/>
              <w:rPr>
                <w:rFonts w:hint="default" w:ascii="宋体" w:hAnsi="宋体" w:eastAsia="宋体" w:cs="宋体"/>
                <w:bCs/>
                <w:sz w:val="24"/>
                <w:lang w:val="en-US" w:eastAsia="zh-CN"/>
              </w:rPr>
            </w:pPr>
            <w:r>
              <w:rPr>
                <w:rFonts w:hint="eastAsia" w:ascii="宋体" w:hAnsi="宋体" w:cs="宋体"/>
                <w:bCs/>
                <w:sz w:val="24"/>
                <w:lang w:val="en-US" w:eastAsia="zh-CN"/>
              </w:rPr>
              <w:t>项目组成员情况</w:t>
            </w:r>
          </w:p>
        </w:tc>
      </w:tr>
      <w:tr w14:paraId="1D3D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806BF57">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22C917EF">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项目负责人资质：</w:t>
            </w:r>
          </w:p>
          <w:p w14:paraId="1365251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投标人针对本项目负责人具备高级工程师（安全技术防范专业）职称证书得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分，具备中级工程师（安全技术防范专业）职称证书加</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分。（要求提人员社保证明和上述人员证书复印件或扫描件，否则不得分）。</w:t>
            </w:r>
          </w:p>
        </w:tc>
        <w:tc>
          <w:tcPr>
            <w:tcW w:w="855" w:type="dxa"/>
            <w:noWrap w:val="0"/>
            <w:vAlign w:val="center"/>
          </w:tcPr>
          <w:p w14:paraId="22AF633B">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tc>
        <w:tc>
          <w:tcPr>
            <w:tcW w:w="1095" w:type="dxa"/>
            <w:noWrap w:val="0"/>
            <w:vAlign w:val="center"/>
          </w:tcPr>
          <w:p w14:paraId="2497B052">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0BBB604B">
            <w:pPr>
              <w:snapToGrid w:val="0"/>
              <w:spacing w:line="360" w:lineRule="auto"/>
              <w:rPr>
                <w:rFonts w:ascii="宋体" w:hAnsi="宋体" w:cs="宋体"/>
                <w:sz w:val="24"/>
              </w:rPr>
            </w:pPr>
            <w:r>
              <w:rPr>
                <w:rFonts w:hint="eastAsia" w:ascii="宋体" w:hAnsi="宋体" w:cs="宋体"/>
                <w:bCs/>
                <w:sz w:val="24"/>
                <w:lang w:val="en-US" w:eastAsia="zh-CN"/>
              </w:rPr>
              <w:t>项目负责人</w:t>
            </w:r>
          </w:p>
        </w:tc>
      </w:tr>
      <w:tr w14:paraId="1746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333AB57">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028249F2">
            <w:pPr>
              <w:keepNext w:val="0"/>
              <w:keepLines w:val="0"/>
              <w:pageBreakBefore w:val="0"/>
              <w:widowControl/>
              <w:numPr>
                <w:ilvl w:val="0"/>
                <w:numId w:val="0"/>
              </w:numPr>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项目施工人员要求</w:t>
            </w:r>
            <w:r>
              <w:rPr>
                <w:rFonts w:hint="eastAsia" w:ascii="仿宋" w:hAnsi="仿宋" w:eastAsia="仿宋" w:cs="仿宋"/>
                <w:color w:val="auto"/>
                <w:kern w:val="0"/>
                <w:sz w:val="24"/>
                <w:highlight w:val="none"/>
              </w:rPr>
              <w:t>：</w:t>
            </w:r>
          </w:p>
          <w:p w14:paraId="064BC8E9">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投标人针对本项目</w:t>
            </w:r>
            <w:r>
              <w:rPr>
                <w:rFonts w:hint="eastAsia" w:ascii="仿宋" w:hAnsi="仿宋" w:eastAsia="仿宋" w:cs="仿宋"/>
                <w:color w:val="auto"/>
                <w:kern w:val="0"/>
                <w:sz w:val="24"/>
                <w:highlight w:val="none"/>
                <w:lang w:val="en-US" w:eastAsia="zh-CN"/>
              </w:rPr>
              <w:t>施工</w:t>
            </w:r>
            <w:r>
              <w:rPr>
                <w:rFonts w:hint="eastAsia" w:ascii="仿宋" w:hAnsi="仿宋" w:eastAsia="仿宋" w:cs="仿宋"/>
                <w:color w:val="auto"/>
                <w:kern w:val="0"/>
                <w:sz w:val="24"/>
                <w:highlight w:val="none"/>
              </w:rPr>
              <w:t>人员至少提供7名技术人员建筑施工特种作业操作资格证得8分，每少一名扣2分，扣完为止（要求提供人员近3个月的社保证明和上述人员证书复印件或扫描件，否则不得分）。</w:t>
            </w:r>
          </w:p>
          <w:p w14:paraId="2F1ECB4C">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lang w:val="en-US" w:eastAsia="zh-CN"/>
              </w:rPr>
              <w:t>施工</w:t>
            </w:r>
            <w:r>
              <w:rPr>
                <w:rFonts w:hint="eastAsia" w:ascii="仿宋" w:hAnsi="仿宋" w:eastAsia="仿宋" w:cs="仿宋"/>
                <w:color w:val="auto"/>
                <w:kern w:val="0"/>
                <w:sz w:val="24"/>
                <w:highlight w:val="none"/>
              </w:rPr>
              <w:t>人员中能提供驾驶员机动车驾驶证B照的，每个加2分，最多加4分（要求提供人员近3个月的社保证明和上述人员证书复印件或扫描件，否则不得分）。</w:t>
            </w:r>
          </w:p>
        </w:tc>
        <w:tc>
          <w:tcPr>
            <w:tcW w:w="855" w:type="dxa"/>
            <w:noWrap w:val="0"/>
            <w:vAlign w:val="center"/>
          </w:tcPr>
          <w:p w14:paraId="5A5525A1">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rPr>
              <w:t>12分</w:t>
            </w:r>
          </w:p>
        </w:tc>
        <w:tc>
          <w:tcPr>
            <w:tcW w:w="1095" w:type="dxa"/>
            <w:noWrap w:val="0"/>
            <w:vAlign w:val="center"/>
          </w:tcPr>
          <w:p w14:paraId="6871CE9B">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3F607EE4">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施工人员要求</w:t>
            </w:r>
          </w:p>
        </w:tc>
      </w:tr>
      <w:tr w14:paraId="35C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AC5073C">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402F972C">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驾驶员：</w:t>
            </w:r>
          </w:p>
          <w:p w14:paraId="7D8742A3">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投标人针对本项目驾驶员至少提供1名驾驶员机动车驾驶证A照得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分，否则不得分（要求提供</w:t>
            </w:r>
            <w:r>
              <w:rPr>
                <w:rFonts w:hint="eastAsia" w:ascii="仿宋" w:hAnsi="仿宋" w:eastAsia="仿宋" w:cs="仿宋"/>
                <w:color w:val="auto"/>
                <w:kern w:val="0"/>
                <w:sz w:val="24"/>
                <w:highlight w:val="none"/>
                <w:lang w:val="en-US" w:eastAsia="zh-CN"/>
              </w:rPr>
              <w:t>项目组</w:t>
            </w:r>
            <w:r>
              <w:rPr>
                <w:rFonts w:hint="eastAsia" w:ascii="仿宋" w:hAnsi="仿宋" w:eastAsia="仿宋" w:cs="仿宋"/>
                <w:color w:val="auto"/>
                <w:kern w:val="0"/>
                <w:sz w:val="24"/>
                <w:highlight w:val="none"/>
              </w:rPr>
              <w:t>人员近3个月的社保证明和上述人员证书复印件或扫描件，否则不得分）。</w:t>
            </w:r>
          </w:p>
        </w:tc>
        <w:tc>
          <w:tcPr>
            <w:tcW w:w="855" w:type="dxa"/>
            <w:noWrap w:val="0"/>
            <w:vAlign w:val="center"/>
          </w:tcPr>
          <w:p w14:paraId="2DC991F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tc>
        <w:tc>
          <w:tcPr>
            <w:tcW w:w="1095" w:type="dxa"/>
            <w:noWrap w:val="0"/>
            <w:vAlign w:val="center"/>
          </w:tcPr>
          <w:p w14:paraId="09997F3C">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5DCC672F">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特种车驾驶员</w:t>
            </w:r>
          </w:p>
        </w:tc>
      </w:tr>
      <w:tr w14:paraId="1F7E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024D0FA">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29E4083F">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维</w:t>
            </w:r>
            <w:r>
              <w:rPr>
                <w:rFonts w:hint="eastAsia" w:ascii="仿宋" w:hAnsi="仿宋" w:eastAsia="仿宋" w:cs="仿宋"/>
                <w:color w:val="auto"/>
                <w:kern w:val="0"/>
                <w:sz w:val="24"/>
                <w:highlight w:val="none"/>
              </w:rPr>
              <w:t>护车辆：</w:t>
            </w:r>
          </w:p>
          <w:p w14:paraId="1D41292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根据项目所在区域提供不少于7辆施工用车得14分，每少一辆扣2分，扣完为止（施工用车不得为小型客车，并提供与投标人一致的行驶证复印件或扫描件，否则不得分）。</w:t>
            </w:r>
          </w:p>
        </w:tc>
        <w:tc>
          <w:tcPr>
            <w:tcW w:w="855" w:type="dxa"/>
            <w:noWrap w:val="0"/>
            <w:vAlign w:val="center"/>
          </w:tcPr>
          <w:p w14:paraId="4C00A374">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rPr>
              <w:t>14分</w:t>
            </w:r>
          </w:p>
        </w:tc>
        <w:tc>
          <w:tcPr>
            <w:tcW w:w="1095" w:type="dxa"/>
            <w:noWrap w:val="0"/>
            <w:vAlign w:val="center"/>
          </w:tcPr>
          <w:p w14:paraId="1AA7A6AA">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3F1ACB87">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维护车辆</w:t>
            </w:r>
          </w:p>
        </w:tc>
      </w:tr>
      <w:tr w14:paraId="43C3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E551598">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5308CA06">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维护软件：</w:t>
            </w:r>
          </w:p>
          <w:p w14:paraId="7D80B529">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投标人具有工程项目管理类软件得3分；</w:t>
            </w:r>
          </w:p>
          <w:p w14:paraId="6D519EEE">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投标人具有运维类软件得3分；</w:t>
            </w:r>
          </w:p>
          <w:p w14:paraId="20057FE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default" w:ascii="仿宋" w:hAnsi="仿宋" w:eastAsia="仿宋" w:cs="仿宋"/>
                <w:color w:val="auto"/>
                <w:kern w:val="0"/>
                <w:sz w:val="24"/>
                <w:highlight w:val="none"/>
                <w:lang w:val="en-US" w:eastAsia="zh-CN"/>
              </w:rPr>
              <w:t>（提供</w:t>
            </w:r>
            <w:r>
              <w:rPr>
                <w:rFonts w:hint="eastAsia" w:ascii="仿宋" w:hAnsi="仿宋" w:eastAsia="仿宋" w:cs="仿宋"/>
                <w:color w:val="auto"/>
                <w:kern w:val="0"/>
                <w:sz w:val="24"/>
                <w:highlight w:val="none"/>
                <w:lang w:val="en-US" w:eastAsia="zh-CN"/>
              </w:rPr>
              <w:t>与投标人一致的</w:t>
            </w:r>
            <w:r>
              <w:rPr>
                <w:rFonts w:hint="default" w:ascii="仿宋" w:hAnsi="仿宋" w:eastAsia="仿宋" w:cs="仿宋"/>
                <w:color w:val="auto"/>
                <w:kern w:val="0"/>
                <w:sz w:val="24"/>
                <w:highlight w:val="none"/>
                <w:lang w:val="en-US" w:eastAsia="zh-CN"/>
              </w:rPr>
              <w:t>计算机软件著作权登记证书复印件或扫描件，否则不得分）</w:t>
            </w:r>
          </w:p>
        </w:tc>
        <w:tc>
          <w:tcPr>
            <w:tcW w:w="855" w:type="dxa"/>
            <w:noWrap w:val="0"/>
            <w:vAlign w:val="center"/>
          </w:tcPr>
          <w:p w14:paraId="608F876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6分</w:t>
            </w:r>
          </w:p>
        </w:tc>
        <w:tc>
          <w:tcPr>
            <w:tcW w:w="1095" w:type="dxa"/>
            <w:noWrap w:val="0"/>
            <w:vAlign w:val="center"/>
          </w:tcPr>
          <w:p w14:paraId="576C5449">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37D4C17F">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数字化手段</w:t>
            </w:r>
          </w:p>
        </w:tc>
      </w:tr>
      <w:tr w14:paraId="1A4E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7C722311">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4DAAF1A7">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1.投标人资质情况：</w:t>
            </w:r>
          </w:p>
          <w:p w14:paraId="19E2A035">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投标人具有信息安全管理体系证书得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355555E3">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投标人具有信息技术服务管理体系认证证书得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5A4A9F80">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投标人具有诚信管理体系认证证书得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6E896E7C">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投标人具有有效期内的质量体系认证证书得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1FAB5E10">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投标人具有有效期内的职业健康体系认证证书得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317B9014">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投标人具有有效期内的环境管理体系认证得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w:t>
            </w:r>
          </w:p>
          <w:p w14:paraId="033D1D77">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sz w:val="24"/>
              </w:rPr>
            </w:pPr>
            <w:r>
              <w:rPr>
                <w:rFonts w:hint="eastAsia" w:ascii="仿宋" w:hAnsi="仿宋" w:eastAsia="仿宋" w:cs="仿宋"/>
                <w:color w:val="auto"/>
                <w:kern w:val="0"/>
                <w:sz w:val="24"/>
                <w:highlight w:val="none"/>
              </w:rPr>
              <w:t>注：投标文件中提供证书复印件或扫描件，否则不得分。</w:t>
            </w:r>
          </w:p>
        </w:tc>
        <w:tc>
          <w:tcPr>
            <w:tcW w:w="855" w:type="dxa"/>
            <w:noWrap w:val="0"/>
            <w:vAlign w:val="center"/>
          </w:tcPr>
          <w:p w14:paraId="36B1340C">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rPr>
              <w:t>分</w:t>
            </w:r>
          </w:p>
        </w:tc>
        <w:tc>
          <w:tcPr>
            <w:tcW w:w="1095" w:type="dxa"/>
            <w:noWrap w:val="0"/>
            <w:vAlign w:val="center"/>
          </w:tcPr>
          <w:p w14:paraId="3A515843">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2C2B0C37">
            <w:pPr>
              <w:snapToGrid w:val="0"/>
              <w:spacing w:line="360" w:lineRule="auto"/>
              <w:rPr>
                <w:rFonts w:ascii="宋体" w:hAnsi="宋体" w:cs="宋体"/>
                <w:sz w:val="24"/>
              </w:rPr>
            </w:pPr>
            <w:r>
              <w:rPr>
                <w:rFonts w:hint="eastAsia" w:ascii="宋体" w:hAnsi="宋体" w:cs="宋体"/>
                <w:sz w:val="24"/>
              </w:rPr>
              <w:t>投标人资质</w:t>
            </w:r>
          </w:p>
        </w:tc>
      </w:tr>
      <w:tr w14:paraId="08CF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5C61BE1">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jc w:val="left"/>
              <w:outlineLvl w:val="0"/>
              <w:rPr>
                <w:rFonts w:ascii="宋体" w:hAnsi="宋体" w:cs="宋体"/>
                <w:sz w:val="24"/>
              </w:rPr>
            </w:pPr>
          </w:p>
        </w:tc>
        <w:tc>
          <w:tcPr>
            <w:tcW w:w="5800" w:type="dxa"/>
            <w:noWrap w:val="0"/>
            <w:vAlign w:val="center"/>
          </w:tcPr>
          <w:p w14:paraId="5AFB344E">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.投标人类似项目的业绩情况：</w:t>
            </w:r>
          </w:p>
          <w:p w14:paraId="6325B2A5">
            <w:pPr>
              <w:keepNext w:val="0"/>
              <w:keepLines w:val="0"/>
              <w:pageBreakBefore w:val="0"/>
              <w:widowControl/>
              <w:kinsoku/>
              <w:wordWrap/>
              <w:overflowPunct/>
              <w:topLinePunct w:val="0"/>
              <w:autoSpaceDE/>
              <w:autoSpaceDN/>
              <w:bidi w:val="0"/>
              <w:snapToGrid/>
              <w:spacing w:before="0" w:beforeAutospacing="0" w:after="0" w:afterAutospacing="0"/>
              <w:ind w:left="0" w:right="0" w:firstLine="0"/>
              <w:jc w:val="left"/>
              <w:textAlignment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投标人自20</w:t>
            </w:r>
            <w:r>
              <w:rPr>
                <w:rFonts w:hint="eastAsia" w:ascii="仿宋" w:hAnsi="仿宋" w:eastAsia="仿宋" w:cs="仿宋"/>
                <w:color w:val="auto"/>
                <w:kern w:val="0"/>
                <w:sz w:val="24"/>
                <w:highlight w:val="none"/>
                <w:lang w:val="en-US" w:eastAsia="zh-CN"/>
              </w:rPr>
              <w:t>20</w:t>
            </w:r>
            <w:r>
              <w:rPr>
                <w:rFonts w:hint="eastAsia" w:ascii="仿宋" w:hAnsi="仿宋" w:eastAsia="仿宋" w:cs="仿宋"/>
                <w:color w:val="auto"/>
                <w:kern w:val="0"/>
                <w:sz w:val="24"/>
                <w:highlight w:val="none"/>
              </w:rPr>
              <w:t>年1月1日以来（以合同签订日期为准）以来实施的与本项目所投主要产品类似项目，提供合同复印件每提供一个得</w:t>
            </w:r>
            <w:r>
              <w:rPr>
                <w:rFonts w:hint="eastAsia" w:ascii="仿宋" w:hAnsi="仿宋" w:eastAsia="仿宋" w:cs="仿宋"/>
                <w:color w:val="auto"/>
                <w:kern w:val="0"/>
                <w:sz w:val="24"/>
                <w:highlight w:val="none"/>
                <w:lang w:val="en-US" w:eastAsia="zh-CN"/>
              </w:rPr>
              <w:t>0.5</w:t>
            </w:r>
            <w:r>
              <w:rPr>
                <w:rFonts w:hint="eastAsia" w:ascii="仿宋" w:hAnsi="仿宋" w:eastAsia="仿宋" w:cs="仿宋"/>
                <w:color w:val="auto"/>
                <w:kern w:val="0"/>
                <w:sz w:val="24"/>
                <w:highlight w:val="none"/>
              </w:rPr>
              <w:t>分，最多得</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p>
          <w:p w14:paraId="57244A5F">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left"/>
              <w:textAlignment w:val="center"/>
              <w:rPr>
                <w:rFonts w:ascii="宋体" w:hAnsi="宋体" w:cs="宋体"/>
              </w:rPr>
            </w:pPr>
            <w:r>
              <w:rPr>
                <w:rFonts w:hint="eastAsia" w:ascii="仿宋" w:hAnsi="仿宋" w:eastAsia="仿宋" w:cs="仿宋"/>
                <w:color w:val="auto"/>
                <w:kern w:val="0"/>
                <w:sz w:val="24"/>
                <w:highlight w:val="none"/>
              </w:rPr>
              <w:t>注：提供的合同复印件或扫描件。</w:t>
            </w:r>
          </w:p>
        </w:tc>
        <w:tc>
          <w:tcPr>
            <w:tcW w:w="855" w:type="dxa"/>
            <w:noWrap w:val="0"/>
            <w:vAlign w:val="center"/>
          </w:tcPr>
          <w:p w14:paraId="4E67B89D">
            <w:pPr>
              <w:keepNext w:val="0"/>
              <w:keepLines w:val="0"/>
              <w:pageBreakBefore w:val="0"/>
              <w:widowControl/>
              <w:kinsoku/>
              <w:wordWrap/>
              <w:overflowPunct/>
              <w:topLinePunct w:val="0"/>
              <w:autoSpaceDE/>
              <w:autoSpaceDN/>
              <w:bidi w:val="0"/>
              <w:snapToGrid/>
              <w:spacing w:before="0" w:beforeAutospacing="0" w:after="0" w:afterAutospacing="0"/>
              <w:ind w:left="0" w:leftChars="0" w:right="0" w:rightChars="0" w:firstLine="0"/>
              <w:jc w:val="center"/>
              <w:textAlignment w:val="center"/>
              <w:rPr>
                <w:rFonts w:ascii="宋体" w:hAnsi="宋体" w:cs="宋体"/>
                <w:sz w:val="24"/>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分</w:t>
            </w:r>
          </w:p>
        </w:tc>
        <w:tc>
          <w:tcPr>
            <w:tcW w:w="1095" w:type="dxa"/>
            <w:noWrap w:val="0"/>
            <w:vAlign w:val="center"/>
          </w:tcPr>
          <w:p w14:paraId="4A3F912B">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405B5F36">
            <w:pPr>
              <w:snapToGrid w:val="0"/>
              <w:spacing w:line="360" w:lineRule="auto"/>
              <w:rPr>
                <w:rFonts w:hint="default" w:ascii="宋体" w:hAnsi="宋体" w:eastAsia="宋体" w:cs="宋体"/>
                <w:sz w:val="24"/>
                <w:lang w:val="en-US" w:eastAsia="zh-CN"/>
              </w:rPr>
            </w:pPr>
            <w:r>
              <w:rPr>
                <w:rFonts w:hint="eastAsia" w:ascii="宋体" w:hAnsi="宋体" w:cs="宋体"/>
                <w:sz w:val="24"/>
                <w:lang w:val="en-US" w:eastAsia="zh-CN"/>
              </w:rPr>
              <w:t>类型业绩</w:t>
            </w:r>
          </w:p>
        </w:tc>
      </w:tr>
      <w:tr w14:paraId="1F5A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B168772">
            <w:pPr>
              <w:keepNext w:val="0"/>
              <w:keepLines w:val="0"/>
              <w:pageBreakBefore w:val="0"/>
              <w:numPr>
                <w:ilvl w:val="1"/>
                <w:numId w:val="10"/>
              </w:numPr>
              <w:kinsoku/>
              <w:wordWrap/>
              <w:overflowPunct/>
              <w:topLinePunct w:val="0"/>
              <w:autoSpaceDE/>
              <w:autoSpaceDN/>
              <w:bidi w:val="0"/>
              <w:snapToGrid/>
              <w:spacing w:before="0" w:beforeAutospacing="0" w:after="0" w:afterAutospacing="0" w:line="360" w:lineRule="auto"/>
              <w:ind w:left="0" w:leftChars="0" w:right="0" w:rightChars="0" w:firstLine="0" w:firstLineChars="0"/>
              <w:outlineLvl w:val="0"/>
              <w:rPr>
                <w:rFonts w:ascii="宋体" w:hAnsi="宋体" w:cs="宋体"/>
                <w:sz w:val="24"/>
              </w:rPr>
            </w:pPr>
          </w:p>
        </w:tc>
        <w:tc>
          <w:tcPr>
            <w:tcW w:w="5800" w:type="dxa"/>
            <w:noWrap w:val="0"/>
            <w:vAlign w:val="top"/>
          </w:tcPr>
          <w:p w14:paraId="42BA46B0">
            <w:pPr>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w:t>
            </w:r>
          </w:p>
          <w:p w14:paraId="4CF54582">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15" w:lineRule="atLeast"/>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4BA079B5">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15" w:lineRule="atLeast"/>
              <w:ind w:left="0" w:leftChars="0" w:right="0" w:rightChars="0" w:firstLine="0" w:firstLineChars="0"/>
              <w:jc w:val="left"/>
              <w:rPr>
                <w:rFonts w:ascii="宋体" w:hAnsi="宋体" w:cs="宋体"/>
                <w:sz w:val="24"/>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55" w:type="dxa"/>
            <w:noWrap w:val="0"/>
            <w:vAlign w:val="center"/>
          </w:tcPr>
          <w:p w14:paraId="4BE6262F">
            <w:pPr>
              <w:keepNext w:val="0"/>
              <w:keepLines w:val="0"/>
              <w:pageBreakBefore w:val="0"/>
              <w:kinsoku/>
              <w:wordWrap/>
              <w:overflowPunct/>
              <w:topLinePunct w:val="0"/>
              <w:autoSpaceDE/>
              <w:autoSpaceDN/>
              <w:bidi w:val="0"/>
              <w:snapToGrid/>
              <w:spacing w:before="0" w:beforeAutospacing="0" w:after="0" w:afterAutospacing="0" w:line="360" w:lineRule="auto"/>
              <w:ind w:left="0" w:leftChars="0" w:right="0" w:rightChars="0" w:firstLine="120" w:firstLineChars="50"/>
              <w:jc w:val="center"/>
              <w:outlineLvl w:val="0"/>
              <w:rPr>
                <w:rFonts w:ascii="宋体" w:hAnsi="宋体" w:cs="宋体"/>
                <w:sz w:val="24"/>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分</w:t>
            </w:r>
          </w:p>
        </w:tc>
        <w:tc>
          <w:tcPr>
            <w:tcW w:w="1095" w:type="dxa"/>
            <w:noWrap w:val="0"/>
            <w:vAlign w:val="center"/>
          </w:tcPr>
          <w:p w14:paraId="7E6CF125">
            <w:pPr>
              <w:snapToGrid w:val="0"/>
              <w:spacing w:line="360" w:lineRule="auto"/>
              <w:rPr>
                <w:rFonts w:ascii="宋体" w:hAnsi="宋体" w:cs="宋体"/>
                <w:sz w:val="24"/>
              </w:rPr>
            </w:pPr>
            <w:r>
              <w:rPr>
                <w:rFonts w:hint="eastAsia" w:ascii="宋体" w:hAnsi="宋体" w:cs="宋体"/>
                <w:sz w:val="24"/>
              </w:rPr>
              <w:t>客观分</w:t>
            </w:r>
          </w:p>
        </w:tc>
        <w:tc>
          <w:tcPr>
            <w:tcW w:w="1427" w:type="dxa"/>
            <w:noWrap w:val="0"/>
            <w:vAlign w:val="center"/>
          </w:tcPr>
          <w:p w14:paraId="0BCABAEE">
            <w:pPr>
              <w:snapToGrid w:val="0"/>
              <w:spacing w:line="360" w:lineRule="auto"/>
              <w:rPr>
                <w:rFonts w:ascii="宋体" w:hAnsi="宋体" w:cs="宋体"/>
                <w:sz w:val="24"/>
              </w:rPr>
            </w:pPr>
          </w:p>
        </w:tc>
      </w:tr>
    </w:tbl>
    <w:p w14:paraId="07D3266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6707383C">
      <w:pPr>
        <w:pStyle w:val="27"/>
        <w:ind w:firstLine="516" w:firstLineChars="300"/>
        <w:rPr>
          <w:rFonts w:hint="default"/>
          <w:b w:val="0"/>
          <w:bCs w:val="0"/>
          <w:lang w:val="en-US" w:eastAsia="zh-CN"/>
        </w:rPr>
      </w:pPr>
    </w:p>
    <w:p w14:paraId="4E007265">
      <w:pPr>
        <w:pStyle w:val="25"/>
        <w:jc w:val="center"/>
        <w:rPr>
          <w:rFonts w:hint="eastAsia" w:ascii="仿宋" w:hAnsi="仿宋" w:eastAsia="仿宋" w:cs="仿宋"/>
          <w:b/>
          <w:color w:val="auto"/>
          <w:sz w:val="28"/>
          <w:szCs w:val="28"/>
          <w:highlight w:val="none"/>
          <w:lang w:val="en-US" w:eastAsia="zh-CN"/>
        </w:rPr>
      </w:pPr>
    </w:p>
    <w:p w14:paraId="2AA206D5">
      <w:pPr>
        <w:pStyle w:val="25"/>
        <w:jc w:val="center"/>
        <w:rPr>
          <w:rFonts w:hint="eastAsia" w:ascii="仿宋" w:hAnsi="仿宋" w:eastAsia="仿宋" w:cs="仿宋"/>
          <w:b/>
          <w:color w:val="auto"/>
          <w:sz w:val="28"/>
          <w:szCs w:val="28"/>
          <w:highlight w:val="none"/>
          <w:lang w:val="en-US" w:eastAsia="zh-CN"/>
        </w:rPr>
      </w:pPr>
    </w:p>
    <w:p w14:paraId="7A0E18EE">
      <w:pPr>
        <w:pStyle w:val="25"/>
        <w:jc w:val="center"/>
        <w:rPr>
          <w:rFonts w:hint="eastAsia" w:ascii="仿宋" w:hAnsi="仿宋" w:eastAsia="仿宋" w:cs="仿宋"/>
          <w:b/>
          <w:color w:val="auto"/>
          <w:sz w:val="28"/>
          <w:szCs w:val="28"/>
          <w:highlight w:val="none"/>
          <w:lang w:val="en-US" w:eastAsia="zh-CN"/>
        </w:rPr>
      </w:pPr>
    </w:p>
    <w:p w14:paraId="1C48B0E6">
      <w:pPr>
        <w:pStyle w:val="25"/>
        <w:jc w:val="center"/>
        <w:rPr>
          <w:rFonts w:hint="eastAsia" w:ascii="仿宋" w:hAnsi="仿宋" w:eastAsia="仿宋" w:cs="仿宋"/>
          <w:b/>
          <w:color w:val="auto"/>
          <w:sz w:val="28"/>
          <w:szCs w:val="28"/>
          <w:highlight w:val="none"/>
          <w:lang w:val="en-US" w:eastAsia="zh-CN"/>
        </w:rPr>
      </w:pPr>
    </w:p>
    <w:p w14:paraId="69B1C0B5">
      <w:pPr>
        <w:pStyle w:val="25"/>
        <w:jc w:val="center"/>
        <w:rPr>
          <w:rFonts w:hint="eastAsia" w:ascii="仿宋" w:hAnsi="仿宋" w:eastAsia="仿宋" w:cs="仿宋"/>
          <w:b/>
          <w:color w:val="auto"/>
          <w:sz w:val="28"/>
          <w:szCs w:val="28"/>
          <w:highlight w:val="none"/>
          <w:lang w:val="en-US" w:eastAsia="zh-CN"/>
        </w:rPr>
      </w:pPr>
    </w:p>
    <w:p w14:paraId="4CB71B23">
      <w:pPr>
        <w:pStyle w:val="25"/>
        <w:jc w:val="center"/>
        <w:rPr>
          <w:rFonts w:hint="eastAsia" w:ascii="仿宋" w:hAnsi="仿宋" w:eastAsia="仿宋" w:cs="仿宋"/>
          <w:b/>
          <w:color w:val="auto"/>
          <w:sz w:val="28"/>
          <w:szCs w:val="28"/>
          <w:highlight w:val="none"/>
          <w:lang w:val="en-US" w:eastAsia="zh-CN"/>
        </w:rPr>
      </w:pPr>
    </w:p>
    <w:p w14:paraId="3CF74C29">
      <w:pPr>
        <w:pStyle w:val="25"/>
        <w:jc w:val="center"/>
        <w:rPr>
          <w:rFonts w:hint="eastAsia" w:ascii="仿宋" w:hAnsi="仿宋" w:eastAsia="仿宋" w:cs="仿宋"/>
          <w:b/>
          <w:color w:val="auto"/>
          <w:sz w:val="28"/>
          <w:szCs w:val="28"/>
          <w:highlight w:val="none"/>
          <w:lang w:val="en-US" w:eastAsia="zh-CN"/>
        </w:rPr>
      </w:pPr>
    </w:p>
    <w:p w14:paraId="78944BA3">
      <w:pPr>
        <w:pStyle w:val="25"/>
        <w:jc w:val="center"/>
        <w:rPr>
          <w:rFonts w:hint="eastAsia" w:ascii="仿宋" w:hAnsi="仿宋" w:eastAsia="仿宋" w:cs="仿宋"/>
          <w:b/>
          <w:color w:val="auto"/>
          <w:sz w:val="28"/>
          <w:szCs w:val="28"/>
          <w:highlight w:val="none"/>
          <w:lang w:val="en-US" w:eastAsia="zh-CN"/>
        </w:rPr>
      </w:pPr>
    </w:p>
    <w:p w14:paraId="4154CD7D">
      <w:pPr>
        <w:pStyle w:val="25"/>
        <w:jc w:val="center"/>
        <w:rPr>
          <w:rFonts w:hint="eastAsia" w:ascii="仿宋" w:hAnsi="仿宋" w:eastAsia="仿宋" w:cs="仿宋"/>
          <w:b/>
          <w:color w:val="auto"/>
          <w:sz w:val="28"/>
          <w:szCs w:val="28"/>
          <w:highlight w:val="none"/>
          <w:lang w:val="en-US" w:eastAsia="zh-CN"/>
        </w:rPr>
      </w:pPr>
    </w:p>
    <w:p w14:paraId="1D74447B">
      <w:pPr>
        <w:pStyle w:val="25"/>
        <w:jc w:val="center"/>
        <w:rPr>
          <w:rFonts w:hint="eastAsia" w:ascii="仿宋" w:hAnsi="仿宋" w:eastAsia="仿宋" w:cs="仿宋"/>
          <w:b/>
          <w:color w:val="auto"/>
          <w:sz w:val="28"/>
          <w:szCs w:val="28"/>
          <w:highlight w:val="none"/>
          <w:lang w:val="en-US" w:eastAsia="zh-CN"/>
        </w:rPr>
      </w:pPr>
    </w:p>
    <w:p w14:paraId="7A396797">
      <w:pPr>
        <w:pStyle w:val="25"/>
        <w:jc w:val="center"/>
        <w:rPr>
          <w:rFonts w:hint="eastAsia" w:ascii="仿宋" w:hAnsi="仿宋" w:eastAsia="仿宋" w:cs="仿宋"/>
          <w:b/>
          <w:color w:val="auto"/>
          <w:sz w:val="28"/>
          <w:szCs w:val="28"/>
          <w:highlight w:val="none"/>
          <w:lang w:val="en-US" w:eastAsia="zh-CN"/>
        </w:rPr>
      </w:pPr>
    </w:p>
    <w:p w14:paraId="582003B1">
      <w:pPr>
        <w:pStyle w:val="25"/>
        <w:jc w:val="center"/>
        <w:rPr>
          <w:rFonts w:hint="eastAsia" w:ascii="仿宋" w:hAnsi="仿宋" w:eastAsia="仿宋" w:cs="仿宋"/>
          <w:b/>
          <w:color w:val="auto"/>
          <w:sz w:val="28"/>
          <w:szCs w:val="28"/>
          <w:highlight w:val="none"/>
          <w:lang w:val="en-US" w:eastAsia="zh-CN"/>
        </w:rPr>
      </w:pPr>
    </w:p>
    <w:p w14:paraId="29660D60">
      <w:pPr>
        <w:pStyle w:val="25"/>
        <w:jc w:val="center"/>
        <w:rPr>
          <w:rFonts w:hint="eastAsia" w:ascii="仿宋" w:hAnsi="仿宋" w:eastAsia="仿宋" w:cs="仿宋"/>
          <w:b/>
          <w:color w:val="auto"/>
          <w:sz w:val="28"/>
          <w:szCs w:val="28"/>
          <w:highlight w:val="none"/>
          <w:lang w:val="en-US" w:eastAsia="zh-CN"/>
        </w:rPr>
      </w:pPr>
    </w:p>
    <w:p w14:paraId="1FD8EE2A">
      <w:pPr>
        <w:pStyle w:val="25"/>
        <w:jc w:val="center"/>
        <w:rPr>
          <w:rFonts w:hint="eastAsia" w:ascii="仿宋" w:hAnsi="仿宋" w:eastAsia="仿宋" w:cs="仿宋"/>
          <w:b/>
          <w:color w:val="auto"/>
          <w:sz w:val="28"/>
          <w:szCs w:val="28"/>
          <w:highlight w:val="none"/>
          <w:lang w:val="en-US" w:eastAsia="zh-CN"/>
        </w:rPr>
      </w:pPr>
    </w:p>
    <w:p w14:paraId="7E3BCA92">
      <w:pPr>
        <w:pStyle w:val="25"/>
        <w:jc w:val="center"/>
        <w:rPr>
          <w:rFonts w:hint="eastAsia" w:ascii="仿宋" w:hAnsi="仿宋" w:eastAsia="仿宋" w:cs="仿宋"/>
          <w:b/>
          <w:color w:val="auto"/>
          <w:sz w:val="28"/>
          <w:szCs w:val="28"/>
          <w:highlight w:val="none"/>
          <w:lang w:val="en-US" w:eastAsia="zh-CN"/>
        </w:rPr>
      </w:pPr>
    </w:p>
    <w:p w14:paraId="5D786F2B">
      <w:pPr>
        <w:pStyle w:val="25"/>
        <w:jc w:val="center"/>
        <w:rPr>
          <w:rFonts w:hint="eastAsia" w:ascii="仿宋" w:hAnsi="仿宋" w:eastAsia="仿宋" w:cs="仿宋"/>
          <w:b/>
          <w:color w:val="auto"/>
          <w:sz w:val="28"/>
          <w:szCs w:val="28"/>
          <w:highlight w:val="none"/>
          <w:lang w:val="en-US" w:eastAsia="zh-CN"/>
        </w:rPr>
      </w:pPr>
    </w:p>
    <w:p w14:paraId="32814563">
      <w:pPr>
        <w:pStyle w:val="25"/>
        <w:jc w:val="center"/>
        <w:rPr>
          <w:rFonts w:hint="eastAsia" w:ascii="仿宋" w:hAnsi="仿宋" w:eastAsia="仿宋" w:cs="仿宋"/>
          <w:b/>
          <w:color w:val="auto"/>
          <w:sz w:val="28"/>
          <w:szCs w:val="28"/>
          <w:highlight w:val="none"/>
          <w:lang w:val="en-US" w:eastAsia="zh-CN"/>
        </w:rPr>
      </w:pPr>
    </w:p>
    <w:p w14:paraId="5D82F6DC">
      <w:pPr>
        <w:pStyle w:val="25"/>
        <w:jc w:val="center"/>
        <w:rPr>
          <w:rFonts w:hint="eastAsia" w:ascii="仿宋" w:hAnsi="仿宋" w:eastAsia="仿宋" w:cs="仿宋"/>
          <w:b/>
          <w:color w:val="auto"/>
          <w:sz w:val="28"/>
          <w:szCs w:val="28"/>
          <w:highlight w:val="none"/>
          <w:lang w:val="en-US" w:eastAsia="zh-CN"/>
        </w:rPr>
      </w:pPr>
    </w:p>
    <w:p w14:paraId="4D5AC51E">
      <w:pPr>
        <w:pStyle w:val="25"/>
        <w:jc w:val="center"/>
        <w:rPr>
          <w:rFonts w:hint="eastAsia" w:ascii="仿宋" w:hAnsi="仿宋" w:eastAsia="仿宋" w:cs="仿宋"/>
          <w:b/>
          <w:color w:val="auto"/>
          <w:sz w:val="28"/>
          <w:szCs w:val="28"/>
          <w:highlight w:val="none"/>
          <w:lang w:val="en-US" w:eastAsia="zh-CN"/>
        </w:rPr>
      </w:pPr>
    </w:p>
    <w:p w14:paraId="7FDF128F">
      <w:pPr>
        <w:pStyle w:val="25"/>
        <w:jc w:val="center"/>
        <w:rPr>
          <w:rFonts w:hint="eastAsia" w:ascii="仿宋" w:hAnsi="仿宋" w:eastAsia="仿宋" w:cs="仿宋"/>
          <w:b/>
          <w:color w:val="auto"/>
          <w:sz w:val="28"/>
          <w:szCs w:val="28"/>
          <w:highlight w:val="none"/>
          <w:lang w:val="en-US" w:eastAsia="zh-CN"/>
        </w:rPr>
      </w:pPr>
    </w:p>
    <w:p w14:paraId="61BE26AD">
      <w:pPr>
        <w:pStyle w:val="25"/>
        <w:jc w:val="center"/>
        <w:rPr>
          <w:rFonts w:hint="eastAsia" w:ascii="仿宋" w:hAnsi="仿宋" w:eastAsia="仿宋" w:cs="仿宋"/>
          <w:b/>
          <w:color w:val="auto"/>
          <w:sz w:val="28"/>
          <w:szCs w:val="28"/>
          <w:highlight w:val="none"/>
          <w:lang w:val="en-US" w:eastAsia="zh-CN"/>
        </w:rPr>
      </w:pPr>
    </w:p>
    <w:p w14:paraId="6FAB2D73">
      <w:pPr>
        <w:pStyle w:val="25"/>
        <w:jc w:val="center"/>
        <w:rPr>
          <w:rFonts w:hint="eastAsia" w:ascii="仿宋" w:hAnsi="仿宋" w:eastAsia="仿宋" w:cs="仿宋"/>
          <w:b/>
          <w:color w:val="auto"/>
          <w:sz w:val="28"/>
          <w:szCs w:val="28"/>
          <w:highlight w:val="none"/>
          <w:lang w:val="en-US" w:eastAsia="zh-CN"/>
        </w:rPr>
      </w:pPr>
    </w:p>
    <w:p w14:paraId="48EE8C79">
      <w:pPr>
        <w:pStyle w:val="25"/>
        <w:jc w:val="center"/>
        <w:rPr>
          <w:rFonts w:hint="eastAsia" w:ascii="仿宋" w:hAnsi="仿宋" w:eastAsia="仿宋" w:cs="仿宋"/>
          <w:b/>
          <w:color w:val="auto"/>
          <w:sz w:val="28"/>
          <w:szCs w:val="28"/>
          <w:highlight w:val="none"/>
          <w:lang w:val="en-US" w:eastAsia="zh-CN"/>
        </w:rPr>
      </w:pPr>
    </w:p>
    <w:p w14:paraId="114FA68B">
      <w:pPr>
        <w:pStyle w:val="25"/>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标项二：</w:t>
      </w:r>
    </w:p>
    <w:tbl>
      <w:tblPr>
        <w:tblStyle w:val="70"/>
        <w:tblpPr w:leftFromText="180" w:rightFromText="180" w:vertAnchor="text" w:horzAnchor="page" w:tblpX="1283" w:tblpY="609"/>
        <w:tblOverlap w:val="never"/>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5"/>
        <w:gridCol w:w="795"/>
        <w:gridCol w:w="1080"/>
        <w:gridCol w:w="1487"/>
      </w:tblGrid>
      <w:tr w14:paraId="19E0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02DA1A6">
            <w:pPr>
              <w:snapToGrid w:val="0"/>
              <w:spacing w:line="360" w:lineRule="auto"/>
              <w:rPr>
                <w:rFonts w:ascii="宋体" w:hAnsi="宋体" w:cs="宋体"/>
                <w:sz w:val="24"/>
              </w:rPr>
            </w:pPr>
            <w:r>
              <w:rPr>
                <w:rFonts w:hint="eastAsia" w:ascii="宋体" w:hAnsi="宋体" w:cs="宋体"/>
                <w:sz w:val="24"/>
              </w:rPr>
              <w:t>序号</w:t>
            </w:r>
          </w:p>
        </w:tc>
        <w:tc>
          <w:tcPr>
            <w:tcW w:w="5815" w:type="dxa"/>
            <w:noWrap w:val="0"/>
            <w:vAlign w:val="center"/>
          </w:tcPr>
          <w:p w14:paraId="0A5C9A44">
            <w:pPr>
              <w:snapToGrid w:val="0"/>
              <w:spacing w:line="360" w:lineRule="auto"/>
              <w:rPr>
                <w:rFonts w:ascii="宋体" w:hAnsi="宋体" w:cs="宋体"/>
                <w:sz w:val="24"/>
              </w:rPr>
            </w:pPr>
            <w:r>
              <w:rPr>
                <w:rFonts w:hint="eastAsia" w:ascii="宋体" w:hAnsi="宋体" w:cs="宋体"/>
                <w:sz w:val="24"/>
              </w:rPr>
              <w:t>评标标准</w:t>
            </w:r>
          </w:p>
        </w:tc>
        <w:tc>
          <w:tcPr>
            <w:tcW w:w="795" w:type="dxa"/>
            <w:noWrap w:val="0"/>
            <w:vAlign w:val="center"/>
          </w:tcPr>
          <w:p w14:paraId="2D558D61">
            <w:pPr>
              <w:snapToGrid w:val="0"/>
              <w:spacing w:line="360" w:lineRule="auto"/>
              <w:rPr>
                <w:rFonts w:ascii="宋体" w:hAnsi="宋体" w:cs="宋体"/>
                <w:sz w:val="24"/>
              </w:rPr>
            </w:pPr>
            <w:r>
              <w:rPr>
                <w:rFonts w:hint="eastAsia" w:ascii="宋体" w:hAnsi="宋体" w:cs="宋体"/>
                <w:sz w:val="24"/>
              </w:rPr>
              <w:t>权重</w:t>
            </w:r>
          </w:p>
        </w:tc>
        <w:tc>
          <w:tcPr>
            <w:tcW w:w="1080" w:type="dxa"/>
            <w:noWrap w:val="0"/>
            <w:vAlign w:val="center"/>
          </w:tcPr>
          <w:p w14:paraId="7B0D5D88">
            <w:pPr>
              <w:snapToGrid w:val="0"/>
              <w:spacing w:line="360" w:lineRule="auto"/>
              <w:rPr>
                <w:rFonts w:ascii="宋体" w:hAnsi="宋体" w:cs="宋体"/>
                <w:bCs/>
                <w:sz w:val="24"/>
              </w:rPr>
            </w:pPr>
            <w:r>
              <w:rPr>
                <w:rFonts w:hint="eastAsia" w:ascii="宋体" w:hAnsi="宋体" w:cs="宋体"/>
                <w:bCs/>
                <w:sz w:val="24"/>
              </w:rPr>
              <w:t>主观分/客观分属性</w:t>
            </w:r>
          </w:p>
        </w:tc>
        <w:tc>
          <w:tcPr>
            <w:tcW w:w="1487" w:type="dxa"/>
            <w:noWrap w:val="0"/>
            <w:vAlign w:val="center"/>
          </w:tcPr>
          <w:p w14:paraId="740108AA">
            <w:pPr>
              <w:snapToGrid w:val="0"/>
              <w:spacing w:line="360" w:lineRule="auto"/>
              <w:rPr>
                <w:rFonts w:ascii="宋体" w:hAnsi="宋体" w:cs="宋体"/>
                <w:sz w:val="24"/>
              </w:rPr>
            </w:pPr>
            <w:r>
              <w:rPr>
                <w:rFonts w:hint="eastAsia" w:ascii="宋体" w:hAnsi="宋体" w:cs="宋体"/>
                <w:bCs/>
                <w:sz w:val="22"/>
                <w:szCs w:val="22"/>
              </w:rPr>
              <w:t>投标文件中评标标准相应的商务技术资料目录*</w:t>
            </w:r>
          </w:p>
        </w:tc>
      </w:tr>
      <w:tr w14:paraId="6A4D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C26ADE3">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eastAsia="宋体" w:cs="宋体"/>
                <w:sz w:val="24"/>
                <w:lang w:val="en-US" w:eastAsia="zh-CN"/>
              </w:rPr>
            </w:pPr>
            <w:r>
              <w:rPr>
                <w:rFonts w:hint="eastAsia" w:ascii="宋体" w:hAnsi="宋体" w:cs="宋体"/>
                <w:sz w:val="24"/>
                <w:lang w:val="en-US" w:eastAsia="zh-CN"/>
              </w:rPr>
              <w:t>1.</w:t>
            </w:r>
          </w:p>
        </w:tc>
        <w:tc>
          <w:tcPr>
            <w:tcW w:w="5815" w:type="dxa"/>
            <w:noWrap w:val="0"/>
            <w:vAlign w:val="center"/>
          </w:tcPr>
          <w:p w14:paraId="2B5F8A24">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投标人自202</w:t>
            </w:r>
            <w:r>
              <w:rPr>
                <w:rFonts w:hint="eastAsia" w:ascii="宋体" w:hAnsi="宋体" w:cs="宋体"/>
                <w:spacing w:val="-6"/>
                <w:kern w:val="0"/>
                <w:sz w:val="24"/>
                <w:szCs w:val="24"/>
                <w:highlight w:val="none"/>
                <w:lang w:val="en-US" w:eastAsia="zh-CN"/>
              </w:rPr>
              <w:t>1</w:t>
            </w:r>
            <w:r>
              <w:rPr>
                <w:rFonts w:hint="eastAsia" w:ascii="宋体" w:hAnsi="宋体" w:eastAsia="宋体" w:cs="宋体"/>
                <w:spacing w:val="-6"/>
                <w:kern w:val="0"/>
                <w:sz w:val="24"/>
                <w:szCs w:val="24"/>
                <w:highlight w:val="none"/>
                <w:lang w:val="en-US" w:eastAsia="zh-CN"/>
              </w:rPr>
              <w:t>年1月1日以来（以合同签订时间为准）具有类似信息化项目监理服务业绩的，每提供1份合同得0.5分，最高得1分。</w:t>
            </w:r>
          </w:p>
          <w:p w14:paraId="6728A7A9">
            <w:pPr>
              <w:spacing w:line="240" w:lineRule="auto"/>
              <w:ind w:firstLine="0" w:firstLineChars="0"/>
              <w:jc w:val="left"/>
              <w:rPr>
                <w:rFonts w:ascii="宋体" w:hAnsi="宋体" w:cs="宋体"/>
                <w:sz w:val="24"/>
              </w:rPr>
            </w:pPr>
            <w:r>
              <w:rPr>
                <w:rFonts w:hint="eastAsia" w:ascii="宋体" w:hAnsi="宋体" w:eastAsia="宋体" w:cs="宋体"/>
                <w:spacing w:val="-6"/>
                <w:kern w:val="0"/>
                <w:sz w:val="24"/>
                <w:szCs w:val="24"/>
                <w:highlight w:val="none"/>
                <w:lang w:val="en-US" w:eastAsia="zh-CN"/>
              </w:rPr>
              <w:t>注：需提供合同复印件，至少包括首页、盖章页等。合同履行过程中发现有提供虚假资料者，取消其中标资格，追究相应的法律责任并进行相应的赔偿。</w:t>
            </w:r>
          </w:p>
        </w:tc>
        <w:tc>
          <w:tcPr>
            <w:tcW w:w="795" w:type="dxa"/>
            <w:noWrap w:val="0"/>
            <w:vAlign w:val="center"/>
          </w:tcPr>
          <w:p w14:paraId="365E9A79">
            <w:pPr>
              <w:spacing w:line="240" w:lineRule="auto"/>
              <w:ind w:firstLine="0" w:firstLineChars="0"/>
              <w:jc w:val="center"/>
              <w:rPr>
                <w:rFonts w:ascii="宋体" w:hAnsi="宋体" w:cs="宋体"/>
                <w:sz w:val="24"/>
              </w:rPr>
            </w:pPr>
            <w:r>
              <w:rPr>
                <w:rFonts w:hint="eastAsia" w:ascii="宋体" w:hAnsi="宋体" w:eastAsia="宋体" w:cs="宋体"/>
                <w:spacing w:val="-6"/>
                <w:sz w:val="24"/>
                <w:szCs w:val="24"/>
                <w:highlight w:val="none"/>
                <w:lang w:val="en-US" w:eastAsia="zh-CN"/>
              </w:rPr>
              <w:t>1</w:t>
            </w:r>
          </w:p>
        </w:tc>
        <w:tc>
          <w:tcPr>
            <w:tcW w:w="1080" w:type="dxa"/>
            <w:noWrap w:val="0"/>
            <w:vAlign w:val="center"/>
          </w:tcPr>
          <w:p w14:paraId="136B81D2">
            <w:pPr>
              <w:snapToGrid w:val="0"/>
              <w:spacing w:line="360" w:lineRule="auto"/>
              <w:rPr>
                <w:rFonts w:hint="eastAsia" w:ascii="宋体" w:hAnsi="宋体" w:eastAsia="宋体" w:cs="宋体"/>
                <w:bCs/>
                <w:sz w:val="24"/>
                <w:lang w:val="en-US" w:eastAsia="zh-CN"/>
              </w:rPr>
            </w:pPr>
            <w:r>
              <w:rPr>
                <w:rFonts w:hint="eastAsia" w:ascii="宋体" w:hAnsi="宋体" w:cs="宋体"/>
                <w:bCs/>
                <w:sz w:val="24"/>
                <w:lang w:val="en-US" w:eastAsia="zh-CN"/>
              </w:rPr>
              <w:t>客观分</w:t>
            </w:r>
          </w:p>
        </w:tc>
        <w:tc>
          <w:tcPr>
            <w:tcW w:w="1487" w:type="dxa"/>
            <w:noWrap w:val="0"/>
            <w:vAlign w:val="center"/>
          </w:tcPr>
          <w:p w14:paraId="2A1FA8E9">
            <w:pPr>
              <w:spacing w:line="240" w:lineRule="auto"/>
              <w:ind w:firstLine="0" w:firstLineChars="0"/>
              <w:jc w:val="center"/>
              <w:rPr>
                <w:rFonts w:ascii="宋体" w:hAnsi="宋体" w:cs="宋体"/>
                <w:bCs/>
                <w:sz w:val="24"/>
              </w:rPr>
            </w:pPr>
            <w:r>
              <w:rPr>
                <w:rFonts w:hint="eastAsia" w:ascii="宋体" w:hAnsi="宋体" w:eastAsia="宋体" w:cs="宋体"/>
                <w:spacing w:val="-6"/>
                <w:kern w:val="0"/>
                <w:sz w:val="24"/>
                <w:szCs w:val="24"/>
                <w:highlight w:val="none"/>
                <w:lang w:val="en-US" w:eastAsia="zh-CN"/>
              </w:rPr>
              <w:t>类似项目业绩</w:t>
            </w:r>
          </w:p>
        </w:tc>
      </w:tr>
      <w:tr w14:paraId="71A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55B29423">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2.</w:t>
            </w:r>
          </w:p>
        </w:tc>
        <w:tc>
          <w:tcPr>
            <w:tcW w:w="5815" w:type="dxa"/>
            <w:noWrap w:val="0"/>
            <w:vAlign w:val="center"/>
          </w:tcPr>
          <w:p w14:paraId="745525FD">
            <w:pPr>
              <w:spacing w:line="240" w:lineRule="auto"/>
              <w:ind w:firstLine="0" w:firstLineChars="0"/>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rPr>
              <w:t>投标人具有有效的信息安全服务资质认证证书、中国合格评定国家认可委员会实验室认可证书、中国合格评定国家认可委员会检验机构认可证书</w:t>
            </w:r>
            <w:r>
              <w:rPr>
                <w:rFonts w:hint="eastAsia" w:ascii="宋体" w:hAnsi="宋体" w:eastAsia="宋体" w:cs="宋体"/>
                <w:spacing w:val="-6"/>
                <w:kern w:val="0"/>
                <w:sz w:val="24"/>
                <w:szCs w:val="24"/>
                <w:highlight w:val="none"/>
                <w:lang w:eastAsia="zh-CN"/>
              </w:rPr>
              <w:t>、</w:t>
            </w:r>
            <w:r>
              <w:rPr>
                <w:rFonts w:hint="eastAsia" w:ascii="宋体" w:hAnsi="宋体" w:eastAsia="宋体" w:cs="宋体"/>
                <w:spacing w:val="-6"/>
                <w:kern w:val="0"/>
                <w:sz w:val="24"/>
                <w:szCs w:val="24"/>
                <w:highlight w:val="none"/>
              </w:rPr>
              <w:t>信息技术服务管理体系认证证书的，每提供一个证书得1分，总分4分。</w:t>
            </w:r>
          </w:p>
          <w:p w14:paraId="55238021">
            <w:pPr>
              <w:spacing w:line="240" w:lineRule="auto"/>
              <w:ind w:firstLine="0" w:firstLineChars="0"/>
              <w:jc w:val="left"/>
              <w:rPr>
                <w:rFonts w:hint="eastAsia" w:ascii="仿宋" w:hAnsi="仿宋" w:eastAsia="仿宋" w:cs="仿宋"/>
                <w:color w:val="auto"/>
                <w:kern w:val="0"/>
                <w:sz w:val="24"/>
                <w:highlight w:val="none"/>
              </w:rPr>
            </w:pPr>
            <w:r>
              <w:rPr>
                <w:rFonts w:hint="eastAsia" w:ascii="宋体" w:hAnsi="宋体" w:eastAsia="宋体" w:cs="宋体"/>
                <w:spacing w:val="-6"/>
                <w:kern w:val="0"/>
                <w:sz w:val="24"/>
                <w:szCs w:val="24"/>
                <w:highlight w:val="none"/>
              </w:rPr>
              <w:t>注：须提供证书复印件并加盖投标人公章，且证书必须在有效期内，不符合要求不得分。</w:t>
            </w:r>
          </w:p>
        </w:tc>
        <w:tc>
          <w:tcPr>
            <w:tcW w:w="795" w:type="dxa"/>
            <w:noWrap w:val="0"/>
            <w:vAlign w:val="center"/>
          </w:tcPr>
          <w:p w14:paraId="3538F34A">
            <w:pPr>
              <w:spacing w:line="240" w:lineRule="auto"/>
              <w:ind w:firstLine="0" w:firstLineChars="0"/>
              <w:jc w:val="center"/>
              <w:rPr>
                <w:rFonts w:hint="eastAsia" w:ascii="仿宋" w:hAnsi="仿宋" w:eastAsia="仿宋" w:cs="仿宋"/>
                <w:color w:val="auto"/>
                <w:kern w:val="0"/>
                <w:sz w:val="24"/>
                <w:highlight w:val="none"/>
                <w:lang w:val="en-US" w:eastAsia="zh-CN"/>
              </w:rPr>
            </w:pPr>
            <w:r>
              <w:rPr>
                <w:rFonts w:hint="eastAsia" w:ascii="宋体" w:hAnsi="宋体" w:eastAsia="宋体" w:cs="宋体"/>
                <w:spacing w:val="-6"/>
                <w:sz w:val="24"/>
                <w:szCs w:val="24"/>
                <w:highlight w:val="none"/>
                <w:lang w:val="en-US" w:eastAsia="zh-CN"/>
              </w:rPr>
              <w:t>4</w:t>
            </w:r>
          </w:p>
        </w:tc>
        <w:tc>
          <w:tcPr>
            <w:tcW w:w="1080" w:type="dxa"/>
            <w:noWrap w:val="0"/>
            <w:vAlign w:val="center"/>
          </w:tcPr>
          <w:p w14:paraId="118ACF7F">
            <w:pPr>
              <w:snapToGrid w:val="0"/>
              <w:spacing w:line="360" w:lineRule="auto"/>
              <w:rPr>
                <w:rFonts w:hint="default" w:ascii="宋体" w:hAnsi="宋体" w:cs="宋体"/>
                <w:sz w:val="24"/>
                <w:lang w:val="en-US" w:eastAsia="zh-CN"/>
              </w:rPr>
            </w:pPr>
            <w:r>
              <w:rPr>
                <w:rFonts w:hint="eastAsia" w:ascii="宋体" w:hAnsi="宋体" w:cs="宋体"/>
                <w:sz w:val="24"/>
                <w:lang w:val="en-US" w:eastAsia="zh-CN"/>
              </w:rPr>
              <w:t>客观分</w:t>
            </w:r>
          </w:p>
        </w:tc>
        <w:tc>
          <w:tcPr>
            <w:tcW w:w="1487" w:type="dxa"/>
            <w:noWrap w:val="0"/>
            <w:vAlign w:val="center"/>
          </w:tcPr>
          <w:p w14:paraId="57E1DB88">
            <w:pPr>
              <w:spacing w:line="240" w:lineRule="auto"/>
              <w:ind w:firstLine="0" w:firstLineChars="0"/>
              <w:jc w:val="center"/>
              <w:rPr>
                <w:rFonts w:hint="eastAsia" w:ascii="仿宋" w:hAnsi="仿宋" w:eastAsia="仿宋" w:cs="仿宋"/>
                <w:color w:val="auto"/>
                <w:kern w:val="0"/>
                <w:sz w:val="24"/>
                <w:highlight w:val="none"/>
              </w:rPr>
            </w:pPr>
            <w:r>
              <w:rPr>
                <w:rFonts w:hint="eastAsia" w:ascii="宋体" w:hAnsi="宋体" w:eastAsia="宋体" w:cs="宋体"/>
                <w:spacing w:val="-6"/>
                <w:sz w:val="24"/>
                <w:szCs w:val="24"/>
                <w:highlight w:val="none"/>
              </w:rPr>
              <w:t>认证证书</w:t>
            </w:r>
          </w:p>
        </w:tc>
      </w:tr>
      <w:tr w14:paraId="748B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2862D002">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3</w:t>
            </w:r>
          </w:p>
        </w:tc>
        <w:tc>
          <w:tcPr>
            <w:tcW w:w="5815" w:type="dxa"/>
            <w:noWrap w:val="0"/>
            <w:vAlign w:val="center"/>
          </w:tcPr>
          <w:p w14:paraId="7F830E2B">
            <w:pPr>
              <w:spacing w:line="240" w:lineRule="auto"/>
              <w:ind w:firstLine="0" w:firstLineChars="0"/>
              <w:jc w:val="left"/>
              <w:rPr>
                <w:rFonts w:hint="default" w:ascii="宋体" w:hAnsi="宋体" w:eastAsia="宋体" w:cs="宋体"/>
                <w:spacing w:val="-6"/>
                <w:kern w:val="0"/>
                <w:sz w:val="24"/>
                <w:szCs w:val="24"/>
                <w:highlight w:val="none"/>
                <w:lang w:val="en-US"/>
              </w:rPr>
            </w:pPr>
            <w:r>
              <w:rPr>
                <w:rFonts w:hint="eastAsia" w:ascii="宋体" w:hAnsi="宋体" w:eastAsia="宋体" w:cs="宋体"/>
                <w:sz w:val="24"/>
                <w:szCs w:val="24"/>
                <w:lang w:val="en-US" w:eastAsia="zh-CN"/>
              </w:rPr>
              <w:t>针对被监理项目的建设内容、建设技术要点的了解和分析，根据理解的针对性、全面性、准确性，及提出的合理化建议，进行综合评分，针对性、全面性、准确性强，合理化建议可行性高的得5分，针对性、全面性、准确性较强，合理化建议可行性教高的得3分，针对性、全面性、准确性一般，合理化建议可行性一般的得1分，没有的不得分。</w:t>
            </w:r>
          </w:p>
        </w:tc>
        <w:tc>
          <w:tcPr>
            <w:tcW w:w="795" w:type="dxa"/>
            <w:noWrap w:val="0"/>
            <w:vAlign w:val="center"/>
          </w:tcPr>
          <w:p w14:paraId="42C756D4">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531BB961">
            <w:pPr>
              <w:snapToGrid w:val="0"/>
              <w:spacing w:line="360" w:lineRule="auto"/>
              <w:rPr>
                <w:rFonts w:hint="default" w:ascii="宋体" w:hAnsi="宋体" w:cs="宋体"/>
                <w:sz w:val="24"/>
                <w:lang w:val="en-US" w:eastAsia="zh-CN"/>
              </w:rPr>
            </w:pPr>
            <w:r>
              <w:rPr>
                <w:rFonts w:hint="eastAsia" w:ascii="宋体" w:hAnsi="宋体" w:cs="宋体"/>
                <w:sz w:val="24"/>
                <w:lang w:val="en-US" w:eastAsia="zh-CN"/>
              </w:rPr>
              <w:t>主观分</w:t>
            </w:r>
          </w:p>
        </w:tc>
        <w:tc>
          <w:tcPr>
            <w:tcW w:w="1487" w:type="dxa"/>
            <w:noWrap w:val="0"/>
            <w:vAlign w:val="center"/>
          </w:tcPr>
          <w:p w14:paraId="4C0C8602">
            <w:pPr>
              <w:pStyle w:val="68"/>
              <w:spacing w:after="0"/>
              <w:ind w:firstLine="0" w:firstLineChars="0"/>
              <w:jc w:val="center"/>
              <w:rPr>
                <w:rFonts w:hint="eastAsia" w:ascii="宋体" w:hAnsi="宋体" w:eastAsia="宋体" w:cs="宋体"/>
                <w:spacing w:val="-6"/>
                <w:sz w:val="24"/>
                <w:szCs w:val="24"/>
                <w:highlight w:val="none"/>
              </w:rPr>
            </w:pPr>
            <w:r>
              <w:rPr>
                <w:rFonts w:hint="eastAsia" w:ascii="宋体" w:hAnsi="宋体" w:eastAsia="宋体" w:cs="宋体"/>
                <w:spacing w:val="-6"/>
                <w:kern w:val="0"/>
                <w:sz w:val="24"/>
                <w:szCs w:val="24"/>
                <w:highlight w:val="none"/>
                <w:lang w:val="en-US" w:eastAsia="zh-CN"/>
              </w:rPr>
              <w:t>项目总体理解和分析</w:t>
            </w:r>
          </w:p>
        </w:tc>
      </w:tr>
      <w:tr w14:paraId="4AF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52DE182">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4</w:t>
            </w:r>
          </w:p>
        </w:tc>
        <w:tc>
          <w:tcPr>
            <w:tcW w:w="5815" w:type="dxa"/>
            <w:noWrap w:val="0"/>
            <w:vAlign w:val="center"/>
          </w:tcPr>
          <w:p w14:paraId="4B0EA74C">
            <w:pPr>
              <w:spacing w:line="240" w:lineRule="auto"/>
              <w:ind w:firstLine="0" w:firstLineChars="0"/>
              <w:jc w:val="left"/>
              <w:rPr>
                <w:rFonts w:hint="eastAsia" w:ascii="宋体" w:hAnsi="宋体" w:eastAsia="宋体" w:cs="宋体"/>
                <w:spacing w:val="-6"/>
                <w:kern w:val="0"/>
                <w:sz w:val="24"/>
                <w:szCs w:val="24"/>
                <w:highlight w:val="none"/>
              </w:rPr>
            </w:pPr>
            <w:r>
              <w:rPr>
                <w:rFonts w:hint="eastAsia" w:ascii="宋体" w:hAnsi="宋体" w:eastAsia="宋体" w:cs="宋体"/>
                <w:sz w:val="24"/>
                <w:szCs w:val="24"/>
                <w:lang w:val="en-US" w:eastAsia="zh-CN"/>
              </w:rPr>
              <w:t>结合项目情况，对以下内容提供方法和措施，根据方案内容是否完整、措施是否得当、是否具有一定针对性，由评标委员会进行综合评分。</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（1）变更管理方案完整，措施得当，针对性强的得4分，方案较完整，措施较得当，针对性较强的得2分，方案一般，措施方案一般，针对性不强的得1分，没有不得分。（0-4）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（2）配置管理方案完整，措施得当，针对性强的得4分，方案较完整，措施较得当，针对性较强的得2分，方案一般，措施方案一般，针对性不强的得1分，没有不得分。（0-4）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（3）合同管理和文档管理方案完整，措施得当，针对性强的得4分，方案较完整，措施较得当，针对性较强的得2分，方案一般，措施方案一般，针对性不强的得1分，没有不得分。（0-4）</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（4）监理管理制度方案完整，措施得当，针对性强的得4分，方案较完整，措施较得当，针对性较强的得2分，方案一般，措施方案一般，针对性不强的得1分，没有不得分。（0-4）</w:t>
            </w:r>
          </w:p>
        </w:tc>
        <w:tc>
          <w:tcPr>
            <w:tcW w:w="795" w:type="dxa"/>
            <w:noWrap w:val="0"/>
            <w:vAlign w:val="center"/>
          </w:tcPr>
          <w:p w14:paraId="7427F790">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1</w:t>
            </w:r>
            <w:r>
              <w:rPr>
                <w:rFonts w:hint="eastAsia" w:ascii="宋体" w:hAnsi="宋体" w:cs="宋体"/>
                <w:spacing w:val="-6"/>
                <w:sz w:val="24"/>
                <w:szCs w:val="24"/>
                <w:highlight w:val="none"/>
                <w:lang w:val="en-US" w:eastAsia="zh-CN"/>
              </w:rPr>
              <w:t>6</w:t>
            </w:r>
          </w:p>
        </w:tc>
        <w:tc>
          <w:tcPr>
            <w:tcW w:w="1080" w:type="dxa"/>
            <w:noWrap w:val="0"/>
            <w:vAlign w:val="center"/>
          </w:tcPr>
          <w:p w14:paraId="39F6D640">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noWrap w:val="0"/>
            <w:vAlign w:val="center"/>
          </w:tcPr>
          <w:p w14:paraId="660C872E">
            <w:pPr>
              <w:pStyle w:val="68"/>
              <w:spacing w:after="0"/>
              <w:ind w:firstLine="0" w:firstLineChars="0"/>
              <w:jc w:val="center"/>
              <w:rPr>
                <w:rFonts w:hint="eastAsia" w:ascii="宋体" w:hAnsi="宋体" w:eastAsia="宋体" w:cs="宋体"/>
                <w:spacing w:val="-6"/>
                <w:sz w:val="24"/>
                <w:szCs w:val="24"/>
                <w:highlight w:val="none"/>
              </w:rPr>
            </w:pPr>
            <w:r>
              <w:rPr>
                <w:rFonts w:hint="eastAsia" w:ascii="宋体" w:hAnsi="宋体" w:eastAsia="宋体" w:cs="宋体"/>
                <w:spacing w:val="-6"/>
                <w:kern w:val="0"/>
                <w:sz w:val="24"/>
                <w:szCs w:val="24"/>
                <w:highlight w:val="none"/>
              </w:rPr>
              <w:t>项目管理方法与措施</w:t>
            </w:r>
          </w:p>
        </w:tc>
      </w:tr>
      <w:tr w14:paraId="53C3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6EDFD11E">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5</w:t>
            </w:r>
          </w:p>
        </w:tc>
        <w:tc>
          <w:tcPr>
            <w:tcW w:w="5815" w:type="dxa"/>
            <w:noWrap w:val="0"/>
            <w:vAlign w:val="center"/>
          </w:tcPr>
          <w:p w14:paraId="5E983ED6">
            <w:pPr>
              <w:autoSpaceDE w:val="0"/>
              <w:autoSpaceDN w:val="0"/>
              <w:spacing w:line="360" w:lineRule="auto"/>
              <w:jc w:val="left"/>
              <w:rPr>
                <w:rFonts w:hint="default" w:ascii="宋体" w:hAnsi="宋体" w:eastAsia="宋体" w:cs="宋体"/>
                <w:spacing w:val="-6"/>
                <w:kern w:val="0"/>
                <w:sz w:val="24"/>
                <w:szCs w:val="24"/>
                <w:highlight w:val="none"/>
                <w:lang w:val="en-US"/>
              </w:rPr>
            </w:pPr>
            <w:r>
              <w:rPr>
                <w:rFonts w:hint="eastAsia" w:ascii="宋体" w:hAnsi="宋体" w:eastAsia="宋体" w:cs="宋体"/>
                <w:spacing w:val="-6"/>
                <w:kern w:val="0"/>
                <w:sz w:val="24"/>
                <w:szCs w:val="24"/>
                <w:highlight w:val="none"/>
                <w:lang w:val="en-US" w:eastAsia="zh-CN" w:bidi="ar-SA"/>
              </w:rPr>
              <w:t>针对本项目的运维监理总体方案是否合理、完整、可行等情况进行综合评分，方案合理、完整、可行性高的得5分，较合理的得3分，一般的得1分，没有的不得分。（0-5）</w:t>
            </w:r>
          </w:p>
        </w:tc>
        <w:tc>
          <w:tcPr>
            <w:tcW w:w="795" w:type="dxa"/>
            <w:noWrap w:val="0"/>
            <w:vAlign w:val="center"/>
          </w:tcPr>
          <w:p w14:paraId="02120986">
            <w:pPr>
              <w:spacing w:line="240" w:lineRule="auto"/>
              <w:ind w:firstLine="0" w:firstLineChars="0"/>
              <w:jc w:val="center"/>
              <w:rPr>
                <w:rFonts w:hint="default"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6027F6FB">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vMerge w:val="restart"/>
            <w:noWrap w:val="0"/>
            <w:vAlign w:val="center"/>
          </w:tcPr>
          <w:p w14:paraId="412A0C64">
            <w:pPr>
              <w:spacing w:line="240" w:lineRule="auto"/>
              <w:ind w:firstLine="0" w:firstLineChars="0"/>
              <w:jc w:val="center"/>
              <w:rPr>
                <w:rFonts w:hint="eastAsia" w:ascii="宋体" w:hAnsi="宋体" w:eastAsia="宋体" w:cs="宋体"/>
                <w:spacing w:val="-6"/>
                <w:sz w:val="24"/>
                <w:szCs w:val="24"/>
                <w:highlight w:val="none"/>
              </w:rPr>
            </w:pPr>
            <w:r>
              <w:rPr>
                <w:rFonts w:hint="eastAsia" w:ascii="宋体" w:hAnsi="宋体" w:eastAsia="宋体" w:cs="宋体"/>
                <w:spacing w:val="-6"/>
                <w:kern w:val="0"/>
                <w:sz w:val="24"/>
                <w:szCs w:val="24"/>
                <w:highlight w:val="none"/>
                <w:lang w:val="zh-CN"/>
              </w:rPr>
              <w:t>监理服务方案</w:t>
            </w:r>
          </w:p>
        </w:tc>
      </w:tr>
      <w:tr w14:paraId="3159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166177B4">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eastAsia" w:ascii="宋体" w:hAnsi="宋体" w:cs="宋体"/>
                <w:sz w:val="24"/>
                <w:lang w:val="en-US" w:eastAsia="zh-CN"/>
              </w:rPr>
            </w:pPr>
          </w:p>
        </w:tc>
        <w:tc>
          <w:tcPr>
            <w:tcW w:w="5815" w:type="dxa"/>
            <w:noWrap w:val="0"/>
            <w:vAlign w:val="center"/>
          </w:tcPr>
          <w:p w14:paraId="04CB8AA1">
            <w:pPr>
              <w:spacing w:line="240" w:lineRule="auto"/>
              <w:ind w:firstLine="0" w:firstLineChars="0"/>
              <w:jc w:val="left"/>
              <w:rPr>
                <w:rFonts w:hint="default" w:ascii="宋体" w:hAnsi="宋体" w:eastAsia="宋体" w:cs="宋体"/>
                <w:spacing w:val="-6"/>
                <w:kern w:val="0"/>
                <w:sz w:val="24"/>
                <w:szCs w:val="24"/>
                <w:highlight w:val="none"/>
                <w:lang w:val="en-US"/>
              </w:rPr>
            </w:pPr>
            <w:r>
              <w:rPr>
                <w:rFonts w:hint="eastAsia" w:ascii="宋体" w:hAnsi="宋体" w:eastAsia="宋体" w:cs="宋体"/>
                <w:sz w:val="24"/>
                <w:szCs w:val="24"/>
                <w:lang w:val="en-US" w:eastAsia="zh-CN"/>
              </w:rPr>
              <w:t>质量控制：提供的工程质量控制的监理工作方法与措施是否详细、是否科学合理，针对性是否强，是否有助于项目的顺利实施等情况进行综合评分。工作方法与措施详细、科学合理、针对性强可实施性好的得5分，较好的得3分，一般的得1分，没有不得分。</w:t>
            </w:r>
          </w:p>
        </w:tc>
        <w:tc>
          <w:tcPr>
            <w:tcW w:w="795" w:type="dxa"/>
            <w:noWrap w:val="0"/>
            <w:vAlign w:val="center"/>
          </w:tcPr>
          <w:p w14:paraId="0E9F6E02">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26B40051">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vMerge w:val="continue"/>
            <w:noWrap w:val="0"/>
            <w:vAlign w:val="center"/>
          </w:tcPr>
          <w:p w14:paraId="5281A55E">
            <w:pPr>
              <w:spacing w:line="240" w:lineRule="auto"/>
              <w:ind w:firstLine="0" w:firstLineChars="0"/>
              <w:jc w:val="center"/>
              <w:rPr>
                <w:rFonts w:hint="eastAsia" w:ascii="宋体" w:hAnsi="宋体" w:eastAsia="宋体" w:cs="宋体"/>
                <w:spacing w:val="-6"/>
                <w:sz w:val="24"/>
                <w:szCs w:val="24"/>
                <w:highlight w:val="none"/>
              </w:rPr>
            </w:pPr>
          </w:p>
        </w:tc>
      </w:tr>
      <w:tr w14:paraId="11B0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10348C80">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eastAsia" w:ascii="宋体" w:hAnsi="宋体" w:cs="宋体"/>
                <w:sz w:val="24"/>
                <w:lang w:val="en-US" w:eastAsia="zh-CN"/>
              </w:rPr>
            </w:pPr>
          </w:p>
        </w:tc>
        <w:tc>
          <w:tcPr>
            <w:tcW w:w="5815" w:type="dxa"/>
            <w:noWrap w:val="0"/>
            <w:vAlign w:val="center"/>
          </w:tcPr>
          <w:p w14:paraId="70F000C0">
            <w:pPr>
              <w:spacing w:line="240" w:lineRule="auto"/>
              <w:ind w:firstLine="0" w:firstLineChars="0"/>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lang w:val="en-US" w:eastAsia="zh-CN"/>
              </w:rPr>
              <w:t>进度控制：提供的工程进度控制的监理工作方法与措施是否详细、是否科学合理，针对性是否强，是否有助于项目的顺利实施等情况进行综合评分。</w:t>
            </w:r>
            <w:r>
              <w:rPr>
                <w:rFonts w:hint="eastAsia" w:ascii="宋体" w:hAnsi="宋体" w:eastAsia="宋体" w:cs="宋体"/>
                <w:sz w:val="24"/>
                <w:szCs w:val="24"/>
                <w:lang w:val="en-US" w:eastAsia="zh-CN"/>
              </w:rPr>
              <w:t>工作方法与措施详细、科学合理、针对性强可实施性好的得5分，较好的得3分，一般的得1分，没有不得分。</w:t>
            </w:r>
          </w:p>
        </w:tc>
        <w:tc>
          <w:tcPr>
            <w:tcW w:w="795" w:type="dxa"/>
            <w:noWrap w:val="0"/>
            <w:vAlign w:val="center"/>
          </w:tcPr>
          <w:p w14:paraId="10DC42B1">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0BB3BEC3">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vMerge w:val="continue"/>
            <w:noWrap w:val="0"/>
            <w:vAlign w:val="center"/>
          </w:tcPr>
          <w:p w14:paraId="766999A6">
            <w:pPr>
              <w:spacing w:line="240" w:lineRule="auto"/>
              <w:ind w:firstLine="0" w:firstLineChars="0"/>
              <w:jc w:val="center"/>
              <w:rPr>
                <w:rFonts w:hint="eastAsia" w:ascii="宋体" w:hAnsi="宋体" w:eastAsia="宋体" w:cs="宋体"/>
                <w:spacing w:val="-6"/>
                <w:sz w:val="24"/>
                <w:szCs w:val="24"/>
                <w:highlight w:val="none"/>
              </w:rPr>
            </w:pPr>
          </w:p>
        </w:tc>
      </w:tr>
      <w:tr w14:paraId="460B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2DEEDBF6">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eastAsia" w:ascii="宋体" w:hAnsi="宋体" w:cs="宋体"/>
                <w:sz w:val="24"/>
                <w:lang w:val="en-US" w:eastAsia="zh-CN"/>
              </w:rPr>
            </w:pPr>
          </w:p>
        </w:tc>
        <w:tc>
          <w:tcPr>
            <w:tcW w:w="5815" w:type="dxa"/>
            <w:noWrap w:val="0"/>
            <w:vAlign w:val="center"/>
          </w:tcPr>
          <w:p w14:paraId="4DDBBE48">
            <w:pPr>
              <w:spacing w:line="240" w:lineRule="auto"/>
              <w:ind w:firstLine="0" w:firstLineChars="0"/>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lang w:val="en-US" w:eastAsia="zh-CN"/>
              </w:rPr>
              <w:t>成本控制：提供的工程成本控制的监理工作方法与措施是否详细且科学合理，针对性是否强，是否有助于项目的顺利实施等情况进行综合评分。</w:t>
            </w:r>
            <w:r>
              <w:rPr>
                <w:rFonts w:hint="eastAsia" w:ascii="宋体" w:hAnsi="宋体" w:eastAsia="宋体" w:cs="宋体"/>
                <w:sz w:val="24"/>
                <w:szCs w:val="24"/>
                <w:lang w:val="en-US" w:eastAsia="zh-CN"/>
              </w:rPr>
              <w:t>工作方法与措施详细、科学合理、针对性强可实施性好的得5分，较好的得3分，一般的得1分，没有不得分。</w:t>
            </w:r>
          </w:p>
        </w:tc>
        <w:tc>
          <w:tcPr>
            <w:tcW w:w="795" w:type="dxa"/>
            <w:noWrap w:val="0"/>
            <w:vAlign w:val="center"/>
          </w:tcPr>
          <w:p w14:paraId="3EBB94E5">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17A5C4D4">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vMerge w:val="continue"/>
            <w:noWrap w:val="0"/>
            <w:vAlign w:val="center"/>
          </w:tcPr>
          <w:p w14:paraId="580E5262">
            <w:pPr>
              <w:spacing w:line="240" w:lineRule="auto"/>
              <w:ind w:firstLine="0" w:firstLineChars="0"/>
              <w:jc w:val="center"/>
              <w:rPr>
                <w:rFonts w:hint="eastAsia" w:ascii="宋体" w:hAnsi="宋体" w:eastAsia="宋体" w:cs="宋体"/>
                <w:spacing w:val="-6"/>
                <w:sz w:val="24"/>
                <w:szCs w:val="24"/>
                <w:highlight w:val="none"/>
              </w:rPr>
            </w:pPr>
          </w:p>
        </w:tc>
      </w:tr>
      <w:tr w14:paraId="00FC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16149DAD">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eastAsia" w:ascii="宋体" w:hAnsi="宋体" w:cs="宋体"/>
                <w:sz w:val="24"/>
                <w:lang w:val="en-US" w:eastAsia="zh-CN"/>
              </w:rPr>
            </w:pPr>
          </w:p>
        </w:tc>
        <w:tc>
          <w:tcPr>
            <w:tcW w:w="5815" w:type="dxa"/>
            <w:noWrap w:val="0"/>
            <w:vAlign w:val="center"/>
          </w:tcPr>
          <w:p w14:paraId="4F968BA4">
            <w:pPr>
              <w:spacing w:line="240" w:lineRule="auto"/>
              <w:ind w:firstLine="0" w:firstLineChars="0"/>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lang w:val="en-US" w:eastAsia="zh-CN"/>
              </w:rPr>
              <w:t>安全控制：提供的工程安全控制的监理工作方法与措施是否详细且科学合理，针对性是否强，是否有助于项目的顺利实施等情况进行综合评分。</w:t>
            </w:r>
            <w:r>
              <w:rPr>
                <w:rFonts w:hint="eastAsia" w:ascii="宋体" w:hAnsi="宋体" w:eastAsia="宋体" w:cs="宋体"/>
                <w:sz w:val="24"/>
                <w:szCs w:val="24"/>
                <w:lang w:val="en-US" w:eastAsia="zh-CN"/>
              </w:rPr>
              <w:t>工作方法与措施详细、科学合理、针对性强可实施性好的得5分，较好的得3分，一般的得1分，没有不得分。</w:t>
            </w:r>
          </w:p>
        </w:tc>
        <w:tc>
          <w:tcPr>
            <w:tcW w:w="795" w:type="dxa"/>
            <w:noWrap w:val="0"/>
            <w:vAlign w:val="center"/>
          </w:tcPr>
          <w:p w14:paraId="4E78C90B">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0162D392">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vMerge w:val="continue"/>
            <w:noWrap w:val="0"/>
            <w:vAlign w:val="center"/>
          </w:tcPr>
          <w:p w14:paraId="35919D15">
            <w:pPr>
              <w:spacing w:line="240" w:lineRule="auto"/>
              <w:ind w:firstLine="0" w:firstLineChars="0"/>
              <w:jc w:val="center"/>
              <w:rPr>
                <w:rFonts w:hint="eastAsia" w:ascii="宋体" w:hAnsi="宋体" w:eastAsia="宋体" w:cs="宋体"/>
                <w:spacing w:val="-6"/>
                <w:sz w:val="24"/>
                <w:szCs w:val="24"/>
                <w:highlight w:val="none"/>
              </w:rPr>
            </w:pPr>
          </w:p>
        </w:tc>
      </w:tr>
      <w:tr w14:paraId="1F25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47209962">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eastAsia" w:ascii="宋体" w:hAnsi="宋体" w:cs="宋体"/>
                <w:sz w:val="24"/>
                <w:lang w:val="en-US" w:eastAsia="zh-CN"/>
              </w:rPr>
            </w:pPr>
          </w:p>
        </w:tc>
        <w:tc>
          <w:tcPr>
            <w:tcW w:w="5815" w:type="dxa"/>
            <w:noWrap w:val="0"/>
            <w:vAlign w:val="center"/>
          </w:tcPr>
          <w:p w14:paraId="1BD776D5">
            <w:pPr>
              <w:spacing w:line="240" w:lineRule="auto"/>
              <w:ind w:firstLine="0" w:firstLineChars="0"/>
              <w:jc w:val="left"/>
              <w:rPr>
                <w:rFonts w:hint="default" w:ascii="宋体" w:hAnsi="宋体" w:eastAsia="宋体" w:cs="宋体"/>
                <w:spacing w:val="-6"/>
                <w:kern w:val="0"/>
                <w:sz w:val="24"/>
                <w:szCs w:val="24"/>
                <w:highlight w:val="none"/>
                <w:lang w:val="en-US"/>
              </w:rPr>
            </w:pPr>
            <w:r>
              <w:rPr>
                <w:rFonts w:hint="eastAsia" w:ascii="宋体" w:hAnsi="宋体" w:eastAsia="宋体" w:cs="宋体"/>
                <w:spacing w:val="-6"/>
                <w:kern w:val="0"/>
                <w:sz w:val="24"/>
                <w:szCs w:val="24"/>
                <w:highlight w:val="none"/>
              </w:rPr>
              <w:t>组织协调措施</w:t>
            </w:r>
            <w:r>
              <w:rPr>
                <w:rFonts w:hint="eastAsia" w:ascii="宋体" w:hAnsi="宋体" w:eastAsia="宋体" w:cs="宋体"/>
                <w:spacing w:val="-6"/>
                <w:kern w:val="0"/>
                <w:sz w:val="24"/>
                <w:szCs w:val="24"/>
                <w:highlight w:val="none"/>
                <w:lang w:eastAsia="zh-CN"/>
              </w:rPr>
              <w:t>：</w:t>
            </w:r>
            <w:r>
              <w:rPr>
                <w:rFonts w:hint="eastAsia" w:ascii="宋体" w:hAnsi="宋体" w:eastAsia="宋体" w:cs="宋体"/>
                <w:spacing w:val="-6"/>
                <w:kern w:val="0"/>
                <w:sz w:val="24"/>
                <w:szCs w:val="24"/>
                <w:highlight w:val="none"/>
                <w:lang w:val="en-US" w:eastAsia="zh-CN"/>
              </w:rPr>
              <w:t>根据针对本项目编制的组织协调相关内容及方案进行评分。相关内容合理、方案完善合理的得5分，较合理的得3分，一般的得1分，没有不得分。</w:t>
            </w:r>
          </w:p>
        </w:tc>
        <w:tc>
          <w:tcPr>
            <w:tcW w:w="795" w:type="dxa"/>
            <w:noWrap w:val="0"/>
            <w:vAlign w:val="center"/>
          </w:tcPr>
          <w:p w14:paraId="6F714856">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034066F1">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vMerge w:val="continue"/>
            <w:noWrap w:val="0"/>
            <w:vAlign w:val="center"/>
          </w:tcPr>
          <w:p w14:paraId="24DEA9E2">
            <w:pPr>
              <w:spacing w:line="240" w:lineRule="auto"/>
              <w:ind w:firstLine="0" w:firstLineChars="0"/>
              <w:jc w:val="center"/>
              <w:rPr>
                <w:rFonts w:hint="eastAsia" w:ascii="宋体" w:hAnsi="宋体" w:eastAsia="宋体" w:cs="宋体"/>
                <w:spacing w:val="-6"/>
                <w:sz w:val="24"/>
                <w:szCs w:val="24"/>
                <w:highlight w:val="none"/>
              </w:rPr>
            </w:pPr>
          </w:p>
        </w:tc>
      </w:tr>
      <w:tr w14:paraId="4BE7A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168F9A91">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6</w:t>
            </w:r>
          </w:p>
        </w:tc>
        <w:tc>
          <w:tcPr>
            <w:tcW w:w="5815" w:type="dxa"/>
            <w:noWrap w:val="0"/>
            <w:vAlign w:val="center"/>
          </w:tcPr>
          <w:p w14:paraId="235E792E">
            <w:pPr>
              <w:spacing w:line="240" w:lineRule="auto"/>
              <w:ind w:firstLine="0" w:firstLineChars="0"/>
              <w:jc w:val="left"/>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highlight w:val="none"/>
                <w:lang w:val="en-US" w:eastAsia="zh-CN"/>
              </w:rPr>
              <w:t>根据针对本项目编制的协助审计相关内容及方案进行评分。相关内容合理、方案完善合理的得5分，较合理的得3分，一般的得1分，没有不得分。</w:t>
            </w:r>
          </w:p>
        </w:tc>
        <w:tc>
          <w:tcPr>
            <w:tcW w:w="795" w:type="dxa"/>
            <w:noWrap w:val="0"/>
            <w:vAlign w:val="center"/>
          </w:tcPr>
          <w:p w14:paraId="01BDC9C9">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48DEEE15">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主观分</w:t>
            </w:r>
          </w:p>
        </w:tc>
        <w:tc>
          <w:tcPr>
            <w:tcW w:w="1487" w:type="dxa"/>
            <w:noWrap w:val="0"/>
            <w:vAlign w:val="center"/>
          </w:tcPr>
          <w:p w14:paraId="3132666B">
            <w:pPr>
              <w:spacing w:line="240" w:lineRule="auto"/>
              <w:ind w:firstLine="0" w:firstLineChars="0"/>
              <w:jc w:val="center"/>
              <w:rPr>
                <w:rFonts w:hint="eastAsia" w:ascii="宋体" w:hAnsi="宋体" w:eastAsia="宋体" w:cs="宋体"/>
                <w:spacing w:val="-6"/>
                <w:sz w:val="24"/>
                <w:szCs w:val="24"/>
                <w:highlight w:val="none"/>
              </w:rPr>
            </w:pPr>
            <w:r>
              <w:rPr>
                <w:rFonts w:hint="eastAsia" w:ascii="宋体" w:hAnsi="宋体" w:eastAsia="宋体" w:cs="宋体"/>
                <w:spacing w:val="-6"/>
                <w:kern w:val="0"/>
                <w:sz w:val="24"/>
                <w:szCs w:val="24"/>
                <w:highlight w:val="none"/>
                <w:lang w:val="en-US" w:eastAsia="zh-CN"/>
              </w:rPr>
              <w:t>协助审计</w:t>
            </w:r>
          </w:p>
        </w:tc>
      </w:tr>
      <w:tr w14:paraId="553B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0EF661AB">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7</w:t>
            </w:r>
          </w:p>
        </w:tc>
        <w:tc>
          <w:tcPr>
            <w:tcW w:w="5815" w:type="dxa"/>
            <w:noWrap w:val="0"/>
            <w:vAlign w:val="center"/>
          </w:tcPr>
          <w:p w14:paraId="53A4EDA9">
            <w:pPr>
              <w:spacing w:line="240" w:lineRule="auto"/>
              <w:ind w:firstLine="0" w:firstLineChars="0"/>
              <w:jc w:val="left"/>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监理工作相关管控软件：提供通过信息系统安全等级保护备案认证（无法提供的本项不得分）的PC端和移动端项目管控软件，并具有以下五大功能:</w:t>
            </w:r>
          </w:p>
          <w:p w14:paraId="3B73C344">
            <w:pPr>
              <w:spacing w:line="240" w:lineRule="auto"/>
              <w:ind w:firstLine="0" w:firstLineChars="0"/>
              <w:jc w:val="left"/>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1.项目信息管理：至少具有二维码扫描和地图展示2项功能得1分，否则此项不得分。</w:t>
            </w:r>
          </w:p>
          <w:p w14:paraId="329EC871">
            <w:pPr>
              <w:spacing w:line="240" w:lineRule="auto"/>
              <w:ind w:firstLine="0" w:firstLineChars="0"/>
              <w:jc w:val="left"/>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2.设备到货管理：至少具有设备到货查验、成品软件验货和加电拆机验证3项功能得1分，否则此项不得分。</w:t>
            </w:r>
          </w:p>
          <w:p w14:paraId="4C2E07B9">
            <w:pPr>
              <w:spacing w:line="240" w:lineRule="auto"/>
              <w:ind w:firstLine="0" w:firstLineChars="0"/>
              <w:jc w:val="left"/>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3.外场施工管理：至少具有勘点、基础开挖、立杆施工、隐蔽工程、设备安装调试和单点验收6项功能得1分，否则此项不得分。</w:t>
            </w:r>
          </w:p>
          <w:p w14:paraId="1ACDEC45">
            <w:pPr>
              <w:spacing w:line="240" w:lineRule="auto"/>
              <w:ind w:firstLine="0" w:firstLineChars="0"/>
              <w:jc w:val="left"/>
              <w:rPr>
                <w:rFonts w:hint="eastAsia" w:ascii="宋体" w:hAnsi="宋体" w:eastAsia="宋体" w:cs="宋体"/>
                <w:spacing w:val="-6"/>
                <w:kern w:val="0"/>
                <w:sz w:val="24"/>
                <w:szCs w:val="24"/>
                <w:highlight w:val="none"/>
                <w:lang w:val="en-US" w:eastAsia="zh-CN" w:bidi="ar-SA"/>
              </w:rPr>
            </w:pPr>
            <w:r>
              <w:rPr>
                <w:rFonts w:hint="eastAsia" w:ascii="宋体" w:hAnsi="宋体" w:eastAsia="宋体" w:cs="宋体"/>
                <w:spacing w:val="-6"/>
                <w:kern w:val="0"/>
                <w:sz w:val="24"/>
                <w:szCs w:val="24"/>
                <w:highlight w:val="none"/>
                <w:lang w:val="en-US" w:eastAsia="zh-CN" w:bidi="ar-SA"/>
              </w:rPr>
              <w:t>4.文档模板管理：至少具有文档模板、工序和检查项自定义3项功能得1分，否则此项不得分。</w:t>
            </w:r>
          </w:p>
          <w:p w14:paraId="5629BA1C">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bidi="ar-SA"/>
              </w:rPr>
              <w:t>5.项目进度管理：至少具有设备到货和外场施工进度展示2项功能得1分，否则此项不得分</w:t>
            </w:r>
            <w:r>
              <w:rPr>
                <w:rFonts w:hint="eastAsia" w:ascii="宋体" w:hAnsi="宋体" w:cs="宋体"/>
                <w:spacing w:val="-6"/>
                <w:kern w:val="0"/>
                <w:sz w:val="24"/>
                <w:szCs w:val="24"/>
                <w:highlight w:val="none"/>
                <w:lang w:val="en-US" w:eastAsia="zh-CN" w:bidi="ar-SA"/>
              </w:rPr>
              <w:t>。</w:t>
            </w:r>
          </w:p>
        </w:tc>
        <w:tc>
          <w:tcPr>
            <w:tcW w:w="795" w:type="dxa"/>
            <w:noWrap w:val="0"/>
            <w:vAlign w:val="center"/>
          </w:tcPr>
          <w:p w14:paraId="7B999B15">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cs="宋体"/>
                <w:spacing w:val="-6"/>
                <w:sz w:val="24"/>
                <w:szCs w:val="24"/>
                <w:highlight w:val="none"/>
                <w:lang w:val="en-US" w:eastAsia="zh-CN"/>
              </w:rPr>
              <w:t>5</w:t>
            </w:r>
          </w:p>
        </w:tc>
        <w:tc>
          <w:tcPr>
            <w:tcW w:w="1080" w:type="dxa"/>
            <w:noWrap w:val="0"/>
            <w:vAlign w:val="center"/>
          </w:tcPr>
          <w:p w14:paraId="65D638B8">
            <w:pPr>
              <w:snapToGrid w:val="0"/>
              <w:spacing w:line="360" w:lineRule="auto"/>
              <w:rPr>
                <w:rFonts w:hint="default" w:ascii="宋体" w:hAnsi="宋体" w:cs="宋体"/>
                <w:sz w:val="24"/>
                <w:lang w:val="en-US" w:eastAsia="zh-CN"/>
              </w:rPr>
            </w:pPr>
            <w:r>
              <w:rPr>
                <w:rFonts w:hint="eastAsia" w:ascii="宋体" w:hAnsi="宋体" w:cs="宋体"/>
                <w:sz w:val="24"/>
                <w:lang w:val="en-US" w:eastAsia="zh-CN"/>
              </w:rPr>
              <w:t>客观分</w:t>
            </w:r>
          </w:p>
        </w:tc>
        <w:tc>
          <w:tcPr>
            <w:tcW w:w="1487" w:type="dxa"/>
            <w:noWrap w:val="0"/>
            <w:vAlign w:val="center"/>
          </w:tcPr>
          <w:p w14:paraId="0A326BB0">
            <w:pPr>
              <w:spacing w:line="240" w:lineRule="auto"/>
              <w:ind w:firstLine="0" w:firstLineChars="0"/>
              <w:jc w:val="center"/>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rPr>
              <w:t>监理工具</w:t>
            </w:r>
          </w:p>
        </w:tc>
      </w:tr>
      <w:tr w14:paraId="20E9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5958F27">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8</w:t>
            </w:r>
          </w:p>
        </w:tc>
        <w:tc>
          <w:tcPr>
            <w:tcW w:w="5815" w:type="dxa"/>
            <w:noWrap w:val="0"/>
            <w:vAlign w:val="center"/>
          </w:tcPr>
          <w:p w14:paraId="11CDD1AE">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包括</w:t>
            </w:r>
            <w:r>
              <w:rPr>
                <w:rFonts w:hint="eastAsia" w:ascii="宋体" w:hAnsi="宋体" w:cs="宋体"/>
                <w:spacing w:val="-6"/>
                <w:kern w:val="0"/>
                <w:sz w:val="24"/>
                <w:szCs w:val="24"/>
                <w:highlight w:val="none"/>
                <w:lang w:val="en-US" w:eastAsia="zh-CN"/>
              </w:rPr>
              <w:t>监理</w:t>
            </w:r>
            <w:r>
              <w:rPr>
                <w:rFonts w:hint="eastAsia" w:ascii="宋体" w:hAnsi="宋体" w:eastAsia="宋体" w:cs="宋体"/>
                <w:spacing w:val="-6"/>
                <w:kern w:val="0"/>
                <w:sz w:val="24"/>
                <w:szCs w:val="24"/>
                <w:highlight w:val="none"/>
                <w:lang w:val="en-US" w:eastAsia="zh-CN"/>
              </w:rPr>
              <w:t>服务保障措施和</w:t>
            </w:r>
            <w:r>
              <w:rPr>
                <w:rFonts w:hint="eastAsia" w:ascii="宋体" w:hAnsi="宋体" w:cs="宋体"/>
                <w:spacing w:val="-6"/>
                <w:kern w:val="0"/>
                <w:sz w:val="24"/>
                <w:szCs w:val="24"/>
                <w:highlight w:val="none"/>
                <w:lang w:val="en-US" w:eastAsia="zh-CN"/>
              </w:rPr>
              <w:t>人员到位保障</w:t>
            </w:r>
            <w:r>
              <w:rPr>
                <w:rFonts w:hint="eastAsia" w:ascii="宋体" w:hAnsi="宋体" w:eastAsia="宋体" w:cs="宋体"/>
                <w:spacing w:val="-6"/>
                <w:kern w:val="0"/>
                <w:sz w:val="24"/>
                <w:szCs w:val="24"/>
                <w:highlight w:val="none"/>
                <w:lang w:val="en-US" w:eastAsia="zh-CN"/>
              </w:rPr>
              <w:t>情况。（0-5分）。</w:t>
            </w:r>
          </w:p>
        </w:tc>
        <w:tc>
          <w:tcPr>
            <w:tcW w:w="795" w:type="dxa"/>
            <w:noWrap w:val="0"/>
            <w:vAlign w:val="center"/>
          </w:tcPr>
          <w:p w14:paraId="6056EC02">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5</w:t>
            </w:r>
          </w:p>
        </w:tc>
        <w:tc>
          <w:tcPr>
            <w:tcW w:w="1080" w:type="dxa"/>
            <w:noWrap w:val="0"/>
            <w:vAlign w:val="center"/>
          </w:tcPr>
          <w:p w14:paraId="640DF9C4">
            <w:pPr>
              <w:snapToGrid w:val="0"/>
              <w:spacing w:line="360" w:lineRule="auto"/>
              <w:rPr>
                <w:rFonts w:hint="default" w:ascii="宋体" w:hAnsi="宋体" w:cs="宋体"/>
                <w:sz w:val="24"/>
                <w:lang w:val="en-US" w:eastAsia="zh-CN"/>
              </w:rPr>
            </w:pPr>
            <w:r>
              <w:rPr>
                <w:rFonts w:hint="eastAsia" w:ascii="宋体" w:hAnsi="宋体" w:cs="宋体"/>
                <w:sz w:val="24"/>
                <w:lang w:val="en-US" w:eastAsia="zh-CN"/>
              </w:rPr>
              <w:t>主观分</w:t>
            </w:r>
          </w:p>
        </w:tc>
        <w:tc>
          <w:tcPr>
            <w:tcW w:w="1487" w:type="dxa"/>
            <w:noWrap w:val="0"/>
            <w:vAlign w:val="center"/>
          </w:tcPr>
          <w:p w14:paraId="4B20FDA6">
            <w:pPr>
              <w:spacing w:line="240" w:lineRule="auto"/>
              <w:ind w:firstLine="0" w:firstLineChars="0"/>
              <w:jc w:val="center"/>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rPr>
              <w:t>技术支持和服务</w:t>
            </w:r>
            <w:r>
              <w:rPr>
                <w:rFonts w:hint="eastAsia" w:ascii="宋体" w:hAnsi="宋体" w:cs="宋体"/>
                <w:spacing w:val="-6"/>
                <w:kern w:val="0"/>
                <w:sz w:val="24"/>
                <w:szCs w:val="24"/>
                <w:highlight w:val="none"/>
                <w:lang w:val="en-US" w:eastAsia="zh-CN"/>
              </w:rPr>
              <w:t>保障</w:t>
            </w:r>
          </w:p>
        </w:tc>
      </w:tr>
      <w:tr w14:paraId="369C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6B0F5235">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9</w:t>
            </w:r>
          </w:p>
        </w:tc>
        <w:tc>
          <w:tcPr>
            <w:tcW w:w="5815" w:type="dxa"/>
            <w:noWrap w:val="0"/>
            <w:vAlign w:val="center"/>
          </w:tcPr>
          <w:p w14:paraId="481CA282">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1、总监理工程师（0-7分）</w:t>
            </w:r>
          </w:p>
          <w:p w14:paraId="77714706">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总监理工程师必须具备信息系统监理师证书（软考证书），如不满足则本项整体不得分，在此基础上：</w:t>
            </w:r>
          </w:p>
          <w:p w14:paraId="17AE5C38">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（1）具有十年以上信息系统监理工作经验（以信息系统监理师签发时间为准）且担任过类似监理项目总监理工程师的得2 分，须提供项目合同或用户证明，否则不得分；</w:t>
            </w:r>
          </w:p>
          <w:p w14:paraId="0F0C0575">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（2）具有信息系统项目管理师</w:t>
            </w:r>
            <w:r>
              <w:rPr>
                <w:rFonts w:hint="eastAsia" w:ascii="宋体" w:hAnsi="宋体" w:cs="宋体"/>
                <w:spacing w:val="-6"/>
                <w:kern w:val="0"/>
                <w:sz w:val="24"/>
                <w:szCs w:val="24"/>
                <w:highlight w:val="none"/>
                <w:lang w:val="en-US" w:eastAsia="zh-CN"/>
              </w:rPr>
              <w:t>证书</w:t>
            </w:r>
            <w:r>
              <w:rPr>
                <w:rFonts w:hint="eastAsia" w:ascii="宋体" w:hAnsi="宋体" w:eastAsia="宋体" w:cs="宋体"/>
                <w:spacing w:val="-6"/>
                <w:kern w:val="0"/>
                <w:sz w:val="24"/>
                <w:szCs w:val="24"/>
                <w:highlight w:val="none"/>
                <w:lang w:val="en-US" w:eastAsia="zh-CN"/>
              </w:rPr>
              <w:t>（软考证书）、</w:t>
            </w:r>
            <w:r>
              <w:rPr>
                <w:rFonts w:hint="eastAsia" w:ascii="宋体" w:hAnsi="宋体" w:cs="宋体"/>
                <w:spacing w:val="-6"/>
                <w:kern w:val="0"/>
                <w:sz w:val="24"/>
                <w:szCs w:val="24"/>
                <w:highlight w:val="none"/>
                <w:lang w:val="en-US" w:eastAsia="zh-CN"/>
              </w:rPr>
              <w:t>设备监理师</w:t>
            </w:r>
            <w:r>
              <w:rPr>
                <w:rFonts w:hint="eastAsia" w:ascii="宋体" w:hAnsi="宋体" w:eastAsia="宋体" w:cs="宋体"/>
                <w:spacing w:val="-6"/>
                <w:kern w:val="0"/>
                <w:sz w:val="24"/>
                <w:szCs w:val="24"/>
                <w:highlight w:val="none"/>
                <w:lang w:val="en-US" w:eastAsia="zh-CN"/>
              </w:rPr>
              <w:t>证书（软考证书）、一级建造师（机电工程）证书（人力资源和社会保障部门颁发）、数据库</w:t>
            </w:r>
            <w:r>
              <w:rPr>
                <w:rFonts w:hint="eastAsia" w:ascii="宋体" w:hAnsi="宋体" w:cs="宋体"/>
                <w:spacing w:val="-6"/>
                <w:kern w:val="0"/>
                <w:sz w:val="24"/>
                <w:szCs w:val="24"/>
                <w:highlight w:val="none"/>
                <w:lang w:val="en-US" w:eastAsia="zh-CN"/>
              </w:rPr>
              <w:t>系统</w:t>
            </w:r>
            <w:r>
              <w:rPr>
                <w:rFonts w:hint="eastAsia" w:ascii="宋体" w:hAnsi="宋体" w:eastAsia="宋体" w:cs="宋体"/>
                <w:spacing w:val="-6"/>
                <w:kern w:val="0"/>
                <w:sz w:val="24"/>
                <w:szCs w:val="24"/>
                <w:highlight w:val="none"/>
                <w:lang w:val="en-US" w:eastAsia="zh-CN"/>
              </w:rPr>
              <w:t>工程师证书（软考证书）和注册信息安全专业人员（CISP）证书的，每本证书得1分，最高得5分。</w:t>
            </w:r>
          </w:p>
          <w:p w14:paraId="04C7E341">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2、总监理工程师代表（0-6分）</w:t>
            </w:r>
          </w:p>
          <w:p w14:paraId="78FBFEE5">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总监理工程师代表必须具备信息系统监理师证书（软考证书），如不满足则本项整体不得分，在此基础上：</w:t>
            </w:r>
          </w:p>
          <w:p w14:paraId="236BF695">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（1）具有五年以上信息系统监理工作经验（以信息系统监理师签发时间为准）且参与过类似监理项目的得2分，须提供项目监理合同或用户证明，并体现总监代表姓名，否则不得分；</w:t>
            </w:r>
          </w:p>
          <w:p w14:paraId="2FD654F9">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（2）具有信息系统项目管理师（软考证书）、数据库系统工程师（软考证书）、软件评测师（软考证书）、软件设计师（高级程序员）（软考证书）的，每本证书得1分，最高得4分。</w:t>
            </w:r>
          </w:p>
          <w:p w14:paraId="2ED76FEB">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3、监理项目组其他成员（不含总监、总监代表）（0-6分）</w:t>
            </w:r>
          </w:p>
          <w:p w14:paraId="7392EEAB">
            <w:pPr>
              <w:spacing w:line="240" w:lineRule="auto"/>
              <w:ind w:firstLine="0" w:firstLineChars="0"/>
              <w:jc w:val="left"/>
              <w:rPr>
                <w:rFonts w:hint="eastAsia" w:ascii="宋体" w:hAnsi="宋体" w:eastAsia="宋体" w:cs="宋体"/>
                <w:sz w:val="24"/>
                <w:szCs w:val="24"/>
                <w:lang w:val="en-US" w:eastAsia="zh-CN"/>
              </w:rPr>
            </w:pPr>
            <w:r>
              <w:rPr>
                <w:rFonts w:hint="eastAsia" w:ascii="宋体" w:hAnsi="宋体" w:eastAsia="宋体" w:cs="宋体"/>
                <w:spacing w:val="-6"/>
                <w:kern w:val="0"/>
                <w:sz w:val="24"/>
                <w:szCs w:val="24"/>
                <w:highlight w:val="none"/>
                <w:lang w:val="en-US" w:eastAsia="zh-CN"/>
              </w:rPr>
              <w:t>项目组其他成员（总监理工程师、总监理工程师代表除外）除具有信息系统监理师证书（软考证书）外，每有1人具有信息系统项目管理师、软件设计师（高级程序员）、网络工程师、数据库系统工程师、系统集成项目管理师、软件评测师中2本及以上软考证书的得2分，最多得6分。</w:t>
            </w:r>
          </w:p>
          <w:p w14:paraId="04E4395D">
            <w:pPr>
              <w:spacing w:line="240" w:lineRule="auto"/>
              <w:ind w:firstLine="0" w:firstLineChars="0"/>
              <w:jc w:val="left"/>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注：投标文件中提供对应人员证书扫描件及投标人近三个月内为其缴纳的任意一个月社保证明。软考证书是指计算机技术与软件专业技术资格（水平）考试获取的职业资格证书。</w:t>
            </w:r>
          </w:p>
        </w:tc>
        <w:tc>
          <w:tcPr>
            <w:tcW w:w="795" w:type="dxa"/>
            <w:noWrap w:val="0"/>
            <w:vAlign w:val="center"/>
          </w:tcPr>
          <w:p w14:paraId="3CB711BA">
            <w:pPr>
              <w:spacing w:line="240" w:lineRule="auto"/>
              <w:ind w:firstLine="0" w:firstLineChars="0"/>
              <w:jc w:val="center"/>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19</w:t>
            </w:r>
          </w:p>
        </w:tc>
        <w:tc>
          <w:tcPr>
            <w:tcW w:w="1080" w:type="dxa"/>
            <w:noWrap w:val="0"/>
            <w:vAlign w:val="center"/>
          </w:tcPr>
          <w:p w14:paraId="442B5396">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客观分</w:t>
            </w:r>
          </w:p>
        </w:tc>
        <w:tc>
          <w:tcPr>
            <w:tcW w:w="1487" w:type="dxa"/>
            <w:noWrap w:val="0"/>
            <w:vAlign w:val="center"/>
          </w:tcPr>
          <w:p w14:paraId="4111EA2C">
            <w:pPr>
              <w:spacing w:line="240" w:lineRule="auto"/>
              <w:ind w:firstLine="0" w:firstLineChars="0"/>
              <w:jc w:val="center"/>
              <w:rPr>
                <w:rFonts w:hint="eastAsia"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人员配置及服务能力</w:t>
            </w:r>
          </w:p>
        </w:tc>
      </w:tr>
      <w:tr w14:paraId="70BB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14:paraId="46CF0734">
            <w:pPr>
              <w:keepNext w:val="0"/>
              <w:keepLines w:val="0"/>
              <w:pageBreakBefore w:val="0"/>
              <w:numPr>
                <w:ilvl w:val="0"/>
                <w:numId w:val="0"/>
              </w:numPr>
              <w:kinsoku/>
              <w:wordWrap/>
              <w:overflowPunct/>
              <w:topLinePunct w:val="0"/>
              <w:autoSpaceDE/>
              <w:autoSpaceDN/>
              <w:bidi w:val="0"/>
              <w:snapToGrid/>
              <w:spacing w:before="0" w:beforeAutospacing="0" w:after="0" w:afterAutospacing="0" w:line="360" w:lineRule="auto"/>
              <w:ind w:leftChars="0" w:right="0" w:rightChars="0"/>
              <w:jc w:val="left"/>
              <w:outlineLvl w:val="0"/>
              <w:rPr>
                <w:rFonts w:hint="default" w:ascii="宋体" w:hAnsi="宋体" w:cs="宋体"/>
                <w:sz w:val="24"/>
                <w:lang w:val="en-US" w:eastAsia="zh-CN"/>
              </w:rPr>
            </w:pPr>
            <w:r>
              <w:rPr>
                <w:rFonts w:hint="eastAsia" w:ascii="宋体" w:hAnsi="宋体" w:cs="宋体"/>
                <w:sz w:val="24"/>
                <w:lang w:val="en-US" w:eastAsia="zh-CN"/>
              </w:rPr>
              <w:t>10</w:t>
            </w:r>
          </w:p>
        </w:tc>
        <w:tc>
          <w:tcPr>
            <w:tcW w:w="5815" w:type="dxa"/>
            <w:noWrap w:val="0"/>
            <w:vAlign w:val="top"/>
          </w:tcPr>
          <w:p w14:paraId="7B65BB35">
            <w:pPr>
              <w:keepNext w:val="0"/>
              <w:keepLines w:val="0"/>
              <w:pageBreakBefore w:val="0"/>
              <w:kinsoku/>
              <w:wordWrap/>
              <w:overflowPunct/>
              <w:topLinePunct w:val="0"/>
              <w:autoSpaceDE/>
              <w:autoSpaceDN/>
              <w:bidi w:val="0"/>
              <w:snapToGrid/>
              <w:spacing w:before="0" w:beforeAutospacing="0" w:after="0" w:afterAutospacing="0" w:line="360" w:lineRule="auto"/>
              <w:ind w:left="0" w:right="0" w:firstLine="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0］的计算公式计算。</w:t>
            </w:r>
          </w:p>
          <w:p w14:paraId="79214F95">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15" w:lineRule="atLeast"/>
              <w:ind w:left="0" w:right="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1F080E51">
            <w:pPr>
              <w:keepNext w:val="0"/>
              <w:keepLines w:val="0"/>
              <w:pageBreakBefore w:val="0"/>
              <w:widowControl/>
              <w:shd w:val="clear" w:color="auto" w:fill="FFFFFF"/>
              <w:kinsoku/>
              <w:wordWrap/>
              <w:overflowPunct/>
              <w:topLinePunct w:val="0"/>
              <w:autoSpaceDE/>
              <w:autoSpaceDN/>
              <w:bidi w:val="0"/>
              <w:adjustRightInd/>
              <w:snapToGrid/>
              <w:spacing w:before="0" w:beforeAutospacing="0" w:after="225" w:afterAutospacing="0" w:line="315" w:lineRule="atLeast"/>
              <w:ind w:left="0" w:leftChars="0" w:right="0" w:rightChars="0" w:firstLine="0" w:firstLineChars="0"/>
              <w:jc w:val="left"/>
              <w:rPr>
                <w:rFonts w:hint="eastAsia" w:ascii="宋体" w:hAnsi="宋体" w:eastAsia="宋体" w:cs="宋体"/>
                <w:spacing w:val="-6"/>
                <w:kern w:val="0"/>
                <w:sz w:val="24"/>
                <w:szCs w:val="24"/>
                <w:highlight w:val="none"/>
                <w:lang w:val="en-US" w:eastAsia="zh-CN"/>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795" w:type="dxa"/>
            <w:noWrap w:val="0"/>
            <w:vAlign w:val="center"/>
          </w:tcPr>
          <w:p w14:paraId="3218F45C">
            <w:pPr>
              <w:keepNext w:val="0"/>
              <w:keepLines w:val="0"/>
              <w:pageBreakBefore w:val="0"/>
              <w:kinsoku/>
              <w:wordWrap/>
              <w:overflowPunct/>
              <w:topLinePunct w:val="0"/>
              <w:autoSpaceDE/>
              <w:autoSpaceDN/>
              <w:bidi w:val="0"/>
              <w:snapToGrid/>
              <w:spacing w:before="0" w:beforeAutospacing="0" w:after="0" w:afterAutospacing="0" w:line="360" w:lineRule="auto"/>
              <w:ind w:right="0" w:rightChars="0"/>
              <w:jc w:val="both"/>
              <w:outlineLvl w:val="0"/>
              <w:rPr>
                <w:rFonts w:hint="eastAsia" w:ascii="宋体" w:hAnsi="宋体" w:eastAsia="宋体" w:cs="宋体"/>
                <w:spacing w:val="-6"/>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分</w:t>
            </w:r>
          </w:p>
        </w:tc>
        <w:tc>
          <w:tcPr>
            <w:tcW w:w="1080" w:type="dxa"/>
            <w:noWrap w:val="0"/>
            <w:vAlign w:val="center"/>
          </w:tcPr>
          <w:p w14:paraId="0B69F96C">
            <w:pPr>
              <w:snapToGrid w:val="0"/>
              <w:spacing w:line="360" w:lineRule="auto"/>
              <w:rPr>
                <w:rFonts w:hint="eastAsia" w:ascii="宋体" w:hAnsi="宋体" w:cs="宋体"/>
                <w:sz w:val="24"/>
                <w:lang w:val="en-US" w:eastAsia="zh-CN"/>
              </w:rPr>
            </w:pPr>
            <w:r>
              <w:rPr>
                <w:rFonts w:hint="eastAsia" w:ascii="宋体" w:hAnsi="宋体" w:cs="宋体"/>
                <w:sz w:val="24"/>
              </w:rPr>
              <w:t>客观分</w:t>
            </w:r>
          </w:p>
        </w:tc>
        <w:tc>
          <w:tcPr>
            <w:tcW w:w="1487" w:type="dxa"/>
            <w:noWrap w:val="0"/>
            <w:vAlign w:val="center"/>
          </w:tcPr>
          <w:p w14:paraId="0A59222E">
            <w:pPr>
              <w:spacing w:line="240" w:lineRule="auto"/>
              <w:ind w:firstLine="0" w:firstLineChars="0"/>
              <w:jc w:val="center"/>
              <w:rPr>
                <w:rFonts w:hint="default" w:ascii="宋体" w:hAnsi="宋体" w:eastAsia="宋体" w:cs="宋体"/>
                <w:spacing w:val="-6"/>
                <w:kern w:val="0"/>
                <w:sz w:val="24"/>
                <w:szCs w:val="24"/>
                <w:highlight w:val="none"/>
                <w:lang w:val="en-US" w:eastAsia="zh-CN"/>
              </w:rPr>
            </w:pPr>
            <w:r>
              <w:rPr>
                <w:rFonts w:hint="eastAsia" w:ascii="宋体" w:hAnsi="宋体" w:eastAsia="宋体" w:cs="宋体"/>
                <w:spacing w:val="-6"/>
                <w:kern w:val="0"/>
                <w:sz w:val="24"/>
                <w:szCs w:val="24"/>
                <w:highlight w:val="none"/>
                <w:lang w:val="en-US" w:eastAsia="zh-CN"/>
              </w:rPr>
              <w:t>价格分</w:t>
            </w:r>
          </w:p>
        </w:tc>
      </w:tr>
    </w:tbl>
    <w:p w14:paraId="21A86B52">
      <w:pPr>
        <w:snapToGrid w:val="0"/>
        <w:spacing w:line="360" w:lineRule="auto"/>
        <w:rPr>
          <w:rFonts w:hint="eastAsia" w:ascii="仿宋" w:hAnsi="仿宋" w:eastAsia="仿宋" w:cs="仿宋"/>
          <w:color w:val="auto"/>
          <w:sz w:val="20"/>
          <w:szCs w:val="20"/>
          <w:highlight w:val="none"/>
          <w:shd w:val="clear" w:color="auto" w:fill="FFFFFF"/>
        </w:rPr>
      </w:pPr>
    </w:p>
    <w:p w14:paraId="6CF27B3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F23E31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001E5C9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DAA1E70">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6D9D5F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83B9580">
      <w:pPr>
        <w:snapToGrid w:val="0"/>
        <w:spacing w:line="360" w:lineRule="auto"/>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44E9C3D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C3F1EF0">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27A10D41">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059A4A18">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479816F">
      <w:pPr>
        <w:pStyle w:val="10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5EEE9406">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4900886C">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DB9AF35">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D31C5DE">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13C8C80D">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08413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6E1E860">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6C87294">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23F4EE1">
      <w:pPr>
        <w:pStyle w:val="10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A462D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1D73312">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B4CE753">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301FC2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21ACEBF">
      <w:pPr>
        <w:pStyle w:val="10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7B6084">
      <w:pPr>
        <w:pStyle w:val="2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34D2DD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401FB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785E32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27A27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0B3DB4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4DFBF904">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F2DF2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88705C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ABEEE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3BC5840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14011B1">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2877B5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6DF61AD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《中小企业声明函》填写企业类型错误或者未填写企业类型的，投标无效。</w:t>
      </w:r>
    </w:p>
    <w:p w14:paraId="141BA6BD">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64CFEB80">
      <w:pPr>
        <w:spacing w:line="360" w:lineRule="auto"/>
        <w:ind w:firstLine="240" w:firstLineChars="100"/>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w:t>
      </w:r>
      <w:r>
        <w:rPr>
          <w:rFonts w:hint="eastAsia" w:ascii="仿宋" w:hAnsi="仿宋" w:eastAsia="仿宋" w:cs="仿宋"/>
          <w:b w:val="0"/>
          <w:bCs w:val="0"/>
          <w:color w:val="auto"/>
          <w:kern w:val="0"/>
          <w:sz w:val="24"/>
          <w:szCs w:val="24"/>
          <w:highlight w:val="none"/>
          <w:lang w:val="en-US" w:eastAsia="zh-CN"/>
        </w:rPr>
        <w:t>5</w:t>
      </w:r>
      <w:r>
        <w:rPr>
          <w:rFonts w:hint="eastAsia" w:ascii="仿宋" w:hAnsi="仿宋" w:eastAsia="仿宋" w:cs="仿宋"/>
          <w:b w:val="0"/>
          <w:bCs w:val="0"/>
          <w:color w:val="auto"/>
          <w:kern w:val="0"/>
          <w:sz w:val="24"/>
          <w:szCs w:val="24"/>
          <w:highlight w:val="none"/>
          <w:lang w:val="en-US"/>
        </w:rPr>
        <w:t xml:space="preserve"> 投标文件不满足招标文件的其它实质性要求的；</w:t>
      </w:r>
    </w:p>
    <w:p w14:paraId="3679FDCE">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32D2A014">
      <w:pPr>
        <w:pStyle w:val="2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D68CD2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56CC253">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6E0597CF">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0D5AA950">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C7B30FD">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6BD99DC1">
      <w:pPr>
        <w:pStyle w:val="2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3C071E2">
      <w:pPr>
        <w:pStyle w:val="2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64148538">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0E64349E">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2892BE91">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4B5291FB">
      <w:pPr>
        <w:pStyle w:val="2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1D6AC7A9">
      <w:pPr>
        <w:pStyle w:val="26"/>
        <w:snapToGrid w:val="0"/>
        <w:spacing w:line="360" w:lineRule="auto"/>
        <w:rPr>
          <w:rFonts w:hint="eastAsia" w:ascii="仿宋" w:hAnsi="仿宋" w:eastAsia="仿宋" w:cs="仿宋"/>
          <w:b/>
          <w:color w:val="auto"/>
          <w:sz w:val="36"/>
          <w:szCs w:val="36"/>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16" w:name="第五部分"/>
      <w:bookmarkStart w:id="17" w:name="_Toc86217003"/>
    </w:p>
    <w:p w14:paraId="1A6051A0">
      <w:pPr>
        <w:spacing w:line="240" w:lineRule="auto"/>
        <w:ind w:left="0" w:leftChars="0" w:firstLine="0" w:firstLineChars="0"/>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5BB6BBE">
      <w:pPr>
        <w:spacing w:line="480" w:lineRule="auto"/>
        <w:jc w:val="center"/>
        <w:rPr>
          <w:rFonts w:hint="eastAsia" w:ascii="仿宋" w:hAnsi="仿宋" w:eastAsia="仿宋" w:cs="仿宋"/>
          <w:b/>
          <w:color w:val="auto"/>
          <w:sz w:val="24"/>
        </w:rPr>
      </w:pPr>
    </w:p>
    <w:p w14:paraId="3F50A0C8">
      <w:pPr>
        <w:rPr>
          <w:rFonts w:hint="eastAsia" w:ascii="仿宋" w:hAnsi="仿宋" w:eastAsia="仿宋" w:cs="仿宋"/>
          <w:color w:val="auto"/>
          <w:sz w:val="24"/>
          <w:u w:val="single"/>
        </w:rPr>
      </w:pPr>
      <w:r>
        <w:rPr>
          <w:rFonts w:hint="eastAsia" w:ascii="仿宋" w:hAnsi="仿宋" w:eastAsia="仿宋" w:cs="仿宋"/>
          <w:color w:val="auto"/>
          <w:sz w:val="24"/>
        </w:rPr>
        <w:t>合同编号：</w:t>
      </w:r>
      <w:r>
        <w:rPr>
          <w:rFonts w:hint="eastAsia" w:ascii="仿宋" w:hAnsi="仿宋" w:eastAsia="仿宋" w:cs="仿宋"/>
          <w:color w:val="auto"/>
          <w:sz w:val="24"/>
          <w:u w:val="single"/>
        </w:rPr>
        <w:t xml:space="preserve">           </w:t>
      </w:r>
    </w:p>
    <w:p w14:paraId="743DE451">
      <w:pPr>
        <w:spacing w:line="480" w:lineRule="auto"/>
        <w:jc w:val="center"/>
        <w:rPr>
          <w:rFonts w:hint="eastAsia" w:ascii="仿宋" w:hAnsi="仿宋" w:eastAsia="仿宋" w:cs="仿宋"/>
          <w:b/>
          <w:color w:val="auto"/>
          <w:sz w:val="28"/>
          <w:szCs w:val="28"/>
        </w:rPr>
      </w:pPr>
    </w:p>
    <w:p w14:paraId="69AF6AE7">
      <w:pPr>
        <w:spacing w:line="480" w:lineRule="auto"/>
        <w:jc w:val="center"/>
        <w:rPr>
          <w:rFonts w:hint="eastAsia" w:ascii="仿宋" w:hAnsi="仿宋" w:eastAsia="仿宋" w:cs="仿宋"/>
          <w:b/>
          <w:color w:val="auto"/>
          <w:sz w:val="24"/>
        </w:rPr>
      </w:pPr>
    </w:p>
    <w:p w14:paraId="1D15038D">
      <w:pPr>
        <w:spacing w:line="480" w:lineRule="auto"/>
        <w:jc w:val="center"/>
        <w:rPr>
          <w:rFonts w:hint="eastAsia" w:ascii="仿宋" w:hAnsi="仿宋" w:eastAsia="仿宋" w:cs="仿宋"/>
          <w:b/>
          <w:color w:val="auto"/>
          <w:sz w:val="24"/>
        </w:rPr>
      </w:pPr>
    </w:p>
    <w:p w14:paraId="1316922B">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0089947C">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（服务类）</w:t>
      </w:r>
    </w:p>
    <w:p w14:paraId="34E81BA8">
      <w:pPr>
        <w:pStyle w:val="92"/>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2E369DBC">
      <w:pPr>
        <w:spacing w:before="120" w:line="22" w:lineRule="atLeast"/>
        <w:rPr>
          <w:rFonts w:hint="eastAsia" w:ascii="仿宋" w:hAnsi="仿宋" w:eastAsia="仿宋" w:cs="仿宋"/>
          <w:color w:val="auto"/>
          <w:sz w:val="24"/>
        </w:rPr>
      </w:pPr>
    </w:p>
    <w:p w14:paraId="102CE3A2">
      <w:pPr>
        <w:ind w:left="0"/>
        <w:outlineLvl w:val="9"/>
        <w:rPr>
          <w:rFonts w:hint="eastAsia" w:ascii="仿宋" w:hAnsi="仿宋" w:eastAsia="仿宋" w:cs="仿宋"/>
          <w:color w:val="auto"/>
        </w:rPr>
      </w:pPr>
    </w:p>
    <w:p w14:paraId="01C8DEB7">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4D90B4D1">
      <w:pPr>
        <w:pStyle w:val="294"/>
        <w:spacing w:before="120" w:line="22" w:lineRule="atLeast"/>
        <w:rPr>
          <w:rFonts w:hint="eastAsia" w:ascii="仿宋" w:hAnsi="仿宋" w:eastAsia="仿宋" w:cs="仿宋"/>
          <w:color w:val="auto"/>
          <w:szCs w:val="24"/>
        </w:rPr>
      </w:pPr>
    </w:p>
    <w:p w14:paraId="0B44B1EC">
      <w:pPr>
        <w:pStyle w:val="294"/>
        <w:spacing w:before="120" w:line="22" w:lineRule="atLeast"/>
        <w:rPr>
          <w:rFonts w:hint="eastAsia" w:ascii="仿宋" w:hAnsi="仿宋" w:eastAsia="仿宋" w:cs="仿宋"/>
          <w:color w:val="auto"/>
          <w:szCs w:val="24"/>
        </w:rPr>
      </w:pPr>
    </w:p>
    <w:p w14:paraId="6A42418E">
      <w:pPr>
        <w:rPr>
          <w:rFonts w:hint="eastAsia" w:ascii="仿宋" w:hAnsi="仿宋" w:eastAsia="仿宋" w:cs="仿宋"/>
          <w:color w:val="auto"/>
          <w:sz w:val="24"/>
        </w:rPr>
      </w:pPr>
    </w:p>
    <w:p w14:paraId="68996016">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7295F709">
      <w:pPr>
        <w:spacing w:before="120" w:line="22" w:lineRule="atLeast"/>
        <w:rPr>
          <w:rFonts w:hint="eastAsia" w:ascii="仿宋" w:hAnsi="仿宋" w:eastAsia="仿宋" w:cs="仿宋"/>
          <w:color w:val="auto"/>
          <w:sz w:val="24"/>
        </w:rPr>
      </w:pPr>
    </w:p>
    <w:p w14:paraId="4153DD01">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39300F8E">
      <w:pPr>
        <w:spacing w:before="120" w:line="22" w:lineRule="atLeast"/>
        <w:rPr>
          <w:rFonts w:hint="eastAsia" w:ascii="仿宋" w:hAnsi="仿宋" w:eastAsia="仿宋" w:cs="仿宋"/>
          <w:color w:val="auto"/>
          <w:sz w:val="24"/>
        </w:rPr>
      </w:pPr>
    </w:p>
    <w:p w14:paraId="38874047">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385D5D13">
      <w:pPr>
        <w:spacing w:before="120" w:line="22" w:lineRule="atLeast"/>
        <w:rPr>
          <w:rFonts w:hint="eastAsia" w:ascii="仿宋" w:hAnsi="仿宋" w:eastAsia="仿宋" w:cs="仿宋"/>
          <w:color w:val="auto"/>
          <w:sz w:val="24"/>
        </w:rPr>
      </w:pPr>
    </w:p>
    <w:p w14:paraId="3AE526E3">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BD4479B">
      <w:pPr>
        <w:widowControl/>
        <w:jc w:val="left"/>
        <w:rPr>
          <w:rFonts w:hint="eastAsia" w:ascii="仿宋" w:hAnsi="仿宋" w:eastAsia="仿宋" w:cs="仿宋"/>
          <w:color w:val="auto"/>
          <w:kern w:val="0"/>
          <w:sz w:val="24"/>
        </w:rPr>
        <w:sectPr>
          <w:footerReference r:id="rId8"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2CA478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rPr>
        <w:t>为该项目中标供应商。现于中标通知书发出之日起10个工作日内，按照采购文件确定的事项签订本合同。</w:t>
      </w:r>
    </w:p>
    <w:p w14:paraId="67B1BFE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6EC9AB59">
      <w:pPr>
        <w:spacing w:line="560" w:lineRule="exact"/>
        <w:ind w:firstLine="482" w:firstLineChars="200"/>
        <w:outlineLvl w:val="0"/>
        <w:rPr>
          <w:rFonts w:hint="eastAsia" w:ascii="仿宋" w:hAnsi="仿宋" w:eastAsia="仿宋" w:cs="仿宋"/>
          <w:color w:val="auto"/>
          <w:sz w:val="24"/>
        </w:rPr>
      </w:pPr>
      <w:bookmarkStart w:id="18" w:name="_Toc20421"/>
      <w:bookmarkStart w:id="19" w:name="_Toc22967"/>
      <w:bookmarkStart w:id="20" w:name="_Toc15367"/>
      <w:bookmarkStart w:id="21" w:name="_Toc28855"/>
      <w:bookmarkStart w:id="22" w:name="_Toc19273"/>
      <w:r>
        <w:rPr>
          <w:rFonts w:hint="eastAsia" w:ascii="仿宋" w:hAnsi="仿宋" w:eastAsia="仿宋" w:cs="仿宋"/>
          <w:b/>
          <w:color w:val="auto"/>
          <w:sz w:val="24"/>
        </w:rPr>
        <w:t>1.1 合同组成部分</w:t>
      </w:r>
      <w:bookmarkEnd w:id="18"/>
      <w:bookmarkEnd w:id="19"/>
      <w:bookmarkEnd w:id="20"/>
      <w:bookmarkEnd w:id="21"/>
      <w:bookmarkEnd w:id="22"/>
    </w:p>
    <w:p w14:paraId="64C016F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E898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70CCE2A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14:paraId="68E4439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14:paraId="6E4F88A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14:paraId="1E52F6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495974FC">
      <w:pPr>
        <w:spacing w:line="560" w:lineRule="exact"/>
        <w:ind w:firstLine="482" w:firstLineChars="200"/>
        <w:outlineLvl w:val="0"/>
        <w:rPr>
          <w:rFonts w:hint="eastAsia" w:ascii="仿宋" w:hAnsi="仿宋" w:eastAsia="仿宋" w:cs="仿宋"/>
          <w:b/>
          <w:color w:val="auto"/>
          <w:sz w:val="24"/>
        </w:rPr>
      </w:pPr>
      <w:bookmarkStart w:id="23" w:name="_Toc22185"/>
      <w:bookmarkStart w:id="24" w:name="_Toc2918"/>
      <w:bookmarkStart w:id="25" w:name="_Toc6311"/>
      <w:bookmarkStart w:id="26" w:name="_Toc18585"/>
      <w:bookmarkStart w:id="27" w:name="_Toc6773"/>
      <w:r>
        <w:rPr>
          <w:rFonts w:hint="eastAsia" w:ascii="仿宋" w:hAnsi="仿宋" w:eastAsia="仿宋" w:cs="仿宋"/>
          <w:b/>
          <w:color w:val="auto"/>
          <w:sz w:val="24"/>
        </w:rPr>
        <w:t>1.2 标的</w:t>
      </w:r>
      <w:bookmarkEnd w:id="23"/>
      <w:bookmarkEnd w:id="24"/>
      <w:bookmarkEnd w:id="25"/>
      <w:bookmarkEnd w:id="26"/>
      <w:bookmarkEnd w:id="27"/>
    </w:p>
    <w:p w14:paraId="73CF3CF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标的名称：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7D8FF20">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标的数量：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21680F9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标的质量：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31CFF4F4">
      <w:pPr>
        <w:spacing w:line="560" w:lineRule="exact"/>
        <w:ind w:firstLine="482" w:firstLineChars="200"/>
        <w:outlineLvl w:val="0"/>
        <w:rPr>
          <w:rFonts w:hint="eastAsia" w:ascii="仿宋" w:hAnsi="仿宋" w:eastAsia="仿宋" w:cs="仿宋"/>
          <w:b/>
          <w:color w:val="auto"/>
          <w:sz w:val="24"/>
        </w:rPr>
      </w:pPr>
      <w:bookmarkStart w:id="28" w:name="_Toc5635"/>
      <w:bookmarkStart w:id="29" w:name="_Toc4929"/>
      <w:bookmarkStart w:id="30" w:name="_Toc1386"/>
      <w:bookmarkStart w:id="31" w:name="_Toc13918"/>
      <w:bookmarkStart w:id="32" w:name="_Toc21124"/>
      <w:r>
        <w:rPr>
          <w:rFonts w:hint="eastAsia" w:ascii="仿宋" w:hAnsi="仿宋" w:eastAsia="仿宋" w:cs="仿宋"/>
          <w:b/>
          <w:color w:val="auto"/>
          <w:sz w:val="24"/>
        </w:rPr>
        <w:t>1.3 价款</w:t>
      </w:r>
      <w:bookmarkEnd w:id="28"/>
      <w:bookmarkEnd w:id="29"/>
      <w:bookmarkEnd w:id="30"/>
      <w:bookmarkEnd w:id="31"/>
      <w:bookmarkEnd w:id="32"/>
    </w:p>
    <w:p w14:paraId="5D0E5E8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4D60E5A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7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EA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86B226D">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0173FEDD">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4F83A0EE">
            <w:pPr>
              <w:pStyle w:val="120"/>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bl>
    <w:p w14:paraId="1340A1C4">
      <w:pPr>
        <w:rPr>
          <w:rFonts w:hint="eastAsia" w:ascii="仿宋" w:hAnsi="仿宋" w:eastAsia="仿宋" w:cs="仿宋"/>
          <w:color w:val="auto"/>
        </w:rPr>
        <w:sectPr>
          <w:headerReference r:id="rId10" w:type="first"/>
          <w:footerReference r:id="rId12" w:type="first"/>
          <w:headerReference r:id="rId9" w:type="default"/>
          <w:footerReference r:id="rId11"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1"/>
          <w:cols w:space="720" w:num="1"/>
          <w:titlePg/>
          <w:rtlGutter w:val="0"/>
          <w:docGrid w:linePitch="312" w:charSpace="0"/>
        </w:sectPr>
      </w:pPr>
    </w:p>
    <w:tbl>
      <w:tblPr>
        <w:tblStyle w:val="7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844C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A1D96A">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3AB9F03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4E883A85">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819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27639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03F2E03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005F46F7">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68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B0768C">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5FAC4BFB">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6E79D3A6">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5DF8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9BFA00">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3402" w:type="dxa"/>
            <w:vAlign w:val="center"/>
          </w:tcPr>
          <w:p w14:paraId="7F573F19">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c>
          <w:tcPr>
            <w:tcW w:w="2552" w:type="dxa"/>
            <w:vAlign w:val="center"/>
          </w:tcPr>
          <w:p w14:paraId="7C8879BF">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r w14:paraId="3B28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A27811">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6CDB1722">
            <w:pPr>
              <w:pStyle w:val="120"/>
              <w:keepNext w:val="0"/>
              <w:keepLines w:val="0"/>
              <w:suppressLineNumbers w:val="0"/>
              <w:spacing w:before="0" w:beforeAutospacing="0" w:after="0" w:afterAutospacing="0" w:line="560" w:lineRule="exact"/>
              <w:ind w:left="0" w:right="0" w:firstLine="200"/>
              <w:jc w:val="center"/>
              <w:rPr>
                <w:rFonts w:hint="eastAsia" w:ascii="仿宋" w:hAnsi="仿宋" w:eastAsia="仿宋" w:cs="仿宋"/>
                <w:color w:val="auto"/>
                <w:sz w:val="24"/>
                <w:szCs w:val="24"/>
              </w:rPr>
            </w:pPr>
          </w:p>
        </w:tc>
      </w:tr>
    </w:tbl>
    <w:p w14:paraId="6097AE34">
      <w:pPr>
        <w:spacing w:line="560" w:lineRule="exact"/>
        <w:ind w:firstLine="482" w:firstLineChars="200"/>
        <w:outlineLvl w:val="0"/>
        <w:rPr>
          <w:rFonts w:hint="eastAsia" w:ascii="仿宋" w:hAnsi="仿宋" w:eastAsia="仿宋" w:cs="仿宋"/>
          <w:b/>
          <w:color w:val="auto"/>
          <w:sz w:val="24"/>
        </w:rPr>
      </w:pPr>
      <w:bookmarkStart w:id="33" w:name="_Toc26916"/>
      <w:bookmarkStart w:id="34" w:name="_Toc14993"/>
      <w:bookmarkStart w:id="35" w:name="_Toc30158"/>
      <w:bookmarkStart w:id="36" w:name="_Toc3654"/>
      <w:bookmarkStart w:id="37" w:name="_Toc30506"/>
      <w:r>
        <w:rPr>
          <w:rFonts w:hint="eastAsia" w:ascii="仿宋" w:hAnsi="仿宋" w:eastAsia="仿宋" w:cs="仿宋"/>
          <w:b/>
          <w:color w:val="auto"/>
          <w:sz w:val="24"/>
        </w:rPr>
        <w:t>1.4 付款方式和发票开具方式</w:t>
      </w:r>
      <w:bookmarkEnd w:id="33"/>
      <w:bookmarkEnd w:id="34"/>
      <w:bookmarkEnd w:id="35"/>
      <w:bookmarkEnd w:id="36"/>
      <w:bookmarkEnd w:id="37"/>
    </w:p>
    <w:p w14:paraId="53B7B62A">
      <w:pPr>
        <w:pStyle w:val="626"/>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C16CC5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1AEAC4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1A148C56">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1.4.4资金支付的方式、时间和条件详见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ACF6BFF">
      <w:pPr>
        <w:spacing w:line="560" w:lineRule="exact"/>
        <w:ind w:firstLine="480" w:firstLineChars="200"/>
        <w:outlineLvl w:val="0"/>
        <w:rPr>
          <w:rFonts w:hint="eastAsia" w:ascii="仿宋" w:hAnsi="仿宋" w:eastAsia="仿宋" w:cs="仿宋"/>
          <w:color w:val="auto"/>
          <w:sz w:val="24"/>
        </w:rPr>
        <w:sectPr>
          <w:footerReference r:id="rId14" w:type="first"/>
          <w:footerReference r:id="rId13" w:type="default"/>
          <w:pgSz w:w="11905" w:h="16838"/>
          <w:pgMar w:top="1247" w:right="1417" w:bottom="1276" w:left="1417" w:header="851" w:footer="992" w:gutter="0"/>
          <w:pgBorders>
            <w:top w:val="none" w:sz="0" w:space="0"/>
            <w:left w:val="none" w:sz="0" w:space="0"/>
            <w:bottom w:val="none" w:sz="0" w:space="0"/>
            <w:right w:val="none" w:sz="0" w:space="0"/>
          </w:pgBorders>
          <w:pgNumType w:fmt="decimal" w:start="47"/>
          <w:cols w:space="720" w:num="1"/>
          <w:titlePg/>
          <w:rtlGutter w:val="0"/>
          <w:docGrid w:linePitch="312" w:charSpace="0"/>
        </w:sectPr>
      </w:pPr>
      <w:r>
        <w:rPr>
          <w:rFonts w:hint="eastAsia" w:ascii="仿宋" w:hAnsi="仿宋" w:eastAsia="仿宋" w:cs="仿宋"/>
          <w:color w:val="auto"/>
          <w:sz w:val="24"/>
        </w:rPr>
        <w:t>1.4.5乙方可以登录：http://czj.hangzhou.gov.cn/zfcg（杭州市政府采购网），</w:t>
      </w:r>
    </w:p>
    <w:p w14:paraId="78160D6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在线发起付款申请和提交发票，并可以在线查询支付信息。具体操作指南可以查询该网站文件《杭州市财政局关于进一步加强政府采购信息公开优化营商环境的通知》（杭财采监〔2021〕17号）。</w:t>
      </w:r>
    </w:p>
    <w:p w14:paraId="5254C3F2">
      <w:pPr>
        <w:spacing w:line="560" w:lineRule="exact"/>
        <w:ind w:firstLine="482" w:firstLineChars="200"/>
        <w:outlineLvl w:val="0"/>
        <w:rPr>
          <w:rFonts w:hint="eastAsia" w:ascii="仿宋" w:hAnsi="仿宋" w:eastAsia="仿宋" w:cs="仿宋"/>
          <w:b/>
          <w:color w:val="auto"/>
          <w:sz w:val="24"/>
        </w:rPr>
      </w:pPr>
      <w:bookmarkStart w:id="38" w:name="_Toc31421"/>
      <w:bookmarkStart w:id="39" w:name="_Toc4760"/>
      <w:bookmarkStart w:id="40" w:name="_Toc3625"/>
      <w:bookmarkStart w:id="41" w:name="_Toc8772"/>
      <w:bookmarkStart w:id="42" w:name="_Toc11108"/>
      <w:r>
        <w:rPr>
          <w:rFonts w:hint="eastAsia" w:ascii="仿宋" w:hAnsi="仿宋" w:eastAsia="仿宋" w:cs="仿宋"/>
          <w:b/>
          <w:color w:val="auto"/>
          <w:sz w:val="24"/>
        </w:rPr>
        <w:t>1.5 履行期限、地点和方式</w:t>
      </w:r>
      <w:bookmarkEnd w:id="38"/>
      <w:bookmarkEnd w:id="39"/>
      <w:bookmarkEnd w:id="40"/>
      <w:bookmarkEnd w:id="41"/>
      <w:bookmarkEnd w:id="42"/>
    </w:p>
    <w:p w14:paraId="574B1FB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履行期限：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ACB348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履行地点：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9C90FE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履行方式：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EE4BC20">
      <w:pPr>
        <w:spacing w:line="560" w:lineRule="exact"/>
        <w:ind w:firstLine="482" w:firstLineChars="200"/>
        <w:outlineLvl w:val="0"/>
        <w:rPr>
          <w:rFonts w:hint="eastAsia" w:ascii="仿宋" w:hAnsi="仿宋" w:eastAsia="仿宋" w:cs="仿宋"/>
          <w:color w:val="auto"/>
          <w:sz w:val="24"/>
          <w:u w:val="single"/>
        </w:rPr>
      </w:pPr>
      <w:bookmarkStart w:id="43" w:name="_Toc3079"/>
      <w:bookmarkStart w:id="44" w:name="_Toc2375"/>
      <w:bookmarkStart w:id="45" w:name="_Toc24662"/>
      <w:bookmarkStart w:id="46" w:name="_Toc8586"/>
      <w:bookmarkStart w:id="47" w:name="_Toc5698"/>
      <w:r>
        <w:rPr>
          <w:rFonts w:hint="eastAsia" w:ascii="仿宋" w:hAnsi="仿宋" w:eastAsia="仿宋" w:cs="仿宋"/>
          <w:b/>
          <w:color w:val="auto"/>
          <w:sz w:val="24"/>
        </w:rPr>
        <w:t>1.6 违约责任</w:t>
      </w:r>
      <w:bookmarkEnd w:id="43"/>
      <w:bookmarkEnd w:id="44"/>
      <w:bookmarkEnd w:id="45"/>
      <w:bookmarkEnd w:id="46"/>
      <w:bookmarkEnd w:id="47"/>
    </w:p>
    <w:p w14:paraId="1149946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%；迟延履行的违约金计算数额达到前述最高限额之日起，甲方有权在要求乙方支付违约金的同时，书面通知乙方解除本合同；</w:t>
      </w:r>
    </w:p>
    <w:p w14:paraId="249BA2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21E815E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12CC88A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7FD7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AFB942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4679B154">
      <w:pPr>
        <w:spacing w:line="560" w:lineRule="exact"/>
        <w:ind w:left="-420" w:leftChars="-200" w:right="-420" w:rightChars="-200" w:firstLine="720" w:firstLineChars="300"/>
        <w:rPr>
          <w:rFonts w:hint="eastAsia" w:ascii="仿宋" w:hAnsi="仿宋" w:eastAsia="仿宋" w:cs="仿宋"/>
          <w:color w:val="auto"/>
        </w:rPr>
      </w:pPr>
      <w:r>
        <w:rPr>
          <w:rFonts w:hint="eastAsia" w:ascii="仿宋" w:hAnsi="仿宋" w:eastAsia="仿宋" w:cs="仿宋"/>
          <w:color w:val="auto"/>
          <w:sz w:val="24"/>
        </w:rPr>
        <w:t>1.6.7违约责任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638B1534">
      <w:pPr>
        <w:spacing w:line="560" w:lineRule="exact"/>
        <w:ind w:firstLine="482" w:firstLineChars="200"/>
        <w:outlineLvl w:val="0"/>
        <w:rPr>
          <w:rFonts w:hint="eastAsia" w:ascii="仿宋" w:hAnsi="仿宋" w:eastAsia="仿宋" w:cs="仿宋"/>
          <w:b/>
          <w:color w:val="auto"/>
          <w:sz w:val="24"/>
        </w:rPr>
      </w:pPr>
      <w:bookmarkStart w:id="48" w:name="_Toc9497"/>
      <w:bookmarkStart w:id="49" w:name="_Toc26807"/>
      <w:bookmarkStart w:id="50" w:name="_Toc30329"/>
      <w:bookmarkStart w:id="51" w:name="_Toc18683"/>
      <w:bookmarkStart w:id="52" w:name="_Toc32454"/>
      <w:r>
        <w:rPr>
          <w:rFonts w:hint="eastAsia" w:ascii="仿宋" w:hAnsi="仿宋" w:eastAsia="仿宋" w:cs="仿宋"/>
          <w:b/>
          <w:color w:val="auto"/>
          <w:sz w:val="24"/>
        </w:rPr>
        <w:t>1.7 合同争议的解决</w:t>
      </w:r>
      <w:bookmarkEnd w:id="48"/>
      <w:bookmarkEnd w:id="49"/>
      <w:bookmarkEnd w:id="50"/>
      <w:bookmarkEnd w:id="51"/>
      <w:bookmarkEnd w:id="52"/>
    </w:p>
    <w:p w14:paraId="768B5792">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合同专用条款  </w:t>
      </w:r>
      <w:r>
        <w:rPr>
          <w:rFonts w:hint="eastAsia" w:ascii="仿宋" w:hAnsi="仿宋" w:eastAsia="仿宋" w:cs="仿宋"/>
          <w:color w:val="auto"/>
          <w:sz w:val="24"/>
        </w:rPr>
        <w:t>条款规定的方式解决：</w:t>
      </w:r>
    </w:p>
    <w:p w14:paraId="4B41CA5C">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27773F48">
      <w:pPr>
        <w:spacing w:line="560" w:lineRule="exact"/>
        <w:ind w:left="-420" w:leftChars="-200" w:right="-420" w:rightChars="-200" w:firstLine="600" w:firstLineChars="25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A45D8BE">
      <w:pPr>
        <w:spacing w:line="560" w:lineRule="exact"/>
        <w:ind w:firstLine="241" w:firstLineChars="100"/>
        <w:outlineLvl w:val="0"/>
        <w:rPr>
          <w:rFonts w:hint="eastAsia" w:ascii="仿宋" w:hAnsi="仿宋" w:eastAsia="仿宋" w:cs="仿宋"/>
          <w:b/>
          <w:color w:val="auto"/>
          <w:sz w:val="24"/>
        </w:rPr>
      </w:pPr>
      <w:bookmarkStart w:id="53" w:name="_Toc15827"/>
      <w:bookmarkStart w:id="54" w:name="_Toc23784"/>
      <w:bookmarkStart w:id="55" w:name="_Toc16417"/>
      <w:bookmarkStart w:id="56" w:name="_Toc12273"/>
      <w:bookmarkStart w:id="57" w:name="_Toc26227"/>
      <w:r>
        <w:rPr>
          <w:rFonts w:hint="eastAsia" w:ascii="仿宋" w:hAnsi="仿宋" w:eastAsia="仿宋" w:cs="仿宋"/>
          <w:b/>
          <w:color w:val="auto"/>
          <w:sz w:val="24"/>
        </w:rPr>
        <w:t>1.8 合同生效</w:t>
      </w:r>
      <w:bookmarkEnd w:id="53"/>
      <w:bookmarkEnd w:id="54"/>
      <w:bookmarkEnd w:id="55"/>
      <w:bookmarkEnd w:id="56"/>
      <w:bookmarkEnd w:id="57"/>
    </w:p>
    <w:p w14:paraId="0BA0AE16">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14:paraId="52D43867">
      <w:pPr>
        <w:autoSpaceDE w:val="0"/>
        <w:autoSpaceDN w:val="0"/>
        <w:spacing w:line="560" w:lineRule="exact"/>
        <w:rPr>
          <w:rFonts w:hint="eastAsia" w:ascii="仿宋" w:hAnsi="仿宋" w:eastAsia="仿宋" w:cs="仿宋"/>
          <w:color w:val="auto"/>
          <w:sz w:val="24"/>
          <w:lang w:val="zh-CN"/>
        </w:rPr>
      </w:pPr>
    </w:p>
    <w:p w14:paraId="46D5A68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7839200C">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6C41EB36">
      <w:pPr>
        <w:autoSpaceDE w:val="0"/>
        <w:autoSpaceDN w:val="0"/>
        <w:spacing w:line="560" w:lineRule="exact"/>
        <w:rPr>
          <w:rFonts w:hint="eastAsia" w:ascii="仿宋" w:hAnsi="仿宋" w:eastAsia="仿宋" w:cs="仿宋"/>
          <w:color w:val="auto"/>
          <w:sz w:val="24"/>
          <w:lang w:val="zh-CN"/>
        </w:rPr>
      </w:pPr>
    </w:p>
    <w:p w14:paraId="1FB1800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626AAE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法定代表人或</w:t>
      </w:r>
    </w:p>
    <w:p w14:paraId="707CA4B0">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授权代表（签字）: </w:t>
      </w:r>
    </w:p>
    <w:p w14:paraId="5094AD3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39896D16">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5AB25E2">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01C57747">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7312930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1635B137">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5A00A29B">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16510722">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2148E874">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7E372A2A">
      <w:pPr>
        <w:widowControl/>
        <w:spacing w:line="560" w:lineRule="exact"/>
        <w:jc w:val="left"/>
        <w:rPr>
          <w:rFonts w:hint="eastAsia" w:ascii="仿宋" w:hAnsi="仿宋" w:eastAsia="仿宋" w:cs="仿宋"/>
          <w:b/>
          <w:color w:val="auto"/>
          <w:sz w:val="24"/>
        </w:rPr>
      </w:pPr>
    </w:p>
    <w:p w14:paraId="68AC32CF">
      <w:pPr>
        <w:widowControl/>
        <w:adjustRightInd/>
        <w:jc w:val="left"/>
        <w:rPr>
          <w:rFonts w:hint="eastAsia" w:ascii="仿宋" w:hAnsi="仿宋" w:eastAsia="仿宋" w:cs="仿宋"/>
          <w:b/>
          <w:color w:val="auto"/>
          <w:sz w:val="24"/>
        </w:rPr>
      </w:pPr>
      <w:r>
        <w:rPr>
          <w:rFonts w:hint="eastAsia" w:ascii="仿宋" w:hAnsi="仿宋" w:eastAsia="仿宋" w:cs="仿宋"/>
          <w:b/>
          <w:color w:val="auto"/>
        </w:rPr>
        <w:br w:type="page"/>
      </w:r>
    </w:p>
    <w:p w14:paraId="2EF7EFEE">
      <w:pPr>
        <w:pStyle w:val="92"/>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236B4BCA">
      <w:pPr>
        <w:spacing w:line="560" w:lineRule="exact"/>
        <w:ind w:firstLine="482" w:firstLineChars="200"/>
        <w:outlineLvl w:val="0"/>
        <w:rPr>
          <w:rFonts w:hint="eastAsia" w:ascii="仿宋" w:hAnsi="仿宋" w:eastAsia="仿宋" w:cs="仿宋"/>
          <w:b/>
          <w:color w:val="auto"/>
          <w:sz w:val="24"/>
        </w:rPr>
      </w:pPr>
      <w:bookmarkStart w:id="58" w:name="_Toc25079"/>
      <w:bookmarkStart w:id="59" w:name="_Toc19680"/>
      <w:bookmarkStart w:id="60" w:name="_Toc31297"/>
      <w:bookmarkStart w:id="61" w:name="_Toc5228"/>
      <w:bookmarkStart w:id="62" w:name="_Toc14021"/>
      <w:r>
        <w:rPr>
          <w:rFonts w:hint="eastAsia" w:ascii="仿宋" w:hAnsi="仿宋" w:eastAsia="仿宋" w:cs="仿宋"/>
          <w:b/>
          <w:color w:val="auto"/>
          <w:sz w:val="24"/>
        </w:rPr>
        <w:t>2.1 定义</w:t>
      </w:r>
      <w:bookmarkEnd w:id="58"/>
      <w:bookmarkEnd w:id="59"/>
      <w:bookmarkEnd w:id="60"/>
      <w:bookmarkEnd w:id="61"/>
      <w:bookmarkEnd w:id="62"/>
    </w:p>
    <w:p w14:paraId="4AFA74C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28655F0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14:paraId="5BD157A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14:paraId="2BC998F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“服务”系指中标供应商根据合同约定应向采购人履行的除货物和工程以外的其他政府采购对象，包括采购人自身需要的服务和向社会公众提供的公共服务。</w:t>
      </w:r>
    </w:p>
    <w:p w14:paraId="352A426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“甲方”系指与中标供应商签署合同的采购人；采购人委托采购代理机构代表其与乙方签订合同的，采购人的授权委托书作为合同附件。</w:t>
      </w:r>
    </w:p>
    <w:p w14:paraId="5AB282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2B8C2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46F1FD1D">
      <w:pPr>
        <w:spacing w:line="560" w:lineRule="exact"/>
        <w:ind w:firstLine="482" w:firstLineChars="200"/>
        <w:outlineLvl w:val="0"/>
        <w:rPr>
          <w:rFonts w:hint="eastAsia" w:ascii="仿宋" w:hAnsi="仿宋" w:eastAsia="仿宋" w:cs="仿宋"/>
          <w:b/>
          <w:color w:val="auto"/>
          <w:sz w:val="24"/>
        </w:rPr>
      </w:pPr>
      <w:bookmarkStart w:id="63" w:name="_Toc23289"/>
      <w:bookmarkStart w:id="64" w:name="_Toc16752"/>
      <w:bookmarkStart w:id="65" w:name="_Toc19539"/>
      <w:bookmarkStart w:id="66" w:name="_Toc31402"/>
      <w:bookmarkStart w:id="67" w:name="_Toc3769"/>
      <w:r>
        <w:rPr>
          <w:rFonts w:hint="eastAsia" w:ascii="仿宋" w:hAnsi="仿宋" w:eastAsia="仿宋" w:cs="仿宋"/>
          <w:b/>
          <w:color w:val="auto"/>
          <w:sz w:val="24"/>
        </w:rPr>
        <w:t>2.2 技术规范</w:t>
      </w:r>
      <w:bookmarkEnd w:id="63"/>
      <w:bookmarkEnd w:id="64"/>
      <w:bookmarkEnd w:id="65"/>
      <w:bookmarkEnd w:id="66"/>
      <w:bookmarkEnd w:id="67"/>
    </w:p>
    <w:p w14:paraId="76FCFAF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4B01115">
      <w:pPr>
        <w:spacing w:line="560" w:lineRule="exact"/>
        <w:ind w:firstLine="482" w:firstLineChars="200"/>
        <w:outlineLvl w:val="0"/>
        <w:rPr>
          <w:rFonts w:hint="eastAsia" w:ascii="仿宋" w:hAnsi="仿宋" w:eastAsia="仿宋" w:cs="仿宋"/>
          <w:b/>
          <w:color w:val="auto"/>
          <w:sz w:val="24"/>
        </w:rPr>
      </w:pPr>
      <w:bookmarkStart w:id="68" w:name="_Toc9161"/>
      <w:bookmarkStart w:id="69" w:name="_Toc13673"/>
      <w:bookmarkStart w:id="70" w:name="_Toc27945"/>
      <w:bookmarkStart w:id="71" w:name="_Toc4133"/>
      <w:bookmarkStart w:id="72" w:name="_Toc12412"/>
      <w:r>
        <w:rPr>
          <w:rFonts w:hint="eastAsia" w:ascii="仿宋" w:hAnsi="仿宋" w:eastAsia="仿宋" w:cs="仿宋"/>
          <w:b/>
          <w:color w:val="auto"/>
          <w:sz w:val="24"/>
        </w:rPr>
        <w:t>2.3 知识产权</w:t>
      </w:r>
      <w:bookmarkEnd w:id="68"/>
      <w:bookmarkEnd w:id="69"/>
      <w:bookmarkEnd w:id="70"/>
      <w:bookmarkEnd w:id="71"/>
      <w:bookmarkEnd w:id="72"/>
    </w:p>
    <w:p w14:paraId="3C1546A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14:paraId="481023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718398F">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履约检查和问题反馈</w:t>
      </w:r>
    </w:p>
    <w:p w14:paraId="7669605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D01E34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64E00C55">
      <w:pPr>
        <w:spacing w:line="560" w:lineRule="exact"/>
        <w:ind w:firstLine="482" w:firstLineChars="200"/>
        <w:outlineLvl w:val="0"/>
        <w:rPr>
          <w:rFonts w:hint="eastAsia" w:ascii="仿宋" w:hAnsi="仿宋" w:eastAsia="仿宋" w:cs="仿宋"/>
          <w:b/>
          <w:color w:val="auto"/>
          <w:sz w:val="24"/>
        </w:rPr>
      </w:pPr>
      <w:bookmarkStart w:id="73" w:name="_Toc15447"/>
      <w:bookmarkStart w:id="74" w:name="_Toc32670"/>
      <w:bookmarkStart w:id="75" w:name="_Toc31233"/>
      <w:bookmarkStart w:id="76" w:name="_Toc22011"/>
      <w:bookmarkStart w:id="77" w:name="_Toc26555"/>
      <w:r>
        <w:rPr>
          <w:rFonts w:hint="eastAsia" w:ascii="仿宋" w:hAnsi="仿宋" w:eastAsia="仿宋" w:cs="仿宋"/>
          <w:b/>
          <w:color w:val="auto"/>
          <w:sz w:val="24"/>
        </w:rPr>
        <w:t>2.5 结算方式和付款条件</w:t>
      </w:r>
      <w:bookmarkEnd w:id="73"/>
      <w:bookmarkEnd w:id="74"/>
      <w:bookmarkEnd w:id="75"/>
      <w:bookmarkEnd w:id="76"/>
      <w:bookmarkEnd w:id="77"/>
    </w:p>
    <w:p w14:paraId="7C5C494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34B034">
      <w:pPr>
        <w:spacing w:line="560" w:lineRule="exact"/>
        <w:ind w:firstLine="482" w:firstLineChars="200"/>
        <w:outlineLvl w:val="0"/>
        <w:rPr>
          <w:rFonts w:hint="eastAsia" w:ascii="仿宋" w:hAnsi="仿宋" w:eastAsia="仿宋" w:cs="仿宋"/>
          <w:b/>
          <w:color w:val="auto"/>
          <w:sz w:val="24"/>
        </w:rPr>
      </w:pPr>
      <w:bookmarkStart w:id="78" w:name="_Toc16163"/>
      <w:bookmarkStart w:id="79" w:name="_Toc18990"/>
      <w:bookmarkStart w:id="80" w:name="_Toc30507"/>
      <w:bookmarkStart w:id="81" w:name="_Toc13154"/>
      <w:bookmarkStart w:id="82" w:name="_Toc13467"/>
      <w:r>
        <w:rPr>
          <w:rFonts w:hint="eastAsia" w:ascii="仿宋" w:hAnsi="仿宋" w:eastAsia="仿宋" w:cs="仿宋"/>
          <w:b/>
          <w:color w:val="auto"/>
          <w:sz w:val="24"/>
        </w:rPr>
        <w:t>2.6 技术资料和保密义务</w:t>
      </w:r>
      <w:bookmarkEnd w:id="78"/>
      <w:bookmarkEnd w:id="79"/>
      <w:bookmarkEnd w:id="80"/>
      <w:bookmarkEnd w:id="81"/>
      <w:bookmarkEnd w:id="82"/>
    </w:p>
    <w:p w14:paraId="6F5A26E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4C3D7C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62BD4C6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9D30A4">
      <w:pPr>
        <w:spacing w:line="560" w:lineRule="exact"/>
        <w:ind w:firstLine="482" w:firstLineChars="200"/>
        <w:outlineLvl w:val="0"/>
        <w:rPr>
          <w:rFonts w:hint="eastAsia" w:ascii="仿宋" w:hAnsi="仿宋" w:eastAsia="仿宋" w:cs="仿宋"/>
          <w:b/>
          <w:color w:val="auto"/>
          <w:sz w:val="24"/>
        </w:rPr>
      </w:pPr>
      <w:bookmarkStart w:id="83" w:name="_Toc19069"/>
      <w:r>
        <w:rPr>
          <w:rFonts w:hint="eastAsia" w:ascii="仿宋" w:hAnsi="仿宋" w:eastAsia="仿宋" w:cs="仿宋"/>
          <w:b/>
          <w:color w:val="auto"/>
          <w:sz w:val="24"/>
        </w:rPr>
        <w:t>2.7 质量保证</w:t>
      </w:r>
      <w:bookmarkEnd w:id="83"/>
    </w:p>
    <w:p w14:paraId="2769FD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0B6A874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32EFF6E4">
      <w:pPr>
        <w:spacing w:line="560" w:lineRule="exact"/>
        <w:ind w:firstLine="482" w:firstLineChars="200"/>
        <w:outlineLvl w:val="0"/>
        <w:rPr>
          <w:rFonts w:hint="eastAsia" w:ascii="仿宋" w:hAnsi="仿宋" w:eastAsia="仿宋" w:cs="仿宋"/>
          <w:b/>
          <w:color w:val="auto"/>
          <w:sz w:val="24"/>
        </w:rPr>
      </w:pPr>
      <w:bookmarkStart w:id="84" w:name="_Toc22267"/>
      <w:r>
        <w:rPr>
          <w:rFonts w:hint="eastAsia" w:ascii="仿宋" w:hAnsi="仿宋" w:eastAsia="仿宋" w:cs="仿宋"/>
          <w:b/>
          <w:color w:val="auto"/>
          <w:sz w:val="24"/>
        </w:rPr>
        <w:t>2.8 延迟履行</w:t>
      </w:r>
      <w:bookmarkEnd w:id="84"/>
    </w:p>
    <w:p w14:paraId="6A8E70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F647DAF">
      <w:pPr>
        <w:spacing w:line="560" w:lineRule="exact"/>
        <w:ind w:firstLine="482" w:firstLineChars="200"/>
        <w:outlineLvl w:val="0"/>
        <w:rPr>
          <w:rFonts w:hint="eastAsia" w:ascii="仿宋" w:hAnsi="仿宋" w:eastAsia="仿宋" w:cs="仿宋"/>
          <w:b/>
          <w:color w:val="auto"/>
          <w:sz w:val="24"/>
        </w:rPr>
      </w:pPr>
      <w:bookmarkStart w:id="85" w:name="_Toc10611"/>
      <w:r>
        <w:rPr>
          <w:rFonts w:hint="eastAsia" w:ascii="仿宋" w:hAnsi="仿宋" w:eastAsia="仿宋" w:cs="仿宋"/>
          <w:b/>
          <w:color w:val="auto"/>
          <w:sz w:val="24"/>
        </w:rPr>
        <w:t>2.9 合同变更</w:t>
      </w:r>
      <w:bookmarkEnd w:id="85"/>
    </w:p>
    <w:p w14:paraId="23F2967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5306531D">
      <w:pPr>
        <w:spacing w:line="560" w:lineRule="exact"/>
        <w:ind w:firstLine="482" w:firstLineChars="200"/>
        <w:outlineLvl w:val="0"/>
        <w:rPr>
          <w:rFonts w:hint="eastAsia" w:ascii="仿宋" w:hAnsi="仿宋" w:eastAsia="仿宋" w:cs="仿宋"/>
          <w:b/>
          <w:color w:val="auto"/>
          <w:sz w:val="24"/>
        </w:rPr>
      </w:pPr>
      <w:bookmarkStart w:id="86" w:name="_Toc23368"/>
      <w:bookmarkStart w:id="87" w:name="_Toc21830"/>
      <w:bookmarkStart w:id="88" w:name="_Toc26689"/>
      <w:bookmarkStart w:id="89" w:name="_Toc42"/>
      <w:bookmarkStart w:id="90" w:name="_Toc10663"/>
      <w:r>
        <w:rPr>
          <w:rFonts w:hint="eastAsia" w:ascii="仿宋" w:hAnsi="仿宋" w:eastAsia="仿宋" w:cs="仿宋"/>
          <w:b/>
          <w:color w:val="auto"/>
          <w:sz w:val="24"/>
        </w:rPr>
        <w:t>2.10 合同转让和分包</w:t>
      </w:r>
      <w:bookmarkEnd w:id="86"/>
      <w:bookmarkEnd w:id="87"/>
      <w:bookmarkEnd w:id="88"/>
      <w:bookmarkEnd w:id="89"/>
      <w:bookmarkEnd w:id="90"/>
    </w:p>
    <w:p w14:paraId="219320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1DEED40">
      <w:pPr>
        <w:spacing w:line="560" w:lineRule="exact"/>
        <w:ind w:firstLine="482" w:firstLineChars="200"/>
        <w:outlineLvl w:val="0"/>
        <w:rPr>
          <w:rFonts w:hint="eastAsia" w:ascii="仿宋" w:hAnsi="仿宋" w:eastAsia="仿宋" w:cs="仿宋"/>
          <w:b/>
          <w:color w:val="auto"/>
          <w:sz w:val="24"/>
        </w:rPr>
      </w:pPr>
      <w:bookmarkStart w:id="91" w:name="_Toc4720"/>
      <w:bookmarkStart w:id="92" w:name="_Toc32494"/>
      <w:bookmarkStart w:id="93" w:name="_Toc14371"/>
      <w:bookmarkStart w:id="94" w:name="_Toc26633"/>
      <w:bookmarkStart w:id="95" w:name="_Toc25571"/>
      <w:r>
        <w:rPr>
          <w:rFonts w:hint="eastAsia" w:ascii="仿宋" w:hAnsi="仿宋" w:eastAsia="仿宋" w:cs="仿宋"/>
          <w:b/>
          <w:color w:val="auto"/>
          <w:sz w:val="24"/>
        </w:rPr>
        <w:t>2.11 不可抗力</w:t>
      </w:r>
      <w:bookmarkEnd w:id="91"/>
      <w:bookmarkEnd w:id="92"/>
      <w:bookmarkEnd w:id="93"/>
      <w:bookmarkEnd w:id="94"/>
      <w:bookmarkEnd w:id="95"/>
    </w:p>
    <w:p w14:paraId="6D6033F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1E60DA6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3B96DDD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15D18E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18F8A9CB">
      <w:pPr>
        <w:spacing w:line="560" w:lineRule="exact"/>
        <w:ind w:firstLine="482" w:firstLineChars="200"/>
        <w:outlineLvl w:val="0"/>
        <w:rPr>
          <w:rFonts w:hint="eastAsia" w:ascii="仿宋" w:hAnsi="仿宋" w:eastAsia="仿宋" w:cs="仿宋"/>
          <w:b/>
          <w:color w:val="auto"/>
          <w:sz w:val="24"/>
        </w:rPr>
      </w:pPr>
      <w:bookmarkStart w:id="96" w:name="_Toc25783"/>
      <w:bookmarkStart w:id="97" w:name="_Toc23854"/>
      <w:bookmarkStart w:id="98" w:name="_Toc24465"/>
      <w:bookmarkStart w:id="99" w:name="_Toc3638"/>
      <w:bookmarkStart w:id="100" w:name="_Toc14115"/>
      <w:r>
        <w:rPr>
          <w:rFonts w:hint="eastAsia" w:ascii="仿宋" w:hAnsi="仿宋" w:eastAsia="仿宋" w:cs="仿宋"/>
          <w:b/>
          <w:color w:val="auto"/>
          <w:sz w:val="24"/>
        </w:rPr>
        <w:t>2.12 税费</w:t>
      </w:r>
      <w:bookmarkEnd w:id="96"/>
      <w:bookmarkEnd w:id="97"/>
      <w:bookmarkEnd w:id="98"/>
      <w:bookmarkEnd w:id="99"/>
      <w:bookmarkEnd w:id="100"/>
    </w:p>
    <w:p w14:paraId="5B8A8E1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44342A1C">
      <w:pPr>
        <w:spacing w:line="560" w:lineRule="exact"/>
        <w:ind w:firstLine="482" w:firstLineChars="200"/>
        <w:outlineLvl w:val="0"/>
        <w:rPr>
          <w:rFonts w:hint="eastAsia" w:ascii="仿宋" w:hAnsi="仿宋" w:eastAsia="仿宋" w:cs="仿宋"/>
          <w:b/>
          <w:color w:val="auto"/>
          <w:sz w:val="24"/>
        </w:rPr>
      </w:pPr>
      <w:bookmarkStart w:id="101" w:name="_Toc26883"/>
      <w:bookmarkStart w:id="102" w:name="_Toc14814"/>
      <w:bookmarkStart w:id="103" w:name="_Toc7315"/>
      <w:bookmarkStart w:id="104" w:name="_Toc25525"/>
      <w:bookmarkStart w:id="105" w:name="_Toc30105"/>
      <w:r>
        <w:rPr>
          <w:rFonts w:hint="eastAsia" w:ascii="仿宋" w:hAnsi="仿宋" w:eastAsia="仿宋" w:cs="仿宋"/>
          <w:b/>
          <w:color w:val="auto"/>
          <w:sz w:val="24"/>
        </w:rPr>
        <w:t>2.13 乙方破产</w:t>
      </w:r>
      <w:bookmarkEnd w:id="101"/>
      <w:bookmarkEnd w:id="102"/>
      <w:bookmarkEnd w:id="103"/>
      <w:bookmarkEnd w:id="104"/>
      <w:bookmarkEnd w:id="105"/>
    </w:p>
    <w:p w14:paraId="210472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B7E8081">
      <w:pPr>
        <w:spacing w:line="560" w:lineRule="exact"/>
        <w:ind w:firstLine="482" w:firstLineChars="200"/>
        <w:outlineLvl w:val="0"/>
        <w:rPr>
          <w:rFonts w:hint="eastAsia" w:ascii="仿宋" w:hAnsi="仿宋" w:eastAsia="仿宋" w:cs="仿宋"/>
          <w:b/>
          <w:color w:val="auto"/>
          <w:sz w:val="24"/>
        </w:rPr>
      </w:pPr>
      <w:bookmarkStart w:id="106" w:name="_Toc1123"/>
      <w:bookmarkStart w:id="107" w:name="_Toc23323"/>
      <w:bookmarkStart w:id="108" w:name="_Toc2016"/>
      <w:r>
        <w:rPr>
          <w:rFonts w:hint="eastAsia" w:ascii="仿宋" w:hAnsi="仿宋" w:eastAsia="仿宋" w:cs="仿宋"/>
          <w:b/>
          <w:color w:val="auto"/>
          <w:sz w:val="24"/>
        </w:rPr>
        <w:t>2.14 合同中止、终止</w:t>
      </w:r>
      <w:bookmarkEnd w:id="106"/>
      <w:bookmarkEnd w:id="107"/>
      <w:bookmarkEnd w:id="108"/>
    </w:p>
    <w:p w14:paraId="522DF36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49B7AA3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37AE5FC5">
      <w:pPr>
        <w:spacing w:line="560" w:lineRule="exact"/>
        <w:ind w:firstLine="482" w:firstLineChars="200"/>
        <w:outlineLvl w:val="0"/>
        <w:rPr>
          <w:rFonts w:hint="eastAsia" w:ascii="仿宋" w:hAnsi="仿宋" w:eastAsia="仿宋" w:cs="仿宋"/>
          <w:b/>
          <w:color w:val="auto"/>
          <w:sz w:val="24"/>
        </w:rPr>
      </w:pPr>
      <w:bookmarkStart w:id="109" w:name="_Toc14525"/>
      <w:bookmarkStart w:id="110" w:name="_Toc1969"/>
      <w:bookmarkStart w:id="111" w:name="_Toc17363"/>
      <w:r>
        <w:rPr>
          <w:rFonts w:hint="eastAsia" w:ascii="仿宋" w:hAnsi="仿宋" w:eastAsia="仿宋" w:cs="仿宋"/>
          <w:b/>
          <w:color w:val="auto"/>
          <w:sz w:val="24"/>
        </w:rPr>
        <w:t>2.15 检验和验收</w:t>
      </w:r>
      <w:bookmarkEnd w:id="109"/>
      <w:bookmarkEnd w:id="110"/>
      <w:bookmarkEnd w:id="111"/>
    </w:p>
    <w:p w14:paraId="653D85A2">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67DF0F63">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F2666A8">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2AE10766">
      <w:pPr>
        <w:spacing w:line="560" w:lineRule="exact"/>
        <w:ind w:firstLine="482" w:firstLineChars="200"/>
        <w:outlineLvl w:val="0"/>
        <w:rPr>
          <w:rFonts w:hint="eastAsia" w:ascii="仿宋" w:hAnsi="仿宋" w:eastAsia="仿宋" w:cs="仿宋"/>
          <w:b/>
          <w:color w:val="auto"/>
          <w:sz w:val="24"/>
        </w:rPr>
      </w:pPr>
      <w:bookmarkStart w:id="112" w:name="_Toc31892"/>
      <w:bookmarkStart w:id="113" w:name="_Toc25198"/>
      <w:bookmarkStart w:id="114" w:name="_Toc12666"/>
      <w:bookmarkStart w:id="115" w:name="_Toc9808"/>
      <w:bookmarkStart w:id="116" w:name="_Toc2308"/>
      <w:r>
        <w:rPr>
          <w:rFonts w:hint="eastAsia" w:ascii="仿宋" w:hAnsi="仿宋" w:eastAsia="仿宋" w:cs="仿宋"/>
          <w:b/>
          <w:color w:val="auto"/>
          <w:sz w:val="24"/>
        </w:rPr>
        <w:t>2.16 通知和送达</w:t>
      </w:r>
      <w:bookmarkEnd w:id="112"/>
      <w:bookmarkEnd w:id="113"/>
      <w:bookmarkEnd w:id="114"/>
      <w:bookmarkEnd w:id="115"/>
      <w:bookmarkEnd w:id="116"/>
    </w:p>
    <w:p w14:paraId="26C20E1F">
      <w:pPr>
        <w:spacing w:line="560" w:lineRule="exact"/>
        <w:ind w:firstLine="480" w:firstLineChars="200"/>
        <w:rPr>
          <w:rFonts w:hint="eastAsia" w:ascii="仿宋" w:hAnsi="仿宋" w:eastAsia="仿宋" w:cs="仿宋"/>
          <w:color w:val="auto"/>
          <w:sz w:val="24"/>
        </w:rPr>
      </w:pPr>
      <w:bookmarkStart w:id="117" w:name="_Toc18401"/>
      <w:bookmarkStart w:id="118" w:name="_Toc27674"/>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1C5E181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17"/>
      <w:bookmarkEnd w:id="118"/>
    </w:p>
    <w:p w14:paraId="729BEE81">
      <w:pPr>
        <w:spacing w:line="560" w:lineRule="exact"/>
        <w:ind w:firstLine="482" w:firstLineChars="200"/>
        <w:outlineLvl w:val="0"/>
        <w:rPr>
          <w:rFonts w:hint="eastAsia" w:ascii="仿宋" w:hAnsi="仿宋" w:eastAsia="仿宋" w:cs="仿宋"/>
          <w:b/>
          <w:color w:val="auto"/>
          <w:sz w:val="24"/>
        </w:rPr>
      </w:pPr>
      <w:bookmarkStart w:id="119" w:name="_Toc27644"/>
      <w:bookmarkStart w:id="120" w:name="_Toc20808"/>
      <w:bookmarkStart w:id="121" w:name="_Toc12254"/>
      <w:bookmarkStart w:id="122" w:name="_Toc28906"/>
      <w:bookmarkStart w:id="123" w:name="_Toc5063"/>
      <w:r>
        <w:rPr>
          <w:rFonts w:hint="eastAsia" w:ascii="仿宋" w:hAnsi="仿宋" w:eastAsia="仿宋" w:cs="仿宋"/>
          <w:b/>
          <w:color w:val="auto"/>
          <w:sz w:val="24"/>
        </w:rPr>
        <w:t>2.17 合同使用的文字和适用的法律</w:t>
      </w:r>
      <w:bookmarkEnd w:id="119"/>
      <w:bookmarkEnd w:id="120"/>
      <w:bookmarkEnd w:id="121"/>
      <w:bookmarkEnd w:id="122"/>
      <w:bookmarkEnd w:id="123"/>
    </w:p>
    <w:p w14:paraId="2939B7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0FFDED3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579EA6C2">
      <w:pPr>
        <w:spacing w:line="560" w:lineRule="exact"/>
        <w:ind w:firstLine="482" w:firstLineChars="200"/>
        <w:outlineLvl w:val="0"/>
        <w:rPr>
          <w:rFonts w:hint="eastAsia" w:ascii="仿宋" w:hAnsi="仿宋" w:eastAsia="仿宋" w:cs="仿宋"/>
          <w:b/>
          <w:color w:val="auto"/>
          <w:sz w:val="24"/>
        </w:rPr>
      </w:pPr>
      <w:bookmarkStart w:id="124" w:name="_Toc27127"/>
      <w:bookmarkStart w:id="125" w:name="_Toc30096"/>
      <w:bookmarkStart w:id="126" w:name="_Toc1492"/>
      <w:bookmarkStart w:id="127" w:name="_Toc22266"/>
      <w:bookmarkStart w:id="128" w:name="_Toc27403"/>
      <w:r>
        <w:rPr>
          <w:rFonts w:hint="eastAsia" w:ascii="仿宋" w:hAnsi="仿宋" w:eastAsia="仿宋" w:cs="仿宋"/>
          <w:b/>
          <w:color w:val="auto"/>
          <w:sz w:val="24"/>
        </w:rPr>
        <w:t>2.18 履约保证金</w:t>
      </w:r>
      <w:bookmarkEnd w:id="124"/>
      <w:bookmarkEnd w:id="125"/>
      <w:bookmarkEnd w:id="126"/>
      <w:bookmarkEnd w:id="127"/>
      <w:bookmarkEnd w:id="128"/>
    </w:p>
    <w:p w14:paraId="0C8A11F2">
      <w:pPr>
        <w:pStyle w:val="626"/>
        <w:spacing w:before="0" w:beforeAutospacing="0" w:after="0" w:afterAutospacing="0" w:line="360" w:lineRule="auto"/>
        <w:ind w:firstLine="420"/>
        <w:rPr>
          <w:rFonts w:hint="eastAsia" w:ascii="仿宋" w:hAnsi="仿宋" w:eastAsia="仿宋" w:cs="仿宋"/>
          <w:color w:val="auto"/>
        </w:rPr>
      </w:pPr>
      <w:r>
        <w:rPr>
          <w:rFonts w:hint="eastAsia" w:ascii="仿宋" w:hAnsi="仿宋" w:eastAsia="仿宋" w:cs="仿宋"/>
          <w:color w:val="auto"/>
        </w:rPr>
        <w:t>2.18.1 采购文件要求乙方提交履约保证金的，乙方应按</w:t>
      </w:r>
      <w:r>
        <w:rPr>
          <w:rFonts w:hint="eastAsia" w:ascii="仿宋" w:hAnsi="仿宋" w:eastAsia="仿宋" w:cs="仿宋"/>
          <w:b/>
          <w:i/>
          <w:color w:val="auto"/>
          <w:u w:val="single"/>
        </w:rPr>
        <w:t>合同专用条款</w:t>
      </w:r>
      <w:r>
        <w:rPr>
          <w:rFonts w:hint="eastAsia" w:ascii="仿宋" w:hAnsi="仿宋" w:eastAsia="仿宋" w:cs="仿宋"/>
          <w:color w:val="auto"/>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14:paraId="7C12B20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2.18.2  甲方在项目验收结束后及时退还履约保证金。甲方在项目通过验收之日起</w:t>
      </w:r>
      <w:r>
        <w:rPr>
          <w:rFonts w:hint="eastAsia" w:ascii="仿宋" w:hAnsi="仿宋" w:eastAsia="仿宋" w:cs="仿宋"/>
          <w:color w:val="auto"/>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sz w:val="24"/>
          <w:u w:val="single"/>
        </w:rPr>
        <w:t xml:space="preserve"> </w:t>
      </w:r>
      <w:r>
        <w:rPr>
          <w:rFonts w:hint="eastAsia" w:ascii="仿宋" w:hAnsi="仿宋" w:eastAsia="仿宋" w:cs="仿宋"/>
          <w:color w:val="auto"/>
          <w:sz w:val="24"/>
        </w:rPr>
        <w:t>个工作日内将履约保证金退还乙方，逾期退还的，乙方可要求甲方支付违约金，违约金按每迟延退还一日的应退还而未退还金额的</w:t>
      </w:r>
      <w:r>
        <w:rPr>
          <w:rFonts w:hint="eastAsia" w:ascii="仿宋" w:hAnsi="仿宋" w:eastAsia="仿宋" w:cs="仿宋"/>
          <w:color w:val="auto"/>
          <w:sz w:val="24"/>
          <w:u w:val="single"/>
        </w:rPr>
        <w:t xml:space="preserve">  0.05  </w:t>
      </w:r>
      <w:r>
        <w:rPr>
          <w:rFonts w:hint="eastAsia" w:ascii="仿宋" w:hAnsi="仿宋" w:eastAsia="仿宋" w:cs="仿宋"/>
          <w:color w:val="auto"/>
          <w:sz w:val="24"/>
        </w:rPr>
        <w:t>%计算，最高限额为本合同履约保证金的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 xml:space="preserve">%； </w:t>
      </w:r>
    </w:p>
    <w:p w14:paraId="40FCC7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B26CDDE">
      <w:pPr>
        <w:spacing w:line="560" w:lineRule="exact"/>
        <w:ind w:firstLine="480" w:firstLineChars="200"/>
        <w:rPr>
          <w:rFonts w:hint="eastAsia" w:ascii="仿宋" w:hAnsi="仿宋" w:eastAsia="仿宋" w:cs="仿宋"/>
          <w:color w:val="auto"/>
        </w:rPr>
      </w:pPr>
      <w:r>
        <w:rPr>
          <w:rFonts w:hint="eastAsia" w:ascii="仿宋" w:hAnsi="仿宋" w:eastAsia="仿宋" w:cs="仿宋"/>
          <w:color w:val="auto"/>
          <w:sz w:val="24"/>
        </w:rPr>
        <w:t>2.18.4 甲方在乙方履行完合同约定义务事项后及时退还，延迟退还的，应当按照合同约定和法律规定承担相应的赔偿责任。</w:t>
      </w:r>
    </w:p>
    <w:p w14:paraId="3306A8BB">
      <w:pPr>
        <w:spacing w:line="560" w:lineRule="exact"/>
        <w:ind w:firstLine="482" w:firstLineChars="200"/>
        <w:rPr>
          <w:rFonts w:hint="eastAsia" w:ascii="仿宋" w:hAnsi="仿宋" w:eastAsia="仿宋" w:cs="仿宋"/>
          <w:color w:val="auto"/>
          <w:sz w:val="24"/>
        </w:rPr>
      </w:pPr>
      <w:r>
        <w:rPr>
          <w:rFonts w:hint="eastAsia" w:ascii="仿宋" w:hAnsi="仿宋" w:eastAsia="仿宋" w:cs="仿宋"/>
          <w:b/>
          <w:bCs/>
          <w:color w:val="auto"/>
          <w:sz w:val="24"/>
        </w:rPr>
        <w:t>2.19</w:t>
      </w:r>
      <w:r>
        <w:rPr>
          <w:rFonts w:hint="eastAsia" w:ascii="仿宋" w:hAnsi="仿宋" w:eastAsia="仿宋" w:cs="仿宋"/>
          <w:color w:val="auto"/>
          <w:sz w:val="24"/>
        </w:rPr>
        <w:t>对于因甲方原因导致变更、中止或者终止政府采购合同的，甲方应当依照合同约定对供应商受到的损失予以赔偿或者补偿。</w:t>
      </w:r>
    </w:p>
    <w:p w14:paraId="49FD7AFB">
      <w:pPr>
        <w:spacing w:line="5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2.20合同份数</w:t>
      </w:r>
    </w:p>
    <w:p w14:paraId="5CE12C0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31500BEA">
      <w:pPr>
        <w:spacing w:line="360" w:lineRule="auto"/>
        <w:jc w:val="center"/>
        <w:outlineLvl w:val="0"/>
        <w:rPr>
          <w:rFonts w:hint="eastAsia" w:ascii="仿宋" w:hAnsi="仿宋" w:eastAsia="仿宋" w:cs="仿宋"/>
          <w:b/>
          <w:color w:val="auto"/>
          <w:sz w:val="24"/>
        </w:rPr>
      </w:pPr>
      <w:r>
        <w:rPr>
          <w:rFonts w:hint="eastAsia" w:ascii="仿宋" w:hAnsi="仿宋" w:eastAsia="仿宋" w:cs="仿宋"/>
          <w:color w:val="auto"/>
          <w:kern w:val="0"/>
        </w:rPr>
        <w:br w:type="page"/>
      </w:r>
      <w:r>
        <w:rPr>
          <w:rFonts w:hint="eastAsia" w:ascii="仿宋" w:hAnsi="仿宋" w:eastAsia="仿宋" w:cs="仿宋"/>
          <w:b/>
          <w:color w:val="auto"/>
          <w:sz w:val="24"/>
        </w:rPr>
        <w:t xml:space="preserve"> 第三部分  合同专用条款</w:t>
      </w:r>
    </w:p>
    <w:p w14:paraId="29188CE4">
      <w:pPr>
        <w:spacing w:line="560" w:lineRule="exact"/>
        <w:ind w:left="-420" w:leftChars="-200" w:right="-420" w:rightChars="-200" w:firstLine="480" w:firstLineChars="200"/>
        <w:rPr>
          <w:rFonts w:hint="eastAsia"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70"/>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77FC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5B9ACB38">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8275" w:type="dxa"/>
            <w:vAlign w:val="center"/>
          </w:tcPr>
          <w:p w14:paraId="32FE8A3C">
            <w:pPr>
              <w:keepNext w:val="0"/>
              <w:keepLines w:val="0"/>
              <w:suppressLineNumbers w:val="0"/>
              <w:spacing w:before="0" w:beforeAutospacing="0" w:after="0" w:afterAutospacing="0" w:line="360" w:lineRule="auto"/>
              <w:ind w:left="0" w:right="0"/>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3F6FE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9636A78">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1.4.4</w:t>
            </w:r>
          </w:p>
        </w:tc>
        <w:tc>
          <w:tcPr>
            <w:tcW w:w="8275" w:type="dxa"/>
            <w:vAlign w:val="center"/>
          </w:tcPr>
          <w:p w14:paraId="33A6A08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35605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9033F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1.5.1 </w:t>
            </w:r>
          </w:p>
        </w:tc>
        <w:tc>
          <w:tcPr>
            <w:tcW w:w="8275" w:type="dxa"/>
            <w:vAlign w:val="center"/>
          </w:tcPr>
          <w:p w14:paraId="1FA3B38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2468F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ADFFA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1.5.2</w:t>
            </w:r>
          </w:p>
        </w:tc>
        <w:tc>
          <w:tcPr>
            <w:tcW w:w="8275" w:type="dxa"/>
            <w:vAlign w:val="center"/>
          </w:tcPr>
          <w:p w14:paraId="0C9E551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7B9C7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F44A40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1.5.3 </w:t>
            </w:r>
          </w:p>
        </w:tc>
        <w:tc>
          <w:tcPr>
            <w:tcW w:w="8275" w:type="dxa"/>
            <w:vAlign w:val="center"/>
          </w:tcPr>
          <w:p w14:paraId="62E566DC">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0319A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878437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1.6.7</w:t>
            </w:r>
          </w:p>
        </w:tc>
        <w:tc>
          <w:tcPr>
            <w:tcW w:w="8275" w:type="dxa"/>
            <w:vAlign w:val="center"/>
          </w:tcPr>
          <w:p w14:paraId="791D6ED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184A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BE142A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w:t>
            </w:r>
          </w:p>
        </w:tc>
        <w:tc>
          <w:tcPr>
            <w:tcW w:w="8275" w:type="dxa"/>
            <w:vAlign w:val="center"/>
          </w:tcPr>
          <w:p w14:paraId="3C612726">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50081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958FF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1.7.1</w:t>
            </w:r>
          </w:p>
        </w:tc>
        <w:tc>
          <w:tcPr>
            <w:tcW w:w="8275" w:type="dxa"/>
            <w:vAlign w:val="center"/>
          </w:tcPr>
          <w:p w14:paraId="3C05DBD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1810B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F3FA85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1.7.2</w:t>
            </w:r>
          </w:p>
        </w:tc>
        <w:tc>
          <w:tcPr>
            <w:tcW w:w="8275" w:type="dxa"/>
            <w:vAlign w:val="center"/>
          </w:tcPr>
          <w:p w14:paraId="50F4C163">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BD29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78FEB7A">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2.3.2</w:t>
            </w:r>
          </w:p>
        </w:tc>
        <w:tc>
          <w:tcPr>
            <w:tcW w:w="8275" w:type="dxa"/>
            <w:vAlign w:val="center"/>
          </w:tcPr>
          <w:p w14:paraId="0C724C4F">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66302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2B50630">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2.5</w:t>
            </w:r>
          </w:p>
        </w:tc>
        <w:tc>
          <w:tcPr>
            <w:tcW w:w="8275" w:type="dxa"/>
            <w:vAlign w:val="center"/>
          </w:tcPr>
          <w:p w14:paraId="280E0AAC">
            <w:pPr>
              <w:keepNext w:val="0"/>
              <w:keepLines w:val="0"/>
              <w:suppressLineNumbers w:val="0"/>
              <w:spacing w:before="0" w:beforeAutospacing="0" w:after="0" w:afterAutospacing="0" w:line="360" w:lineRule="auto"/>
              <w:ind w:left="-420" w:leftChars="-200" w:right="-420" w:rightChars="-200" w:firstLine="480" w:firstLineChars="200"/>
              <w:rPr>
                <w:rFonts w:hint="eastAsia" w:ascii="仿宋" w:hAnsi="仿宋" w:eastAsia="仿宋" w:cs="仿宋"/>
                <w:color w:val="auto"/>
                <w:sz w:val="24"/>
              </w:rPr>
            </w:pPr>
          </w:p>
        </w:tc>
      </w:tr>
      <w:tr w14:paraId="291B0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7E4F35">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2.11.3</w:t>
            </w:r>
          </w:p>
        </w:tc>
        <w:tc>
          <w:tcPr>
            <w:tcW w:w="8275" w:type="dxa"/>
            <w:vAlign w:val="center"/>
          </w:tcPr>
          <w:p w14:paraId="7329610F">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320C4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14:paraId="5E5B022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 xml:space="preserve">2.11.4 </w:t>
            </w:r>
          </w:p>
        </w:tc>
        <w:tc>
          <w:tcPr>
            <w:tcW w:w="8275" w:type="dxa"/>
          </w:tcPr>
          <w:p w14:paraId="2C795AA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4D868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40E06D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2.15.1</w:t>
            </w:r>
          </w:p>
        </w:tc>
        <w:tc>
          <w:tcPr>
            <w:tcW w:w="8275" w:type="dxa"/>
            <w:vAlign w:val="center"/>
          </w:tcPr>
          <w:p w14:paraId="3C25E0D2">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BF8C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2A7465D">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2.15.3</w:t>
            </w:r>
          </w:p>
        </w:tc>
        <w:tc>
          <w:tcPr>
            <w:tcW w:w="8275" w:type="dxa"/>
            <w:vAlign w:val="center"/>
          </w:tcPr>
          <w:p w14:paraId="1B4885F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256BB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26C1F9">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2.18.1</w:t>
            </w:r>
          </w:p>
        </w:tc>
        <w:tc>
          <w:tcPr>
            <w:tcW w:w="8275" w:type="dxa"/>
            <w:vAlign w:val="center"/>
          </w:tcPr>
          <w:p w14:paraId="0C3937C7">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659A5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4AF60EB4">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2.18.2</w:t>
            </w:r>
          </w:p>
        </w:tc>
        <w:tc>
          <w:tcPr>
            <w:tcW w:w="8275" w:type="dxa"/>
            <w:vAlign w:val="center"/>
          </w:tcPr>
          <w:p w14:paraId="165A0DF1">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r w14:paraId="730A4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14:paraId="2DC2DC1E">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r>
              <w:rPr>
                <w:rFonts w:hint="eastAsia" w:ascii="仿宋" w:hAnsi="仿宋" w:eastAsia="仿宋" w:cs="仿宋"/>
                <w:color w:val="auto"/>
                <w:sz w:val="24"/>
              </w:rPr>
              <w:t>2.20</w:t>
            </w:r>
          </w:p>
        </w:tc>
        <w:tc>
          <w:tcPr>
            <w:tcW w:w="8275" w:type="dxa"/>
          </w:tcPr>
          <w:p w14:paraId="75A795CB">
            <w:pPr>
              <w:keepNext w:val="0"/>
              <w:keepLines w:val="0"/>
              <w:suppressLineNumbers w:val="0"/>
              <w:spacing w:before="0" w:beforeAutospacing="0" w:after="0" w:afterAutospacing="0" w:line="360" w:lineRule="auto"/>
              <w:ind w:left="0" w:right="0"/>
              <w:rPr>
                <w:rFonts w:hint="eastAsia" w:ascii="仿宋" w:hAnsi="仿宋" w:eastAsia="仿宋" w:cs="仿宋"/>
                <w:color w:val="auto"/>
                <w:sz w:val="24"/>
              </w:rPr>
            </w:pPr>
          </w:p>
        </w:tc>
      </w:tr>
    </w:tbl>
    <w:p w14:paraId="18E0A82D">
      <w:pPr>
        <w:spacing w:line="360" w:lineRule="auto"/>
        <w:ind w:left="-420" w:leftChars="-200" w:right="-420" w:rightChars="-200" w:firstLine="480" w:firstLineChars="200"/>
        <w:rPr>
          <w:rFonts w:hint="eastAsia" w:ascii="仿宋" w:hAnsi="仿宋" w:eastAsia="仿宋" w:cs="仿宋"/>
          <w:color w:val="auto"/>
          <w:sz w:val="24"/>
        </w:rPr>
      </w:pPr>
    </w:p>
    <w:p w14:paraId="0E6C3BB3">
      <w:pPr>
        <w:spacing w:line="360" w:lineRule="auto"/>
        <w:ind w:left="-420" w:leftChars="-200" w:right="-420" w:rightChars="-200"/>
        <w:rPr>
          <w:rFonts w:hint="eastAsia" w:ascii="仿宋" w:hAnsi="仿宋" w:eastAsia="仿宋" w:cs="仿宋"/>
          <w:color w:val="auto"/>
          <w:sz w:val="24"/>
        </w:rPr>
      </w:pPr>
    </w:p>
    <w:p w14:paraId="7FAA5AD0">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color w:val="auto"/>
          <w:kern w:val="0"/>
          <w:szCs w:val="24"/>
          <w:highlight w:val="none"/>
        </w:rPr>
        <w:br w:type="page"/>
      </w:r>
      <w:r>
        <w:rPr>
          <w:rFonts w:hint="eastAsia" w:ascii="仿宋" w:hAnsi="仿宋" w:eastAsia="仿宋" w:cs="仿宋"/>
          <w:b/>
          <w:color w:val="auto"/>
          <w:sz w:val="36"/>
          <w:szCs w:val="20"/>
          <w:highlight w:val="none"/>
        </w:rPr>
        <w:t>第六部分</w:t>
      </w:r>
      <w:bookmarkEnd w:id="16"/>
      <w:r>
        <w:rPr>
          <w:rFonts w:hint="eastAsia" w:ascii="仿宋" w:hAnsi="仿宋" w:eastAsia="仿宋" w:cs="仿宋"/>
          <w:b/>
          <w:color w:val="auto"/>
          <w:sz w:val="36"/>
          <w:szCs w:val="20"/>
          <w:highlight w:val="none"/>
        </w:rPr>
        <w:t xml:space="preserve"> </w:t>
      </w:r>
      <w:bookmarkEnd w:id="17"/>
      <w:r>
        <w:rPr>
          <w:rFonts w:hint="eastAsia" w:ascii="仿宋" w:hAnsi="仿宋" w:eastAsia="仿宋" w:cs="仿宋"/>
          <w:b/>
          <w:color w:val="auto"/>
          <w:sz w:val="36"/>
          <w:szCs w:val="20"/>
          <w:highlight w:val="none"/>
        </w:rPr>
        <w:t>应提交的有关格式范例</w:t>
      </w:r>
    </w:p>
    <w:p w14:paraId="4305B3CA">
      <w:pPr>
        <w:snapToGrid w:val="0"/>
        <w:spacing w:line="360" w:lineRule="auto"/>
        <w:rPr>
          <w:rFonts w:hint="eastAsia" w:ascii="仿宋" w:hAnsi="仿宋" w:eastAsia="仿宋" w:cs="仿宋"/>
          <w:b/>
          <w:color w:val="auto"/>
          <w:sz w:val="24"/>
          <w:highlight w:val="none"/>
        </w:rPr>
      </w:pPr>
    </w:p>
    <w:p w14:paraId="3BA11709">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6E3C9F2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468216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5084EB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712799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4092FF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21D2A94E">
      <w:pPr>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617683B0">
      <w:pPr>
        <w:spacing w:line="360" w:lineRule="auto"/>
        <w:jc w:val="center"/>
        <w:outlineLvl w:val="0"/>
        <w:rPr>
          <w:rFonts w:hint="eastAsia" w:ascii="仿宋" w:hAnsi="仿宋" w:eastAsia="仿宋" w:cs="仿宋"/>
          <w:b/>
          <w:color w:val="auto"/>
          <w:sz w:val="36"/>
          <w:szCs w:val="36"/>
          <w:highlight w:val="none"/>
          <w:lang w:val="en-US" w:eastAsia="zh-CN"/>
        </w:rPr>
      </w:pPr>
    </w:p>
    <w:p w14:paraId="76B24592">
      <w:pPr>
        <w:spacing w:line="240" w:lineRule="auto"/>
        <w:jc w:val="center"/>
        <w:rPr>
          <w:rFonts w:hint="eastAsia" w:ascii="仿宋" w:hAnsi="仿宋" w:eastAsia="仿宋" w:cs="仿宋"/>
          <w:color w:val="auto"/>
          <w:sz w:val="36"/>
          <w:szCs w:val="36"/>
          <w:highlight w:val="none"/>
        </w:rPr>
      </w:pPr>
    </w:p>
    <w:p w14:paraId="306C433D">
      <w:pPr>
        <w:pStyle w:val="4"/>
        <w:rPr>
          <w:rFonts w:hint="eastAsia" w:ascii="仿宋" w:hAnsi="仿宋" w:eastAsia="仿宋" w:cs="仿宋"/>
          <w:color w:val="auto"/>
          <w:sz w:val="36"/>
          <w:szCs w:val="36"/>
          <w:highlight w:val="none"/>
        </w:rPr>
      </w:pPr>
    </w:p>
    <w:p w14:paraId="2C392CC3">
      <w:pPr>
        <w:rPr>
          <w:rFonts w:hint="eastAsia" w:ascii="仿宋" w:hAnsi="仿宋" w:eastAsia="仿宋" w:cs="仿宋"/>
          <w:color w:val="auto"/>
          <w:sz w:val="36"/>
          <w:szCs w:val="36"/>
          <w:highlight w:val="none"/>
        </w:rPr>
      </w:pPr>
    </w:p>
    <w:p w14:paraId="5E9873F5">
      <w:pPr>
        <w:pStyle w:val="4"/>
        <w:rPr>
          <w:rFonts w:hint="eastAsia" w:ascii="仿宋" w:hAnsi="仿宋" w:eastAsia="仿宋" w:cs="仿宋"/>
          <w:color w:val="auto"/>
          <w:sz w:val="36"/>
          <w:szCs w:val="36"/>
          <w:highlight w:val="none"/>
        </w:rPr>
      </w:pPr>
    </w:p>
    <w:p w14:paraId="0CA0F953">
      <w:pPr>
        <w:rPr>
          <w:rFonts w:hint="eastAsia" w:ascii="仿宋" w:hAnsi="仿宋" w:eastAsia="仿宋" w:cs="仿宋"/>
          <w:color w:val="auto"/>
          <w:sz w:val="36"/>
          <w:szCs w:val="36"/>
          <w:highlight w:val="none"/>
        </w:rPr>
      </w:pPr>
    </w:p>
    <w:p w14:paraId="5F8861F7">
      <w:pPr>
        <w:pStyle w:val="4"/>
        <w:rPr>
          <w:rFonts w:hint="eastAsia" w:ascii="仿宋" w:hAnsi="仿宋" w:eastAsia="仿宋" w:cs="仿宋"/>
          <w:color w:val="auto"/>
          <w:sz w:val="36"/>
          <w:szCs w:val="36"/>
          <w:highlight w:val="none"/>
        </w:rPr>
      </w:pPr>
    </w:p>
    <w:p w14:paraId="3FDE3E0B">
      <w:pPr>
        <w:rPr>
          <w:rFonts w:hint="eastAsia" w:ascii="仿宋" w:hAnsi="仿宋" w:eastAsia="仿宋" w:cs="仿宋"/>
          <w:color w:val="auto"/>
          <w:sz w:val="36"/>
          <w:szCs w:val="36"/>
          <w:highlight w:val="none"/>
        </w:rPr>
      </w:pPr>
    </w:p>
    <w:p w14:paraId="63638EC8">
      <w:pPr>
        <w:pStyle w:val="4"/>
        <w:rPr>
          <w:rFonts w:hint="eastAsia" w:ascii="仿宋" w:hAnsi="仿宋" w:eastAsia="仿宋" w:cs="仿宋"/>
          <w:color w:val="auto"/>
          <w:sz w:val="36"/>
          <w:szCs w:val="36"/>
          <w:highlight w:val="none"/>
        </w:rPr>
      </w:pPr>
    </w:p>
    <w:p w14:paraId="76346A6E">
      <w:pPr>
        <w:rPr>
          <w:rFonts w:hint="eastAsia" w:ascii="仿宋" w:hAnsi="仿宋" w:eastAsia="仿宋" w:cs="仿宋"/>
          <w:color w:val="auto"/>
          <w:sz w:val="36"/>
          <w:szCs w:val="36"/>
          <w:highlight w:val="none"/>
        </w:rPr>
      </w:pPr>
    </w:p>
    <w:p w14:paraId="5538D2A0">
      <w:pPr>
        <w:pStyle w:val="4"/>
        <w:rPr>
          <w:rFonts w:hint="eastAsia" w:ascii="仿宋" w:hAnsi="仿宋" w:eastAsia="仿宋" w:cs="仿宋"/>
          <w:color w:val="auto"/>
          <w:sz w:val="36"/>
          <w:szCs w:val="36"/>
          <w:highlight w:val="none"/>
        </w:rPr>
      </w:pPr>
    </w:p>
    <w:p w14:paraId="73E9F0B9">
      <w:pPr>
        <w:rPr>
          <w:rFonts w:hint="eastAsia" w:ascii="仿宋" w:hAnsi="仿宋" w:eastAsia="仿宋" w:cs="仿宋"/>
          <w:color w:val="auto"/>
          <w:sz w:val="36"/>
          <w:szCs w:val="36"/>
          <w:highlight w:val="none"/>
        </w:rPr>
      </w:pPr>
    </w:p>
    <w:p w14:paraId="60749417">
      <w:pPr>
        <w:spacing w:line="240" w:lineRule="auto"/>
        <w:jc w:val="center"/>
        <w:rPr>
          <w:rFonts w:hint="eastAsia" w:ascii="仿宋" w:hAnsi="仿宋" w:eastAsia="仿宋" w:cs="仿宋"/>
          <w:color w:val="auto"/>
          <w:sz w:val="36"/>
          <w:szCs w:val="36"/>
          <w:highlight w:val="none"/>
        </w:rPr>
      </w:pPr>
    </w:p>
    <w:p w14:paraId="63728016">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电子备份投标文件的外包装封面格式</w:t>
      </w:r>
    </w:p>
    <w:p w14:paraId="2FC3AEE3">
      <w:pPr>
        <w:rPr>
          <w:rFonts w:hint="eastAsia" w:ascii="仿宋" w:hAnsi="仿宋" w:eastAsia="仿宋" w:cs="仿宋"/>
          <w:color w:val="auto"/>
          <w:highlight w:val="none"/>
        </w:rPr>
      </w:pPr>
    </w:p>
    <w:p w14:paraId="19F6C565">
      <w:pPr>
        <w:spacing w:line="240" w:lineRule="auto"/>
        <w:jc w:val="center"/>
        <w:rPr>
          <w:rFonts w:hint="eastAsia" w:ascii="仿宋" w:hAnsi="仿宋" w:eastAsia="仿宋" w:cs="仿宋"/>
          <w:color w:val="auto"/>
          <w:sz w:val="36"/>
          <w:szCs w:val="36"/>
          <w:highlight w:val="none"/>
        </w:rPr>
      </w:pPr>
      <w:bookmarkStart w:id="129" w:name="_Toc13184"/>
      <w:r>
        <w:rPr>
          <w:rFonts w:hint="eastAsia" w:ascii="仿宋" w:hAnsi="仿宋" w:eastAsia="仿宋" w:cs="仿宋"/>
          <w:color w:val="auto"/>
          <w:sz w:val="36"/>
          <w:szCs w:val="36"/>
          <w:highlight w:val="none"/>
        </w:rPr>
        <w:t>电子备份投标文件</w:t>
      </w:r>
      <w:bookmarkEnd w:id="129"/>
    </w:p>
    <w:p w14:paraId="781E7ACE">
      <w:pPr>
        <w:spacing w:line="240" w:lineRule="auto"/>
        <w:jc w:val="center"/>
        <w:rPr>
          <w:rFonts w:hint="eastAsia" w:ascii="仿宋" w:hAnsi="仿宋" w:eastAsia="仿宋" w:cs="仿宋"/>
          <w:color w:val="auto"/>
          <w:sz w:val="36"/>
          <w:szCs w:val="36"/>
          <w:highlight w:val="none"/>
        </w:rPr>
      </w:pPr>
    </w:p>
    <w:p w14:paraId="03FDCC5B">
      <w:pPr>
        <w:spacing w:line="240" w:lineRule="auto"/>
        <w:jc w:val="center"/>
        <w:rPr>
          <w:rFonts w:hint="eastAsia" w:ascii="仿宋" w:hAnsi="仿宋" w:eastAsia="仿宋" w:cs="仿宋"/>
          <w:color w:val="auto"/>
          <w:sz w:val="36"/>
          <w:szCs w:val="36"/>
          <w:highlight w:val="none"/>
        </w:rPr>
      </w:pPr>
      <w:bookmarkStart w:id="130" w:name="_Toc18701"/>
      <w:r>
        <w:rPr>
          <w:rFonts w:hint="eastAsia" w:ascii="仿宋" w:hAnsi="仿宋" w:eastAsia="仿宋" w:cs="仿宋"/>
          <w:color w:val="auto"/>
          <w:sz w:val="36"/>
          <w:szCs w:val="36"/>
          <w:highlight w:val="none"/>
        </w:rPr>
        <w:t>项目名称：</w:t>
      </w:r>
      <w:bookmarkEnd w:id="130"/>
    </w:p>
    <w:p w14:paraId="007A9D6D">
      <w:pPr>
        <w:spacing w:line="240" w:lineRule="auto"/>
        <w:jc w:val="center"/>
        <w:rPr>
          <w:rFonts w:hint="eastAsia" w:ascii="仿宋" w:hAnsi="仿宋" w:eastAsia="仿宋" w:cs="仿宋"/>
          <w:color w:val="auto"/>
          <w:sz w:val="36"/>
          <w:szCs w:val="36"/>
          <w:highlight w:val="none"/>
        </w:rPr>
      </w:pPr>
    </w:p>
    <w:p w14:paraId="25EFFC9E">
      <w:pPr>
        <w:spacing w:line="240" w:lineRule="auto"/>
        <w:jc w:val="center"/>
        <w:rPr>
          <w:rFonts w:hint="eastAsia" w:ascii="仿宋" w:hAnsi="仿宋" w:eastAsia="仿宋" w:cs="仿宋"/>
          <w:color w:val="auto"/>
          <w:sz w:val="36"/>
          <w:szCs w:val="36"/>
          <w:highlight w:val="none"/>
        </w:rPr>
      </w:pPr>
      <w:bookmarkStart w:id="131" w:name="_Toc20693"/>
      <w:r>
        <w:rPr>
          <w:rFonts w:hint="eastAsia" w:ascii="仿宋" w:hAnsi="仿宋" w:eastAsia="仿宋" w:cs="仿宋"/>
          <w:color w:val="auto"/>
          <w:sz w:val="36"/>
          <w:szCs w:val="36"/>
          <w:highlight w:val="none"/>
        </w:rPr>
        <w:t>项目编号：</w:t>
      </w:r>
      <w:bookmarkEnd w:id="131"/>
    </w:p>
    <w:p w14:paraId="3BB4A6A0">
      <w:pPr>
        <w:spacing w:line="240" w:lineRule="auto"/>
        <w:jc w:val="both"/>
        <w:rPr>
          <w:rFonts w:hint="eastAsia" w:ascii="仿宋" w:hAnsi="仿宋" w:eastAsia="仿宋" w:cs="仿宋"/>
          <w:color w:val="auto"/>
          <w:sz w:val="36"/>
          <w:szCs w:val="36"/>
          <w:highlight w:val="none"/>
        </w:rPr>
      </w:pPr>
    </w:p>
    <w:p w14:paraId="32383266">
      <w:pPr>
        <w:spacing w:line="240" w:lineRule="auto"/>
        <w:jc w:val="center"/>
        <w:rPr>
          <w:rFonts w:hint="eastAsia" w:ascii="仿宋" w:hAnsi="仿宋" w:eastAsia="仿宋" w:cs="仿宋"/>
          <w:color w:val="auto"/>
          <w:sz w:val="36"/>
          <w:szCs w:val="36"/>
          <w:highlight w:val="none"/>
        </w:rPr>
      </w:pPr>
    </w:p>
    <w:p w14:paraId="6537FAAC">
      <w:pPr>
        <w:spacing w:line="240" w:lineRule="auto"/>
        <w:jc w:val="center"/>
        <w:rPr>
          <w:rFonts w:hint="eastAsia" w:ascii="仿宋" w:hAnsi="仿宋" w:eastAsia="仿宋" w:cs="仿宋"/>
          <w:color w:val="auto"/>
          <w:sz w:val="36"/>
          <w:szCs w:val="36"/>
          <w:highlight w:val="none"/>
        </w:rPr>
      </w:pPr>
      <w:bookmarkStart w:id="132" w:name="_Toc27616"/>
    </w:p>
    <w:p w14:paraId="68CF5B57">
      <w:pPr>
        <w:spacing w:line="240" w:lineRule="auto"/>
        <w:jc w:val="center"/>
        <w:rPr>
          <w:rFonts w:hint="eastAsia" w:ascii="仿宋" w:hAnsi="仿宋" w:eastAsia="仿宋" w:cs="仿宋"/>
          <w:color w:val="auto"/>
          <w:sz w:val="36"/>
          <w:szCs w:val="36"/>
          <w:highlight w:val="none"/>
        </w:rPr>
      </w:pPr>
    </w:p>
    <w:p w14:paraId="32F3C55A">
      <w:pPr>
        <w:spacing w:line="240" w:lineRule="auto"/>
        <w:jc w:val="center"/>
        <w:rPr>
          <w:rFonts w:hint="eastAsia" w:ascii="仿宋" w:hAnsi="仿宋" w:eastAsia="仿宋" w:cs="仿宋"/>
          <w:color w:val="auto"/>
          <w:sz w:val="36"/>
          <w:szCs w:val="36"/>
          <w:highlight w:val="none"/>
        </w:rPr>
      </w:pPr>
    </w:p>
    <w:p w14:paraId="097AF5E9">
      <w:pPr>
        <w:spacing w:line="240" w:lineRule="auto"/>
        <w:jc w:val="center"/>
        <w:rPr>
          <w:rFonts w:hint="eastAsia" w:ascii="仿宋" w:hAnsi="仿宋" w:eastAsia="仿宋" w:cs="仿宋"/>
          <w:color w:val="auto"/>
          <w:sz w:val="36"/>
          <w:szCs w:val="36"/>
          <w:highlight w:val="none"/>
        </w:rPr>
      </w:pPr>
    </w:p>
    <w:p w14:paraId="598FBAEC">
      <w:pPr>
        <w:spacing w:line="240" w:lineRule="auto"/>
        <w:jc w:val="center"/>
        <w:rPr>
          <w:rFonts w:hint="eastAsia" w:ascii="仿宋" w:hAnsi="仿宋" w:eastAsia="仿宋" w:cs="仿宋"/>
          <w:color w:val="auto"/>
          <w:sz w:val="36"/>
          <w:szCs w:val="36"/>
          <w:highlight w:val="none"/>
        </w:rPr>
      </w:pPr>
    </w:p>
    <w:p w14:paraId="0357A9B4">
      <w:pPr>
        <w:spacing w:line="240" w:lineRule="auto"/>
        <w:jc w:val="center"/>
        <w:rPr>
          <w:rFonts w:hint="eastAsia" w:ascii="仿宋" w:hAnsi="仿宋" w:eastAsia="仿宋" w:cs="仿宋"/>
          <w:color w:val="auto"/>
          <w:sz w:val="36"/>
          <w:szCs w:val="36"/>
          <w:highlight w:val="none"/>
        </w:rPr>
      </w:pPr>
    </w:p>
    <w:p w14:paraId="7FFABC14">
      <w:pPr>
        <w:spacing w:line="240" w:lineRule="auto"/>
        <w:jc w:val="center"/>
        <w:rPr>
          <w:rFonts w:hint="eastAsia" w:ascii="仿宋" w:hAnsi="仿宋" w:eastAsia="仿宋" w:cs="仿宋"/>
          <w:color w:val="auto"/>
          <w:sz w:val="36"/>
          <w:szCs w:val="36"/>
          <w:highlight w:val="none"/>
        </w:rPr>
      </w:pPr>
    </w:p>
    <w:p w14:paraId="31561B77">
      <w:pPr>
        <w:spacing w:line="24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投标人名称：（盖章）</w:t>
      </w:r>
      <w:bookmarkEnd w:id="132"/>
    </w:p>
    <w:p w14:paraId="1ABCF76F">
      <w:pPr>
        <w:spacing w:line="240" w:lineRule="auto"/>
        <w:jc w:val="center"/>
        <w:rPr>
          <w:rFonts w:hint="eastAsia" w:ascii="仿宋" w:hAnsi="仿宋" w:eastAsia="仿宋" w:cs="仿宋"/>
          <w:color w:val="auto"/>
          <w:sz w:val="36"/>
          <w:szCs w:val="36"/>
          <w:highlight w:val="none"/>
        </w:rPr>
      </w:pPr>
    </w:p>
    <w:p w14:paraId="2B3BEEBC">
      <w:pPr>
        <w:spacing w:line="240" w:lineRule="auto"/>
        <w:jc w:val="center"/>
        <w:rPr>
          <w:rFonts w:hint="eastAsia" w:ascii="仿宋" w:hAnsi="仿宋" w:eastAsia="仿宋" w:cs="仿宋"/>
          <w:color w:val="auto"/>
          <w:sz w:val="36"/>
          <w:szCs w:val="36"/>
          <w:highlight w:val="none"/>
        </w:rPr>
      </w:pPr>
      <w:bookmarkStart w:id="133" w:name="_Toc8328"/>
      <w:r>
        <w:rPr>
          <w:rFonts w:hint="eastAsia" w:ascii="仿宋" w:hAnsi="仿宋" w:eastAsia="仿宋" w:cs="仿宋"/>
          <w:color w:val="auto"/>
          <w:sz w:val="36"/>
          <w:szCs w:val="36"/>
          <w:highlight w:val="none"/>
        </w:rPr>
        <w:t>投标人地址：</w:t>
      </w:r>
      <w:bookmarkEnd w:id="133"/>
    </w:p>
    <w:p w14:paraId="0CE5704A">
      <w:pPr>
        <w:spacing w:line="240" w:lineRule="auto"/>
        <w:jc w:val="center"/>
        <w:rPr>
          <w:rFonts w:hint="eastAsia" w:ascii="仿宋" w:hAnsi="仿宋" w:eastAsia="仿宋" w:cs="仿宋"/>
          <w:color w:val="auto"/>
          <w:sz w:val="36"/>
          <w:szCs w:val="36"/>
          <w:highlight w:val="none"/>
        </w:rPr>
      </w:pPr>
    </w:p>
    <w:p w14:paraId="5DE79052">
      <w:pPr>
        <w:spacing w:line="240" w:lineRule="auto"/>
        <w:jc w:val="center"/>
        <w:rPr>
          <w:rFonts w:hint="eastAsia" w:ascii="仿宋" w:hAnsi="仿宋" w:eastAsia="仿宋" w:cs="仿宋"/>
          <w:color w:val="auto"/>
          <w:sz w:val="36"/>
          <w:szCs w:val="36"/>
          <w:highlight w:val="none"/>
        </w:rPr>
      </w:pPr>
      <w:bookmarkStart w:id="134" w:name="_Toc23143"/>
      <w:r>
        <w:rPr>
          <w:rFonts w:hint="eastAsia" w:ascii="仿宋" w:hAnsi="仿宋" w:eastAsia="仿宋" w:cs="仿宋"/>
          <w:color w:val="auto"/>
          <w:sz w:val="36"/>
          <w:szCs w:val="36"/>
          <w:highlight w:val="none"/>
        </w:rPr>
        <w:t>在</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年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月</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日</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时</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分之前不得启封。</w:t>
      </w:r>
      <w:bookmarkEnd w:id="134"/>
    </w:p>
    <w:p w14:paraId="171A8C52">
      <w:pPr>
        <w:spacing w:line="240" w:lineRule="auto"/>
        <w:jc w:val="center"/>
        <w:rPr>
          <w:rFonts w:hint="eastAsia" w:ascii="仿宋" w:hAnsi="仿宋" w:eastAsia="仿宋" w:cs="仿宋"/>
          <w:color w:val="auto"/>
          <w:sz w:val="36"/>
          <w:szCs w:val="36"/>
          <w:highlight w:val="none"/>
        </w:rPr>
      </w:pPr>
    </w:p>
    <w:p w14:paraId="7DA22B15">
      <w:pPr>
        <w:spacing w:line="240" w:lineRule="auto"/>
        <w:jc w:val="center"/>
        <w:rPr>
          <w:rFonts w:hint="eastAsia" w:ascii="仿宋" w:hAnsi="仿宋" w:eastAsia="仿宋" w:cs="仿宋"/>
          <w:b/>
          <w:bCs/>
          <w:color w:val="auto"/>
          <w:szCs w:val="48"/>
          <w:highlight w:val="none"/>
        </w:rPr>
      </w:pPr>
      <w:bookmarkStart w:id="135" w:name="_Toc10680"/>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 xml:space="preserve">  月   </w:t>
      </w:r>
      <w:r>
        <w:rPr>
          <w:rFonts w:hint="eastAsia" w:ascii="仿宋" w:hAnsi="仿宋" w:eastAsia="仿宋" w:cs="仿宋"/>
          <w:color w:val="auto"/>
          <w:sz w:val="36"/>
          <w:szCs w:val="36"/>
          <w:highlight w:val="none"/>
        </w:rPr>
        <w:tab/>
      </w:r>
      <w:r>
        <w:rPr>
          <w:rFonts w:hint="eastAsia" w:ascii="仿宋" w:hAnsi="仿宋" w:eastAsia="仿宋" w:cs="仿宋"/>
          <w:color w:val="auto"/>
          <w:sz w:val="36"/>
          <w:szCs w:val="36"/>
          <w:highlight w:val="none"/>
        </w:rPr>
        <w:t>日</w:t>
      </w:r>
      <w:bookmarkEnd w:id="135"/>
    </w:p>
    <w:p w14:paraId="4F78EAA8">
      <w:pPr>
        <w:jc w:val="left"/>
        <w:rPr>
          <w:rFonts w:hint="eastAsia" w:ascii="仿宋" w:hAnsi="仿宋" w:eastAsia="仿宋" w:cs="仿宋"/>
          <w:color w:val="auto"/>
          <w:highlight w:val="none"/>
        </w:rPr>
      </w:pPr>
    </w:p>
    <w:p w14:paraId="433A96C3">
      <w:pPr>
        <w:spacing w:line="360" w:lineRule="auto"/>
        <w:jc w:val="center"/>
        <w:outlineLvl w:val="9"/>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0EA51D01">
      <w:pPr>
        <w:spacing w:line="360" w:lineRule="auto"/>
        <w:jc w:val="left"/>
        <w:outlineLvl w:val="9"/>
        <w:rPr>
          <w:rFonts w:hint="eastAsia" w:ascii="仿宋" w:hAnsi="仿宋" w:eastAsia="仿宋" w:cs="仿宋"/>
          <w:color w:val="auto"/>
          <w:highlight w:val="none"/>
        </w:rPr>
      </w:pPr>
    </w:p>
    <w:p w14:paraId="7CB546BF">
      <w:pPr>
        <w:shd w:val="clear" w:color="000000" w:fill="auto"/>
        <w:snapToGrid/>
        <w:spacing w:line="360" w:lineRule="auto"/>
        <w:jc w:val="center"/>
        <w:outlineLvl w:val="9"/>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（项目名称）</w:t>
      </w:r>
    </w:p>
    <w:p w14:paraId="5BE6C13E">
      <w:pPr>
        <w:shd w:val="clear" w:color="000000" w:fill="auto"/>
        <w:snapToGrid/>
        <w:spacing w:line="360" w:lineRule="auto"/>
        <w:jc w:val="left"/>
        <w:outlineLvl w:val="9"/>
        <w:rPr>
          <w:rFonts w:hint="eastAsia" w:ascii="仿宋" w:hAnsi="仿宋" w:eastAsia="仿宋" w:cs="仿宋"/>
          <w:color w:val="auto"/>
          <w:highlight w:val="none"/>
        </w:rPr>
      </w:pPr>
    </w:p>
    <w:p w14:paraId="0D513758">
      <w:pPr>
        <w:shd w:val="clear" w:color="000000" w:fill="auto"/>
        <w:snapToGrid/>
        <w:spacing w:line="360" w:lineRule="auto"/>
        <w:jc w:val="center"/>
        <w:outlineLvl w:val="9"/>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  格  文  件</w:t>
      </w:r>
    </w:p>
    <w:p w14:paraId="51C85949">
      <w:pPr>
        <w:widowControl/>
        <w:spacing w:line="360" w:lineRule="auto"/>
        <w:ind w:right="0"/>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（线上电子招投标）</w:t>
      </w:r>
    </w:p>
    <w:p w14:paraId="66366985">
      <w:pPr>
        <w:spacing w:line="360" w:lineRule="auto"/>
        <w:jc w:val="center"/>
        <w:rPr>
          <w:rFonts w:hint="eastAsia" w:ascii="仿宋" w:hAnsi="仿宋" w:eastAsia="仿宋" w:cs="仿宋"/>
          <w:b/>
          <w:bCs/>
          <w:color w:val="auto"/>
          <w:sz w:val="32"/>
          <w:szCs w:val="32"/>
          <w:highlight w:val="none"/>
        </w:rPr>
      </w:pPr>
    </w:p>
    <w:p w14:paraId="3472178C">
      <w:pPr>
        <w:shd w:val="clear" w:color="000000" w:fill="auto"/>
        <w:snapToGrid/>
        <w:spacing w:line="360" w:lineRule="auto"/>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招标编号：</w:t>
      </w:r>
    </w:p>
    <w:p w14:paraId="6A2F482B">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5DC4DA1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645BC125">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550E30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0AC4DC87">
      <w:pPr>
        <w:snapToGrid w:val="0"/>
        <w:spacing w:line="360" w:lineRule="auto"/>
        <w:rPr>
          <w:rFonts w:hint="eastAsia" w:ascii="仿宋" w:hAnsi="仿宋" w:eastAsia="仿宋" w:cs="仿宋"/>
          <w:color w:val="auto"/>
          <w:sz w:val="32"/>
          <w:szCs w:val="32"/>
          <w:highlight w:val="none"/>
        </w:rPr>
      </w:pPr>
    </w:p>
    <w:p w14:paraId="1E601F1E">
      <w:pPr>
        <w:snapToGrid w:val="0"/>
        <w:spacing w:line="360" w:lineRule="auto"/>
        <w:ind w:firstLine="1920" w:firstLineChars="600"/>
        <w:rPr>
          <w:rFonts w:hint="eastAsia" w:ascii="仿宋" w:hAnsi="仿宋" w:eastAsia="仿宋" w:cs="仿宋"/>
          <w:color w:val="auto"/>
          <w:sz w:val="32"/>
          <w:szCs w:val="32"/>
          <w:highlight w:val="none"/>
        </w:rPr>
      </w:pPr>
    </w:p>
    <w:p w14:paraId="17F9533E">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5D62F595">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7992EFA6">
      <w:pPr>
        <w:spacing w:line="240" w:lineRule="auto"/>
        <w:jc w:val="center"/>
        <w:outlineLvl w:val="9"/>
        <w:rPr>
          <w:rFonts w:hint="eastAsia" w:ascii="仿宋" w:hAnsi="仿宋" w:eastAsia="仿宋" w:cs="仿宋"/>
          <w:color w:val="auto"/>
          <w:highlight w:val="none"/>
        </w:rPr>
      </w:pPr>
      <w:r>
        <w:rPr>
          <w:rFonts w:hint="eastAsia" w:ascii="仿宋" w:hAnsi="仿宋" w:eastAsia="仿宋" w:cs="仿宋"/>
          <w:color w:val="auto"/>
          <w:sz w:val="32"/>
          <w:szCs w:val="32"/>
          <w:highlight w:val="none"/>
        </w:rPr>
        <w:t>年   月   日</w:t>
      </w:r>
    </w:p>
    <w:p w14:paraId="37B8BD01">
      <w:pPr>
        <w:spacing w:line="240" w:lineRule="auto"/>
        <w:jc w:val="left"/>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E9C771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547FFF9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43288D0">
      <w:pPr>
        <w:spacing w:line="360" w:lineRule="auto"/>
        <w:jc w:val="center"/>
        <w:outlineLvl w:val="0"/>
        <w:rPr>
          <w:rFonts w:hint="eastAsia" w:ascii="仿宋" w:hAnsi="仿宋" w:eastAsia="仿宋" w:cs="仿宋"/>
          <w:b/>
          <w:color w:val="auto"/>
          <w:kern w:val="0"/>
          <w:sz w:val="36"/>
          <w:szCs w:val="36"/>
          <w:highlight w:val="none"/>
        </w:rPr>
      </w:pPr>
    </w:p>
    <w:p w14:paraId="3465CB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1537CFE">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2B2083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764BEA6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1D5AD9C3">
      <w:pPr>
        <w:snapToGrid w:val="0"/>
        <w:spacing w:line="360" w:lineRule="auto"/>
        <w:ind w:firstLine="480" w:firstLineChars="200"/>
        <w:rPr>
          <w:rFonts w:hint="eastAsia" w:ascii="仿宋" w:hAnsi="仿宋" w:eastAsia="仿宋" w:cs="仿宋"/>
          <w:color w:val="auto"/>
          <w:sz w:val="24"/>
          <w:highlight w:val="none"/>
        </w:rPr>
      </w:pPr>
    </w:p>
    <w:p w14:paraId="6867D1C7">
      <w:pPr>
        <w:spacing w:line="360" w:lineRule="auto"/>
        <w:ind w:firstLine="480" w:firstLineChars="200"/>
        <w:rPr>
          <w:rFonts w:hint="eastAsia" w:ascii="仿宋" w:hAnsi="仿宋" w:eastAsia="仿宋" w:cs="仿宋"/>
          <w:color w:val="auto"/>
          <w:sz w:val="24"/>
          <w:highlight w:val="none"/>
        </w:rPr>
      </w:pPr>
    </w:p>
    <w:p w14:paraId="52F8C71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7B3C4C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21DF6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63C98475">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4CA6299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4594B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2B0167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77B4901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05A1CF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A934D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6E433CE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DE972A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2C1060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20B62C7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302F383">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2C4CBB6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1A8B43D4">
      <w:pPr>
        <w:snapToGrid w:val="0"/>
        <w:spacing w:line="360" w:lineRule="auto"/>
        <w:ind w:right="480"/>
        <w:jc w:val="both"/>
        <w:rPr>
          <w:rFonts w:hint="eastAsia" w:ascii="仿宋" w:hAnsi="仿宋" w:eastAsia="仿宋" w:cs="仿宋"/>
          <w:b/>
          <w:color w:val="auto"/>
          <w:kern w:val="0"/>
          <w:sz w:val="32"/>
          <w:szCs w:val="32"/>
          <w:highlight w:val="none"/>
        </w:rPr>
      </w:pPr>
    </w:p>
    <w:p w14:paraId="4925BE8A">
      <w:pPr>
        <w:snapToGrid w:val="0"/>
        <w:spacing w:line="360" w:lineRule="auto"/>
        <w:ind w:right="480" w:firstLine="480" w:firstLineChars="200"/>
        <w:jc w:val="left"/>
        <w:rPr>
          <w:rFonts w:hint="eastAsia" w:ascii="仿宋" w:hAnsi="仿宋" w:eastAsia="仿宋" w:cs="仿宋"/>
          <w:b/>
          <w:color w:val="auto"/>
          <w:kern w:val="0"/>
          <w:sz w:val="32"/>
          <w:szCs w:val="32"/>
          <w:highlight w:val="none"/>
        </w:rPr>
      </w:pPr>
      <w:bookmarkStart w:id="136" w:name="OLE_LINK9"/>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w:t>
      </w:r>
      <w:r>
        <w:rPr>
          <w:rFonts w:hint="eastAsia" w:ascii="仿宋" w:hAnsi="仿宋" w:eastAsia="仿宋" w:cs="仿宋"/>
          <w:b/>
          <w:bCs/>
          <w:color w:val="auto"/>
          <w:sz w:val="24"/>
          <w:highlight w:val="none"/>
        </w:rPr>
        <w:t>区域性分支机构，以及个体工商户、个人独资企业、合伙企业，参与政府采购活动，</w:t>
      </w:r>
      <w:r>
        <w:rPr>
          <w:rFonts w:hint="eastAsia" w:ascii="仿宋" w:hAnsi="仿宋" w:eastAsia="仿宋" w:cs="仿宋"/>
          <w:color w:val="auto"/>
          <w:sz w:val="24"/>
          <w:highlight w:val="none"/>
        </w:rPr>
        <w:t>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w:t>
      </w:r>
      <w:bookmarkStart w:id="137" w:name="OLE_LINK6"/>
      <w:r>
        <w:rPr>
          <w:rFonts w:hint="eastAsia" w:ascii="仿宋" w:hAnsi="仿宋" w:eastAsia="仿宋" w:cs="仿宋"/>
          <w:b/>
          <w:color w:val="auto"/>
          <w:sz w:val="24"/>
          <w:highlight w:val="none"/>
          <w:u w:val="single"/>
        </w:rPr>
        <w:t>还需提供下列材料：</w:t>
      </w:r>
      <w:bookmarkStart w:id="138" w:name="OLE_LINK10"/>
      <w:r>
        <w:rPr>
          <w:rFonts w:hint="eastAsia" w:ascii="仿宋" w:hAnsi="仿宋" w:eastAsia="仿宋" w:cs="仿宋"/>
          <w:b/>
          <w:color w:val="auto"/>
          <w:sz w:val="24"/>
          <w:highlight w:val="none"/>
          <w:u w:val="single"/>
        </w:rPr>
        <w:t>总公司（总机构）的授权书或提供房产权证或其他有效财产证明材料</w:t>
      </w:r>
      <w:bookmarkEnd w:id="138"/>
      <w:r>
        <w:rPr>
          <w:rFonts w:hint="eastAsia" w:ascii="仿宋" w:hAnsi="仿宋" w:eastAsia="仿宋" w:cs="仿宋"/>
          <w:b/>
          <w:color w:val="auto"/>
          <w:sz w:val="24"/>
          <w:highlight w:val="none"/>
          <w:u w:val="single"/>
        </w:rPr>
        <w:t>，证明其具备实际承担责任的能力和法定的缔结合同能力，可以独立参加政府采购活动，由单位负责人签署相关文件材料。</w:t>
      </w:r>
      <w:bookmarkEnd w:id="136"/>
      <w:bookmarkEnd w:id="137"/>
    </w:p>
    <w:p w14:paraId="22B98AA7">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35071A9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2ED70D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35CFC4EF">
      <w:pPr>
        <w:snapToGrid w:val="0"/>
        <w:spacing w:line="360" w:lineRule="auto"/>
        <w:ind w:right="480"/>
        <w:jc w:val="center"/>
        <w:rPr>
          <w:rFonts w:hint="eastAsia" w:ascii="仿宋" w:hAnsi="仿宋" w:eastAsia="仿宋" w:cs="仿宋"/>
          <w:b/>
          <w:color w:val="auto"/>
          <w:kern w:val="0"/>
          <w:sz w:val="32"/>
          <w:szCs w:val="32"/>
          <w:highlight w:val="none"/>
        </w:rPr>
      </w:pPr>
    </w:p>
    <w:p w14:paraId="2241429C">
      <w:pPr>
        <w:snapToGrid w:val="0"/>
        <w:spacing w:line="360" w:lineRule="auto"/>
        <w:ind w:right="480"/>
        <w:jc w:val="center"/>
        <w:rPr>
          <w:rFonts w:hint="eastAsia" w:ascii="仿宋" w:hAnsi="仿宋" w:eastAsia="仿宋" w:cs="仿宋"/>
          <w:b/>
          <w:color w:val="auto"/>
          <w:kern w:val="0"/>
          <w:sz w:val="32"/>
          <w:szCs w:val="32"/>
          <w:highlight w:val="none"/>
        </w:rPr>
      </w:pPr>
    </w:p>
    <w:p w14:paraId="4F5CA609">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002B90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053AECA6">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.专门面向</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企业，服务全部由符合政策要求的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企业承接的，提供相应的</w:t>
      </w:r>
      <w:r>
        <w:rPr>
          <w:rFonts w:hint="eastAsia" w:ascii="仿宋" w:hAnsi="仿宋" w:eastAsia="仿宋" w:cs="仿宋"/>
          <w:color w:val="auto"/>
          <w:sz w:val="24"/>
          <w:highlight w:val="none"/>
          <w:lang w:val="en-US" w:eastAsia="zh-CN"/>
        </w:rPr>
        <w:t>中小</w:t>
      </w:r>
      <w:r>
        <w:rPr>
          <w:rFonts w:hint="eastAsia" w:ascii="仿宋" w:hAnsi="仿宋" w:eastAsia="仿宋" w:cs="仿宋"/>
          <w:color w:val="auto"/>
          <w:sz w:val="24"/>
          <w:highlight w:val="none"/>
        </w:rPr>
        <w:t xml:space="preserve">企业声明函（附件7）。 </w:t>
      </w:r>
    </w:p>
    <w:p w14:paraId="780FDFE1">
      <w:pPr>
        <w:widowControl/>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eastAsia="zh-CN"/>
        </w:rPr>
        <w:t>本项目为专门面向</w:t>
      </w:r>
      <w:r>
        <w:rPr>
          <w:rFonts w:hint="eastAsia" w:ascii="仿宋" w:hAnsi="仿宋" w:eastAsia="仿宋" w:cs="仿宋"/>
          <w:b/>
          <w:bCs/>
          <w:color w:val="auto"/>
          <w:sz w:val="24"/>
          <w:highlight w:val="none"/>
          <w:lang w:val="en-US" w:eastAsia="zh-CN"/>
        </w:rPr>
        <w:t>中小微</w:t>
      </w:r>
      <w:r>
        <w:rPr>
          <w:rFonts w:hint="eastAsia" w:ascii="仿宋" w:hAnsi="仿宋" w:eastAsia="仿宋" w:cs="仿宋"/>
          <w:b/>
          <w:bCs/>
          <w:color w:val="auto"/>
          <w:sz w:val="24"/>
          <w:highlight w:val="none"/>
          <w:lang w:eastAsia="zh-CN"/>
        </w:rPr>
        <w:t>企业采购的项目,投标单位应为</w:t>
      </w:r>
      <w:r>
        <w:rPr>
          <w:rFonts w:hint="eastAsia" w:ascii="仿宋" w:hAnsi="仿宋" w:eastAsia="仿宋" w:cs="仿宋"/>
          <w:b/>
          <w:bCs/>
          <w:color w:val="auto"/>
          <w:sz w:val="24"/>
          <w:highlight w:val="none"/>
          <w:lang w:val="en-US" w:eastAsia="zh-CN"/>
        </w:rPr>
        <w:t>中型、</w:t>
      </w:r>
      <w:r>
        <w:rPr>
          <w:rFonts w:hint="eastAsia" w:ascii="仿宋" w:hAnsi="仿宋" w:eastAsia="仿宋" w:cs="仿宋"/>
          <w:b/>
          <w:bCs/>
          <w:color w:val="auto"/>
          <w:sz w:val="24"/>
          <w:highlight w:val="none"/>
          <w:lang w:eastAsia="zh-CN"/>
        </w:rPr>
        <w:t>小型企业或微型企业或监狱企业和残疾人福利性单位</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投标时提供</w:t>
      </w:r>
      <w:r>
        <w:rPr>
          <w:rFonts w:hint="eastAsia" w:ascii="仿宋" w:hAnsi="仿宋" w:eastAsia="仿宋" w:cs="仿宋"/>
          <w:b/>
          <w:bCs/>
          <w:color w:val="auto"/>
          <w:sz w:val="24"/>
          <w:highlight w:val="none"/>
          <w:lang w:val="en-US" w:eastAsia="zh-CN"/>
        </w:rPr>
        <w:t>中小</w:t>
      </w:r>
      <w:r>
        <w:rPr>
          <w:rFonts w:hint="eastAsia" w:ascii="仿宋" w:hAnsi="仿宋" w:eastAsia="仿宋" w:cs="仿宋"/>
          <w:b/>
          <w:bCs/>
          <w:color w:val="auto"/>
          <w:sz w:val="24"/>
          <w:highlight w:val="none"/>
          <w:lang w:eastAsia="zh-CN"/>
        </w:rPr>
        <w:t>企业声明函（格式后附），否则其投标文件作无效投标处理。</w:t>
      </w:r>
    </w:p>
    <w:p w14:paraId="260D06C2">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5CE5F46E">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15A4900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53FF974">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67DDCB1">
      <w:pPr>
        <w:rPr>
          <w:rFonts w:hint="eastAsia" w:ascii="仿宋" w:hAnsi="仿宋" w:eastAsia="仿宋" w:cs="仿宋"/>
          <w:color w:val="auto"/>
          <w:highlight w:val="none"/>
        </w:rPr>
      </w:pPr>
    </w:p>
    <w:p w14:paraId="238F49DA">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7D317EA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D347691">
      <w:pPr>
        <w:rPr>
          <w:rFonts w:hint="eastAsia" w:ascii="仿宋" w:hAnsi="仿宋" w:eastAsia="仿宋" w:cs="仿宋"/>
          <w:color w:val="auto"/>
          <w:sz w:val="24"/>
          <w:szCs w:val="32"/>
          <w:highlight w:val="none"/>
        </w:rPr>
      </w:pPr>
    </w:p>
    <w:p w14:paraId="0935ABF3">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17709BE">
      <w:pPr>
        <w:spacing w:line="360" w:lineRule="auto"/>
        <w:ind w:right="420" w:firstLine="2209" w:firstLineChars="50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10B443D4">
      <w:pPr>
        <w:spacing w:line="360" w:lineRule="auto"/>
        <w:jc w:val="center"/>
        <w:outlineLvl w:val="0"/>
        <w:rPr>
          <w:rFonts w:hint="eastAsia" w:ascii="仿宋" w:hAnsi="仿宋" w:eastAsia="仿宋" w:cs="仿宋"/>
          <w:b/>
          <w:color w:val="auto"/>
          <w:kern w:val="0"/>
          <w:sz w:val="24"/>
          <w:highlight w:val="none"/>
        </w:rPr>
      </w:pPr>
    </w:p>
    <w:p w14:paraId="70BFA523">
      <w:pPr>
        <w:shd w:val="clear" w:color="auto" w:fill="FFFFFF"/>
        <w:snapToGrid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301CAF26">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39" w:name="_Toc17190"/>
    </w:p>
    <w:p w14:paraId="69DDFBCA">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139"/>
    </w:p>
    <w:p w14:paraId="4F70817E">
      <w:pPr>
        <w:widowControl/>
        <w:spacing w:line="360" w:lineRule="auto"/>
        <w:ind w:right="-2"/>
        <w:jc w:val="center"/>
        <w:outlineLvl w:val="1"/>
        <w:rPr>
          <w:rFonts w:hint="eastAsia" w:ascii="仿宋" w:hAnsi="仿宋" w:eastAsia="仿宋" w:cs="仿宋"/>
          <w:b/>
          <w:color w:val="auto"/>
          <w:sz w:val="36"/>
          <w:szCs w:val="36"/>
          <w:highlight w:val="none"/>
        </w:rPr>
      </w:pPr>
      <w:bookmarkStart w:id="140" w:name="_Toc27078"/>
      <w:r>
        <w:rPr>
          <w:rFonts w:hint="eastAsia" w:ascii="仿宋" w:hAnsi="仿宋" w:eastAsia="仿宋" w:cs="仿宋"/>
          <w:b/>
          <w:color w:val="auto"/>
          <w:sz w:val="36"/>
          <w:szCs w:val="36"/>
          <w:highlight w:val="none"/>
        </w:rPr>
        <w:t>（线上电子招投标）</w:t>
      </w:r>
      <w:bookmarkEnd w:id="140"/>
    </w:p>
    <w:p w14:paraId="6AE17236">
      <w:pPr>
        <w:pStyle w:val="2"/>
        <w:spacing w:line="360" w:lineRule="auto"/>
        <w:rPr>
          <w:rFonts w:hint="eastAsia" w:ascii="仿宋" w:hAnsi="仿宋" w:eastAsia="仿宋" w:cs="仿宋"/>
          <w:color w:val="auto"/>
          <w:sz w:val="36"/>
          <w:szCs w:val="36"/>
          <w:highlight w:val="none"/>
        </w:rPr>
      </w:pPr>
    </w:p>
    <w:p w14:paraId="72688207">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1" w:name="_Toc28851"/>
      <w:r>
        <w:rPr>
          <w:rFonts w:hint="eastAsia" w:ascii="仿宋" w:hAnsi="仿宋" w:eastAsia="仿宋" w:cs="仿宋"/>
          <w:b/>
          <w:bCs/>
          <w:color w:val="auto"/>
          <w:sz w:val="36"/>
          <w:szCs w:val="36"/>
          <w:highlight w:val="none"/>
        </w:rPr>
        <w:t xml:space="preserve">  招标编号：</w:t>
      </w:r>
      <w:bookmarkEnd w:id="141"/>
    </w:p>
    <w:p w14:paraId="10672E8C">
      <w:pPr>
        <w:pStyle w:val="2"/>
        <w:spacing w:line="360" w:lineRule="auto"/>
        <w:rPr>
          <w:rFonts w:hint="eastAsia" w:ascii="仿宋" w:hAnsi="仿宋" w:eastAsia="仿宋" w:cs="仿宋"/>
          <w:color w:val="auto"/>
          <w:highlight w:val="none"/>
        </w:rPr>
      </w:pPr>
    </w:p>
    <w:p w14:paraId="3FDF524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1625E1CC">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28B7690A">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7E43C4E9">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5B263152">
      <w:pPr>
        <w:snapToGrid w:val="0"/>
        <w:spacing w:line="360" w:lineRule="auto"/>
        <w:ind w:firstLine="1920" w:firstLineChars="600"/>
        <w:rPr>
          <w:rFonts w:hint="eastAsia" w:ascii="仿宋" w:hAnsi="仿宋" w:eastAsia="仿宋" w:cs="仿宋"/>
          <w:color w:val="auto"/>
          <w:sz w:val="32"/>
          <w:szCs w:val="32"/>
          <w:highlight w:val="none"/>
        </w:rPr>
      </w:pPr>
    </w:p>
    <w:p w14:paraId="6B95944F">
      <w:pPr>
        <w:snapToGrid w:val="0"/>
        <w:spacing w:line="360" w:lineRule="auto"/>
        <w:ind w:firstLine="1920" w:firstLineChars="600"/>
        <w:rPr>
          <w:rFonts w:hint="eastAsia" w:ascii="仿宋" w:hAnsi="仿宋" w:eastAsia="仿宋" w:cs="仿宋"/>
          <w:color w:val="auto"/>
          <w:sz w:val="32"/>
          <w:szCs w:val="32"/>
          <w:highlight w:val="none"/>
        </w:rPr>
      </w:pPr>
    </w:p>
    <w:p w14:paraId="7D723851">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2CE9DF92">
      <w:pPr>
        <w:snapToGrid w:val="0"/>
        <w:spacing w:line="360" w:lineRule="auto"/>
        <w:ind w:firstLine="1920" w:firstLineChars="6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BEE5E1A">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603D855">
      <w:pPr>
        <w:pStyle w:val="3"/>
        <w:snapToGrid w:val="0"/>
        <w:rPr>
          <w:rFonts w:hint="eastAsia" w:ascii="仿宋" w:hAnsi="仿宋" w:eastAsia="仿宋" w:cs="仿宋"/>
          <w:color w:val="auto"/>
          <w:kern w:val="0"/>
          <w:sz w:val="32"/>
          <w:szCs w:val="32"/>
          <w:highlight w:val="none"/>
        </w:rPr>
        <w:sectPr>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331CEF22">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24F2B4D">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38FC40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730532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19E09D6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407A729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4EBB55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910F3A8">
      <w:pPr>
        <w:snapToGrid w:val="0"/>
        <w:spacing w:line="360" w:lineRule="auto"/>
        <w:jc w:val="center"/>
        <w:rPr>
          <w:rFonts w:hint="eastAsia" w:ascii="仿宋" w:hAnsi="仿宋" w:eastAsia="仿宋" w:cs="仿宋"/>
          <w:b/>
          <w:color w:val="auto"/>
          <w:kern w:val="0"/>
          <w:sz w:val="32"/>
          <w:szCs w:val="32"/>
          <w:highlight w:val="none"/>
          <w:lang w:val="zh-CN"/>
        </w:rPr>
      </w:pPr>
    </w:p>
    <w:p w14:paraId="13A06413">
      <w:pPr>
        <w:snapToGrid w:val="0"/>
        <w:spacing w:line="360" w:lineRule="auto"/>
        <w:jc w:val="center"/>
        <w:rPr>
          <w:rFonts w:hint="eastAsia" w:ascii="仿宋" w:hAnsi="仿宋" w:eastAsia="仿宋" w:cs="仿宋"/>
          <w:b/>
          <w:color w:val="auto"/>
          <w:kern w:val="0"/>
          <w:sz w:val="32"/>
          <w:szCs w:val="32"/>
          <w:highlight w:val="none"/>
          <w:lang w:val="zh-CN"/>
        </w:rPr>
      </w:pPr>
    </w:p>
    <w:p w14:paraId="24475A89">
      <w:pPr>
        <w:snapToGrid w:val="0"/>
        <w:spacing w:line="360" w:lineRule="auto"/>
        <w:jc w:val="center"/>
        <w:rPr>
          <w:rFonts w:hint="eastAsia" w:ascii="仿宋" w:hAnsi="仿宋" w:eastAsia="仿宋" w:cs="仿宋"/>
          <w:b/>
          <w:color w:val="auto"/>
          <w:kern w:val="0"/>
          <w:sz w:val="32"/>
          <w:szCs w:val="32"/>
          <w:highlight w:val="none"/>
          <w:lang w:val="zh-CN"/>
        </w:rPr>
      </w:pPr>
    </w:p>
    <w:p w14:paraId="798BB22F">
      <w:pPr>
        <w:snapToGrid w:val="0"/>
        <w:spacing w:line="360" w:lineRule="auto"/>
        <w:jc w:val="center"/>
        <w:rPr>
          <w:rFonts w:hint="eastAsia" w:ascii="仿宋" w:hAnsi="仿宋" w:eastAsia="仿宋" w:cs="仿宋"/>
          <w:b/>
          <w:color w:val="auto"/>
          <w:kern w:val="0"/>
          <w:sz w:val="32"/>
          <w:szCs w:val="32"/>
          <w:highlight w:val="none"/>
          <w:lang w:val="zh-CN"/>
        </w:rPr>
      </w:pPr>
    </w:p>
    <w:p w14:paraId="71DEE751">
      <w:pPr>
        <w:snapToGrid w:val="0"/>
        <w:spacing w:line="360" w:lineRule="auto"/>
        <w:jc w:val="center"/>
        <w:rPr>
          <w:rFonts w:hint="eastAsia" w:ascii="仿宋" w:hAnsi="仿宋" w:eastAsia="仿宋" w:cs="仿宋"/>
          <w:b/>
          <w:color w:val="auto"/>
          <w:kern w:val="0"/>
          <w:sz w:val="32"/>
          <w:szCs w:val="32"/>
          <w:highlight w:val="none"/>
          <w:lang w:val="zh-CN"/>
        </w:rPr>
      </w:pPr>
    </w:p>
    <w:p w14:paraId="0E82B033">
      <w:pPr>
        <w:snapToGrid w:val="0"/>
        <w:spacing w:line="360" w:lineRule="auto"/>
        <w:jc w:val="center"/>
        <w:rPr>
          <w:rFonts w:hint="eastAsia" w:ascii="仿宋" w:hAnsi="仿宋" w:eastAsia="仿宋" w:cs="仿宋"/>
          <w:b/>
          <w:color w:val="auto"/>
          <w:kern w:val="0"/>
          <w:sz w:val="32"/>
          <w:szCs w:val="32"/>
          <w:highlight w:val="none"/>
          <w:lang w:val="zh-CN"/>
        </w:rPr>
      </w:pPr>
    </w:p>
    <w:p w14:paraId="1475C7A6">
      <w:pPr>
        <w:snapToGrid w:val="0"/>
        <w:spacing w:line="360" w:lineRule="auto"/>
        <w:jc w:val="center"/>
        <w:rPr>
          <w:rFonts w:hint="eastAsia" w:ascii="仿宋" w:hAnsi="仿宋" w:eastAsia="仿宋" w:cs="仿宋"/>
          <w:b/>
          <w:color w:val="auto"/>
          <w:kern w:val="0"/>
          <w:sz w:val="32"/>
          <w:szCs w:val="32"/>
          <w:highlight w:val="none"/>
          <w:lang w:val="zh-CN"/>
        </w:rPr>
      </w:pPr>
    </w:p>
    <w:p w14:paraId="33AA8EDE">
      <w:pPr>
        <w:snapToGrid w:val="0"/>
        <w:spacing w:line="360" w:lineRule="auto"/>
        <w:jc w:val="center"/>
        <w:rPr>
          <w:rFonts w:hint="eastAsia" w:ascii="仿宋" w:hAnsi="仿宋" w:eastAsia="仿宋" w:cs="仿宋"/>
          <w:b/>
          <w:color w:val="auto"/>
          <w:kern w:val="0"/>
          <w:sz w:val="32"/>
          <w:szCs w:val="32"/>
          <w:highlight w:val="none"/>
          <w:lang w:val="zh-CN"/>
        </w:rPr>
      </w:pPr>
    </w:p>
    <w:p w14:paraId="1F65D7B5">
      <w:pPr>
        <w:snapToGrid w:val="0"/>
        <w:spacing w:line="360" w:lineRule="auto"/>
        <w:jc w:val="center"/>
        <w:rPr>
          <w:rFonts w:hint="eastAsia" w:ascii="仿宋" w:hAnsi="仿宋" w:eastAsia="仿宋" w:cs="仿宋"/>
          <w:b/>
          <w:color w:val="auto"/>
          <w:kern w:val="0"/>
          <w:sz w:val="32"/>
          <w:szCs w:val="32"/>
          <w:highlight w:val="none"/>
          <w:lang w:val="zh-CN"/>
        </w:rPr>
      </w:pPr>
    </w:p>
    <w:p w14:paraId="79F25E81">
      <w:pPr>
        <w:snapToGrid w:val="0"/>
        <w:spacing w:line="360" w:lineRule="auto"/>
        <w:jc w:val="center"/>
        <w:rPr>
          <w:rFonts w:hint="eastAsia" w:ascii="仿宋" w:hAnsi="仿宋" w:eastAsia="仿宋" w:cs="仿宋"/>
          <w:b/>
          <w:color w:val="auto"/>
          <w:kern w:val="0"/>
          <w:sz w:val="32"/>
          <w:szCs w:val="32"/>
          <w:highlight w:val="none"/>
          <w:lang w:val="zh-CN"/>
        </w:rPr>
      </w:pPr>
    </w:p>
    <w:p w14:paraId="24F36B46">
      <w:pPr>
        <w:snapToGrid w:val="0"/>
        <w:spacing w:line="360" w:lineRule="auto"/>
        <w:jc w:val="center"/>
        <w:rPr>
          <w:rFonts w:hint="eastAsia" w:ascii="仿宋" w:hAnsi="仿宋" w:eastAsia="仿宋" w:cs="仿宋"/>
          <w:b/>
          <w:color w:val="auto"/>
          <w:kern w:val="0"/>
          <w:sz w:val="32"/>
          <w:szCs w:val="32"/>
          <w:highlight w:val="none"/>
          <w:lang w:val="zh-CN"/>
        </w:rPr>
      </w:pPr>
    </w:p>
    <w:p w14:paraId="30A87D53">
      <w:pPr>
        <w:snapToGrid w:val="0"/>
        <w:spacing w:line="360" w:lineRule="auto"/>
        <w:jc w:val="center"/>
        <w:rPr>
          <w:rFonts w:hint="eastAsia" w:ascii="仿宋" w:hAnsi="仿宋" w:eastAsia="仿宋" w:cs="仿宋"/>
          <w:b/>
          <w:color w:val="auto"/>
          <w:kern w:val="0"/>
          <w:sz w:val="32"/>
          <w:szCs w:val="32"/>
          <w:highlight w:val="none"/>
          <w:lang w:val="zh-CN"/>
        </w:rPr>
      </w:pPr>
    </w:p>
    <w:p w14:paraId="287CD296">
      <w:pPr>
        <w:rPr>
          <w:rFonts w:hint="eastAsia" w:ascii="仿宋" w:hAnsi="仿宋" w:eastAsia="仿宋" w:cs="仿宋"/>
          <w:b/>
          <w:color w:val="auto"/>
          <w:kern w:val="0"/>
          <w:sz w:val="32"/>
          <w:szCs w:val="32"/>
          <w:highlight w:val="none"/>
          <w:lang w:val="zh-CN"/>
        </w:rPr>
      </w:pPr>
    </w:p>
    <w:p w14:paraId="231BFA5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7F1F8A5">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5467CF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62C75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49123D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5DC9111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536712D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3E55AD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0F50473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142" w:name="_Hlk101257010"/>
      <w:r>
        <w:rPr>
          <w:rFonts w:hint="eastAsia" w:ascii="仿宋" w:hAnsi="仿宋" w:eastAsia="仿宋" w:cs="仿宋"/>
          <w:color w:val="auto"/>
          <w:sz w:val="24"/>
          <w:highlight w:val="none"/>
        </w:rPr>
        <w:t>（如果有)</w:t>
      </w:r>
      <w:bookmarkEnd w:id="142"/>
      <w:r>
        <w:rPr>
          <w:rFonts w:hint="eastAsia" w:ascii="仿宋" w:hAnsi="仿宋" w:eastAsia="仿宋" w:cs="仿宋"/>
          <w:snapToGrid w:val="0"/>
          <w:color w:val="auto"/>
          <w:kern w:val="28"/>
          <w:sz w:val="24"/>
          <w:szCs w:val="20"/>
          <w:highlight w:val="none"/>
        </w:rPr>
        <w:t>；</w:t>
      </w:r>
    </w:p>
    <w:p w14:paraId="7199AF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784FEBD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3389072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E5130C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3552A9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4BB82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5FB767A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451A8E5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64E2E8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640F186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C44CE21">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FAB04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F97AD08">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A8E06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19EB55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3、我方承诺除商务技术偏离表列出的偏离外，我方响应招标文件的全部要求。对投标文件中材料的真实性、合法性负责。</w:t>
      </w:r>
    </w:p>
    <w:p w14:paraId="3501455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0784B98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5E053E1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039D85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8460B5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2029DB0C">
      <w:pPr>
        <w:snapToGrid w:val="0"/>
        <w:spacing w:line="360" w:lineRule="auto"/>
        <w:ind w:left="210" w:leftChars="100"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07018BF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425490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CAF12F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CEB20A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4D141A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643020B">
      <w:pPr>
        <w:snapToGrid w:val="0"/>
        <w:spacing w:line="360" w:lineRule="auto"/>
        <w:jc w:val="center"/>
        <w:rPr>
          <w:rFonts w:hint="eastAsia" w:ascii="仿宋" w:hAnsi="仿宋" w:eastAsia="仿宋" w:cs="仿宋"/>
          <w:b/>
          <w:color w:val="auto"/>
          <w:kern w:val="0"/>
          <w:sz w:val="32"/>
          <w:szCs w:val="32"/>
          <w:highlight w:val="none"/>
        </w:rPr>
      </w:pPr>
    </w:p>
    <w:p w14:paraId="68A8AE4D">
      <w:pPr>
        <w:snapToGrid w:val="0"/>
        <w:spacing w:line="360" w:lineRule="auto"/>
        <w:rPr>
          <w:rFonts w:hint="eastAsia" w:ascii="仿宋" w:hAnsi="仿宋" w:eastAsia="仿宋" w:cs="仿宋"/>
          <w:color w:val="auto"/>
          <w:sz w:val="24"/>
          <w:highlight w:val="none"/>
        </w:rPr>
      </w:pPr>
    </w:p>
    <w:p w14:paraId="43FA5DE3">
      <w:pPr>
        <w:jc w:val="center"/>
        <w:rPr>
          <w:rFonts w:hint="eastAsia" w:ascii="仿宋" w:hAnsi="仿宋" w:eastAsia="仿宋" w:cs="仿宋"/>
          <w:b/>
          <w:color w:val="auto"/>
          <w:kern w:val="0"/>
          <w:sz w:val="32"/>
          <w:szCs w:val="32"/>
          <w:highlight w:val="none"/>
        </w:rPr>
      </w:pPr>
    </w:p>
    <w:p w14:paraId="60F911FF">
      <w:pPr>
        <w:jc w:val="center"/>
        <w:rPr>
          <w:rFonts w:hint="eastAsia" w:ascii="仿宋" w:hAnsi="仿宋" w:eastAsia="仿宋" w:cs="仿宋"/>
          <w:b/>
          <w:color w:val="auto"/>
          <w:kern w:val="0"/>
          <w:sz w:val="32"/>
          <w:szCs w:val="32"/>
          <w:highlight w:val="none"/>
        </w:rPr>
      </w:pPr>
    </w:p>
    <w:p w14:paraId="1C512303">
      <w:pPr>
        <w:jc w:val="center"/>
        <w:rPr>
          <w:rFonts w:hint="eastAsia" w:ascii="仿宋" w:hAnsi="仿宋" w:eastAsia="仿宋" w:cs="仿宋"/>
          <w:b/>
          <w:color w:val="auto"/>
          <w:kern w:val="0"/>
          <w:sz w:val="32"/>
          <w:szCs w:val="32"/>
          <w:highlight w:val="none"/>
        </w:rPr>
      </w:pPr>
    </w:p>
    <w:p w14:paraId="42148826">
      <w:pPr>
        <w:jc w:val="center"/>
        <w:rPr>
          <w:rFonts w:hint="eastAsia" w:ascii="仿宋" w:hAnsi="仿宋" w:eastAsia="仿宋" w:cs="仿宋"/>
          <w:b/>
          <w:color w:val="auto"/>
          <w:kern w:val="0"/>
          <w:sz w:val="32"/>
          <w:szCs w:val="32"/>
          <w:highlight w:val="none"/>
        </w:rPr>
      </w:pPr>
    </w:p>
    <w:p w14:paraId="2351CE07">
      <w:pPr>
        <w:jc w:val="center"/>
        <w:rPr>
          <w:rFonts w:hint="eastAsia" w:ascii="仿宋" w:hAnsi="仿宋" w:eastAsia="仿宋" w:cs="仿宋"/>
          <w:b/>
          <w:color w:val="auto"/>
          <w:kern w:val="0"/>
          <w:sz w:val="32"/>
          <w:szCs w:val="32"/>
          <w:highlight w:val="none"/>
        </w:rPr>
      </w:pPr>
    </w:p>
    <w:p w14:paraId="12D96CC4">
      <w:pPr>
        <w:jc w:val="center"/>
        <w:rPr>
          <w:rFonts w:hint="eastAsia" w:ascii="仿宋" w:hAnsi="仿宋" w:eastAsia="仿宋" w:cs="仿宋"/>
          <w:b/>
          <w:color w:val="auto"/>
          <w:kern w:val="0"/>
          <w:sz w:val="32"/>
          <w:szCs w:val="32"/>
          <w:highlight w:val="none"/>
        </w:rPr>
      </w:pPr>
    </w:p>
    <w:p w14:paraId="0CA8F83C">
      <w:pPr>
        <w:jc w:val="center"/>
        <w:rPr>
          <w:rFonts w:hint="eastAsia" w:ascii="仿宋" w:hAnsi="仿宋" w:eastAsia="仿宋" w:cs="仿宋"/>
          <w:b/>
          <w:color w:val="auto"/>
          <w:kern w:val="0"/>
          <w:sz w:val="32"/>
          <w:szCs w:val="32"/>
          <w:highlight w:val="none"/>
        </w:rPr>
      </w:pPr>
    </w:p>
    <w:p w14:paraId="4978EDF1">
      <w:pPr>
        <w:jc w:val="center"/>
        <w:rPr>
          <w:rFonts w:hint="eastAsia" w:ascii="仿宋" w:hAnsi="仿宋" w:eastAsia="仿宋" w:cs="仿宋"/>
          <w:b/>
          <w:color w:val="auto"/>
          <w:kern w:val="0"/>
          <w:sz w:val="32"/>
          <w:szCs w:val="32"/>
          <w:highlight w:val="none"/>
        </w:rPr>
      </w:pPr>
    </w:p>
    <w:p w14:paraId="4E8E34F0">
      <w:pPr>
        <w:jc w:val="center"/>
        <w:rPr>
          <w:rFonts w:hint="eastAsia" w:ascii="仿宋" w:hAnsi="仿宋" w:eastAsia="仿宋" w:cs="仿宋"/>
          <w:b/>
          <w:color w:val="auto"/>
          <w:kern w:val="0"/>
          <w:sz w:val="32"/>
          <w:szCs w:val="32"/>
          <w:highlight w:val="none"/>
        </w:rPr>
      </w:pPr>
    </w:p>
    <w:p w14:paraId="3309CBA9">
      <w:pPr>
        <w:jc w:val="center"/>
        <w:rPr>
          <w:rFonts w:hint="eastAsia" w:ascii="仿宋" w:hAnsi="仿宋" w:eastAsia="仿宋" w:cs="仿宋"/>
          <w:b/>
          <w:color w:val="auto"/>
          <w:kern w:val="0"/>
          <w:sz w:val="32"/>
          <w:szCs w:val="32"/>
          <w:highlight w:val="none"/>
        </w:rPr>
      </w:pPr>
    </w:p>
    <w:p w14:paraId="3A6EB3BD">
      <w:pPr>
        <w:jc w:val="center"/>
        <w:rPr>
          <w:rFonts w:hint="eastAsia" w:ascii="仿宋" w:hAnsi="仿宋" w:eastAsia="仿宋" w:cs="仿宋"/>
          <w:b/>
          <w:color w:val="auto"/>
          <w:kern w:val="0"/>
          <w:sz w:val="32"/>
          <w:szCs w:val="32"/>
          <w:highlight w:val="none"/>
        </w:rPr>
      </w:pPr>
    </w:p>
    <w:p w14:paraId="0F8CD530">
      <w:pPr>
        <w:jc w:val="center"/>
        <w:rPr>
          <w:rFonts w:hint="eastAsia" w:ascii="仿宋" w:hAnsi="仿宋" w:eastAsia="仿宋" w:cs="仿宋"/>
          <w:b/>
          <w:color w:val="auto"/>
          <w:kern w:val="0"/>
          <w:sz w:val="32"/>
          <w:szCs w:val="32"/>
          <w:highlight w:val="none"/>
        </w:rPr>
      </w:pPr>
    </w:p>
    <w:p w14:paraId="48338553">
      <w:pPr>
        <w:jc w:val="center"/>
        <w:rPr>
          <w:rFonts w:hint="eastAsia" w:ascii="仿宋" w:hAnsi="仿宋" w:eastAsia="仿宋" w:cs="仿宋"/>
          <w:b/>
          <w:color w:val="auto"/>
          <w:kern w:val="0"/>
          <w:sz w:val="32"/>
          <w:szCs w:val="32"/>
          <w:highlight w:val="none"/>
        </w:rPr>
      </w:pPr>
    </w:p>
    <w:p w14:paraId="1ECD8743">
      <w:pPr>
        <w:jc w:val="center"/>
        <w:rPr>
          <w:rFonts w:hint="eastAsia" w:ascii="仿宋" w:hAnsi="仿宋" w:eastAsia="仿宋" w:cs="仿宋"/>
          <w:b/>
          <w:color w:val="auto"/>
          <w:kern w:val="0"/>
          <w:sz w:val="32"/>
          <w:szCs w:val="32"/>
          <w:highlight w:val="none"/>
        </w:rPr>
      </w:pPr>
    </w:p>
    <w:p w14:paraId="077E9B24">
      <w:pPr>
        <w:jc w:val="center"/>
        <w:rPr>
          <w:rFonts w:hint="eastAsia" w:ascii="仿宋" w:hAnsi="仿宋" w:eastAsia="仿宋" w:cs="仿宋"/>
          <w:b/>
          <w:color w:val="auto"/>
          <w:kern w:val="0"/>
          <w:sz w:val="32"/>
          <w:szCs w:val="32"/>
          <w:highlight w:val="none"/>
        </w:rPr>
      </w:pPr>
    </w:p>
    <w:p w14:paraId="50A08D37">
      <w:pPr>
        <w:jc w:val="center"/>
        <w:rPr>
          <w:rFonts w:hint="eastAsia" w:ascii="仿宋" w:hAnsi="仿宋" w:eastAsia="仿宋" w:cs="仿宋"/>
          <w:b/>
          <w:color w:val="auto"/>
          <w:kern w:val="0"/>
          <w:sz w:val="32"/>
          <w:szCs w:val="32"/>
          <w:highlight w:val="none"/>
        </w:rPr>
      </w:pPr>
    </w:p>
    <w:p w14:paraId="1EC68B59">
      <w:pPr>
        <w:jc w:val="center"/>
        <w:rPr>
          <w:rFonts w:hint="eastAsia" w:ascii="仿宋" w:hAnsi="仿宋" w:eastAsia="仿宋" w:cs="仿宋"/>
          <w:b/>
          <w:color w:val="auto"/>
          <w:kern w:val="0"/>
          <w:sz w:val="32"/>
          <w:szCs w:val="32"/>
          <w:highlight w:val="none"/>
        </w:rPr>
      </w:pPr>
    </w:p>
    <w:p w14:paraId="3C521E2C">
      <w:pPr>
        <w:jc w:val="center"/>
        <w:rPr>
          <w:rFonts w:hint="eastAsia" w:ascii="仿宋" w:hAnsi="仿宋" w:eastAsia="仿宋" w:cs="仿宋"/>
          <w:b/>
          <w:color w:val="auto"/>
          <w:kern w:val="0"/>
          <w:sz w:val="32"/>
          <w:szCs w:val="32"/>
          <w:highlight w:val="none"/>
        </w:rPr>
      </w:pPr>
    </w:p>
    <w:p w14:paraId="766257B4">
      <w:pPr>
        <w:jc w:val="center"/>
        <w:rPr>
          <w:rFonts w:hint="eastAsia" w:ascii="仿宋" w:hAnsi="仿宋" w:eastAsia="仿宋" w:cs="仿宋"/>
          <w:b/>
          <w:color w:val="auto"/>
          <w:kern w:val="0"/>
          <w:sz w:val="32"/>
          <w:szCs w:val="32"/>
          <w:highlight w:val="none"/>
        </w:rPr>
      </w:pPr>
    </w:p>
    <w:p w14:paraId="3885DD87">
      <w:pPr>
        <w:jc w:val="center"/>
        <w:rPr>
          <w:rFonts w:hint="eastAsia" w:ascii="仿宋" w:hAnsi="仿宋" w:eastAsia="仿宋" w:cs="仿宋"/>
          <w:b/>
          <w:color w:val="auto"/>
          <w:kern w:val="0"/>
          <w:sz w:val="32"/>
          <w:szCs w:val="32"/>
          <w:highlight w:val="none"/>
        </w:rPr>
      </w:pPr>
    </w:p>
    <w:p w14:paraId="26338B71">
      <w:pPr>
        <w:jc w:val="center"/>
        <w:rPr>
          <w:rFonts w:hint="eastAsia" w:ascii="仿宋" w:hAnsi="仿宋" w:eastAsia="仿宋" w:cs="仿宋"/>
          <w:b/>
          <w:color w:val="auto"/>
          <w:kern w:val="0"/>
          <w:sz w:val="32"/>
          <w:szCs w:val="32"/>
          <w:highlight w:val="none"/>
          <w:lang w:val="zh-CN"/>
        </w:rPr>
      </w:pPr>
    </w:p>
    <w:p w14:paraId="078A9575">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5E5C7FF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31EFF95">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8A208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533EC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D9D296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D350D0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3C2510C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6F29E1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568DAC32">
      <w:pPr>
        <w:snapToGrid w:val="0"/>
        <w:spacing w:line="360" w:lineRule="auto"/>
        <w:rPr>
          <w:rFonts w:hint="eastAsia" w:ascii="仿宋" w:hAnsi="仿宋" w:eastAsia="仿宋" w:cs="仿宋"/>
          <w:color w:val="auto"/>
          <w:sz w:val="24"/>
          <w:highlight w:val="none"/>
        </w:rPr>
      </w:pPr>
    </w:p>
    <w:p w14:paraId="45948277">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08A507F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D307A6D">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AA452B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CF760B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2734F177">
      <w:pPr>
        <w:jc w:val="center"/>
        <w:rPr>
          <w:rFonts w:hint="eastAsia" w:ascii="仿宋" w:hAnsi="仿宋" w:eastAsia="仿宋" w:cs="仿宋"/>
          <w:b/>
          <w:color w:val="auto"/>
          <w:kern w:val="0"/>
          <w:sz w:val="32"/>
          <w:szCs w:val="32"/>
          <w:highlight w:val="none"/>
        </w:rPr>
      </w:pPr>
    </w:p>
    <w:p w14:paraId="2F775BA6">
      <w:pPr>
        <w:rPr>
          <w:rFonts w:hint="eastAsia" w:ascii="仿宋" w:hAnsi="仿宋" w:eastAsia="仿宋" w:cs="仿宋"/>
          <w:color w:val="auto"/>
          <w:highlight w:val="none"/>
        </w:rPr>
      </w:pPr>
    </w:p>
    <w:p w14:paraId="3FB0184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3A263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F928F8D">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97614E6">
      <w:pPr>
        <w:autoSpaceDE/>
        <w:autoSpaceDN/>
        <w:snapToGrid w:val="0"/>
        <w:spacing w:line="360" w:lineRule="auto"/>
        <w:jc w:val="left"/>
        <w:rPr>
          <w:rFonts w:hint="eastAsia" w:ascii="仿宋" w:hAnsi="仿宋" w:eastAsia="仿宋" w:cs="仿宋"/>
          <w:b/>
          <w:color w:val="auto"/>
          <w:kern w:val="0"/>
          <w:sz w:val="32"/>
          <w:szCs w:val="32"/>
          <w:highlight w:val="none"/>
          <w:lang w:val="zh-CN"/>
        </w:rPr>
      </w:pPr>
      <w:r>
        <w:rPr>
          <w:rFonts w:hint="eastAsia" w:ascii="仿宋" w:hAnsi="仿宋" w:eastAsia="仿宋" w:cs="仿宋"/>
          <w:color w:val="auto"/>
          <w:kern w:val="0"/>
          <w:sz w:val="24"/>
          <w:highlight w:val="none"/>
          <w:lang w:val="zh-CN"/>
        </w:rPr>
        <w:t xml:space="preserve">                                               日期：  年  月   日</w:t>
      </w:r>
    </w:p>
    <w:p w14:paraId="13B971F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1A8ADC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1EA32A">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2A7179EB">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AA7E7FA">
      <w:pPr>
        <w:pStyle w:val="104"/>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7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AB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8C8B1E8">
            <w:pPr>
              <w:pStyle w:val="104"/>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96463CC">
            <w:pPr>
              <w:pStyle w:val="104"/>
              <w:adjustRightInd w:val="0"/>
              <w:spacing w:line="360" w:lineRule="auto"/>
              <w:rPr>
                <w:rFonts w:hint="eastAsia" w:ascii="仿宋" w:hAnsi="仿宋" w:eastAsia="仿宋" w:cs="仿宋"/>
                <w:bCs/>
                <w:color w:val="auto"/>
                <w:sz w:val="24"/>
                <w:highlight w:val="none"/>
              </w:rPr>
            </w:pPr>
          </w:p>
        </w:tc>
      </w:tr>
    </w:tbl>
    <w:p w14:paraId="7E28DFC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E3D6998">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2954A7D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8A192F">
      <w:pPr>
        <w:jc w:val="center"/>
        <w:rPr>
          <w:rFonts w:hint="eastAsia" w:ascii="仿宋" w:hAnsi="仿宋" w:eastAsia="仿宋" w:cs="仿宋"/>
          <w:b/>
          <w:color w:val="auto"/>
          <w:kern w:val="0"/>
          <w:sz w:val="32"/>
          <w:szCs w:val="32"/>
          <w:highlight w:val="none"/>
        </w:rPr>
      </w:pPr>
    </w:p>
    <w:p w14:paraId="0811FBD1">
      <w:pPr>
        <w:jc w:val="center"/>
        <w:rPr>
          <w:rFonts w:hint="eastAsia" w:ascii="仿宋" w:hAnsi="仿宋" w:eastAsia="仿宋" w:cs="仿宋"/>
          <w:b/>
          <w:color w:val="auto"/>
          <w:kern w:val="0"/>
          <w:sz w:val="32"/>
          <w:szCs w:val="32"/>
          <w:highlight w:val="none"/>
        </w:rPr>
      </w:pPr>
    </w:p>
    <w:p w14:paraId="39A54F9A">
      <w:pPr>
        <w:jc w:val="center"/>
        <w:rPr>
          <w:rFonts w:hint="eastAsia" w:ascii="仿宋" w:hAnsi="仿宋" w:eastAsia="仿宋" w:cs="仿宋"/>
          <w:b/>
          <w:color w:val="auto"/>
          <w:kern w:val="0"/>
          <w:sz w:val="32"/>
          <w:szCs w:val="32"/>
          <w:highlight w:val="none"/>
        </w:rPr>
      </w:pPr>
    </w:p>
    <w:p w14:paraId="51424BA8">
      <w:pPr>
        <w:jc w:val="center"/>
        <w:rPr>
          <w:rFonts w:hint="eastAsia" w:ascii="仿宋" w:hAnsi="仿宋" w:eastAsia="仿宋" w:cs="仿宋"/>
          <w:b/>
          <w:color w:val="auto"/>
          <w:kern w:val="0"/>
          <w:sz w:val="32"/>
          <w:szCs w:val="32"/>
          <w:highlight w:val="none"/>
        </w:rPr>
      </w:pPr>
    </w:p>
    <w:p w14:paraId="77005231">
      <w:pPr>
        <w:jc w:val="center"/>
        <w:rPr>
          <w:rFonts w:hint="eastAsia" w:ascii="仿宋" w:hAnsi="仿宋" w:eastAsia="仿宋" w:cs="仿宋"/>
          <w:b/>
          <w:color w:val="auto"/>
          <w:kern w:val="0"/>
          <w:sz w:val="32"/>
          <w:szCs w:val="32"/>
          <w:highlight w:val="none"/>
        </w:rPr>
      </w:pPr>
    </w:p>
    <w:p w14:paraId="794FE82F">
      <w:pPr>
        <w:jc w:val="center"/>
        <w:rPr>
          <w:rFonts w:hint="eastAsia" w:ascii="仿宋" w:hAnsi="仿宋" w:eastAsia="仿宋" w:cs="仿宋"/>
          <w:b/>
          <w:color w:val="auto"/>
          <w:kern w:val="0"/>
          <w:sz w:val="32"/>
          <w:szCs w:val="32"/>
          <w:highlight w:val="none"/>
        </w:rPr>
      </w:pPr>
    </w:p>
    <w:p w14:paraId="7ED3C982">
      <w:pPr>
        <w:jc w:val="center"/>
        <w:rPr>
          <w:rFonts w:hint="eastAsia" w:ascii="仿宋" w:hAnsi="仿宋" w:eastAsia="仿宋" w:cs="仿宋"/>
          <w:b/>
          <w:color w:val="auto"/>
          <w:kern w:val="0"/>
          <w:sz w:val="32"/>
          <w:szCs w:val="32"/>
          <w:highlight w:val="none"/>
        </w:rPr>
      </w:pPr>
    </w:p>
    <w:p w14:paraId="54EE69A3">
      <w:pPr>
        <w:jc w:val="center"/>
        <w:rPr>
          <w:rFonts w:hint="eastAsia" w:ascii="仿宋" w:hAnsi="仿宋" w:eastAsia="仿宋" w:cs="仿宋"/>
          <w:b/>
          <w:color w:val="auto"/>
          <w:kern w:val="0"/>
          <w:sz w:val="32"/>
          <w:szCs w:val="32"/>
          <w:highlight w:val="none"/>
        </w:rPr>
      </w:pPr>
    </w:p>
    <w:p w14:paraId="7269C3EC">
      <w:pPr>
        <w:jc w:val="center"/>
        <w:rPr>
          <w:rFonts w:hint="eastAsia" w:ascii="仿宋" w:hAnsi="仿宋" w:eastAsia="仿宋" w:cs="仿宋"/>
          <w:b/>
          <w:color w:val="auto"/>
          <w:kern w:val="0"/>
          <w:sz w:val="32"/>
          <w:szCs w:val="32"/>
          <w:highlight w:val="none"/>
        </w:rPr>
      </w:pPr>
    </w:p>
    <w:p w14:paraId="2593E394">
      <w:pPr>
        <w:jc w:val="center"/>
        <w:rPr>
          <w:rFonts w:hint="eastAsia" w:ascii="仿宋" w:hAnsi="仿宋" w:eastAsia="仿宋" w:cs="仿宋"/>
          <w:b/>
          <w:color w:val="auto"/>
          <w:kern w:val="0"/>
          <w:sz w:val="32"/>
          <w:szCs w:val="32"/>
          <w:highlight w:val="none"/>
        </w:rPr>
      </w:pPr>
    </w:p>
    <w:p w14:paraId="6F99F95D">
      <w:pPr>
        <w:snapToGrid w:val="0"/>
        <w:spacing w:line="360" w:lineRule="auto"/>
        <w:ind w:right="480"/>
        <w:rPr>
          <w:rFonts w:hint="eastAsia" w:ascii="仿宋" w:hAnsi="仿宋" w:eastAsia="仿宋" w:cs="仿宋"/>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8ED9E4E">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158F9EC0">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5F170BA8">
      <w:pPr>
        <w:snapToGrid w:val="0"/>
        <w:spacing w:line="360" w:lineRule="auto"/>
        <w:rPr>
          <w:rFonts w:hint="eastAsia" w:ascii="仿宋" w:hAnsi="仿宋" w:eastAsia="仿宋" w:cs="仿宋"/>
          <w:color w:val="auto"/>
          <w:kern w:val="0"/>
          <w:sz w:val="24"/>
          <w:highlight w:val="none"/>
        </w:rPr>
      </w:pPr>
    </w:p>
    <w:p w14:paraId="3F7851BA">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3ACFC14F">
      <w:pPr>
        <w:jc w:val="center"/>
        <w:rPr>
          <w:rFonts w:hint="eastAsia" w:ascii="仿宋" w:hAnsi="仿宋" w:eastAsia="仿宋" w:cs="仿宋"/>
          <w:b/>
          <w:color w:val="auto"/>
          <w:kern w:val="0"/>
          <w:sz w:val="32"/>
          <w:szCs w:val="32"/>
          <w:highlight w:val="none"/>
        </w:rPr>
      </w:pPr>
    </w:p>
    <w:tbl>
      <w:tblPr>
        <w:tblStyle w:val="7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C87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8BD84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09792EA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5043A3F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3282091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5E8C05D">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A96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16930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top"/>
          </w:tcPr>
          <w:p w14:paraId="453F36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E871290">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top"/>
          </w:tcPr>
          <w:p w14:paraId="13427A70">
            <w:pPr>
              <w:rPr>
                <w:rFonts w:hint="eastAsia" w:ascii="仿宋" w:hAnsi="仿宋" w:eastAsia="仿宋" w:cs="仿宋"/>
                <w:color w:val="auto"/>
                <w:sz w:val="24"/>
                <w:highlight w:val="none"/>
              </w:rPr>
            </w:pPr>
          </w:p>
          <w:p w14:paraId="2F5F4A9D">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291A480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3BE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83A45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top"/>
          </w:tcPr>
          <w:p w14:paraId="202AED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36AE550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top"/>
          </w:tcPr>
          <w:p w14:paraId="49FBACB4">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5D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DD4C54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top"/>
          </w:tcPr>
          <w:p w14:paraId="76AAF0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3436163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top"/>
          </w:tcPr>
          <w:p w14:paraId="2D763EE5">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20B5A81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按本格式和要求提供。2、招标文件中实质性要求必须明确响应。</w:t>
      </w:r>
    </w:p>
    <w:p w14:paraId="2FE43892">
      <w:pPr>
        <w:jc w:val="center"/>
        <w:rPr>
          <w:rFonts w:hint="eastAsia" w:ascii="仿宋" w:hAnsi="仿宋" w:eastAsia="仿宋" w:cs="仿宋"/>
          <w:b/>
          <w:color w:val="auto"/>
          <w:kern w:val="0"/>
          <w:sz w:val="32"/>
          <w:szCs w:val="32"/>
          <w:highlight w:val="none"/>
        </w:rPr>
      </w:pPr>
    </w:p>
    <w:p w14:paraId="749ABA6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7B9543D5">
      <w:pPr>
        <w:jc w:val="center"/>
        <w:rPr>
          <w:rFonts w:hint="eastAsia" w:ascii="仿宋" w:hAnsi="仿宋" w:eastAsia="仿宋" w:cs="仿宋"/>
          <w:b/>
          <w:color w:val="auto"/>
          <w:kern w:val="0"/>
          <w:sz w:val="32"/>
          <w:szCs w:val="32"/>
          <w:highlight w:val="none"/>
        </w:rPr>
      </w:pPr>
    </w:p>
    <w:p w14:paraId="474CF7E6">
      <w:pPr>
        <w:jc w:val="center"/>
        <w:rPr>
          <w:rFonts w:hint="eastAsia" w:ascii="仿宋" w:hAnsi="仿宋" w:eastAsia="仿宋" w:cs="仿宋"/>
          <w:b/>
          <w:color w:val="auto"/>
          <w:kern w:val="0"/>
          <w:sz w:val="32"/>
          <w:szCs w:val="32"/>
          <w:highlight w:val="none"/>
        </w:rPr>
      </w:pPr>
    </w:p>
    <w:p w14:paraId="3D7604FF">
      <w:pPr>
        <w:jc w:val="center"/>
        <w:rPr>
          <w:rFonts w:hint="eastAsia" w:ascii="仿宋" w:hAnsi="仿宋" w:eastAsia="仿宋" w:cs="仿宋"/>
          <w:b/>
          <w:color w:val="auto"/>
          <w:kern w:val="0"/>
          <w:sz w:val="32"/>
          <w:szCs w:val="32"/>
          <w:highlight w:val="none"/>
        </w:rPr>
      </w:pPr>
    </w:p>
    <w:p w14:paraId="1F00C1DD">
      <w:pPr>
        <w:jc w:val="center"/>
        <w:rPr>
          <w:rFonts w:hint="eastAsia" w:ascii="仿宋" w:hAnsi="仿宋" w:eastAsia="仿宋" w:cs="仿宋"/>
          <w:b/>
          <w:color w:val="auto"/>
          <w:kern w:val="0"/>
          <w:sz w:val="32"/>
          <w:szCs w:val="32"/>
          <w:highlight w:val="none"/>
        </w:rPr>
      </w:pPr>
    </w:p>
    <w:p w14:paraId="74667B33">
      <w:pPr>
        <w:jc w:val="center"/>
        <w:rPr>
          <w:rFonts w:hint="eastAsia" w:ascii="仿宋" w:hAnsi="仿宋" w:eastAsia="仿宋" w:cs="仿宋"/>
          <w:b/>
          <w:color w:val="auto"/>
          <w:kern w:val="0"/>
          <w:sz w:val="32"/>
          <w:szCs w:val="32"/>
          <w:highlight w:val="none"/>
        </w:rPr>
      </w:pPr>
    </w:p>
    <w:p w14:paraId="736111C3">
      <w:pPr>
        <w:jc w:val="center"/>
        <w:rPr>
          <w:rFonts w:hint="eastAsia" w:ascii="仿宋" w:hAnsi="仿宋" w:eastAsia="仿宋" w:cs="仿宋"/>
          <w:b/>
          <w:color w:val="auto"/>
          <w:kern w:val="0"/>
          <w:sz w:val="32"/>
          <w:szCs w:val="32"/>
          <w:highlight w:val="none"/>
        </w:rPr>
      </w:pPr>
    </w:p>
    <w:p w14:paraId="2DC1373C">
      <w:pPr>
        <w:jc w:val="center"/>
        <w:rPr>
          <w:rFonts w:hint="eastAsia" w:ascii="仿宋" w:hAnsi="仿宋" w:eastAsia="仿宋" w:cs="仿宋"/>
          <w:b/>
          <w:color w:val="auto"/>
          <w:kern w:val="0"/>
          <w:sz w:val="32"/>
          <w:szCs w:val="32"/>
          <w:highlight w:val="none"/>
        </w:rPr>
      </w:pPr>
    </w:p>
    <w:p w14:paraId="41A6C03D">
      <w:pPr>
        <w:jc w:val="center"/>
        <w:rPr>
          <w:rFonts w:hint="eastAsia" w:ascii="仿宋" w:hAnsi="仿宋" w:eastAsia="仿宋" w:cs="仿宋"/>
          <w:b/>
          <w:color w:val="auto"/>
          <w:kern w:val="0"/>
          <w:sz w:val="32"/>
          <w:szCs w:val="32"/>
          <w:highlight w:val="none"/>
        </w:rPr>
      </w:pPr>
    </w:p>
    <w:p w14:paraId="7D650C1D">
      <w:pPr>
        <w:jc w:val="center"/>
        <w:rPr>
          <w:rFonts w:hint="eastAsia" w:ascii="仿宋" w:hAnsi="仿宋" w:eastAsia="仿宋" w:cs="仿宋"/>
          <w:b/>
          <w:color w:val="auto"/>
          <w:kern w:val="0"/>
          <w:sz w:val="32"/>
          <w:szCs w:val="32"/>
          <w:highlight w:val="none"/>
        </w:rPr>
      </w:pPr>
    </w:p>
    <w:p w14:paraId="5A5B20C9">
      <w:pPr>
        <w:jc w:val="center"/>
        <w:rPr>
          <w:rFonts w:hint="eastAsia" w:ascii="仿宋" w:hAnsi="仿宋" w:eastAsia="仿宋" w:cs="仿宋"/>
          <w:b/>
          <w:color w:val="auto"/>
          <w:kern w:val="0"/>
          <w:sz w:val="32"/>
          <w:szCs w:val="32"/>
          <w:highlight w:val="none"/>
        </w:rPr>
      </w:pPr>
    </w:p>
    <w:p w14:paraId="1AF40534">
      <w:pPr>
        <w:jc w:val="center"/>
        <w:rPr>
          <w:rFonts w:hint="eastAsia" w:ascii="仿宋" w:hAnsi="仿宋" w:eastAsia="仿宋" w:cs="仿宋"/>
          <w:b/>
          <w:color w:val="auto"/>
          <w:kern w:val="0"/>
          <w:sz w:val="32"/>
          <w:szCs w:val="32"/>
          <w:highlight w:val="none"/>
        </w:rPr>
      </w:pPr>
    </w:p>
    <w:p w14:paraId="394F3BC2">
      <w:pPr>
        <w:jc w:val="center"/>
        <w:rPr>
          <w:rFonts w:hint="eastAsia" w:ascii="仿宋" w:hAnsi="仿宋" w:eastAsia="仿宋" w:cs="仿宋"/>
          <w:b/>
          <w:color w:val="auto"/>
          <w:kern w:val="0"/>
          <w:sz w:val="32"/>
          <w:szCs w:val="32"/>
          <w:highlight w:val="none"/>
        </w:rPr>
      </w:pPr>
    </w:p>
    <w:p w14:paraId="3E10FC3C">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2D0A036">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3C9DD94">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71"/>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02D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43E5647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val="en-US" w:eastAsia="zh-CN" w:bidi="ar"/>
              </w:rPr>
              <w:t>序号</w:t>
            </w:r>
          </w:p>
        </w:tc>
        <w:tc>
          <w:tcPr>
            <w:tcW w:w="5465" w:type="dxa"/>
            <w:tcBorders>
              <w:top w:val="single" w:color="auto" w:sz="4" w:space="0"/>
              <w:left w:val="nil"/>
              <w:bottom w:val="single" w:color="auto" w:sz="4" w:space="0"/>
              <w:right w:val="single" w:color="auto" w:sz="4" w:space="0"/>
            </w:tcBorders>
            <w:noWrap w:val="0"/>
            <w:vAlign w:val="top"/>
          </w:tcPr>
          <w:p w14:paraId="03E766C4">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投标文件中评标标准相应的商务技术资料目录*</w:t>
            </w:r>
          </w:p>
        </w:tc>
        <w:tc>
          <w:tcPr>
            <w:tcW w:w="3046" w:type="dxa"/>
            <w:tcBorders>
              <w:top w:val="single" w:color="auto" w:sz="4" w:space="0"/>
              <w:left w:val="nil"/>
              <w:bottom w:val="single" w:color="auto" w:sz="4" w:space="0"/>
              <w:right w:val="single" w:color="auto" w:sz="4" w:space="0"/>
            </w:tcBorders>
            <w:noWrap w:val="0"/>
            <w:vAlign w:val="top"/>
          </w:tcPr>
          <w:p w14:paraId="4B22211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投标文件中的页码位置</w:t>
            </w:r>
          </w:p>
        </w:tc>
      </w:tr>
      <w:tr w14:paraId="53D2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01F234F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1</w:t>
            </w:r>
          </w:p>
        </w:tc>
        <w:tc>
          <w:tcPr>
            <w:tcW w:w="5465" w:type="dxa"/>
            <w:tcBorders>
              <w:top w:val="single" w:color="auto" w:sz="4" w:space="0"/>
              <w:left w:val="nil"/>
              <w:bottom w:val="single" w:color="auto" w:sz="4" w:space="0"/>
              <w:right w:val="single" w:color="auto" w:sz="4" w:space="0"/>
            </w:tcBorders>
            <w:noWrap w:val="0"/>
            <w:vAlign w:val="top"/>
          </w:tcPr>
          <w:p w14:paraId="760F5407">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XXX（预先填写）</w:t>
            </w:r>
          </w:p>
        </w:tc>
        <w:tc>
          <w:tcPr>
            <w:tcW w:w="3046" w:type="dxa"/>
            <w:tcBorders>
              <w:top w:val="single" w:color="auto" w:sz="4" w:space="0"/>
              <w:left w:val="nil"/>
              <w:bottom w:val="single" w:color="auto" w:sz="4" w:space="0"/>
              <w:right w:val="single" w:color="auto" w:sz="4" w:space="0"/>
            </w:tcBorders>
            <w:noWrap w:val="0"/>
            <w:vAlign w:val="top"/>
          </w:tcPr>
          <w:p w14:paraId="4393CB2F">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6E75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2F7EF038">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2</w:t>
            </w:r>
          </w:p>
        </w:tc>
        <w:tc>
          <w:tcPr>
            <w:tcW w:w="5465" w:type="dxa"/>
            <w:tcBorders>
              <w:top w:val="single" w:color="auto" w:sz="4" w:space="0"/>
              <w:left w:val="nil"/>
              <w:bottom w:val="single" w:color="auto" w:sz="4" w:space="0"/>
              <w:right w:val="single" w:color="auto" w:sz="4" w:space="0"/>
            </w:tcBorders>
            <w:noWrap w:val="0"/>
            <w:vAlign w:val="top"/>
          </w:tcPr>
          <w:p w14:paraId="1E897AD2">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XXX</w:t>
            </w:r>
          </w:p>
        </w:tc>
        <w:tc>
          <w:tcPr>
            <w:tcW w:w="3046" w:type="dxa"/>
            <w:tcBorders>
              <w:top w:val="single" w:color="auto" w:sz="4" w:space="0"/>
              <w:left w:val="nil"/>
              <w:bottom w:val="single" w:color="auto" w:sz="4" w:space="0"/>
              <w:right w:val="single" w:color="auto" w:sz="4" w:space="0"/>
            </w:tcBorders>
            <w:noWrap w:val="0"/>
            <w:vAlign w:val="top"/>
          </w:tcPr>
          <w:p w14:paraId="60CEB146">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r w14:paraId="4C70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top"/>
          </w:tcPr>
          <w:p w14:paraId="1EB3C733">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color w:val="auto"/>
                <w:kern w:val="2"/>
                <w:sz w:val="24"/>
                <w:szCs w:val="24"/>
                <w:highlight w:val="none"/>
                <w:lang w:val="en-US" w:eastAsia="zh-CN" w:bidi="ar"/>
              </w:rPr>
              <w:t>……</w:t>
            </w:r>
          </w:p>
        </w:tc>
        <w:tc>
          <w:tcPr>
            <w:tcW w:w="5465" w:type="dxa"/>
            <w:tcBorders>
              <w:top w:val="single" w:color="auto" w:sz="4" w:space="0"/>
              <w:left w:val="nil"/>
              <w:bottom w:val="single" w:color="auto" w:sz="4" w:space="0"/>
              <w:right w:val="single" w:color="auto" w:sz="4" w:space="0"/>
            </w:tcBorders>
            <w:noWrap w:val="0"/>
            <w:vAlign w:val="top"/>
          </w:tcPr>
          <w:p w14:paraId="7071D93C">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p>
        </w:tc>
        <w:tc>
          <w:tcPr>
            <w:tcW w:w="3046" w:type="dxa"/>
            <w:tcBorders>
              <w:top w:val="single" w:color="auto" w:sz="4" w:space="0"/>
              <w:left w:val="nil"/>
              <w:bottom w:val="single" w:color="auto" w:sz="4" w:space="0"/>
              <w:right w:val="single" w:color="auto" w:sz="4" w:space="0"/>
            </w:tcBorders>
            <w:noWrap w:val="0"/>
            <w:vAlign w:val="top"/>
          </w:tcPr>
          <w:p w14:paraId="6FBB40A1">
            <w:pPr>
              <w:keepNext w:val="0"/>
              <w:keepLines w:val="0"/>
              <w:pageBreakBefore w:val="0"/>
              <w:widowControl w:val="0"/>
              <w:suppressLineNumbers w:val="0"/>
              <w:kinsoku/>
              <w:wordWrap/>
              <w:overflowPunct/>
              <w:topLinePunct w:val="0"/>
              <w:bidi w:val="0"/>
              <w:adjustRightInd w:val="0"/>
              <w:snapToGrid w:val="0"/>
              <w:spacing w:beforeAutospacing="0" w:afterAutospacing="0" w:line="600" w:lineRule="exact"/>
              <w:ind w:left="0" w:leftChars="0" w:right="0" w:rightChars="0" w:firstLine="0" w:firstLineChars="0"/>
              <w:jc w:val="center"/>
              <w:textAlignment w:val="auto"/>
              <w:outlineLvl w:val="9"/>
              <w:rPr>
                <w:rFonts w:hint="eastAsia" w:ascii="仿宋" w:hAnsi="仿宋" w:eastAsia="仿宋" w:cs="仿宋"/>
                <w:b w:val="0"/>
                <w:color w:val="auto"/>
                <w:kern w:val="2"/>
                <w:sz w:val="24"/>
                <w:szCs w:val="24"/>
                <w:highlight w:val="none"/>
                <w:lang w:bidi="ar"/>
              </w:rPr>
            </w:pPr>
            <w:r>
              <w:rPr>
                <w:rFonts w:hint="eastAsia" w:ascii="仿宋" w:hAnsi="仿宋" w:eastAsia="仿宋" w:cs="仿宋"/>
                <w:b w:val="0"/>
                <w:color w:val="auto"/>
                <w:kern w:val="2"/>
                <w:sz w:val="24"/>
                <w:szCs w:val="24"/>
                <w:highlight w:val="none"/>
                <w:lang w:val="en-US" w:eastAsia="zh-CN" w:bidi="ar"/>
              </w:rPr>
              <w:t>见投标文件第</w:t>
            </w:r>
            <w:r>
              <w:rPr>
                <w:rFonts w:hint="eastAsia" w:ascii="仿宋" w:hAnsi="仿宋" w:eastAsia="仿宋" w:cs="仿宋"/>
                <w:b w:val="0"/>
                <w:color w:val="auto"/>
                <w:kern w:val="2"/>
                <w:sz w:val="24"/>
                <w:szCs w:val="24"/>
                <w:highlight w:val="none"/>
                <w:u w:val="none"/>
                <w:lang w:val="en-US" w:eastAsia="zh-CN" w:bidi="ar"/>
              </w:rPr>
              <w:t xml:space="preserve">  </w:t>
            </w:r>
            <w:r>
              <w:rPr>
                <w:rFonts w:hint="eastAsia" w:ascii="仿宋" w:hAnsi="仿宋" w:eastAsia="仿宋" w:cs="仿宋"/>
                <w:b w:val="0"/>
                <w:color w:val="auto"/>
                <w:kern w:val="2"/>
                <w:sz w:val="24"/>
                <w:szCs w:val="24"/>
                <w:highlight w:val="none"/>
                <w:lang w:val="en-US" w:eastAsia="zh-CN" w:bidi="ar"/>
              </w:rPr>
              <w:t>页</w:t>
            </w:r>
          </w:p>
        </w:tc>
      </w:tr>
    </w:tbl>
    <w:p w14:paraId="150479F5">
      <w:pPr>
        <w:jc w:val="center"/>
        <w:rPr>
          <w:rFonts w:hint="eastAsia" w:ascii="仿宋" w:hAnsi="仿宋" w:eastAsia="仿宋" w:cs="仿宋"/>
          <w:b/>
          <w:color w:val="auto"/>
          <w:kern w:val="0"/>
          <w:sz w:val="32"/>
          <w:szCs w:val="32"/>
          <w:highlight w:val="none"/>
        </w:rPr>
      </w:pPr>
    </w:p>
    <w:p w14:paraId="02DD37BA">
      <w:pPr>
        <w:jc w:val="center"/>
        <w:rPr>
          <w:rFonts w:hint="eastAsia" w:ascii="仿宋" w:hAnsi="仿宋" w:eastAsia="仿宋" w:cs="仿宋"/>
          <w:b/>
          <w:color w:val="auto"/>
          <w:kern w:val="0"/>
          <w:sz w:val="32"/>
          <w:szCs w:val="32"/>
          <w:highlight w:val="none"/>
        </w:rPr>
      </w:pPr>
    </w:p>
    <w:p w14:paraId="3E7F660C">
      <w:pPr>
        <w:jc w:val="center"/>
        <w:rPr>
          <w:rFonts w:hint="eastAsia" w:ascii="仿宋" w:hAnsi="仿宋" w:eastAsia="仿宋" w:cs="仿宋"/>
          <w:b/>
          <w:color w:val="auto"/>
          <w:kern w:val="0"/>
          <w:sz w:val="32"/>
          <w:szCs w:val="32"/>
          <w:highlight w:val="none"/>
        </w:rPr>
      </w:pPr>
    </w:p>
    <w:p w14:paraId="1088EBBE">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70"/>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4691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0ED1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9CDB00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53D49DF">
            <w:pPr>
              <w:spacing w:line="360" w:lineRule="auto"/>
              <w:jc w:val="center"/>
              <w:rPr>
                <w:rFonts w:hint="eastAsia" w:ascii="仿宋" w:hAnsi="仿宋" w:eastAsia="仿宋" w:cs="仿宋"/>
                <w:b/>
                <w:color w:val="auto"/>
                <w:sz w:val="24"/>
                <w:highlight w:val="none"/>
              </w:rPr>
            </w:pPr>
          </w:p>
          <w:p w14:paraId="7771178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5343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0EAA8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11567B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22B313">
            <w:pPr>
              <w:spacing w:line="360" w:lineRule="auto"/>
              <w:jc w:val="center"/>
              <w:rPr>
                <w:rFonts w:hint="eastAsia" w:ascii="仿宋" w:hAnsi="仿宋" w:eastAsia="仿宋" w:cs="仿宋"/>
                <w:b/>
                <w:color w:val="auto"/>
                <w:sz w:val="24"/>
                <w:highlight w:val="none"/>
              </w:rPr>
            </w:pPr>
          </w:p>
          <w:p w14:paraId="592EC68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052904A7">
            <w:pPr>
              <w:spacing w:line="360" w:lineRule="auto"/>
              <w:jc w:val="center"/>
              <w:rPr>
                <w:rFonts w:hint="eastAsia" w:ascii="仿宋" w:hAnsi="仿宋" w:eastAsia="仿宋" w:cs="仿宋"/>
                <w:b/>
                <w:color w:val="auto"/>
                <w:sz w:val="24"/>
                <w:highlight w:val="none"/>
              </w:rPr>
            </w:pPr>
          </w:p>
        </w:tc>
      </w:tr>
      <w:tr w14:paraId="6CAF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24BE5E">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2D170B">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4DCDE2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307193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8991FE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8232C4">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A6EA568">
            <w:pPr>
              <w:spacing w:line="360" w:lineRule="auto"/>
              <w:jc w:val="center"/>
              <w:rPr>
                <w:rFonts w:hint="eastAsia" w:ascii="仿宋" w:hAnsi="仿宋" w:eastAsia="仿宋" w:cs="仿宋"/>
                <w:color w:val="auto"/>
                <w:sz w:val="24"/>
                <w:highlight w:val="none"/>
              </w:rPr>
            </w:pPr>
          </w:p>
        </w:tc>
      </w:tr>
      <w:tr w14:paraId="08A1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703A8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C1A6C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22549A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416626E">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DFFE9F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12B3B2B">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62E76BE">
            <w:pPr>
              <w:spacing w:line="360" w:lineRule="auto"/>
              <w:jc w:val="center"/>
              <w:rPr>
                <w:rFonts w:hint="eastAsia" w:ascii="仿宋" w:hAnsi="仿宋" w:eastAsia="仿宋" w:cs="仿宋"/>
                <w:color w:val="auto"/>
                <w:sz w:val="24"/>
                <w:highlight w:val="none"/>
              </w:rPr>
            </w:pPr>
          </w:p>
        </w:tc>
      </w:tr>
      <w:tr w14:paraId="5B5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A6B0F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E1CD673">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4E45857">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0168D1">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EC2DB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92486A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80574EE">
            <w:pPr>
              <w:spacing w:line="360" w:lineRule="auto"/>
              <w:jc w:val="center"/>
              <w:rPr>
                <w:rFonts w:hint="eastAsia" w:ascii="仿宋" w:hAnsi="仿宋" w:eastAsia="仿宋" w:cs="仿宋"/>
                <w:color w:val="auto"/>
                <w:sz w:val="24"/>
                <w:highlight w:val="none"/>
              </w:rPr>
            </w:pPr>
          </w:p>
        </w:tc>
      </w:tr>
    </w:tbl>
    <w:p w14:paraId="2D25776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758D8F">
      <w:pPr>
        <w:jc w:val="center"/>
        <w:rPr>
          <w:rFonts w:hint="eastAsia" w:ascii="仿宋" w:hAnsi="仿宋" w:eastAsia="仿宋" w:cs="仿宋"/>
          <w:b/>
          <w:color w:val="auto"/>
          <w:kern w:val="0"/>
          <w:sz w:val="32"/>
          <w:szCs w:val="32"/>
          <w:highlight w:val="none"/>
        </w:rPr>
      </w:pPr>
    </w:p>
    <w:p w14:paraId="7F092DB6">
      <w:pPr>
        <w:jc w:val="center"/>
        <w:rPr>
          <w:rFonts w:hint="eastAsia" w:ascii="仿宋" w:hAnsi="仿宋" w:eastAsia="仿宋" w:cs="仿宋"/>
          <w:b/>
          <w:color w:val="auto"/>
          <w:kern w:val="0"/>
          <w:sz w:val="32"/>
          <w:szCs w:val="32"/>
          <w:highlight w:val="none"/>
        </w:rPr>
      </w:pPr>
    </w:p>
    <w:p w14:paraId="3ADEC386">
      <w:pPr>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56D934E">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71"/>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4948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611C7DAC">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588" w:type="dxa"/>
            <w:vAlign w:val="top"/>
          </w:tcPr>
          <w:p w14:paraId="6CD2A7B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454" w:type="dxa"/>
            <w:vAlign w:val="top"/>
          </w:tcPr>
          <w:p w14:paraId="4E8146D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43" w:type="dxa"/>
            <w:vAlign w:val="top"/>
          </w:tcPr>
          <w:p w14:paraId="6E195E3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97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2A04613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588" w:type="dxa"/>
            <w:vAlign w:val="top"/>
          </w:tcPr>
          <w:p w14:paraId="3059172A">
            <w:pPr>
              <w:jc w:val="center"/>
              <w:rPr>
                <w:rFonts w:hint="eastAsia" w:ascii="仿宋" w:hAnsi="仿宋" w:eastAsia="仿宋" w:cs="仿宋"/>
                <w:b/>
                <w:color w:val="auto"/>
                <w:kern w:val="0"/>
                <w:sz w:val="32"/>
                <w:szCs w:val="32"/>
                <w:highlight w:val="none"/>
              </w:rPr>
            </w:pPr>
          </w:p>
        </w:tc>
        <w:tc>
          <w:tcPr>
            <w:tcW w:w="3454" w:type="dxa"/>
            <w:vAlign w:val="top"/>
          </w:tcPr>
          <w:p w14:paraId="2C76A374">
            <w:pPr>
              <w:jc w:val="center"/>
              <w:rPr>
                <w:rFonts w:hint="eastAsia" w:ascii="仿宋" w:hAnsi="仿宋" w:eastAsia="仿宋" w:cs="仿宋"/>
                <w:b/>
                <w:color w:val="auto"/>
                <w:kern w:val="0"/>
                <w:sz w:val="32"/>
                <w:szCs w:val="32"/>
                <w:highlight w:val="none"/>
              </w:rPr>
            </w:pPr>
          </w:p>
        </w:tc>
        <w:tc>
          <w:tcPr>
            <w:tcW w:w="1243" w:type="dxa"/>
            <w:vAlign w:val="top"/>
          </w:tcPr>
          <w:p w14:paraId="75947DE0">
            <w:pPr>
              <w:jc w:val="center"/>
              <w:rPr>
                <w:rFonts w:hint="eastAsia" w:ascii="仿宋" w:hAnsi="仿宋" w:eastAsia="仿宋" w:cs="仿宋"/>
                <w:b/>
                <w:color w:val="auto"/>
                <w:kern w:val="0"/>
                <w:sz w:val="32"/>
                <w:szCs w:val="32"/>
                <w:highlight w:val="none"/>
              </w:rPr>
            </w:pPr>
          </w:p>
        </w:tc>
      </w:tr>
      <w:tr w14:paraId="0F4C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5197E766">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588" w:type="dxa"/>
            <w:vAlign w:val="top"/>
          </w:tcPr>
          <w:p w14:paraId="24F5A179">
            <w:pPr>
              <w:jc w:val="center"/>
              <w:rPr>
                <w:rFonts w:hint="eastAsia" w:ascii="仿宋" w:hAnsi="仿宋" w:eastAsia="仿宋" w:cs="仿宋"/>
                <w:b/>
                <w:color w:val="auto"/>
                <w:kern w:val="0"/>
                <w:sz w:val="32"/>
                <w:szCs w:val="32"/>
                <w:highlight w:val="none"/>
              </w:rPr>
            </w:pPr>
          </w:p>
        </w:tc>
        <w:tc>
          <w:tcPr>
            <w:tcW w:w="3454" w:type="dxa"/>
            <w:vAlign w:val="top"/>
          </w:tcPr>
          <w:p w14:paraId="217371AC">
            <w:pPr>
              <w:jc w:val="center"/>
              <w:rPr>
                <w:rFonts w:hint="eastAsia" w:ascii="仿宋" w:hAnsi="仿宋" w:eastAsia="仿宋" w:cs="仿宋"/>
                <w:b/>
                <w:color w:val="auto"/>
                <w:kern w:val="0"/>
                <w:sz w:val="32"/>
                <w:szCs w:val="32"/>
                <w:highlight w:val="none"/>
              </w:rPr>
            </w:pPr>
          </w:p>
        </w:tc>
        <w:tc>
          <w:tcPr>
            <w:tcW w:w="1243" w:type="dxa"/>
            <w:vAlign w:val="top"/>
          </w:tcPr>
          <w:p w14:paraId="0CC9CFBC">
            <w:pPr>
              <w:jc w:val="center"/>
              <w:rPr>
                <w:rFonts w:hint="eastAsia" w:ascii="仿宋" w:hAnsi="仿宋" w:eastAsia="仿宋" w:cs="仿宋"/>
                <w:b/>
                <w:color w:val="auto"/>
                <w:kern w:val="0"/>
                <w:sz w:val="32"/>
                <w:szCs w:val="32"/>
                <w:highlight w:val="none"/>
              </w:rPr>
            </w:pPr>
          </w:p>
        </w:tc>
      </w:tr>
      <w:tr w14:paraId="68B6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023EA77E">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588" w:type="dxa"/>
            <w:vAlign w:val="top"/>
          </w:tcPr>
          <w:p w14:paraId="733A0215">
            <w:pPr>
              <w:jc w:val="center"/>
              <w:rPr>
                <w:rFonts w:hint="eastAsia" w:ascii="仿宋" w:hAnsi="仿宋" w:eastAsia="仿宋" w:cs="仿宋"/>
                <w:b/>
                <w:color w:val="auto"/>
                <w:kern w:val="0"/>
                <w:sz w:val="32"/>
                <w:szCs w:val="32"/>
                <w:highlight w:val="none"/>
              </w:rPr>
            </w:pPr>
          </w:p>
        </w:tc>
        <w:tc>
          <w:tcPr>
            <w:tcW w:w="3454" w:type="dxa"/>
            <w:vAlign w:val="top"/>
          </w:tcPr>
          <w:p w14:paraId="7627F0BC">
            <w:pPr>
              <w:jc w:val="center"/>
              <w:rPr>
                <w:rFonts w:hint="eastAsia" w:ascii="仿宋" w:hAnsi="仿宋" w:eastAsia="仿宋" w:cs="仿宋"/>
                <w:b/>
                <w:color w:val="auto"/>
                <w:kern w:val="0"/>
                <w:sz w:val="32"/>
                <w:szCs w:val="32"/>
                <w:highlight w:val="none"/>
              </w:rPr>
            </w:pPr>
          </w:p>
        </w:tc>
        <w:tc>
          <w:tcPr>
            <w:tcW w:w="1243" w:type="dxa"/>
            <w:vAlign w:val="top"/>
          </w:tcPr>
          <w:p w14:paraId="51817628">
            <w:pPr>
              <w:jc w:val="center"/>
              <w:rPr>
                <w:rFonts w:hint="eastAsia" w:ascii="仿宋" w:hAnsi="仿宋" w:eastAsia="仿宋" w:cs="仿宋"/>
                <w:b/>
                <w:color w:val="auto"/>
                <w:kern w:val="0"/>
                <w:sz w:val="32"/>
                <w:szCs w:val="32"/>
                <w:highlight w:val="none"/>
              </w:rPr>
            </w:pPr>
          </w:p>
        </w:tc>
      </w:tr>
    </w:tbl>
    <w:p w14:paraId="444797CF">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p>
    <w:p w14:paraId="1919E9AE">
      <w:pPr>
        <w:keepNext w:val="0"/>
        <w:keepLines w:val="0"/>
        <w:pageBreakBefore w:val="0"/>
        <w:widowControl w:val="0"/>
        <w:kinsoku/>
        <w:wordWrap/>
        <w:overflowPunct/>
        <w:topLinePunct w:val="0"/>
        <w:autoSpaceDE/>
        <w:autoSpaceDN/>
        <w:bidi w:val="0"/>
        <w:adjustRightInd w:val="0"/>
        <w:snapToGrid/>
        <w:spacing w:line="360" w:lineRule="auto"/>
        <w:ind w:right="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1BEBFBA6">
      <w:pPr>
        <w:keepNext w:val="0"/>
        <w:keepLines w:val="0"/>
        <w:pageBreakBefore w:val="0"/>
        <w:widowControl w:val="0"/>
        <w:numPr>
          <w:ilvl w:val="0"/>
          <w:numId w:val="11"/>
        </w:numPr>
        <w:kinsoku/>
        <w:wordWrap/>
        <w:overflowPunct/>
        <w:topLinePunct w:val="0"/>
        <w:autoSpaceDE/>
        <w:autoSpaceDN/>
        <w:bidi w:val="0"/>
        <w:adjustRightInd w:val="0"/>
        <w:snapToGrid/>
        <w:spacing w:line="360" w:lineRule="auto"/>
        <w:ind w:left="0" w:right="3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本表格所反映的偏离情况与“符合性审查资料”、“评标标准相应的商务技术资料”不一致的，以“符合性审查资料”、“评标标准相应的商务技术资料”为准。</w:t>
      </w:r>
    </w:p>
    <w:p w14:paraId="3DC02089">
      <w:pPr>
        <w:keepNext w:val="0"/>
        <w:keepLines w:val="0"/>
        <w:pageBreakBefore w:val="0"/>
        <w:widowControl w:val="0"/>
        <w:kinsoku/>
        <w:wordWrap/>
        <w:overflowPunct/>
        <w:topLinePunct w:val="0"/>
        <w:autoSpaceDE/>
        <w:autoSpaceDN/>
        <w:bidi w:val="0"/>
        <w:adjustRightInd w:val="0"/>
        <w:snapToGrid/>
        <w:spacing w:line="360" w:lineRule="auto"/>
        <w:ind w:right="30" w:firstLine="0" w:firstLineChars="0"/>
        <w:textAlignment w:val="auto"/>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lang w:val="en-US" w:eastAsia="zh-CN"/>
        </w:rPr>
        <w:t xml:space="preserve">    3、投标人须保证：除商务技术偏离表列出的偏离外，投标人响应招标文件的全部非实质性要求。对投标文件中材料的真实性、合法性负责。</w:t>
      </w:r>
    </w:p>
    <w:p w14:paraId="272839B8">
      <w:pPr>
        <w:ind w:firstLine="1911" w:firstLineChars="595"/>
        <w:rPr>
          <w:rFonts w:hint="eastAsia" w:ascii="仿宋" w:hAnsi="仿宋" w:eastAsia="仿宋" w:cs="仿宋"/>
          <w:b/>
          <w:bCs/>
          <w:color w:val="auto"/>
          <w:sz w:val="32"/>
          <w:szCs w:val="32"/>
          <w:highlight w:val="none"/>
        </w:rPr>
      </w:pPr>
    </w:p>
    <w:p w14:paraId="06F5DA87">
      <w:pPr>
        <w:ind w:firstLine="1911" w:firstLineChars="595"/>
        <w:rPr>
          <w:rFonts w:hint="eastAsia" w:ascii="仿宋" w:hAnsi="仿宋" w:eastAsia="仿宋" w:cs="仿宋"/>
          <w:b/>
          <w:bCs/>
          <w:color w:val="auto"/>
          <w:sz w:val="32"/>
          <w:szCs w:val="32"/>
          <w:highlight w:val="none"/>
        </w:rPr>
      </w:pPr>
    </w:p>
    <w:p w14:paraId="1CA11CF3">
      <w:pPr>
        <w:ind w:firstLine="1911" w:firstLineChars="595"/>
        <w:rPr>
          <w:rFonts w:hint="eastAsia" w:ascii="仿宋" w:hAnsi="仿宋" w:eastAsia="仿宋" w:cs="仿宋"/>
          <w:b/>
          <w:bCs/>
          <w:color w:val="auto"/>
          <w:sz w:val="32"/>
          <w:szCs w:val="32"/>
          <w:highlight w:val="none"/>
        </w:rPr>
      </w:pPr>
    </w:p>
    <w:p w14:paraId="090443FC">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0E01AFEA">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23887D86">
      <w:pPr>
        <w:snapToGrid w:val="0"/>
        <w:spacing w:line="360" w:lineRule="auto"/>
        <w:rPr>
          <w:rFonts w:hint="eastAsia" w:ascii="仿宋" w:hAnsi="仿宋" w:eastAsia="仿宋" w:cs="仿宋"/>
          <w:color w:val="auto"/>
          <w:sz w:val="24"/>
          <w:highlight w:val="none"/>
        </w:rPr>
      </w:pPr>
    </w:p>
    <w:p w14:paraId="6932B2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A5D095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006AA12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54CEECB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7873372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7B9EBC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63DC24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3E739583">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163FEE0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4629649F">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5E7C9097">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9251CC2">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1E14D30">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9D0757B">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C2B79E5">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33BE4438">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79CA3A0F">
      <w:pPr>
        <w:spacing w:line="360" w:lineRule="auto"/>
        <w:jc w:val="center"/>
        <w:rPr>
          <w:rFonts w:hint="eastAsia" w:ascii="仿宋" w:hAnsi="仿宋" w:eastAsia="仿宋" w:cs="仿宋"/>
          <w:b/>
          <w:bCs/>
          <w:color w:val="auto"/>
          <w:sz w:val="24"/>
          <w:highlight w:val="none"/>
        </w:rPr>
      </w:pPr>
    </w:p>
    <w:p w14:paraId="27333D4C">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52C4264">
      <w:pPr>
        <w:spacing w:line="360" w:lineRule="auto"/>
        <w:jc w:val="center"/>
        <w:rPr>
          <w:rFonts w:hint="eastAsia" w:ascii="仿宋" w:hAnsi="仿宋" w:eastAsia="仿宋" w:cs="仿宋"/>
          <w:b/>
          <w:bCs/>
          <w:color w:val="auto"/>
          <w:sz w:val="24"/>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02D995">
      <w:pPr>
        <w:pStyle w:val="628"/>
        <w:snapToGrid w:val="0"/>
        <w:spacing w:before="157" w:after="157"/>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确认声明书（将以下表格填写完成后，与投标文件同步制作递交）</w:t>
      </w:r>
    </w:p>
    <w:p w14:paraId="2CBFFC05">
      <w:pPr>
        <w:pStyle w:val="628"/>
        <w:snapToGrid w:val="0"/>
        <w:spacing w:before="157" w:after="157"/>
        <w:jc w:val="center"/>
        <w:rPr>
          <w:rFonts w:hint="eastAsia" w:ascii="仿宋" w:hAnsi="仿宋" w:eastAsia="仿宋" w:cs="仿宋"/>
          <w:color w:val="auto"/>
          <w:kern w:val="0"/>
          <w:sz w:val="21"/>
          <w:szCs w:val="21"/>
          <w:highlight w:val="none"/>
        </w:rPr>
      </w:pPr>
      <w:r>
        <w:rPr>
          <w:rFonts w:hint="eastAsia" w:ascii="仿宋" w:hAnsi="仿宋" w:eastAsia="仿宋" w:cs="仿宋"/>
          <w:b/>
          <w:color w:val="auto"/>
          <w:highlight w:val="none"/>
        </w:rPr>
        <w:t>（要求在电子投标文件解密后，自行核实下述承诺内容，如有不符，重新联系代理公司重新按新的内容邮箱递交）</w:t>
      </w:r>
    </w:p>
    <w:p w14:paraId="02B4C342">
      <w:pPr>
        <w:pStyle w:val="628"/>
        <w:snapToGrid w:val="0"/>
        <w:spacing w:before="157" w:after="157"/>
        <w:jc w:val="center"/>
        <w:rPr>
          <w:rFonts w:hint="eastAsia" w:ascii="仿宋" w:hAnsi="仿宋" w:eastAsia="仿宋" w:cs="仿宋"/>
          <w:b/>
          <w:color w:val="auto"/>
          <w:sz w:val="32"/>
          <w:szCs w:val="32"/>
          <w:highlight w:val="none"/>
        </w:rPr>
      </w:pPr>
    </w:p>
    <w:p w14:paraId="1D73DB23">
      <w:pPr>
        <w:pStyle w:val="628"/>
        <w:snapToGrid w:val="0"/>
        <w:spacing w:before="157" w:after="157"/>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政府采购活动现场确认声明书</w:t>
      </w:r>
    </w:p>
    <w:p w14:paraId="1E8AB1F9">
      <w:pPr>
        <w:pStyle w:val="628"/>
        <w:snapToGrid w:val="0"/>
        <w:spacing w:before="157" w:after="157" w:line="380" w:lineRule="exact"/>
        <w:rPr>
          <w:rFonts w:hint="eastAsia" w:ascii="仿宋" w:hAnsi="仿宋" w:eastAsia="仿宋" w:cs="仿宋"/>
          <w:b/>
          <w:color w:val="auto"/>
          <w:sz w:val="21"/>
          <w:szCs w:val="21"/>
          <w:highlight w:val="none"/>
        </w:rPr>
      </w:pPr>
      <w:r>
        <w:rPr>
          <w:rFonts w:hint="eastAsia" w:ascii="仿宋" w:hAnsi="仿宋" w:eastAsia="仿宋" w:cs="仿宋"/>
          <w:color w:val="auto"/>
          <w:kern w:val="0"/>
          <w:sz w:val="21"/>
          <w:szCs w:val="21"/>
          <w:highlight w:val="none"/>
          <w:u w:val="single"/>
        </w:rPr>
        <w:t xml:space="preserve">     采购人、代理机构        </w:t>
      </w:r>
      <w:r>
        <w:rPr>
          <w:rFonts w:hint="eastAsia" w:ascii="仿宋" w:hAnsi="仿宋" w:eastAsia="仿宋" w:cs="仿宋"/>
          <w:color w:val="auto"/>
          <w:kern w:val="0"/>
          <w:sz w:val="21"/>
          <w:szCs w:val="21"/>
          <w:highlight w:val="none"/>
        </w:rPr>
        <w:t>：</w:t>
      </w:r>
    </w:p>
    <w:p w14:paraId="23005F9B">
      <w:pPr>
        <w:pStyle w:val="628"/>
        <w:snapToGrid w:val="0"/>
        <w:spacing w:before="157" w:after="157" w:line="380" w:lineRule="exact"/>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本人经由</w:t>
      </w:r>
      <w:r>
        <w:rPr>
          <w:rFonts w:hint="eastAsia" w:ascii="仿宋" w:hAnsi="仿宋" w:eastAsia="仿宋" w:cs="仿宋"/>
          <w:color w:val="auto"/>
          <w:spacing w:val="6"/>
          <w:sz w:val="21"/>
          <w:szCs w:val="21"/>
          <w:highlight w:val="none"/>
          <w:u w:val="single"/>
        </w:rPr>
        <w:t xml:space="preserve">                  （单位）</w:t>
      </w:r>
      <w:r>
        <w:rPr>
          <w:rFonts w:hint="eastAsia" w:ascii="仿宋" w:hAnsi="仿宋" w:eastAsia="仿宋" w:cs="仿宋"/>
          <w:color w:val="auto"/>
          <w:spacing w:val="6"/>
          <w:sz w:val="21"/>
          <w:szCs w:val="21"/>
          <w:highlight w:val="none"/>
        </w:rPr>
        <w:t>负责人</w:t>
      </w:r>
      <w:r>
        <w:rPr>
          <w:rFonts w:hint="eastAsia" w:ascii="仿宋" w:hAnsi="仿宋" w:eastAsia="仿宋" w:cs="仿宋"/>
          <w:color w:val="auto"/>
          <w:spacing w:val="6"/>
          <w:sz w:val="21"/>
          <w:szCs w:val="21"/>
          <w:highlight w:val="none"/>
          <w:u w:val="single"/>
        </w:rPr>
        <w:t xml:space="preserve">        （姓名）</w:t>
      </w:r>
      <w:r>
        <w:rPr>
          <w:rFonts w:hint="eastAsia" w:ascii="仿宋" w:hAnsi="仿宋" w:eastAsia="仿宋" w:cs="仿宋"/>
          <w:color w:val="auto"/>
          <w:spacing w:val="6"/>
          <w:sz w:val="21"/>
          <w:szCs w:val="21"/>
          <w:highlight w:val="none"/>
        </w:rPr>
        <w:t>合法授权参加</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项目（编号：</w:t>
      </w:r>
      <w:r>
        <w:rPr>
          <w:rFonts w:hint="eastAsia" w:ascii="仿宋" w:hAnsi="仿宋" w:eastAsia="仿宋" w:cs="仿宋"/>
          <w:color w:val="auto"/>
          <w:spacing w:val="6"/>
          <w:sz w:val="21"/>
          <w:szCs w:val="21"/>
          <w:highlight w:val="none"/>
          <w:u w:val="single"/>
        </w:rPr>
        <w:t xml:space="preserve">        </w:t>
      </w:r>
      <w:r>
        <w:rPr>
          <w:rFonts w:hint="eastAsia" w:ascii="仿宋" w:hAnsi="仿宋" w:eastAsia="仿宋" w:cs="仿宋"/>
          <w:color w:val="auto"/>
          <w:spacing w:val="6"/>
          <w:sz w:val="21"/>
          <w:szCs w:val="21"/>
          <w:highlight w:val="none"/>
        </w:rPr>
        <w:t xml:space="preserve">）政府采购活动，经与本单位法人代表（负责人）联系确认，现就有关公平竞争事项郑重声明如下： </w:t>
      </w:r>
    </w:p>
    <w:p w14:paraId="3E737F59">
      <w:pPr>
        <w:pStyle w:val="629"/>
        <w:widowControl/>
        <w:numPr>
          <w:ilvl w:val="0"/>
          <w:numId w:val="12"/>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本单位与采购人之间 □不存在利害关系 □存在下列利害关系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0B5BAC94">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A.投资关系    B.行政隶属关系    C.业务指导关系</w:t>
      </w:r>
    </w:p>
    <w:p w14:paraId="4BF95E53">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D.其他可能</w:t>
      </w:r>
      <w:r>
        <w:rPr>
          <w:rFonts w:hint="eastAsia" w:ascii="仿宋" w:hAnsi="仿宋" w:eastAsia="仿宋" w:cs="仿宋"/>
          <w:color w:val="auto"/>
          <w:szCs w:val="21"/>
          <w:highlight w:val="none"/>
        </w:rPr>
        <w:t>影响采购公正的</w:t>
      </w:r>
      <w:r>
        <w:rPr>
          <w:rFonts w:hint="eastAsia" w:ascii="仿宋" w:hAnsi="仿宋" w:eastAsia="仿宋" w:cs="仿宋"/>
          <w:color w:val="auto"/>
          <w:kern w:val="0"/>
          <w:szCs w:val="21"/>
          <w:highlight w:val="none"/>
        </w:rPr>
        <w:t>利害关系</w:t>
      </w:r>
      <w:r>
        <w:rPr>
          <w:rFonts w:hint="eastAsia" w:ascii="仿宋" w:hAnsi="仿宋" w:eastAsia="仿宋" w:cs="仿宋"/>
          <w:color w:val="auto"/>
          <w:kern w:val="0"/>
          <w:szCs w:val="21"/>
          <w:highlight w:val="none"/>
          <w:u w:val="single"/>
        </w:rPr>
        <w:t xml:space="preserve">（如有，请如实说明）                 </w:t>
      </w:r>
      <w:r>
        <w:rPr>
          <w:rFonts w:hint="eastAsia" w:ascii="仿宋" w:hAnsi="仿宋" w:eastAsia="仿宋" w:cs="仿宋"/>
          <w:color w:val="auto"/>
          <w:kern w:val="0"/>
          <w:szCs w:val="21"/>
          <w:highlight w:val="none"/>
        </w:rPr>
        <w:t>。</w:t>
      </w:r>
    </w:p>
    <w:p w14:paraId="078D0326">
      <w:pPr>
        <w:pStyle w:val="629"/>
        <w:widowControl/>
        <w:snapToGrid w:val="0"/>
        <w:spacing w:line="380" w:lineRule="exact"/>
        <w:rPr>
          <w:rFonts w:hint="eastAsia" w:ascii="仿宋" w:hAnsi="仿宋" w:eastAsia="仿宋" w:cs="仿宋"/>
          <w:color w:val="auto"/>
          <w:kern w:val="0"/>
          <w:szCs w:val="21"/>
          <w:highlight w:val="none"/>
        </w:rPr>
      </w:pPr>
      <w:r>
        <w:rPr>
          <w:rFonts w:hint="eastAsia" w:ascii="仿宋" w:hAnsi="仿宋" w:eastAsia="仿宋" w:cs="仿宋"/>
          <w:color w:val="auto"/>
          <w:spacing w:val="6"/>
          <w:szCs w:val="21"/>
          <w:highlight w:val="none"/>
        </w:rPr>
        <w:t xml:space="preserve">  二、</w:t>
      </w:r>
      <w:r>
        <w:rPr>
          <w:rFonts w:hint="eastAsia" w:ascii="仿宋" w:hAnsi="仿宋" w:eastAsia="仿宋" w:cs="仿宋"/>
          <w:color w:val="auto"/>
          <w:kern w:val="0"/>
          <w:szCs w:val="21"/>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Cs w:val="21"/>
          <w:highlight w:val="none"/>
          <w:u w:val="single"/>
        </w:rPr>
        <w:t xml:space="preserve">           （供应商名称）</w:t>
      </w:r>
      <w:r>
        <w:rPr>
          <w:rFonts w:hint="eastAsia" w:ascii="仿宋" w:hAnsi="仿宋" w:eastAsia="仿宋" w:cs="仿宋"/>
          <w:color w:val="auto"/>
          <w:kern w:val="0"/>
          <w:szCs w:val="21"/>
          <w:highlight w:val="none"/>
        </w:rPr>
        <w:t>之间存在下列利害关系</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14:paraId="486AF50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A.法定代表人或负责人或实际控制人是同一人</w:t>
      </w:r>
    </w:p>
    <w:p w14:paraId="06C48861">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B.法定代表人或负责人或实际控制人是夫妻关系</w:t>
      </w:r>
    </w:p>
    <w:p w14:paraId="3C6BD716">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C.法定代表人或负责人或实际控制人是直系血亲关系</w:t>
      </w:r>
    </w:p>
    <w:p w14:paraId="112701E5">
      <w:pPr>
        <w:pStyle w:val="628"/>
        <w:adjustRightInd/>
        <w:snapToGrid w:val="0"/>
        <w:spacing w:before="157" w:after="157" w:line="30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kern w:val="0"/>
          <w:sz w:val="21"/>
          <w:szCs w:val="21"/>
          <w:highlight w:val="none"/>
        </w:rPr>
        <w:t xml:space="preserve">  D.法定代表人或负责人或实际控制人存在三代以内旁系血亲关系</w:t>
      </w:r>
    </w:p>
    <w:p w14:paraId="6DDF3EB3">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E.法定代表人或负责人或实际控制人存在近姻亲关系</w:t>
      </w:r>
    </w:p>
    <w:p w14:paraId="3B87666F">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F.法定代表人或负责人或实际控制人存在股份控制或实际控制关系</w:t>
      </w:r>
    </w:p>
    <w:p w14:paraId="35F13E0C">
      <w:pPr>
        <w:pStyle w:val="628"/>
        <w:adjustRightInd/>
        <w:snapToGrid w:val="0"/>
        <w:spacing w:before="157" w:after="157" w:line="30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G.存在共同直接或间接投资设立子公司、联营企业和合营企业情况</w:t>
      </w:r>
    </w:p>
    <w:p w14:paraId="4EDC1391">
      <w:pPr>
        <w:pStyle w:val="628"/>
        <w:adjustRightInd/>
        <w:snapToGrid w:val="0"/>
        <w:spacing w:before="157" w:after="157" w:line="300" w:lineRule="exac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 xml:space="preserve">  H.存在分级代理或代销关系、同一生产制造商关系、</w:t>
      </w:r>
      <w:r>
        <w:rPr>
          <w:rFonts w:hint="eastAsia" w:ascii="仿宋" w:hAnsi="仿宋" w:eastAsia="仿宋" w:cs="仿宋"/>
          <w:color w:val="auto"/>
          <w:sz w:val="21"/>
          <w:szCs w:val="21"/>
          <w:highlight w:val="none"/>
        </w:rPr>
        <w:t>管理关系、重要业务（占主营业务收入50%以上）或重要财务往来关系（如融资）等其他实质性控制关系</w:t>
      </w:r>
    </w:p>
    <w:p w14:paraId="4D53DAF9">
      <w:pPr>
        <w:pStyle w:val="628"/>
        <w:snapToGrid w:val="0"/>
        <w:spacing w:before="157" w:after="157" w:line="380" w:lineRule="exact"/>
        <w:rPr>
          <w:rFonts w:hint="eastAsia" w:ascii="仿宋" w:hAnsi="仿宋" w:eastAsia="仿宋" w:cs="仿宋"/>
          <w:color w:val="auto"/>
          <w:spacing w:val="6"/>
          <w:sz w:val="21"/>
          <w:szCs w:val="21"/>
          <w:highlight w:val="none"/>
        </w:rPr>
      </w:pPr>
      <w:r>
        <w:rPr>
          <w:rFonts w:hint="eastAsia" w:ascii="仿宋" w:hAnsi="仿宋" w:eastAsia="仿宋" w:cs="仿宋"/>
          <w:color w:val="auto"/>
          <w:sz w:val="21"/>
          <w:szCs w:val="21"/>
          <w:highlight w:val="none"/>
        </w:rPr>
        <w:t xml:space="preserve">    I</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其他利害关系情况</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kern w:val="0"/>
          <w:sz w:val="21"/>
          <w:szCs w:val="21"/>
          <w:highlight w:val="none"/>
        </w:rPr>
        <w:t>。</w:t>
      </w:r>
    </w:p>
    <w:p w14:paraId="6ED512CF">
      <w:pPr>
        <w:pStyle w:val="629"/>
        <w:widowControl/>
        <w:numPr>
          <w:ilvl w:val="0"/>
          <w:numId w:val="13"/>
        </w:numPr>
        <w:snapToGrid w:val="0"/>
        <w:spacing w:line="380" w:lineRule="exact"/>
        <w:ind w:firstLine="396" w:firstLineChars="18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现已清楚知道并</w:t>
      </w:r>
      <w:r>
        <w:rPr>
          <w:rFonts w:hint="eastAsia" w:ascii="仿宋" w:hAnsi="仿宋" w:eastAsia="仿宋" w:cs="仿宋"/>
          <w:color w:val="auto"/>
          <w:kern w:val="0"/>
          <w:szCs w:val="21"/>
          <w:highlight w:val="none"/>
        </w:rPr>
        <w:t>严格遵守政府采购法律法规和现场纪律。</w:t>
      </w:r>
    </w:p>
    <w:p w14:paraId="1A53148C">
      <w:pPr>
        <w:pStyle w:val="629"/>
        <w:widowControl/>
        <w:numPr>
          <w:ilvl w:val="0"/>
          <w:numId w:val="13"/>
        </w:numPr>
        <w:snapToGrid w:val="0"/>
        <w:spacing w:line="380" w:lineRule="exact"/>
        <w:ind w:firstLine="396" w:firstLineChars="189"/>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我发现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供应商之间存在或可能存在上述第二条第</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项利害关系。</w:t>
      </w:r>
    </w:p>
    <w:p w14:paraId="32E9A6B2">
      <w:pPr>
        <w:pStyle w:val="628"/>
        <w:snapToGrid w:val="0"/>
        <w:spacing w:before="157" w:after="157"/>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供应商盖章：</w:t>
      </w:r>
    </w:p>
    <w:p w14:paraId="51A45604">
      <w:pPr>
        <w:pStyle w:val="628"/>
        <w:snapToGrid w:val="0"/>
        <w:spacing w:before="157" w:after="157"/>
        <w:ind w:firstLine="4830" w:firstLineChars="2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授权委托代表签名：</w:t>
      </w:r>
    </w:p>
    <w:p w14:paraId="34B014E0">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Cs w:val="21"/>
          <w:highlight w:val="none"/>
        </w:rPr>
        <w:t xml:space="preserve">                                               年    月    日</w:t>
      </w:r>
    </w:p>
    <w:p w14:paraId="62C3E12E">
      <w:pPr>
        <w:spacing w:line="360" w:lineRule="auto"/>
        <w:jc w:val="center"/>
        <w:outlineLvl w:val="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7F58A309">
      <w:pPr>
        <w:spacing w:line="360" w:lineRule="auto"/>
        <w:jc w:val="center"/>
        <w:outlineLvl w:val="0"/>
        <w:rPr>
          <w:rFonts w:hint="eastAsia" w:ascii="仿宋" w:hAnsi="仿宋" w:eastAsia="仿宋" w:cs="仿宋"/>
          <w:b/>
          <w:color w:val="auto"/>
          <w:kern w:val="0"/>
          <w:sz w:val="36"/>
          <w:szCs w:val="36"/>
          <w:highlight w:val="none"/>
        </w:rPr>
      </w:pPr>
    </w:p>
    <w:p w14:paraId="4916E0F4">
      <w:pPr>
        <w:shd w:val="clear" w:color="auto" w:fill="FFFFFF"/>
        <w:snapToGrid w:val="0"/>
        <w:spacing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6AD656CF">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143" w:name="_Toc105"/>
      <w:r>
        <w:rPr>
          <w:rFonts w:hint="eastAsia" w:ascii="仿宋" w:hAnsi="仿宋" w:eastAsia="仿宋" w:cs="仿宋"/>
          <w:b/>
          <w:bCs/>
          <w:color w:val="auto"/>
          <w:sz w:val="52"/>
          <w:szCs w:val="52"/>
          <w:highlight w:val="none"/>
        </w:rPr>
        <w:t>报 价 文 件</w:t>
      </w:r>
      <w:bookmarkEnd w:id="143"/>
    </w:p>
    <w:p w14:paraId="7ADF4A5F">
      <w:pPr>
        <w:widowControl/>
        <w:spacing w:line="360" w:lineRule="auto"/>
        <w:ind w:right="-2"/>
        <w:jc w:val="center"/>
        <w:outlineLvl w:val="1"/>
        <w:rPr>
          <w:rFonts w:hint="eastAsia" w:ascii="仿宋" w:hAnsi="仿宋" w:eastAsia="仿宋" w:cs="仿宋"/>
          <w:b/>
          <w:color w:val="auto"/>
          <w:sz w:val="36"/>
          <w:szCs w:val="36"/>
          <w:highlight w:val="none"/>
        </w:rPr>
      </w:pPr>
      <w:bookmarkStart w:id="144" w:name="_Toc22501"/>
      <w:r>
        <w:rPr>
          <w:rFonts w:hint="eastAsia" w:ascii="仿宋" w:hAnsi="仿宋" w:eastAsia="仿宋" w:cs="仿宋"/>
          <w:b/>
          <w:color w:val="auto"/>
          <w:sz w:val="36"/>
          <w:szCs w:val="36"/>
          <w:highlight w:val="none"/>
        </w:rPr>
        <w:t>（线上电子招投标）</w:t>
      </w:r>
      <w:bookmarkEnd w:id="144"/>
    </w:p>
    <w:p w14:paraId="19E92B6A">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bookmarkStart w:id="145" w:name="_Toc13670"/>
    </w:p>
    <w:p w14:paraId="6791331D">
      <w:pPr>
        <w:shd w:val="clear" w:color="auto" w:fill="FFFFFF"/>
        <w:snapToGrid w:val="0"/>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145"/>
    </w:p>
    <w:p w14:paraId="3B8CDB32">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27043E90">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28489A3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5AE46926">
      <w:pPr>
        <w:snapToGrid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01E99AC2">
      <w:pPr>
        <w:snapToGrid w:val="0"/>
        <w:spacing w:line="360" w:lineRule="auto"/>
        <w:ind w:firstLine="1680" w:firstLineChars="600"/>
        <w:rPr>
          <w:rFonts w:hint="eastAsia" w:ascii="仿宋" w:hAnsi="仿宋" w:eastAsia="仿宋" w:cs="仿宋"/>
          <w:color w:val="auto"/>
          <w:sz w:val="28"/>
          <w:szCs w:val="28"/>
          <w:highlight w:val="none"/>
        </w:rPr>
      </w:pPr>
    </w:p>
    <w:p w14:paraId="457D6A1C">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52526C6F">
      <w:pPr>
        <w:snapToGrid w:val="0"/>
        <w:spacing w:line="360" w:lineRule="auto"/>
        <w:ind w:firstLine="1680" w:firstLineChars="6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02C4C2D8">
      <w:pPr>
        <w:snapToGrid w:val="0"/>
        <w:spacing w:line="360" w:lineRule="auto"/>
        <w:jc w:val="center"/>
        <w:rPr>
          <w:rFonts w:hint="eastAsia"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6290823A">
      <w:pPr>
        <w:pageBreakBefore/>
        <w:shd w:val="clear" w:color="auto" w:fill="FFFFFF"/>
        <w:snapToGrid w:val="0"/>
        <w:spacing w:line="360" w:lineRule="auto"/>
        <w:jc w:val="center"/>
        <w:rPr>
          <w:rFonts w:hint="eastAsia" w:ascii="仿宋" w:hAnsi="仿宋" w:eastAsia="仿宋" w:cs="仿宋"/>
          <w:b/>
          <w:bCs/>
          <w:color w:val="auto"/>
          <w:kern w:val="0"/>
          <w:sz w:val="32"/>
          <w:szCs w:val="32"/>
          <w:highlight w:val="none"/>
        </w:rPr>
        <w:sectPr>
          <w:headerReference r:id="rId23" w:type="default"/>
          <w:footerReference r:id="rId24" w:type="default"/>
          <w:pgSz w:w="11906" w:h="16838"/>
          <w:pgMar w:top="993" w:right="1474" w:bottom="1134" w:left="1474" w:header="851" w:footer="641" w:gutter="0"/>
          <w:pgBorders>
            <w:top w:val="none" w:sz="0" w:space="0"/>
            <w:left w:val="none" w:sz="0" w:space="0"/>
            <w:bottom w:val="none" w:sz="0" w:space="0"/>
            <w:right w:val="none" w:sz="0" w:space="0"/>
          </w:pgBorders>
          <w:cols w:space="720" w:num="1"/>
          <w:docGrid w:type="lines" w:linePitch="315" w:charSpace="0"/>
        </w:sectPr>
      </w:pPr>
    </w:p>
    <w:p w14:paraId="28FA7780">
      <w:pPr>
        <w:spacing w:line="360" w:lineRule="auto"/>
        <w:jc w:val="center"/>
        <w:outlineLvl w:val="0"/>
        <w:rPr>
          <w:rFonts w:hint="eastAsia" w:ascii="仿宋" w:hAnsi="仿宋" w:eastAsia="仿宋" w:cs="仿宋"/>
          <w:b/>
          <w:color w:val="auto"/>
          <w:kern w:val="0"/>
          <w:sz w:val="36"/>
          <w:szCs w:val="36"/>
          <w:highlight w:val="none"/>
        </w:rPr>
      </w:pPr>
    </w:p>
    <w:p w14:paraId="4B14E5E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BB64DC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w:t>
      </w:r>
      <w:r>
        <w:rPr>
          <w:rFonts w:hint="eastAsia" w:ascii="仿宋" w:hAnsi="仿宋" w:eastAsia="仿宋" w:cs="仿宋"/>
          <w:b/>
          <w:color w:val="auto"/>
          <w:kern w:val="0"/>
          <w:sz w:val="36"/>
          <w:szCs w:val="36"/>
          <w:highlight w:val="none"/>
          <w:lang w:val="en-US" w:eastAsia="zh-CN"/>
        </w:rPr>
        <w:t xml:space="preserve"> </w:t>
      </w:r>
      <w:r>
        <w:rPr>
          <w:rFonts w:hint="eastAsia" w:ascii="仿宋" w:hAnsi="仿宋" w:eastAsia="仿宋" w:cs="仿宋"/>
          <w:b/>
          <w:color w:val="auto"/>
          <w:kern w:val="0"/>
          <w:sz w:val="36"/>
          <w:szCs w:val="36"/>
          <w:highlight w:val="none"/>
        </w:rPr>
        <w:t>录</w:t>
      </w:r>
    </w:p>
    <w:p w14:paraId="4F2C5C62">
      <w:pPr>
        <w:spacing w:line="360" w:lineRule="auto"/>
        <w:jc w:val="center"/>
        <w:outlineLvl w:val="0"/>
        <w:rPr>
          <w:rFonts w:hint="eastAsia" w:ascii="仿宋" w:hAnsi="仿宋" w:eastAsia="仿宋" w:cs="仿宋"/>
          <w:b/>
          <w:color w:val="auto"/>
          <w:kern w:val="0"/>
          <w:sz w:val="36"/>
          <w:szCs w:val="36"/>
          <w:highlight w:val="none"/>
        </w:rPr>
      </w:pPr>
    </w:p>
    <w:p w14:paraId="0EB5D2F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4050E4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（如需）</w:t>
      </w:r>
      <w:r>
        <w:rPr>
          <w:rFonts w:hint="eastAsia" w:ascii="仿宋" w:hAnsi="仿宋" w:eastAsia="仿宋" w:cs="仿宋"/>
          <w:color w:val="auto"/>
          <w:sz w:val="24"/>
          <w:highlight w:val="none"/>
        </w:rPr>
        <w:t>……………………………………………………（页码）</w:t>
      </w:r>
    </w:p>
    <w:p w14:paraId="25B8F366">
      <w:pPr>
        <w:snapToGrid w:val="0"/>
        <w:spacing w:line="360" w:lineRule="auto"/>
        <w:ind w:right="480"/>
        <w:jc w:val="center"/>
        <w:rPr>
          <w:rFonts w:hint="eastAsia" w:ascii="仿宋" w:hAnsi="仿宋" w:eastAsia="仿宋" w:cs="仿宋"/>
          <w:b/>
          <w:color w:val="auto"/>
          <w:kern w:val="0"/>
          <w:sz w:val="32"/>
          <w:szCs w:val="32"/>
          <w:highlight w:val="none"/>
        </w:rPr>
      </w:pPr>
    </w:p>
    <w:p w14:paraId="431B7D95">
      <w:pPr>
        <w:snapToGrid w:val="0"/>
        <w:spacing w:line="360" w:lineRule="auto"/>
        <w:ind w:right="480"/>
        <w:jc w:val="center"/>
        <w:rPr>
          <w:rFonts w:hint="eastAsia" w:ascii="仿宋" w:hAnsi="仿宋" w:eastAsia="仿宋" w:cs="仿宋"/>
          <w:b/>
          <w:color w:val="auto"/>
          <w:kern w:val="0"/>
          <w:sz w:val="32"/>
          <w:szCs w:val="32"/>
          <w:highlight w:val="none"/>
        </w:rPr>
      </w:pPr>
    </w:p>
    <w:p w14:paraId="6613DA2F">
      <w:pPr>
        <w:snapToGrid w:val="0"/>
        <w:spacing w:line="360" w:lineRule="auto"/>
        <w:ind w:right="480"/>
        <w:jc w:val="center"/>
        <w:rPr>
          <w:rFonts w:hint="eastAsia" w:ascii="仿宋" w:hAnsi="仿宋" w:eastAsia="仿宋" w:cs="仿宋"/>
          <w:b/>
          <w:color w:val="auto"/>
          <w:kern w:val="0"/>
          <w:sz w:val="32"/>
          <w:szCs w:val="32"/>
          <w:highlight w:val="none"/>
        </w:rPr>
      </w:pPr>
    </w:p>
    <w:p w14:paraId="12568F0A">
      <w:pPr>
        <w:snapToGrid w:val="0"/>
        <w:spacing w:line="360" w:lineRule="auto"/>
        <w:ind w:right="480"/>
        <w:jc w:val="center"/>
        <w:rPr>
          <w:rFonts w:hint="eastAsia" w:ascii="仿宋" w:hAnsi="仿宋" w:eastAsia="仿宋" w:cs="仿宋"/>
          <w:b/>
          <w:color w:val="auto"/>
          <w:kern w:val="0"/>
          <w:sz w:val="32"/>
          <w:szCs w:val="32"/>
          <w:highlight w:val="none"/>
        </w:rPr>
      </w:pPr>
    </w:p>
    <w:p w14:paraId="69E793C3">
      <w:pPr>
        <w:snapToGrid w:val="0"/>
        <w:spacing w:line="360" w:lineRule="auto"/>
        <w:ind w:right="480"/>
        <w:jc w:val="center"/>
        <w:rPr>
          <w:rFonts w:hint="eastAsia" w:ascii="仿宋" w:hAnsi="仿宋" w:eastAsia="仿宋" w:cs="仿宋"/>
          <w:b/>
          <w:color w:val="auto"/>
          <w:kern w:val="0"/>
          <w:sz w:val="32"/>
          <w:szCs w:val="32"/>
          <w:highlight w:val="none"/>
        </w:rPr>
      </w:pPr>
    </w:p>
    <w:p w14:paraId="3A57E8DD">
      <w:pPr>
        <w:snapToGrid w:val="0"/>
        <w:spacing w:line="360" w:lineRule="auto"/>
        <w:ind w:right="480"/>
        <w:jc w:val="center"/>
        <w:rPr>
          <w:rFonts w:hint="eastAsia" w:ascii="仿宋" w:hAnsi="仿宋" w:eastAsia="仿宋" w:cs="仿宋"/>
          <w:b/>
          <w:color w:val="auto"/>
          <w:kern w:val="0"/>
          <w:sz w:val="32"/>
          <w:szCs w:val="32"/>
          <w:highlight w:val="none"/>
        </w:rPr>
      </w:pPr>
    </w:p>
    <w:p w14:paraId="18EFA3AC">
      <w:pPr>
        <w:snapToGrid w:val="0"/>
        <w:spacing w:line="360" w:lineRule="auto"/>
        <w:ind w:right="480"/>
        <w:jc w:val="center"/>
        <w:rPr>
          <w:rFonts w:hint="eastAsia" w:ascii="仿宋" w:hAnsi="仿宋" w:eastAsia="仿宋" w:cs="仿宋"/>
          <w:b/>
          <w:color w:val="auto"/>
          <w:kern w:val="0"/>
          <w:sz w:val="32"/>
          <w:szCs w:val="32"/>
          <w:highlight w:val="none"/>
        </w:rPr>
      </w:pPr>
    </w:p>
    <w:p w14:paraId="5C96F5C1">
      <w:pPr>
        <w:snapToGrid w:val="0"/>
        <w:spacing w:line="360" w:lineRule="auto"/>
        <w:ind w:right="480"/>
        <w:jc w:val="center"/>
        <w:rPr>
          <w:rFonts w:hint="eastAsia" w:ascii="仿宋" w:hAnsi="仿宋" w:eastAsia="仿宋" w:cs="仿宋"/>
          <w:b/>
          <w:color w:val="auto"/>
          <w:kern w:val="0"/>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02AC84E6">
      <w:pPr>
        <w:pStyle w:val="388"/>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2C1AB8B">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59A251C3">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14:paraId="164A41F4">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70"/>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6FC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6C6638D">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6CE4E2F0">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7D97EF1C">
            <w:pPr>
              <w:spacing w:line="360" w:lineRule="auto"/>
              <w:jc w:val="center"/>
              <w:rPr>
                <w:rFonts w:ascii="宋体" w:hAnsi="宋体" w:cs="宋体"/>
                <w:b/>
                <w:sz w:val="24"/>
              </w:rPr>
            </w:pPr>
          </w:p>
          <w:p w14:paraId="478EF6B6">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762C3AB5">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47DB714C">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0FC5637">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0BB15525">
            <w:pPr>
              <w:spacing w:line="360" w:lineRule="auto"/>
              <w:jc w:val="center"/>
              <w:rPr>
                <w:rFonts w:ascii="宋体" w:hAnsi="宋体" w:cs="宋体"/>
                <w:b/>
                <w:sz w:val="24"/>
              </w:rPr>
            </w:pPr>
          </w:p>
          <w:p w14:paraId="6E9E6E82">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48AC5BDA">
            <w:pPr>
              <w:spacing w:line="360" w:lineRule="auto"/>
              <w:jc w:val="center"/>
              <w:rPr>
                <w:rFonts w:ascii="宋体" w:hAnsi="宋体" w:cs="宋体"/>
                <w:b/>
                <w:sz w:val="24"/>
              </w:rPr>
            </w:pPr>
          </w:p>
          <w:p w14:paraId="266F47F0">
            <w:pPr>
              <w:spacing w:line="360" w:lineRule="auto"/>
              <w:jc w:val="center"/>
              <w:rPr>
                <w:rFonts w:ascii="宋体" w:hAnsi="宋体" w:cs="宋体"/>
                <w:b/>
                <w:sz w:val="24"/>
              </w:rPr>
            </w:pPr>
            <w:r>
              <w:rPr>
                <w:rFonts w:hint="eastAsia" w:ascii="宋体" w:hAnsi="宋体" w:cs="宋体"/>
                <w:b/>
                <w:sz w:val="24"/>
              </w:rPr>
              <w:t>备注（如果有）</w:t>
            </w:r>
          </w:p>
          <w:p w14:paraId="3FB01A91">
            <w:pPr>
              <w:spacing w:line="360" w:lineRule="auto"/>
              <w:jc w:val="center"/>
              <w:rPr>
                <w:rFonts w:ascii="宋体" w:hAnsi="宋体" w:cs="宋体"/>
                <w:b/>
                <w:sz w:val="24"/>
              </w:rPr>
            </w:pPr>
          </w:p>
        </w:tc>
      </w:tr>
      <w:tr w14:paraId="41191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3C1DF6E">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14:paraId="147B6B17">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6A1BB7A9">
            <w:pPr>
              <w:snapToGrid w:val="0"/>
              <w:spacing w:line="360" w:lineRule="auto"/>
              <w:jc w:val="center"/>
              <w:rPr>
                <w:rFonts w:ascii="宋体" w:hAnsi="宋体" w:cs="宋体"/>
                <w:sz w:val="24"/>
              </w:rPr>
            </w:pPr>
          </w:p>
        </w:tc>
        <w:tc>
          <w:tcPr>
            <w:tcW w:w="2410" w:type="dxa"/>
            <w:vAlign w:val="center"/>
          </w:tcPr>
          <w:p w14:paraId="5D361B9A">
            <w:pPr>
              <w:snapToGrid w:val="0"/>
              <w:spacing w:line="360" w:lineRule="auto"/>
              <w:jc w:val="center"/>
              <w:rPr>
                <w:rFonts w:ascii="宋体" w:hAnsi="宋体" w:cs="宋体"/>
                <w:sz w:val="24"/>
              </w:rPr>
            </w:pPr>
          </w:p>
        </w:tc>
        <w:tc>
          <w:tcPr>
            <w:tcW w:w="2268" w:type="dxa"/>
            <w:vAlign w:val="center"/>
          </w:tcPr>
          <w:p w14:paraId="39CFAD2B">
            <w:pPr>
              <w:snapToGrid w:val="0"/>
              <w:spacing w:line="360" w:lineRule="auto"/>
              <w:jc w:val="center"/>
              <w:rPr>
                <w:rFonts w:ascii="宋体" w:hAnsi="宋体" w:cs="宋体"/>
                <w:sz w:val="24"/>
              </w:rPr>
            </w:pPr>
          </w:p>
        </w:tc>
        <w:tc>
          <w:tcPr>
            <w:tcW w:w="2126" w:type="dxa"/>
            <w:vAlign w:val="center"/>
          </w:tcPr>
          <w:p w14:paraId="6234CCDB">
            <w:pPr>
              <w:spacing w:line="360" w:lineRule="auto"/>
              <w:jc w:val="center"/>
              <w:rPr>
                <w:rFonts w:ascii="宋体" w:hAnsi="宋体" w:cs="宋体"/>
                <w:sz w:val="24"/>
              </w:rPr>
            </w:pPr>
          </w:p>
        </w:tc>
        <w:tc>
          <w:tcPr>
            <w:tcW w:w="2127" w:type="dxa"/>
          </w:tcPr>
          <w:p w14:paraId="5C5779A4">
            <w:pPr>
              <w:spacing w:line="360" w:lineRule="auto"/>
              <w:jc w:val="center"/>
              <w:rPr>
                <w:rFonts w:ascii="宋体" w:hAnsi="宋体" w:cs="宋体"/>
                <w:sz w:val="24"/>
              </w:rPr>
            </w:pPr>
          </w:p>
        </w:tc>
        <w:tc>
          <w:tcPr>
            <w:tcW w:w="2126" w:type="dxa"/>
            <w:vAlign w:val="center"/>
          </w:tcPr>
          <w:p w14:paraId="676D64F4">
            <w:pPr>
              <w:spacing w:line="360" w:lineRule="auto"/>
              <w:jc w:val="center"/>
              <w:rPr>
                <w:rFonts w:ascii="宋体" w:hAnsi="宋体" w:cs="宋体"/>
                <w:sz w:val="24"/>
              </w:rPr>
            </w:pPr>
          </w:p>
        </w:tc>
      </w:tr>
      <w:tr w14:paraId="1C26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0C5788">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14:paraId="7FCF2DF3">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14:paraId="6367D97C">
            <w:pPr>
              <w:snapToGrid w:val="0"/>
              <w:spacing w:line="360" w:lineRule="auto"/>
              <w:jc w:val="center"/>
              <w:rPr>
                <w:rFonts w:ascii="宋体" w:hAnsi="宋体" w:cs="宋体"/>
                <w:sz w:val="24"/>
              </w:rPr>
            </w:pPr>
          </w:p>
        </w:tc>
        <w:tc>
          <w:tcPr>
            <w:tcW w:w="2410" w:type="dxa"/>
            <w:vAlign w:val="center"/>
          </w:tcPr>
          <w:p w14:paraId="41FCC89F">
            <w:pPr>
              <w:snapToGrid w:val="0"/>
              <w:spacing w:line="360" w:lineRule="auto"/>
              <w:jc w:val="center"/>
              <w:rPr>
                <w:rFonts w:ascii="宋体" w:hAnsi="宋体" w:cs="宋体"/>
                <w:sz w:val="24"/>
              </w:rPr>
            </w:pPr>
          </w:p>
        </w:tc>
        <w:tc>
          <w:tcPr>
            <w:tcW w:w="2268" w:type="dxa"/>
            <w:vAlign w:val="center"/>
          </w:tcPr>
          <w:p w14:paraId="19704F53">
            <w:pPr>
              <w:snapToGrid w:val="0"/>
              <w:spacing w:line="360" w:lineRule="auto"/>
              <w:jc w:val="center"/>
              <w:rPr>
                <w:rFonts w:ascii="宋体" w:hAnsi="宋体" w:cs="宋体"/>
                <w:sz w:val="24"/>
              </w:rPr>
            </w:pPr>
          </w:p>
        </w:tc>
        <w:tc>
          <w:tcPr>
            <w:tcW w:w="2126" w:type="dxa"/>
            <w:vAlign w:val="center"/>
          </w:tcPr>
          <w:p w14:paraId="46385B92">
            <w:pPr>
              <w:spacing w:line="360" w:lineRule="auto"/>
              <w:jc w:val="center"/>
              <w:rPr>
                <w:rFonts w:ascii="宋体" w:hAnsi="宋体" w:cs="宋体"/>
                <w:sz w:val="24"/>
              </w:rPr>
            </w:pPr>
          </w:p>
        </w:tc>
        <w:tc>
          <w:tcPr>
            <w:tcW w:w="2127" w:type="dxa"/>
          </w:tcPr>
          <w:p w14:paraId="3A5C7B52">
            <w:pPr>
              <w:spacing w:line="360" w:lineRule="auto"/>
              <w:jc w:val="center"/>
              <w:rPr>
                <w:rFonts w:ascii="宋体" w:hAnsi="宋体" w:cs="宋体"/>
                <w:sz w:val="24"/>
              </w:rPr>
            </w:pPr>
          </w:p>
        </w:tc>
        <w:tc>
          <w:tcPr>
            <w:tcW w:w="2126" w:type="dxa"/>
            <w:vAlign w:val="center"/>
          </w:tcPr>
          <w:p w14:paraId="4FF3DB45">
            <w:pPr>
              <w:spacing w:line="360" w:lineRule="auto"/>
              <w:jc w:val="center"/>
              <w:rPr>
                <w:rFonts w:ascii="宋体" w:hAnsi="宋体" w:cs="宋体"/>
                <w:sz w:val="24"/>
              </w:rPr>
            </w:pPr>
          </w:p>
        </w:tc>
      </w:tr>
      <w:tr w14:paraId="13C0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866EB2">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14:paraId="61B0C1CD">
            <w:pPr>
              <w:snapToGrid w:val="0"/>
              <w:spacing w:line="360" w:lineRule="auto"/>
              <w:jc w:val="center"/>
              <w:rPr>
                <w:rFonts w:ascii="宋体" w:hAnsi="宋体" w:cs="宋体"/>
                <w:color w:val="0000FF"/>
                <w:sz w:val="24"/>
              </w:rPr>
            </w:pPr>
          </w:p>
        </w:tc>
        <w:tc>
          <w:tcPr>
            <w:tcW w:w="2268" w:type="dxa"/>
            <w:vAlign w:val="center"/>
          </w:tcPr>
          <w:p w14:paraId="206AA3F3">
            <w:pPr>
              <w:snapToGrid w:val="0"/>
              <w:spacing w:line="360" w:lineRule="auto"/>
              <w:jc w:val="center"/>
              <w:rPr>
                <w:rFonts w:ascii="宋体" w:hAnsi="宋体" w:cs="宋体"/>
                <w:sz w:val="24"/>
              </w:rPr>
            </w:pPr>
          </w:p>
        </w:tc>
        <w:tc>
          <w:tcPr>
            <w:tcW w:w="2410" w:type="dxa"/>
            <w:vAlign w:val="center"/>
          </w:tcPr>
          <w:p w14:paraId="5AC14CF7">
            <w:pPr>
              <w:snapToGrid w:val="0"/>
              <w:spacing w:line="360" w:lineRule="auto"/>
              <w:jc w:val="center"/>
              <w:rPr>
                <w:rFonts w:ascii="宋体" w:hAnsi="宋体" w:cs="宋体"/>
                <w:sz w:val="24"/>
              </w:rPr>
            </w:pPr>
          </w:p>
        </w:tc>
        <w:tc>
          <w:tcPr>
            <w:tcW w:w="2268" w:type="dxa"/>
            <w:vAlign w:val="center"/>
          </w:tcPr>
          <w:p w14:paraId="73894890">
            <w:pPr>
              <w:snapToGrid w:val="0"/>
              <w:spacing w:line="360" w:lineRule="auto"/>
              <w:jc w:val="center"/>
              <w:rPr>
                <w:rFonts w:ascii="宋体" w:hAnsi="宋体" w:cs="宋体"/>
                <w:sz w:val="24"/>
              </w:rPr>
            </w:pPr>
          </w:p>
        </w:tc>
        <w:tc>
          <w:tcPr>
            <w:tcW w:w="2126" w:type="dxa"/>
            <w:vAlign w:val="center"/>
          </w:tcPr>
          <w:p w14:paraId="4B52CE67">
            <w:pPr>
              <w:spacing w:line="360" w:lineRule="auto"/>
              <w:jc w:val="center"/>
              <w:rPr>
                <w:rFonts w:ascii="宋体" w:hAnsi="宋体" w:cs="宋体"/>
                <w:sz w:val="24"/>
              </w:rPr>
            </w:pPr>
          </w:p>
        </w:tc>
        <w:tc>
          <w:tcPr>
            <w:tcW w:w="2127" w:type="dxa"/>
          </w:tcPr>
          <w:p w14:paraId="2A3DC4E4">
            <w:pPr>
              <w:spacing w:line="360" w:lineRule="auto"/>
              <w:jc w:val="center"/>
              <w:rPr>
                <w:rFonts w:ascii="宋体" w:hAnsi="宋体" w:cs="宋体"/>
                <w:sz w:val="24"/>
              </w:rPr>
            </w:pPr>
          </w:p>
        </w:tc>
        <w:tc>
          <w:tcPr>
            <w:tcW w:w="2126" w:type="dxa"/>
            <w:vAlign w:val="center"/>
          </w:tcPr>
          <w:p w14:paraId="3ECF32CB">
            <w:pPr>
              <w:spacing w:line="360" w:lineRule="auto"/>
              <w:jc w:val="center"/>
              <w:rPr>
                <w:rFonts w:ascii="宋体" w:hAnsi="宋体" w:cs="宋体"/>
                <w:sz w:val="24"/>
              </w:rPr>
            </w:pPr>
          </w:p>
        </w:tc>
      </w:tr>
      <w:tr w14:paraId="43D1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C407286">
            <w:pPr>
              <w:spacing w:line="360" w:lineRule="auto"/>
              <w:jc w:val="center"/>
              <w:rPr>
                <w:rFonts w:ascii="宋体" w:hAnsi="宋体" w:cs="宋体"/>
                <w:sz w:val="24"/>
              </w:rPr>
            </w:pPr>
          </w:p>
        </w:tc>
        <w:tc>
          <w:tcPr>
            <w:tcW w:w="992" w:type="dxa"/>
            <w:vAlign w:val="center"/>
          </w:tcPr>
          <w:p w14:paraId="405BE0E4">
            <w:pPr>
              <w:snapToGrid w:val="0"/>
              <w:spacing w:line="360" w:lineRule="auto"/>
              <w:jc w:val="center"/>
              <w:rPr>
                <w:rFonts w:ascii="宋体" w:hAnsi="宋体" w:cs="宋体"/>
                <w:sz w:val="24"/>
              </w:rPr>
            </w:pPr>
          </w:p>
        </w:tc>
        <w:tc>
          <w:tcPr>
            <w:tcW w:w="2268" w:type="dxa"/>
            <w:vAlign w:val="center"/>
          </w:tcPr>
          <w:p w14:paraId="506910D8">
            <w:pPr>
              <w:snapToGrid w:val="0"/>
              <w:spacing w:line="360" w:lineRule="auto"/>
              <w:jc w:val="center"/>
              <w:rPr>
                <w:rFonts w:ascii="宋体" w:hAnsi="宋体" w:cs="宋体"/>
                <w:sz w:val="24"/>
              </w:rPr>
            </w:pPr>
          </w:p>
        </w:tc>
        <w:tc>
          <w:tcPr>
            <w:tcW w:w="2410" w:type="dxa"/>
            <w:vAlign w:val="center"/>
          </w:tcPr>
          <w:p w14:paraId="6D94569B">
            <w:pPr>
              <w:snapToGrid w:val="0"/>
              <w:spacing w:line="360" w:lineRule="auto"/>
              <w:jc w:val="center"/>
              <w:rPr>
                <w:rFonts w:ascii="宋体" w:hAnsi="宋体" w:cs="宋体"/>
                <w:sz w:val="24"/>
              </w:rPr>
            </w:pPr>
          </w:p>
        </w:tc>
        <w:tc>
          <w:tcPr>
            <w:tcW w:w="2268" w:type="dxa"/>
            <w:vAlign w:val="center"/>
          </w:tcPr>
          <w:p w14:paraId="66350F7D">
            <w:pPr>
              <w:snapToGrid w:val="0"/>
              <w:spacing w:line="360" w:lineRule="auto"/>
              <w:jc w:val="center"/>
              <w:rPr>
                <w:rFonts w:ascii="宋体" w:hAnsi="宋体" w:cs="宋体"/>
                <w:sz w:val="24"/>
              </w:rPr>
            </w:pPr>
          </w:p>
        </w:tc>
        <w:tc>
          <w:tcPr>
            <w:tcW w:w="2126" w:type="dxa"/>
            <w:vAlign w:val="center"/>
          </w:tcPr>
          <w:p w14:paraId="297D493A">
            <w:pPr>
              <w:spacing w:line="360" w:lineRule="auto"/>
              <w:jc w:val="center"/>
              <w:rPr>
                <w:rFonts w:ascii="宋体" w:hAnsi="宋体" w:cs="宋体"/>
                <w:sz w:val="24"/>
              </w:rPr>
            </w:pPr>
          </w:p>
        </w:tc>
        <w:tc>
          <w:tcPr>
            <w:tcW w:w="2127" w:type="dxa"/>
          </w:tcPr>
          <w:p w14:paraId="644F49A7">
            <w:pPr>
              <w:spacing w:line="360" w:lineRule="auto"/>
              <w:jc w:val="center"/>
              <w:rPr>
                <w:rFonts w:ascii="宋体" w:hAnsi="宋体" w:cs="宋体"/>
                <w:sz w:val="24"/>
              </w:rPr>
            </w:pPr>
          </w:p>
        </w:tc>
        <w:tc>
          <w:tcPr>
            <w:tcW w:w="2126" w:type="dxa"/>
            <w:vAlign w:val="center"/>
          </w:tcPr>
          <w:p w14:paraId="12244497">
            <w:pPr>
              <w:spacing w:line="360" w:lineRule="auto"/>
              <w:jc w:val="center"/>
              <w:rPr>
                <w:rFonts w:ascii="宋体" w:hAnsi="宋体" w:cs="宋体"/>
                <w:sz w:val="24"/>
              </w:rPr>
            </w:pPr>
          </w:p>
        </w:tc>
      </w:tr>
      <w:tr w14:paraId="5FD9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A385B09">
            <w:pPr>
              <w:spacing w:line="360" w:lineRule="auto"/>
              <w:jc w:val="center"/>
              <w:rPr>
                <w:rFonts w:ascii="宋体" w:hAnsi="宋体" w:cs="宋体"/>
                <w:sz w:val="24"/>
              </w:rPr>
            </w:pPr>
          </w:p>
        </w:tc>
        <w:tc>
          <w:tcPr>
            <w:tcW w:w="992" w:type="dxa"/>
            <w:vAlign w:val="center"/>
          </w:tcPr>
          <w:p w14:paraId="088E0918">
            <w:pPr>
              <w:snapToGrid w:val="0"/>
              <w:spacing w:line="360" w:lineRule="auto"/>
              <w:jc w:val="center"/>
              <w:rPr>
                <w:rFonts w:ascii="宋体" w:hAnsi="宋体" w:cs="宋体"/>
                <w:sz w:val="24"/>
              </w:rPr>
            </w:pPr>
          </w:p>
        </w:tc>
        <w:tc>
          <w:tcPr>
            <w:tcW w:w="2268" w:type="dxa"/>
            <w:vAlign w:val="center"/>
          </w:tcPr>
          <w:p w14:paraId="46BB6049">
            <w:pPr>
              <w:snapToGrid w:val="0"/>
              <w:spacing w:line="360" w:lineRule="auto"/>
              <w:jc w:val="center"/>
              <w:rPr>
                <w:rFonts w:ascii="宋体" w:hAnsi="宋体" w:cs="宋体"/>
                <w:sz w:val="24"/>
              </w:rPr>
            </w:pPr>
          </w:p>
        </w:tc>
        <w:tc>
          <w:tcPr>
            <w:tcW w:w="2410" w:type="dxa"/>
            <w:vAlign w:val="center"/>
          </w:tcPr>
          <w:p w14:paraId="247359FE">
            <w:pPr>
              <w:snapToGrid w:val="0"/>
              <w:spacing w:line="360" w:lineRule="auto"/>
              <w:jc w:val="center"/>
              <w:rPr>
                <w:rFonts w:ascii="宋体" w:hAnsi="宋体" w:cs="宋体"/>
                <w:sz w:val="24"/>
              </w:rPr>
            </w:pPr>
          </w:p>
        </w:tc>
        <w:tc>
          <w:tcPr>
            <w:tcW w:w="2268" w:type="dxa"/>
            <w:vAlign w:val="center"/>
          </w:tcPr>
          <w:p w14:paraId="26B21A72">
            <w:pPr>
              <w:snapToGrid w:val="0"/>
              <w:spacing w:line="360" w:lineRule="auto"/>
              <w:jc w:val="center"/>
              <w:rPr>
                <w:rFonts w:ascii="宋体" w:hAnsi="宋体" w:cs="宋体"/>
                <w:sz w:val="24"/>
              </w:rPr>
            </w:pPr>
          </w:p>
        </w:tc>
        <w:tc>
          <w:tcPr>
            <w:tcW w:w="2126" w:type="dxa"/>
            <w:vAlign w:val="center"/>
          </w:tcPr>
          <w:p w14:paraId="256EC7F5">
            <w:pPr>
              <w:spacing w:line="360" w:lineRule="auto"/>
              <w:jc w:val="center"/>
              <w:rPr>
                <w:rFonts w:ascii="宋体" w:hAnsi="宋体" w:cs="宋体"/>
                <w:sz w:val="24"/>
              </w:rPr>
            </w:pPr>
          </w:p>
        </w:tc>
        <w:tc>
          <w:tcPr>
            <w:tcW w:w="2127" w:type="dxa"/>
          </w:tcPr>
          <w:p w14:paraId="304DB6EA">
            <w:pPr>
              <w:spacing w:line="360" w:lineRule="auto"/>
              <w:jc w:val="center"/>
              <w:rPr>
                <w:rFonts w:ascii="宋体" w:hAnsi="宋体" w:cs="宋体"/>
                <w:sz w:val="24"/>
              </w:rPr>
            </w:pPr>
          </w:p>
        </w:tc>
        <w:tc>
          <w:tcPr>
            <w:tcW w:w="2126" w:type="dxa"/>
            <w:vAlign w:val="center"/>
          </w:tcPr>
          <w:p w14:paraId="725634FE">
            <w:pPr>
              <w:spacing w:line="360" w:lineRule="auto"/>
              <w:jc w:val="center"/>
              <w:rPr>
                <w:rFonts w:ascii="宋体" w:hAnsi="宋体" w:cs="宋体"/>
                <w:sz w:val="24"/>
              </w:rPr>
            </w:pPr>
          </w:p>
        </w:tc>
      </w:tr>
      <w:tr w14:paraId="1849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5C95AC5">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63C3DDA9">
            <w:pPr>
              <w:spacing w:line="360" w:lineRule="auto"/>
              <w:jc w:val="center"/>
              <w:rPr>
                <w:rFonts w:ascii="宋体" w:hAnsi="宋体" w:cs="宋体"/>
                <w:sz w:val="24"/>
              </w:rPr>
            </w:pPr>
          </w:p>
        </w:tc>
      </w:tr>
      <w:tr w14:paraId="15DC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65D8B54">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41DE88E5">
            <w:pPr>
              <w:spacing w:line="360" w:lineRule="auto"/>
              <w:jc w:val="center"/>
              <w:rPr>
                <w:rFonts w:ascii="宋体" w:hAnsi="宋体" w:cs="宋体"/>
                <w:sz w:val="24"/>
              </w:rPr>
            </w:pPr>
          </w:p>
        </w:tc>
      </w:tr>
    </w:tbl>
    <w:p w14:paraId="624EE341">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3A8D6F5">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2560458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566DC278">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B6C701B">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FE69F88">
      <w:pPr>
        <w:pStyle w:val="25"/>
        <w:rPr>
          <w:rFonts w:hint="eastAsia"/>
        </w:rPr>
        <w:sectPr>
          <w:pgSz w:w="16838" w:h="11906" w:orient="landscape"/>
          <w:pgMar w:top="1418" w:right="1276" w:bottom="1418" w:left="1247"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E33925F">
      <w:pPr>
        <w:pStyle w:val="388"/>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二</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38D4373C">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26CBADE3">
      <w:pPr>
        <w:pStyle w:val="3"/>
        <w:pageBreakBefore/>
        <w:widowControl/>
        <w:spacing w:before="100" w:beforeAutospacing="1" w:after="100" w:afterAutospacing="1" w:line="360" w:lineRule="auto"/>
        <w:ind w:left="0" w:firstLine="0" w:firstLineChars="0"/>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14:paraId="6956CBA1">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BDD4A31">
      <w:pPr>
        <w:spacing w:line="360" w:lineRule="auto"/>
        <w:jc w:val="center"/>
        <w:rPr>
          <w:rFonts w:hint="eastAsia" w:ascii="仿宋" w:hAnsi="仿宋" w:eastAsia="仿宋" w:cs="仿宋"/>
          <w:b/>
          <w:color w:val="auto"/>
          <w:spacing w:val="6"/>
          <w:sz w:val="32"/>
          <w:szCs w:val="32"/>
          <w:highlight w:val="none"/>
        </w:rPr>
      </w:pPr>
      <w:bookmarkStart w:id="146" w:name="OLE_LINK14"/>
      <w:bookmarkStart w:id="147" w:name="OLE_LINK13"/>
      <w:r>
        <w:rPr>
          <w:rFonts w:hint="eastAsia" w:ascii="仿宋" w:hAnsi="仿宋" w:eastAsia="仿宋" w:cs="仿宋"/>
          <w:b/>
          <w:color w:val="auto"/>
          <w:spacing w:val="6"/>
          <w:sz w:val="32"/>
          <w:szCs w:val="32"/>
          <w:highlight w:val="none"/>
        </w:rPr>
        <w:t>残疾人福利性单位声明函</w:t>
      </w:r>
    </w:p>
    <w:bookmarkEnd w:id="146"/>
    <w:bookmarkEnd w:id="147"/>
    <w:p w14:paraId="198A3ADE">
      <w:pPr>
        <w:spacing w:line="360" w:lineRule="auto"/>
        <w:rPr>
          <w:rFonts w:hint="eastAsia" w:ascii="仿宋" w:hAnsi="仿宋" w:eastAsia="仿宋" w:cs="仿宋"/>
          <w:b/>
          <w:color w:val="auto"/>
          <w:spacing w:val="6"/>
          <w:sz w:val="30"/>
          <w:szCs w:val="30"/>
          <w:highlight w:val="none"/>
        </w:rPr>
      </w:pPr>
    </w:p>
    <w:p w14:paraId="1674EC0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0331B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E38246D">
      <w:pPr>
        <w:spacing w:line="360" w:lineRule="auto"/>
        <w:ind w:firstLine="480" w:firstLineChars="200"/>
        <w:rPr>
          <w:rFonts w:hint="eastAsia" w:ascii="仿宋" w:hAnsi="仿宋" w:eastAsia="仿宋" w:cs="仿宋"/>
          <w:color w:val="auto"/>
          <w:sz w:val="24"/>
          <w:highlight w:val="none"/>
        </w:rPr>
      </w:pPr>
    </w:p>
    <w:p w14:paraId="4B7BE701">
      <w:pPr>
        <w:spacing w:line="360" w:lineRule="auto"/>
        <w:ind w:firstLine="480" w:firstLineChars="200"/>
        <w:rPr>
          <w:rFonts w:hint="eastAsia" w:ascii="仿宋" w:hAnsi="仿宋" w:eastAsia="仿宋" w:cs="仿宋"/>
          <w:color w:val="auto"/>
          <w:sz w:val="24"/>
          <w:highlight w:val="none"/>
        </w:rPr>
      </w:pPr>
    </w:p>
    <w:p w14:paraId="017021E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D80824E">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F424E7F">
      <w:pPr>
        <w:spacing w:line="360" w:lineRule="auto"/>
        <w:ind w:firstLine="480" w:firstLineChars="200"/>
        <w:rPr>
          <w:rFonts w:hint="eastAsia" w:ascii="仿宋" w:hAnsi="仿宋" w:eastAsia="仿宋" w:cs="仿宋"/>
          <w:color w:val="auto"/>
          <w:sz w:val="24"/>
          <w:highlight w:val="none"/>
        </w:rPr>
      </w:pPr>
    </w:p>
    <w:p w14:paraId="56397F96">
      <w:pPr>
        <w:spacing w:line="360" w:lineRule="auto"/>
        <w:ind w:firstLine="420" w:firstLineChars="200"/>
        <w:rPr>
          <w:rFonts w:hint="eastAsia" w:ascii="仿宋" w:hAnsi="仿宋" w:eastAsia="仿宋" w:cs="仿宋"/>
          <w:color w:val="auto"/>
          <w:highlight w:val="none"/>
        </w:rPr>
      </w:pPr>
    </w:p>
    <w:p w14:paraId="0F724EB7">
      <w:pPr>
        <w:spacing w:line="360" w:lineRule="auto"/>
        <w:ind w:firstLine="420" w:firstLineChars="200"/>
        <w:rPr>
          <w:rFonts w:hint="eastAsia" w:ascii="仿宋" w:hAnsi="仿宋" w:eastAsia="仿宋" w:cs="仿宋"/>
          <w:color w:val="auto"/>
          <w:highlight w:val="none"/>
        </w:rPr>
      </w:pPr>
    </w:p>
    <w:p w14:paraId="2C83FA77">
      <w:pPr>
        <w:spacing w:line="360" w:lineRule="auto"/>
        <w:ind w:firstLine="420" w:firstLineChars="200"/>
        <w:rPr>
          <w:rFonts w:hint="eastAsia" w:ascii="仿宋" w:hAnsi="仿宋" w:eastAsia="仿宋" w:cs="仿宋"/>
          <w:color w:val="auto"/>
          <w:highlight w:val="none"/>
        </w:rPr>
      </w:pPr>
    </w:p>
    <w:p w14:paraId="5B7E64F1">
      <w:pPr>
        <w:spacing w:line="360" w:lineRule="auto"/>
        <w:ind w:firstLine="420" w:firstLineChars="200"/>
        <w:rPr>
          <w:rFonts w:hint="eastAsia" w:ascii="仿宋" w:hAnsi="仿宋" w:eastAsia="仿宋" w:cs="仿宋"/>
          <w:color w:val="auto"/>
          <w:highlight w:val="none"/>
        </w:rPr>
      </w:pPr>
    </w:p>
    <w:p w14:paraId="49126089">
      <w:pPr>
        <w:spacing w:line="360" w:lineRule="auto"/>
        <w:rPr>
          <w:rFonts w:hint="eastAsia" w:ascii="仿宋" w:hAnsi="仿宋" w:eastAsia="仿宋" w:cs="仿宋"/>
          <w:b/>
          <w:color w:val="auto"/>
          <w:sz w:val="24"/>
          <w:highlight w:val="none"/>
        </w:rPr>
      </w:pPr>
    </w:p>
    <w:p w14:paraId="01EF52DB">
      <w:pPr>
        <w:spacing w:line="360" w:lineRule="auto"/>
        <w:rPr>
          <w:rFonts w:hint="eastAsia" w:ascii="仿宋" w:hAnsi="仿宋" w:eastAsia="仿宋" w:cs="仿宋"/>
          <w:b/>
          <w:color w:val="auto"/>
          <w:sz w:val="24"/>
          <w:highlight w:val="none"/>
        </w:rPr>
      </w:pPr>
    </w:p>
    <w:p w14:paraId="1C02A302">
      <w:pPr>
        <w:spacing w:line="360" w:lineRule="auto"/>
        <w:rPr>
          <w:rFonts w:hint="eastAsia" w:ascii="仿宋" w:hAnsi="仿宋" w:eastAsia="仿宋" w:cs="仿宋"/>
          <w:b/>
          <w:color w:val="auto"/>
          <w:sz w:val="24"/>
          <w:highlight w:val="none"/>
        </w:rPr>
      </w:pPr>
    </w:p>
    <w:p w14:paraId="7C1EFD90">
      <w:pPr>
        <w:spacing w:line="360" w:lineRule="auto"/>
        <w:rPr>
          <w:rFonts w:hint="eastAsia" w:ascii="仿宋" w:hAnsi="仿宋" w:eastAsia="仿宋" w:cs="仿宋"/>
          <w:b/>
          <w:color w:val="auto"/>
          <w:sz w:val="24"/>
          <w:highlight w:val="none"/>
        </w:rPr>
      </w:pPr>
    </w:p>
    <w:p w14:paraId="60433547">
      <w:pPr>
        <w:spacing w:line="360" w:lineRule="auto"/>
        <w:rPr>
          <w:rFonts w:hint="eastAsia" w:ascii="仿宋" w:hAnsi="仿宋" w:eastAsia="仿宋" w:cs="仿宋"/>
          <w:b/>
          <w:color w:val="auto"/>
          <w:sz w:val="24"/>
          <w:highlight w:val="none"/>
        </w:rPr>
      </w:pPr>
    </w:p>
    <w:p w14:paraId="3950A72F">
      <w:pPr>
        <w:spacing w:line="360" w:lineRule="auto"/>
        <w:rPr>
          <w:rFonts w:hint="eastAsia" w:ascii="仿宋" w:hAnsi="仿宋" w:eastAsia="仿宋" w:cs="仿宋"/>
          <w:b/>
          <w:color w:val="auto"/>
          <w:sz w:val="24"/>
          <w:highlight w:val="none"/>
        </w:rPr>
      </w:pPr>
    </w:p>
    <w:p w14:paraId="59771BA5">
      <w:pPr>
        <w:spacing w:line="360" w:lineRule="auto"/>
        <w:rPr>
          <w:rFonts w:hint="eastAsia" w:ascii="仿宋" w:hAnsi="仿宋" w:eastAsia="仿宋" w:cs="仿宋"/>
          <w:b/>
          <w:color w:val="auto"/>
          <w:sz w:val="24"/>
          <w:highlight w:val="none"/>
        </w:rPr>
      </w:pPr>
    </w:p>
    <w:p w14:paraId="0DCA15BE">
      <w:pPr>
        <w:spacing w:line="360" w:lineRule="auto"/>
        <w:rPr>
          <w:rFonts w:hint="eastAsia" w:ascii="仿宋" w:hAnsi="仿宋" w:eastAsia="仿宋" w:cs="仿宋"/>
          <w:b/>
          <w:color w:val="auto"/>
          <w:sz w:val="24"/>
          <w:highlight w:val="none"/>
        </w:rPr>
      </w:pPr>
    </w:p>
    <w:p w14:paraId="4EB7862D">
      <w:pPr>
        <w:spacing w:line="360" w:lineRule="auto"/>
        <w:rPr>
          <w:rFonts w:hint="eastAsia" w:ascii="仿宋" w:hAnsi="仿宋" w:eastAsia="仿宋" w:cs="仿宋"/>
          <w:b/>
          <w:color w:val="auto"/>
          <w:sz w:val="24"/>
          <w:highlight w:val="none"/>
        </w:rPr>
      </w:pPr>
    </w:p>
    <w:p w14:paraId="1944554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24C10C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AE7494B">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78939E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7AF30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E6562D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DF6C0C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39DF8B2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A9541E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7CDA56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E42AA1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5F24241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0B7970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379E815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77B7A9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0FBC39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F338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299FEB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780C52D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45EB1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7E0A0B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A9E781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428C1FF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A6705E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6C707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C961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B072A1D">
      <w:pPr>
        <w:spacing w:line="360" w:lineRule="auto"/>
        <w:jc w:val="center"/>
        <w:rPr>
          <w:rFonts w:hint="eastAsia" w:ascii="仿宋" w:hAnsi="仿宋" w:eastAsia="仿宋" w:cs="仿宋"/>
          <w:b/>
          <w:bCs/>
          <w:color w:val="auto"/>
          <w:sz w:val="24"/>
          <w:highlight w:val="none"/>
        </w:rPr>
      </w:pPr>
    </w:p>
    <w:p w14:paraId="7B3BF554">
      <w:pPr>
        <w:spacing w:line="360" w:lineRule="auto"/>
        <w:rPr>
          <w:rFonts w:hint="eastAsia" w:ascii="仿宋" w:hAnsi="仿宋" w:eastAsia="仿宋" w:cs="仿宋"/>
          <w:b/>
          <w:color w:val="auto"/>
          <w:sz w:val="24"/>
          <w:highlight w:val="none"/>
        </w:rPr>
      </w:pPr>
    </w:p>
    <w:p w14:paraId="6A678FFC">
      <w:pPr>
        <w:spacing w:line="360" w:lineRule="auto"/>
        <w:rPr>
          <w:rFonts w:hint="eastAsia" w:ascii="仿宋" w:hAnsi="仿宋" w:eastAsia="仿宋" w:cs="仿宋"/>
          <w:b/>
          <w:color w:val="auto"/>
          <w:sz w:val="24"/>
          <w:highlight w:val="none"/>
        </w:rPr>
      </w:pPr>
    </w:p>
    <w:p w14:paraId="1CF545B7">
      <w:pPr>
        <w:spacing w:line="360" w:lineRule="auto"/>
        <w:rPr>
          <w:rFonts w:hint="eastAsia" w:ascii="仿宋" w:hAnsi="仿宋" w:eastAsia="仿宋" w:cs="仿宋"/>
          <w:b/>
          <w:color w:val="auto"/>
          <w:sz w:val="24"/>
          <w:highlight w:val="none"/>
        </w:rPr>
      </w:pPr>
    </w:p>
    <w:p w14:paraId="6948F11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096C33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B8131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264B67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A7662B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615B04E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CE8B0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5925817">
      <w:pPr>
        <w:widowControl/>
        <w:spacing w:line="360" w:lineRule="auto"/>
        <w:ind w:firstLine="600" w:firstLineChars="200"/>
        <w:jc w:val="left"/>
        <w:rPr>
          <w:rFonts w:hint="eastAsia" w:ascii="仿宋" w:hAnsi="仿宋" w:eastAsia="仿宋" w:cs="仿宋"/>
          <w:color w:val="auto"/>
          <w:sz w:val="30"/>
          <w:szCs w:val="30"/>
          <w:highlight w:val="none"/>
        </w:rPr>
      </w:pPr>
    </w:p>
    <w:p w14:paraId="220C5731">
      <w:pPr>
        <w:spacing w:line="360" w:lineRule="auto"/>
        <w:jc w:val="center"/>
        <w:rPr>
          <w:rFonts w:hint="eastAsia" w:ascii="仿宋" w:hAnsi="仿宋" w:eastAsia="仿宋" w:cs="仿宋"/>
          <w:b/>
          <w:color w:val="auto"/>
          <w:spacing w:val="6"/>
          <w:sz w:val="32"/>
          <w:szCs w:val="32"/>
          <w:highlight w:val="none"/>
        </w:rPr>
      </w:pPr>
    </w:p>
    <w:p w14:paraId="6CDF9536">
      <w:pPr>
        <w:spacing w:line="360" w:lineRule="auto"/>
        <w:jc w:val="center"/>
        <w:rPr>
          <w:rFonts w:hint="eastAsia" w:ascii="仿宋" w:hAnsi="仿宋" w:eastAsia="仿宋" w:cs="仿宋"/>
          <w:b/>
          <w:color w:val="auto"/>
          <w:spacing w:val="6"/>
          <w:sz w:val="32"/>
          <w:szCs w:val="32"/>
          <w:highlight w:val="none"/>
        </w:rPr>
      </w:pPr>
    </w:p>
    <w:p w14:paraId="5057C029">
      <w:pPr>
        <w:spacing w:line="360" w:lineRule="auto"/>
        <w:jc w:val="center"/>
        <w:rPr>
          <w:rFonts w:hint="eastAsia" w:ascii="仿宋" w:hAnsi="仿宋" w:eastAsia="仿宋" w:cs="仿宋"/>
          <w:b/>
          <w:color w:val="auto"/>
          <w:spacing w:val="6"/>
          <w:sz w:val="32"/>
          <w:szCs w:val="32"/>
          <w:highlight w:val="none"/>
        </w:rPr>
      </w:pPr>
    </w:p>
    <w:p w14:paraId="0C424E07">
      <w:pPr>
        <w:spacing w:line="360" w:lineRule="auto"/>
        <w:jc w:val="center"/>
        <w:rPr>
          <w:rFonts w:hint="eastAsia" w:ascii="仿宋" w:hAnsi="仿宋" w:eastAsia="仿宋" w:cs="仿宋"/>
          <w:b/>
          <w:color w:val="auto"/>
          <w:spacing w:val="6"/>
          <w:sz w:val="32"/>
          <w:szCs w:val="32"/>
          <w:highlight w:val="none"/>
        </w:rPr>
      </w:pPr>
    </w:p>
    <w:p w14:paraId="32747EAE">
      <w:pPr>
        <w:spacing w:line="360" w:lineRule="auto"/>
        <w:jc w:val="center"/>
        <w:rPr>
          <w:rFonts w:hint="eastAsia" w:ascii="仿宋" w:hAnsi="仿宋" w:eastAsia="仿宋" w:cs="仿宋"/>
          <w:b/>
          <w:color w:val="auto"/>
          <w:spacing w:val="6"/>
          <w:sz w:val="32"/>
          <w:szCs w:val="32"/>
          <w:highlight w:val="none"/>
        </w:rPr>
      </w:pPr>
    </w:p>
    <w:p w14:paraId="13260A0F">
      <w:pPr>
        <w:spacing w:line="360" w:lineRule="auto"/>
        <w:jc w:val="center"/>
        <w:rPr>
          <w:rFonts w:hint="eastAsia" w:ascii="仿宋" w:hAnsi="仿宋" w:eastAsia="仿宋" w:cs="仿宋"/>
          <w:b/>
          <w:color w:val="auto"/>
          <w:spacing w:val="6"/>
          <w:sz w:val="32"/>
          <w:szCs w:val="32"/>
          <w:highlight w:val="none"/>
        </w:rPr>
      </w:pPr>
    </w:p>
    <w:p w14:paraId="309F831F">
      <w:pPr>
        <w:spacing w:line="360" w:lineRule="auto"/>
        <w:jc w:val="center"/>
        <w:rPr>
          <w:rFonts w:hint="eastAsia" w:ascii="仿宋" w:hAnsi="仿宋" w:eastAsia="仿宋" w:cs="仿宋"/>
          <w:b/>
          <w:color w:val="auto"/>
          <w:spacing w:val="6"/>
          <w:sz w:val="32"/>
          <w:szCs w:val="32"/>
          <w:highlight w:val="none"/>
        </w:rPr>
      </w:pPr>
    </w:p>
    <w:p w14:paraId="7016232E">
      <w:pPr>
        <w:spacing w:line="360" w:lineRule="auto"/>
        <w:jc w:val="center"/>
        <w:rPr>
          <w:rFonts w:hint="eastAsia" w:ascii="仿宋" w:hAnsi="仿宋" w:eastAsia="仿宋" w:cs="仿宋"/>
          <w:b/>
          <w:color w:val="auto"/>
          <w:spacing w:val="6"/>
          <w:sz w:val="32"/>
          <w:szCs w:val="32"/>
          <w:highlight w:val="none"/>
        </w:rPr>
      </w:pPr>
    </w:p>
    <w:p w14:paraId="661EE4B5">
      <w:pPr>
        <w:spacing w:line="360" w:lineRule="auto"/>
        <w:jc w:val="center"/>
        <w:rPr>
          <w:rFonts w:hint="eastAsia" w:ascii="仿宋" w:hAnsi="仿宋" w:eastAsia="仿宋" w:cs="仿宋"/>
          <w:b/>
          <w:color w:val="auto"/>
          <w:spacing w:val="6"/>
          <w:sz w:val="32"/>
          <w:szCs w:val="32"/>
          <w:highlight w:val="none"/>
        </w:rPr>
      </w:pPr>
    </w:p>
    <w:p w14:paraId="58057761">
      <w:pPr>
        <w:spacing w:line="360" w:lineRule="auto"/>
        <w:jc w:val="center"/>
        <w:rPr>
          <w:rFonts w:hint="eastAsia" w:ascii="仿宋" w:hAnsi="仿宋" w:eastAsia="仿宋" w:cs="仿宋"/>
          <w:b/>
          <w:color w:val="auto"/>
          <w:spacing w:val="6"/>
          <w:sz w:val="32"/>
          <w:szCs w:val="32"/>
          <w:highlight w:val="none"/>
        </w:rPr>
      </w:pPr>
    </w:p>
    <w:p w14:paraId="1C9558F4">
      <w:pPr>
        <w:spacing w:line="360" w:lineRule="auto"/>
        <w:jc w:val="center"/>
        <w:rPr>
          <w:rFonts w:hint="eastAsia" w:ascii="仿宋" w:hAnsi="仿宋" w:eastAsia="仿宋" w:cs="仿宋"/>
          <w:b/>
          <w:color w:val="auto"/>
          <w:spacing w:val="6"/>
          <w:sz w:val="32"/>
          <w:szCs w:val="32"/>
          <w:highlight w:val="none"/>
        </w:rPr>
      </w:pPr>
    </w:p>
    <w:p w14:paraId="40B3FBF7">
      <w:pPr>
        <w:spacing w:line="360" w:lineRule="auto"/>
        <w:jc w:val="center"/>
        <w:rPr>
          <w:rFonts w:hint="eastAsia" w:ascii="仿宋" w:hAnsi="仿宋" w:eastAsia="仿宋" w:cs="仿宋"/>
          <w:b/>
          <w:color w:val="auto"/>
          <w:spacing w:val="6"/>
          <w:sz w:val="32"/>
          <w:szCs w:val="32"/>
          <w:highlight w:val="none"/>
        </w:rPr>
      </w:pPr>
    </w:p>
    <w:p w14:paraId="3FE798C8">
      <w:pPr>
        <w:spacing w:line="360" w:lineRule="auto"/>
        <w:jc w:val="left"/>
        <w:rPr>
          <w:rFonts w:hint="eastAsia" w:ascii="仿宋" w:hAnsi="仿宋" w:eastAsia="仿宋" w:cs="仿宋"/>
          <w:b/>
          <w:color w:val="auto"/>
          <w:spacing w:val="6"/>
          <w:sz w:val="32"/>
          <w:szCs w:val="32"/>
          <w:highlight w:val="none"/>
        </w:rPr>
      </w:pPr>
    </w:p>
    <w:p w14:paraId="0D017346">
      <w:pPr>
        <w:spacing w:line="360" w:lineRule="auto"/>
        <w:jc w:val="left"/>
        <w:rPr>
          <w:rFonts w:hint="eastAsia" w:ascii="仿宋" w:hAnsi="仿宋" w:eastAsia="仿宋" w:cs="仿宋"/>
          <w:b/>
          <w:color w:val="auto"/>
          <w:spacing w:val="6"/>
          <w:sz w:val="32"/>
          <w:szCs w:val="32"/>
          <w:highlight w:val="none"/>
        </w:rPr>
      </w:pPr>
    </w:p>
    <w:p w14:paraId="5363A7B2">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53D8F34E">
      <w:pPr>
        <w:spacing w:line="360" w:lineRule="auto"/>
        <w:jc w:val="center"/>
        <w:rPr>
          <w:rFonts w:hint="eastAsia" w:ascii="仿宋" w:hAnsi="仿宋" w:eastAsia="仿宋" w:cs="仿宋"/>
          <w:b/>
          <w:color w:val="auto"/>
          <w:sz w:val="24"/>
          <w:highlight w:val="none"/>
        </w:rPr>
      </w:pPr>
    </w:p>
    <w:p w14:paraId="6D0F552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0EFFFF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730561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B09C07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9382C82">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12AA66D">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07AA657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E2A94F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84E2F4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4C270D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997F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643FE6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3D5A149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E853D4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5C94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28CE03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F827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32C8E3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25FD1B6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709222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1D777C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6EA4472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721F8FF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411D16A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EEB7590">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11E844D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2CD1BB5">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966268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EFF2A3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C1321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4C2369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D4C7FC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70C90CC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1C4D62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724EE1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83373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1D6881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C9B362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7EE223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1FC56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DE858D5">
      <w:pPr>
        <w:spacing w:line="360" w:lineRule="auto"/>
        <w:rPr>
          <w:rFonts w:hint="eastAsia" w:ascii="仿宋" w:hAnsi="仿宋" w:eastAsia="仿宋" w:cs="仿宋"/>
          <w:b/>
          <w:color w:val="auto"/>
          <w:sz w:val="24"/>
          <w:highlight w:val="none"/>
        </w:rPr>
      </w:pPr>
    </w:p>
    <w:p w14:paraId="4CB7A70F">
      <w:pPr>
        <w:spacing w:line="360" w:lineRule="auto"/>
        <w:rPr>
          <w:rFonts w:hint="eastAsia" w:ascii="仿宋" w:hAnsi="仿宋" w:eastAsia="仿宋" w:cs="仿宋"/>
          <w:b/>
          <w:color w:val="auto"/>
          <w:sz w:val="24"/>
          <w:highlight w:val="none"/>
        </w:rPr>
      </w:pPr>
    </w:p>
    <w:p w14:paraId="4441B4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12AE1975">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EF8DA7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45BDF7D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AC06B1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4951371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192578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5D7B8BC">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58E47DE">
      <w:pPr>
        <w:spacing w:line="360" w:lineRule="auto"/>
        <w:rPr>
          <w:rFonts w:hint="eastAsia" w:ascii="仿宋" w:hAnsi="仿宋" w:eastAsia="仿宋" w:cs="仿宋"/>
          <w:b/>
          <w:color w:val="auto"/>
          <w:sz w:val="24"/>
          <w:highlight w:val="none"/>
        </w:rPr>
      </w:pPr>
    </w:p>
    <w:p w14:paraId="09876C69">
      <w:pPr>
        <w:autoSpaceDE w:val="0"/>
        <w:autoSpaceDN w:val="0"/>
        <w:jc w:val="center"/>
        <w:rPr>
          <w:rFonts w:hint="eastAsia" w:ascii="仿宋" w:hAnsi="仿宋" w:eastAsia="仿宋" w:cs="仿宋"/>
          <w:b/>
          <w:color w:val="auto"/>
          <w:spacing w:val="6"/>
          <w:sz w:val="32"/>
          <w:szCs w:val="32"/>
          <w:highlight w:val="none"/>
        </w:rPr>
      </w:pPr>
    </w:p>
    <w:p w14:paraId="6769195F">
      <w:pPr>
        <w:autoSpaceDE w:val="0"/>
        <w:autoSpaceDN w:val="0"/>
        <w:jc w:val="center"/>
        <w:rPr>
          <w:rFonts w:hint="eastAsia" w:ascii="仿宋" w:hAnsi="仿宋" w:eastAsia="仿宋" w:cs="仿宋"/>
          <w:b/>
          <w:color w:val="auto"/>
          <w:spacing w:val="6"/>
          <w:sz w:val="32"/>
          <w:szCs w:val="32"/>
          <w:highlight w:val="none"/>
        </w:rPr>
      </w:pPr>
    </w:p>
    <w:p w14:paraId="1851E382">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32E74B0F">
      <w:pPr>
        <w:spacing w:line="360" w:lineRule="auto"/>
        <w:rPr>
          <w:rFonts w:hint="eastAsia" w:ascii="仿宋" w:hAnsi="仿宋" w:eastAsia="仿宋" w:cs="仿宋"/>
          <w:color w:val="auto"/>
          <w:sz w:val="24"/>
          <w:highlight w:val="none"/>
          <w:u w:val="single"/>
        </w:rPr>
      </w:pPr>
    </w:p>
    <w:p w14:paraId="7E35654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2CBEE9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243614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795248C">
      <w:pPr>
        <w:spacing w:line="360" w:lineRule="auto"/>
        <w:ind w:firstLine="494"/>
        <w:rPr>
          <w:rFonts w:hint="eastAsia" w:ascii="仿宋" w:hAnsi="仿宋" w:eastAsia="仿宋" w:cs="仿宋"/>
          <w:color w:val="auto"/>
          <w:sz w:val="24"/>
          <w:highlight w:val="none"/>
        </w:rPr>
      </w:pPr>
    </w:p>
    <w:p w14:paraId="44FB9BA5">
      <w:pPr>
        <w:spacing w:line="360" w:lineRule="auto"/>
        <w:ind w:firstLine="494"/>
        <w:rPr>
          <w:rFonts w:hint="eastAsia" w:ascii="仿宋" w:hAnsi="仿宋" w:eastAsia="仿宋" w:cs="仿宋"/>
          <w:color w:val="auto"/>
          <w:sz w:val="24"/>
          <w:highlight w:val="none"/>
        </w:rPr>
      </w:pPr>
    </w:p>
    <w:p w14:paraId="0F150979">
      <w:pPr>
        <w:spacing w:line="360" w:lineRule="auto"/>
        <w:ind w:firstLine="494"/>
        <w:rPr>
          <w:rFonts w:hint="eastAsia" w:ascii="仿宋" w:hAnsi="仿宋" w:eastAsia="仿宋" w:cs="仿宋"/>
          <w:color w:val="auto"/>
          <w:sz w:val="24"/>
          <w:highlight w:val="none"/>
        </w:rPr>
      </w:pPr>
    </w:p>
    <w:p w14:paraId="35FD8631">
      <w:pPr>
        <w:spacing w:line="360" w:lineRule="auto"/>
        <w:ind w:firstLine="494"/>
        <w:rPr>
          <w:rFonts w:hint="eastAsia" w:ascii="仿宋" w:hAnsi="仿宋" w:eastAsia="仿宋" w:cs="仿宋"/>
          <w:color w:val="auto"/>
          <w:sz w:val="24"/>
          <w:highlight w:val="none"/>
        </w:rPr>
      </w:pPr>
    </w:p>
    <w:p w14:paraId="7B9DBBD3">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FEF53">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6317F31">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427E4F59">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F3CA4">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4A3F3CA4">
                      <w:pPr>
                        <w:jc w:val="center"/>
                      </w:pPr>
                    </w:p>
                  </w:txbxContent>
                </v:textbox>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82C732">
                            <w:pPr>
                              <w:jc w:val="center"/>
                            </w:pPr>
                          </w:p>
                        </w:txbxContent>
                      </wps:txbx>
                      <wps:bodyPr upright="1"/>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dOwWNgAAAAKAQAADwAAAAAAAAABACAAAAAiAAAAZHJzL2Rvd25yZXYueG1s&#10;UEsBAhQAFAAAAAgAh07iQA1mbeP4AQAALgQAAA4AAAAAAAAAAQAgAAAAJwEAAGRycy9lMm9Eb2Mu&#10;eG1sUEsFBgAAAAAGAAYAWQEAAJEFAAAAAA==&#10;">
                <v:fill on="t" focussize="0,0"/>
                <v:stroke color="#000000" joinstyle="miter"/>
                <v:imagedata o:title=""/>
                <o:lock v:ext="edit" aspectratio="f"/>
                <v:textbox>
                  <w:txbxContent>
                    <w:p w14:paraId="6E82C732">
                      <w:pPr>
                        <w:jc w:val="center"/>
                      </w:pPr>
                    </w:p>
                  </w:txbxContent>
                </v:textbox>
              </v:rect>
            </w:pict>
          </mc:Fallback>
        </mc:AlternateContent>
      </w:r>
      <w:r>
        <w:rPr>
          <w:rFonts w:hint="eastAsia" w:ascii="仿宋" w:hAnsi="仿宋" w:eastAsia="仿宋" w:cs="仿宋"/>
          <w:color w:val="auto"/>
          <w:sz w:val="24"/>
          <w:highlight w:val="none"/>
        </w:rPr>
        <w:t>投标单位法定名称章（印模）                投标单位“XX专用章”（印模）</w:t>
      </w:r>
    </w:p>
    <w:p w14:paraId="69D600D4">
      <w:pPr>
        <w:autoSpaceDE w:val="0"/>
        <w:autoSpaceDN w:val="0"/>
        <w:jc w:val="center"/>
        <w:rPr>
          <w:rFonts w:hint="eastAsia" w:ascii="仿宋" w:hAnsi="仿宋" w:eastAsia="仿宋" w:cs="仿宋"/>
          <w:b/>
          <w:color w:val="auto"/>
          <w:spacing w:val="6"/>
          <w:sz w:val="32"/>
          <w:szCs w:val="32"/>
          <w:highlight w:val="none"/>
        </w:rPr>
      </w:pPr>
    </w:p>
    <w:p w14:paraId="719D84F9">
      <w:pPr>
        <w:autoSpaceDE w:val="0"/>
        <w:autoSpaceDN w:val="0"/>
        <w:jc w:val="center"/>
        <w:rPr>
          <w:rFonts w:hint="eastAsia" w:ascii="仿宋" w:hAnsi="仿宋" w:eastAsia="仿宋" w:cs="仿宋"/>
          <w:b/>
          <w:color w:val="auto"/>
          <w:spacing w:val="6"/>
          <w:sz w:val="32"/>
          <w:szCs w:val="32"/>
          <w:highlight w:val="none"/>
        </w:rPr>
      </w:pPr>
    </w:p>
    <w:p w14:paraId="1DA309E8">
      <w:pPr>
        <w:autoSpaceDE w:val="0"/>
        <w:autoSpaceDN w:val="0"/>
        <w:jc w:val="center"/>
        <w:rPr>
          <w:rFonts w:hint="eastAsia" w:ascii="仿宋" w:hAnsi="仿宋" w:eastAsia="仿宋" w:cs="仿宋"/>
          <w:b/>
          <w:color w:val="auto"/>
          <w:spacing w:val="6"/>
          <w:sz w:val="32"/>
          <w:szCs w:val="32"/>
          <w:highlight w:val="none"/>
        </w:rPr>
      </w:pPr>
    </w:p>
    <w:p w14:paraId="4EBE90D9">
      <w:pPr>
        <w:autoSpaceDE w:val="0"/>
        <w:autoSpaceDN w:val="0"/>
        <w:jc w:val="center"/>
        <w:rPr>
          <w:rFonts w:hint="eastAsia" w:ascii="仿宋" w:hAnsi="仿宋" w:eastAsia="仿宋" w:cs="仿宋"/>
          <w:b/>
          <w:color w:val="auto"/>
          <w:spacing w:val="6"/>
          <w:sz w:val="32"/>
          <w:szCs w:val="32"/>
          <w:highlight w:val="none"/>
        </w:rPr>
      </w:pPr>
    </w:p>
    <w:p w14:paraId="5DF4A4A5">
      <w:pPr>
        <w:autoSpaceDE w:val="0"/>
        <w:autoSpaceDN w:val="0"/>
        <w:jc w:val="center"/>
        <w:rPr>
          <w:rFonts w:hint="eastAsia" w:ascii="仿宋" w:hAnsi="仿宋" w:eastAsia="仿宋" w:cs="仿宋"/>
          <w:b/>
          <w:color w:val="auto"/>
          <w:spacing w:val="6"/>
          <w:sz w:val="32"/>
          <w:szCs w:val="32"/>
          <w:highlight w:val="none"/>
        </w:rPr>
      </w:pPr>
    </w:p>
    <w:p w14:paraId="203E8C27">
      <w:pPr>
        <w:autoSpaceDE w:val="0"/>
        <w:autoSpaceDN w:val="0"/>
        <w:jc w:val="center"/>
        <w:rPr>
          <w:rFonts w:hint="eastAsia" w:ascii="仿宋" w:hAnsi="仿宋" w:eastAsia="仿宋" w:cs="仿宋"/>
          <w:b/>
          <w:color w:val="auto"/>
          <w:spacing w:val="6"/>
          <w:sz w:val="32"/>
          <w:szCs w:val="32"/>
          <w:highlight w:val="none"/>
        </w:rPr>
      </w:pPr>
    </w:p>
    <w:p w14:paraId="38DF92CA">
      <w:pPr>
        <w:autoSpaceDE w:val="0"/>
        <w:autoSpaceDN w:val="0"/>
        <w:jc w:val="center"/>
        <w:rPr>
          <w:rFonts w:hint="eastAsia" w:ascii="仿宋" w:hAnsi="仿宋" w:eastAsia="仿宋" w:cs="仿宋"/>
          <w:b/>
          <w:color w:val="auto"/>
          <w:spacing w:val="6"/>
          <w:sz w:val="32"/>
          <w:szCs w:val="32"/>
          <w:highlight w:val="none"/>
        </w:rPr>
      </w:pPr>
    </w:p>
    <w:p w14:paraId="746BE5D2">
      <w:pPr>
        <w:autoSpaceDE w:val="0"/>
        <w:autoSpaceDN w:val="0"/>
        <w:jc w:val="center"/>
        <w:rPr>
          <w:rFonts w:hint="eastAsia" w:ascii="仿宋" w:hAnsi="仿宋" w:eastAsia="仿宋" w:cs="仿宋"/>
          <w:b/>
          <w:color w:val="auto"/>
          <w:spacing w:val="6"/>
          <w:sz w:val="32"/>
          <w:szCs w:val="32"/>
          <w:highlight w:val="none"/>
        </w:rPr>
      </w:pPr>
    </w:p>
    <w:p w14:paraId="7743AD14">
      <w:pPr>
        <w:autoSpaceDE w:val="0"/>
        <w:autoSpaceDN w:val="0"/>
        <w:jc w:val="center"/>
        <w:rPr>
          <w:rFonts w:hint="eastAsia" w:ascii="仿宋" w:hAnsi="仿宋" w:eastAsia="仿宋" w:cs="仿宋"/>
          <w:b/>
          <w:color w:val="auto"/>
          <w:spacing w:val="6"/>
          <w:sz w:val="32"/>
          <w:szCs w:val="32"/>
          <w:highlight w:val="none"/>
        </w:rPr>
      </w:pPr>
    </w:p>
    <w:p w14:paraId="7AC3A2B5">
      <w:pPr>
        <w:autoSpaceDE w:val="0"/>
        <w:autoSpaceDN w:val="0"/>
        <w:jc w:val="center"/>
        <w:rPr>
          <w:rFonts w:hint="eastAsia" w:ascii="仿宋" w:hAnsi="仿宋" w:eastAsia="仿宋" w:cs="仿宋"/>
          <w:b/>
          <w:color w:val="auto"/>
          <w:spacing w:val="6"/>
          <w:sz w:val="32"/>
          <w:szCs w:val="32"/>
          <w:highlight w:val="none"/>
        </w:rPr>
      </w:pPr>
    </w:p>
    <w:p w14:paraId="517A924E">
      <w:pPr>
        <w:autoSpaceDE w:val="0"/>
        <w:autoSpaceDN w:val="0"/>
        <w:jc w:val="center"/>
        <w:rPr>
          <w:rFonts w:hint="eastAsia" w:ascii="仿宋" w:hAnsi="仿宋" w:eastAsia="仿宋" w:cs="仿宋"/>
          <w:b/>
          <w:color w:val="auto"/>
          <w:spacing w:val="6"/>
          <w:sz w:val="32"/>
          <w:szCs w:val="32"/>
          <w:highlight w:val="none"/>
        </w:rPr>
      </w:pPr>
    </w:p>
    <w:p w14:paraId="1F505C80">
      <w:pPr>
        <w:autoSpaceDE w:val="0"/>
        <w:autoSpaceDN w:val="0"/>
        <w:jc w:val="center"/>
        <w:rPr>
          <w:rFonts w:hint="eastAsia" w:ascii="仿宋" w:hAnsi="仿宋" w:eastAsia="仿宋" w:cs="仿宋"/>
          <w:b/>
          <w:color w:val="auto"/>
          <w:spacing w:val="6"/>
          <w:sz w:val="32"/>
          <w:szCs w:val="32"/>
          <w:highlight w:val="none"/>
        </w:rPr>
      </w:pPr>
    </w:p>
    <w:p w14:paraId="0B29C4AC">
      <w:pPr>
        <w:autoSpaceDE w:val="0"/>
        <w:autoSpaceDN w:val="0"/>
        <w:jc w:val="center"/>
        <w:rPr>
          <w:rFonts w:hint="eastAsia" w:ascii="仿宋" w:hAnsi="仿宋" w:eastAsia="仿宋" w:cs="仿宋"/>
          <w:b/>
          <w:color w:val="auto"/>
          <w:spacing w:val="6"/>
          <w:sz w:val="32"/>
          <w:szCs w:val="32"/>
          <w:highlight w:val="none"/>
        </w:rPr>
      </w:pPr>
    </w:p>
    <w:p w14:paraId="56292696">
      <w:pPr>
        <w:autoSpaceDE w:val="0"/>
        <w:autoSpaceDN w:val="0"/>
        <w:jc w:val="center"/>
        <w:rPr>
          <w:rFonts w:hint="eastAsia" w:ascii="仿宋" w:hAnsi="仿宋" w:eastAsia="仿宋" w:cs="仿宋"/>
          <w:b/>
          <w:color w:val="auto"/>
          <w:spacing w:val="6"/>
          <w:sz w:val="32"/>
          <w:szCs w:val="32"/>
          <w:highlight w:val="none"/>
        </w:rPr>
      </w:pPr>
    </w:p>
    <w:p w14:paraId="4DA90039">
      <w:pPr>
        <w:autoSpaceDE w:val="0"/>
        <w:autoSpaceDN w:val="0"/>
        <w:jc w:val="center"/>
        <w:rPr>
          <w:rFonts w:hint="eastAsia" w:ascii="仿宋" w:hAnsi="仿宋" w:eastAsia="仿宋" w:cs="仿宋"/>
          <w:b/>
          <w:color w:val="auto"/>
          <w:spacing w:val="6"/>
          <w:sz w:val="32"/>
          <w:szCs w:val="32"/>
          <w:highlight w:val="none"/>
        </w:rPr>
      </w:pPr>
    </w:p>
    <w:p w14:paraId="31AC5931">
      <w:pPr>
        <w:autoSpaceDE w:val="0"/>
        <w:autoSpaceDN w:val="0"/>
        <w:jc w:val="center"/>
        <w:rPr>
          <w:rFonts w:hint="eastAsia" w:ascii="仿宋" w:hAnsi="仿宋" w:eastAsia="仿宋" w:cs="仿宋"/>
          <w:b/>
          <w:color w:val="auto"/>
          <w:spacing w:val="6"/>
          <w:sz w:val="32"/>
          <w:szCs w:val="32"/>
          <w:highlight w:val="none"/>
        </w:rPr>
      </w:pPr>
    </w:p>
    <w:p w14:paraId="194AA467">
      <w:pPr>
        <w:autoSpaceDE w:val="0"/>
        <w:autoSpaceDN w:val="0"/>
        <w:jc w:val="center"/>
        <w:rPr>
          <w:rFonts w:hint="eastAsia" w:ascii="仿宋" w:hAnsi="仿宋" w:eastAsia="仿宋" w:cs="仿宋"/>
          <w:b/>
          <w:color w:val="auto"/>
          <w:spacing w:val="6"/>
          <w:sz w:val="32"/>
          <w:szCs w:val="32"/>
          <w:highlight w:val="none"/>
        </w:rPr>
      </w:pPr>
    </w:p>
    <w:p w14:paraId="13EEF22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5507AF79">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ACA99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1AA6F2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067231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160D217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BDA5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3569074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44A1B64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15ADBBC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1B55FB27">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148" w:name="_Hlk101131882"/>
      <w:r>
        <w:rPr>
          <w:rFonts w:hint="eastAsia" w:ascii="仿宋" w:hAnsi="仿宋" w:eastAsia="仿宋" w:cs="仿宋"/>
          <w:color w:val="auto"/>
          <w:kern w:val="0"/>
          <w:sz w:val="24"/>
          <w:highlight w:val="none"/>
          <w:u w:val="single"/>
        </w:rPr>
        <w:t>联合体成员X,……</w:t>
      </w:r>
      <w:bookmarkEnd w:id="14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14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149"/>
      <w:r>
        <w:rPr>
          <w:rFonts w:hint="eastAsia" w:ascii="仿宋" w:hAnsi="仿宋" w:eastAsia="仿宋" w:cs="仿宋"/>
          <w:b/>
          <w:color w:val="auto"/>
          <w:kern w:val="0"/>
          <w:sz w:val="24"/>
          <w:highlight w:val="none"/>
          <w:lang w:val="zh-CN"/>
        </w:rPr>
        <w:t>）</w:t>
      </w:r>
    </w:p>
    <w:p w14:paraId="41FF3188">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15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150"/>
    </w:p>
    <w:p w14:paraId="6754457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86338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D02C35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513D5B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8DCE3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312AEBF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FEDBB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C892F8">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B51F76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C6285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3E77A46">
      <w:pPr>
        <w:autoSpaceDE w:val="0"/>
        <w:autoSpaceDN w:val="0"/>
        <w:jc w:val="center"/>
        <w:rPr>
          <w:rFonts w:hint="eastAsia" w:ascii="仿宋" w:hAnsi="仿宋" w:eastAsia="仿宋" w:cs="仿宋"/>
          <w:b/>
          <w:color w:val="auto"/>
          <w:spacing w:val="6"/>
          <w:sz w:val="32"/>
          <w:szCs w:val="32"/>
          <w:highlight w:val="none"/>
        </w:rPr>
      </w:pPr>
    </w:p>
    <w:p w14:paraId="352886C6">
      <w:pPr>
        <w:autoSpaceDE w:val="0"/>
        <w:autoSpaceDN w:val="0"/>
        <w:jc w:val="center"/>
        <w:rPr>
          <w:rFonts w:hint="eastAsia" w:ascii="仿宋" w:hAnsi="仿宋" w:eastAsia="仿宋" w:cs="仿宋"/>
          <w:b/>
          <w:color w:val="auto"/>
          <w:spacing w:val="6"/>
          <w:sz w:val="32"/>
          <w:szCs w:val="32"/>
          <w:highlight w:val="none"/>
        </w:rPr>
      </w:pPr>
    </w:p>
    <w:p w14:paraId="5B1A980C">
      <w:pPr>
        <w:autoSpaceDE w:val="0"/>
        <w:autoSpaceDN w:val="0"/>
        <w:jc w:val="center"/>
        <w:rPr>
          <w:rFonts w:hint="eastAsia" w:ascii="仿宋" w:hAnsi="仿宋" w:eastAsia="仿宋" w:cs="仿宋"/>
          <w:b/>
          <w:color w:val="auto"/>
          <w:spacing w:val="6"/>
          <w:sz w:val="32"/>
          <w:szCs w:val="32"/>
          <w:highlight w:val="none"/>
        </w:rPr>
      </w:pPr>
    </w:p>
    <w:p w14:paraId="57C2912E">
      <w:pPr>
        <w:autoSpaceDE w:val="0"/>
        <w:autoSpaceDN w:val="0"/>
        <w:jc w:val="center"/>
        <w:rPr>
          <w:rFonts w:hint="eastAsia" w:ascii="仿宋" w:hAnsi="仿宋" w:eastAsia="仿宋" w:cs="仿宋"/>
          <w:b/>
          <w:color w:val="auto"/>
          <w:spacing w:val="6"/>
          <w:sz w:val="32"/>
          <w:szCs w:val="32"/>
          <w:highlight w:val="none"/>
        </w:rPr>
      </w:pPr>
    </w:p>
    <w:p w14:paraId="04D96B01">
      <w:pPr>
        <w:autoSpaceDE w:val="0"/>
        <w:autoSpaceDN w:val="0"/>
        <w:jc w:val="center"/>
        <w:rPr>
          <w:rFonts w:hint="eastAsia" w:ascii="仿宋" w:hAnsi="仿宋" w:eastAsia="仿宋" w:cs="仿宋"/>
          <w:b/>
          <w:color w:val="auto"/>
          <w:spacing w:val="6"/>
          <w:sz w:val="32"/>
          <w:szCs w:val="32"/>
          <w:highlight w:val="none"/>
        </w:rPr>
      </w:pPr>
    </w:p>
    <w:p w14:paraId="7F81CA21">
      <w:pPr>
        <w:autoSpaceDE w:val="0"/>
        <w:autoSpaceDN w:val="0"/>
        <w:jc w:val="center"/>
        <w:rPr>
          <w:rFonts w:hint="eastAsia" w:ascii="仿宋" w:hAnsi="仿宋" w:eastAsia="仿宋" w:cs="仿宋"/>
          <w:b/>
          <w:color w:val="auto"/>
          <w:spacing w:val="6"/>
          <w:sz w:val="32"/>
          <w:szCs w:val="32"/>
          <w:highlight w:val="none"/>
        </w:rPr>
      </w:pPr>
    </w:p>
    <w:p w14:paraId="55F5F20D">
      <w:pPr>
        <w:autoSpaceDE w:val="0"/>
        <w:autoSpaceDN w:val="0"/>
        <w:jc w:val="center"/>
        <w:rPr>
          <w:rFonts w:hint="eastAsia" w:ascii="仿宋" w:hAnsi="仿宋" w:eastAsia="仿宋" w:cs="仿宋"/>
          <w:b/>
          <w:color w:val="auto"/>
          <w:spacing w:val="6"/>
          <w:sz w:val="32"/>
          <w:szCs w:val="32"/>
          <w:highlight w:val="none"/>
        </w:rPr>
      </w:pPr>
    </w:p>
    <w:p w14:paraId="23404A70">
      <w:pPr>
        <w:autoSpaceDE w:val="0"/>
        <w:autoSpaceDN w:val="0"/>
        <w:jc w:val="center"/>
        <w:rPr>
          <w:rFonts w:hint="eastAsia" w:ascii="仿宋" w:hAnsi="仿宋" w:eastAsia="仿宋" w:cs="仿宋"/>
          <w:b/>
          <w:color w:val="auto"/>
          <w:spacing w:val="6"/>
          <w:sz w:val="32"/>
          <w:szCs w:val="32"/>
          <w:highlight w:val="none"/>
        </w:rPr>
      </w:pPr>
    </w:p>
    <w:p w14:paraId="01AF35B5">
      <w:pPr>
        <w:autoSpaceDE w:val="0"/>
        <w:autoSpaceDN w:val="0"/>
        <w:jc w:val="center"/>
        <w:rPr>
          <w:rFonts w:hint="eastAsia" w:ascii="仿宋" w:hAnsi="仿宋" w:eastAsia="仿宋" w:cs="仿宋"/>
          <w:b/>
          <w:color w:val="auto"/>
          <w:spacing w:val="6"/>
          <w:sz w:val="32"/>
          <w:szCs w:val="32"/>
          <w:highlight w:val="none"/>
        </w:rPr>
      </w:pPr>
    </w:p>
    <w:p w14:paraId="14ABF716">
      <w:pPr>
        <w:autoSpaceDE w:val="0"/>
        <w:autoSpaceDN w:val="0"/>
        <w:jc w:val="center"/>
        <w:rPr>
          <w:rFonts w:hint="eastAsia" w:ascii="仿宋" w:hAnsi="仿宋" w:eastAsia="仿宋" w:cs="仿宋"/>
          <w:b/>
          <w:color w:val="auto"/>
          <w:spacing w:val="6"/>
          <w:sz w:val="32"/>
          <w:szCs w:val="32"/>
          <w:highlight w:val="none"/>
        </w:rPr>
      </w:pPr>
    </w:p>
    <w:p w14:paraId="6A9C7011">
      <w:pPr>
        <w:autoSpaceDE w:val="0"/>
        <w:autoSpaceDN w:val="0"/>
        <w:jc w:val="center"/>
        <w:rPr>
          <w:rFonts w:hint="eastAsia" w:ascii="仿宋" w:hAnsi="仿宋" w:eastAsia="仿宋" w:cs="仿宋"/>
          <w:b/>
          <w:color w:val="auto"/>
          <w:spacing w:val="6"/>
          <w:sz w:val="32"/>
          <w:szCs w:val="32"/>
          <w:highlight w:val="none"/>
        </w:rPr>
      </w:pPr>
    </w:p>
    <w:p w14:paraId="3D49DA71">
      <w:pPr>
        <w:autoSpaceDE w:val="0"/>
        <w:autoSpaceDN w:val="0"/>
        <w:jc w:val="center"/>
        <w:rPr>
          <w:rFonts w:hint="eastAsia" w:ascii="仿宋" w:hAnsi="仿宋" w:eastAsia="仿宋" w:cs="仿宋"/>
          <w:b/>
          <w:color w:val="auto"/>
          <w:spacing w:val="6"/>
          <w:sz w:val="32"/>
          <w:szCs w:val="32"/>
          <w:highlight w:val="none"/>
        </w:rPr>
      </w:pPr>
    </w:p>
    <w:p w14:paraId="685FD83E">
      <w:pPr>
        <w:autoSpaceDE w:val="0"/>
        <w:autoSpaceDN w:val="0"/>
        <w:jc w:val="center"/>
        <w:rPr>
          <w:rFonts w:hint="eastAsia" w:ascii="仿宋" w:hAnsi="仿宋" w:eastAsia="仿宋" w:cs="仿宋"/>
          <w:b/>
          <w:color w:val="auto"/>
          <w:spacing w:val="6"/>
          <w:sz w:val="32"/>
          <w:szCs w:val="32"/>
          <w:highlight w:val="none"/>
        </w:rPr>
      </w:pPr>
    </w:p>
    <w:p w14:paraId="7C2459EF">
      <w:pPr>
        <w:autoSpaceDE w:val="0"/>
        <w:autoSpaceDN w:val="0"/>
        <w:jc w:val="center"/>
        <w:rPr>
          <w:rFonts w:hint="eastAsia" w:ascii="仿宋" w:hAnsi="仿宋" w:eastAsia="仿宋" w:cs="仿宋"/>
          <w:b/>
          <w:color w:val="auto"/>
          <w:spacing w:val="6"/>
          <w:sz w:val="32"/>
          <w:szCs w:val="32"/>
          <w:highlight w:val="none"/>
        </w:rPr>
      </w:pPr>
    </w:p>
    <w:p w14:paraId="79F0443F">
      <w:pPr>
        <w:autoSpaceDE w:val="0"/>
        <w:autoSpaceDN w:val="0"/>
        <w:jc w:val="center"/>
        <w:rPr>
          <w:rFonts w:hint="eastAsia" w:ascii="仿宋" w:hAnsi="仿宋" w:eastAsia="仿宋" w:cs="仿宋"/>
          <w:b/>
          <w:color w:val="auto"/>
          <w:spacing w:val="6"/>
          <w:sz w:val="32"/>
          <w:szCs w:val="32"/>
          <w:highlight w:val="none"/>
        </w:rPr>
      </w:pPr>
    </w:p>
    <w:p w14:paraId="51127B33">
      <w:pPr>
        <w:autoSpaceDE w:val="0"/>
        <w:autoSpaceDN w:val="0"/>
        <w:jc w:val="center"/>
        <w:rPr>
          <w:rFonts w:hint="eastAsia" w:ascii="仿宋" w:hAnsi="仿宋" w:eastAsia="仿宋" w:cs="仿宋"/>
          <w:b/>
          <w:color w:val="auto"/>
          <w:spacing w:val="6"/>
          <w:sz w:val="32"/>
          <w:szCs w:val="32"/>
          <w:highlight w:val="none"/>
        </w:rPr>
      </w:pPr>
    </w:p>
    <w:p w14:paraId="7ACA5415">
      <w:pPr>
        <w:autoSpaceDE w:val="0"/>
        <w:autoSpaceDN w:val="0"/>
        <w:jc w:val="center"/>
        <w:rPr>
          <w:rFonts w:hint="eastAsia" w:ascii="仿宋" w:hAnsi="仿宋" w:eastAsia="仿宋" w:cs="仿宋"/>
          <w:b/>
          <w:color w:val="auto"/>
          <w:spacing w:val="6"/>
          <w:sz w:val="32"/>
          <w:szCs w:val="32"/>
          <w:highlight w:val="none"/>
        </w:rPr>
      </w:pPr>
    </w:p>
    <w:p w14:paraId="12E5890C">
      <w:pPr>
        <w:autoSpaceDE w:val="0"/>
        <w:autoSpaceDN w:val="0"/>
        <w:jc w:val="center"/>
        <w:rPr>
          <w:rFonts w:hint="eastAsia" w:ascii="仿宋" w:hAnsi="仿宋" w:eastAsia="仿宋" w:cs="仿宋"/>
          <w:b/>
          <w:color w:val="auto"/>
          <w:spacing w:val="6"/>
          <w:sz w:val="32"/>
          <w:szCs w:val="32"/>
          <w:highlight w:val="none"/>
        </w:rPr>
      </w:pPr>
    </w:p>
    <w:p w14:paraId="1AE64B84">
      <w:pPr>
        <w:autoSpaceDE w:val="0"/>
        <w:autoSpaceDN w:val="0"/>
        <w:jc w:val="center"/>
        <w:rPr>
          <w:rFonts w:hint="eastAsia" w:ascii="仿宋" w:hAnsi="仿宋" w:eastAsia="仿宋" w:cs="仿宋"/>
          <w:b/>
          <w:color w:val="auto"/>
          <w:spacing w:val="6"/>
          <w:sz w:val="32"/>
          <w:szCs w:val="32"/>
          <w:highlight w:val="none"/>
        </w:rPr>
      </w:pPr>
    </w:p>
    <w:p w14:paraId="74859899">
      <w:pPr>
        <w:autoSpaceDE w:val="0"/>
        <w:autoSpaceDN w:val="0"/>
        <w:jc w:val="center"/>
        <w:rPr>
          <w:rFonts w:hint="eastAsia" w:ascii="仿宋" w:hAnsi="仿宋" w:eastAsia="仿宋" w:cs="仿宋"/>
          <w:b/>
          <w:color w:val="auto"/>
          <w:spacing w:val="6"/>
          <w:sz w:val="32"/>
          <w:szCs w:val="32"/>
          <w:highlight w:val="none"/>
        </w:rPr>
      </w:pPr>
    </w:p>
    <w:p w14:paraId="2C6BE9E4">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C773FC7">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0B24F2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BF0B81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328FA5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4E0A0B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F190817">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68DC979">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CB35CE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59CC5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FF746D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3100BC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E2930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657B609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3B7BCC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00BC6F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7B9F5D3">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C86E0BF">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0CF247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ABD0B2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C493B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2F1F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E345E5D">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30AE80A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12F175D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9CB7BF4">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29FB28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0EBBFE">
      <w:pPr>
        <w:autoSpaceDE w:val="0"/>
        <w:autoSpaceDN w:val="0"/>
        <w:jc w:val="center"/>
        <w:rPr>
          <w:rFonts w:hint="eastAsia" w:ascii="仿宋" w:hAnsi="仿宋" w:eastAsia="仿宋" w:cs="仿宋"/>
          <w:b/>
          <w:color w:val="auto"/>
          <w:spacing w:val="6"/>
          <w:sz w:val="32"/>
          <w:szCs w:val="32"/>
          <w:highlight w:val="none"/>
        </w:rPr>
      </w:pPr>
    </w:p>
    <w:p w14:paraId="69DBC954">
      <w:pPr>
        <w:autoSpaceDE w:val="0"/>
        <w:autoSpaceDN w:val="0"/>
        <w:jc w:val="center"/>
        <w:rPr>
          <w:rFonts w:hint="eastAsia" w:ascii="仿宋" w:hAnsi="仿宋" w:eastAsia="仿宋" w:cs="仿宋"/>
          <w:b/>
          <w:color w:val="auto"/>
          <w:spacing w:val="6"/>
          <w:sz w:val="32"/>
          <w:szCs w:val="32"/>
          <w:highlight w:val="none"/>
        </w:rPr>
      </w:pPr>
    </w:p>
    <w:p w14:paraId="1D3D603A">
      <w:pPr>
        <w:autoSpaceDE w:val="0"/>
        <w:autoSpaceDN w:val="0"/>
        <w:jc w:val="center"/>
        <w:rPr>
          <w:rFonts w:hint="eastAsia" w:ascii="仿宋" w:hAnsi="仿宋" w:eastAsia="仿宋" w:cs="仿宋"/>
          <w:b/>
          <w:color w:val="auto"/>
          <w:spacing w:val="6"/>
          <w:sz w:val="32"/>
          <w:szCs w:val="32"/>
          <w:highlight w:val="none"/>
        </w:rPr>
      </w:pPr>
    </w:p>
    <w:p w14:paraId="6A99E6FF">
      <w:pPr>
        <w:autoSpaceDE w:val="0"/>
        <w:autoSpaceDN w:val="0"/>
        <w:jc w:val="center"/>
        <w:rPr>
          <w:rFonts w:hint="eastAsia" w:ascii="仿宋" w:hAnsi="仿宋" w:eastAsia="仿宋" w:cs="仿宋"/>
          <w:b/>
          <w:color w:val="auto"/>
          <w:spacing w:val="6"/>
          <w:sz w:val="32"/>
          <w:szCs w:val="32"/>
          <w:highlight w:val="none"/>
        </w:rPr>
      </w:pPr>
    </w:p>
    <w:p w14:paraId="7A22124D">
      <w:pPr>
        <w:autoSpaceDE w:val="0"/>
        <w:autoSpaceDN w:val="0"/>
        <w:jc w:val="center"/>
        <w:rPr>
          <w:rFonts w:hint="eastAsia" w:ascii="仿宋" w:hAnsi="仿宋" w:eastAsia="仿宋" w:cs="仿宋"/>
          <w:b/>
          <w:color w:val="auto"/>
          <w:spacing w:val="6"/>
          <w:sz w:val="32"/>
          <w:szCs w:val="32"/>
          <w:highlight w:val="none"/>
        </w:rPr>
      </w:pPr>
    </w:p>
    <w:p w14:paraId="0E98543C">
      <w:pPr>
        <w:autoSpaceDE w:val="0"/>
        <w:autoSpaceDN w:val="0"/>
        <w:jc w:val="center"/>
        <w:rPr>
          <w:rFonts w:hint="eastAsia" w:ascii="仿宋" w:hAnsi="仿宋" w:eastAsia="仿宋" w:cs="仿宋"/>
          <w:b/>
          <w:color w:val="auto"/>
          <w:spacing w:val="6"/>
          <w:sz w:val="32"/>
          <w:szCs w:val="32"/>
          <w:highlight w:val="none"/>
        </w:rPr>
      </w:pPr>
    </w:p>
    <w:p w14:paraId="3D75BD60">
      <w:pPr>
        <w:autoSpaceDE w:val="0"/>
        <w:autoSpaceDN w:val="0"/>
        <w:jc w:val="center"/>
        <w:rPr>
          <w:rFonts w:hint="eastAsia" w:ascii="仿宋" w:hAnsi="仿宋" w:eastAsia="仿宋" w:cs="仿宋"/>
          <w:b/>
          <w:color w:val="auto"/>
          <w:spacing w:val="6"/>
          <w:sz w:val="32"/>
          <w:szCs w:val="32"/>
          <w:highlight w:val="none"/>
        </w:rPr>
      </w:pPr>
    </w:p>
    <w:p w14:paraId="173F2A3F">
      <w:pPr>
        <w:autoSpaceDE w:val="0"/>
        <w:autoSpaceDN w:val="0"/>
        <w:jc w:val="center"/>
        <w:rPr>
          <w:rFonts w:hint="eastAsia" w:ascii="仿宋" w:hAnsi="仿宋" w:eastAsia="仿宋" w:cs="仿宋"/>
          <w:b/>
          <w:color w:val="auto"/>
          <w:spacing w:val="6"/>
          <w:sz w:val="32"/>
          <w:szCs w:val="32"/>
          <w:highlight w:val="none"/>
        </w:rPr>
      </w:pPr>
    </w:p>
    <w:p w14:paraId="355D00D3">
      <w:pPr>
        <w:autoSpaceDE w:val="0"/>
        <w:autoSpaceDN w:val="0"/>
        <w:jc w:val="center"/>
        <w:rPr>
          <w:rFonts w:hint="eastAsia" w:ascii="仿宋" w:hAnsi="仿宋" w:eastAsia="仿宋" w:cs="仿宋"/>
          <w:b/>
          <w:color w:val="auto"/>
          <w:spacing w:val="6"/>
          <w:sz w:val="32"/>
          <w:szCs w:val="32"/>
          <w:highlight w:val="none"/>
        </w:rPr>
      </w:pPr>
    </w:p>
    <w:p w14:paraId="6ADA74A8">
      <w:pPr>
        <w:autoSpaceDE w:val="0"/>
        <w:autoSpaceDN w:val="0"/>
        <w:jc w:val="center"/>
        <w:rPr>
          <w:rFonts w:hint="eastAsia" w:ascii="仿宋" w:hAnsi="仿宋" w:eastAsia="仿宋" w:cs="仿宋"/>
          <w:b/>
          <w:color w:val="auto"/>
          <w:spacing w:val="6"/>
          <w:sz w:val="32"/>
          <w:szCs w:val="32"/>
          <w:highlight w:val="none"/>
        </w:rPr>
      </w:pPr>
    </w:p>
    <w:p w14:paraId="346D7C6F">
      <w:pPr>
        <w:autoSpaceDE w:val="0"/>
        <w:autoSpaceDN w:val="0"/>
        <w:jc w:val="center"/>
        <w:rPr>
          <w:rFonts w:hint="eastAsia" w:ascii="仿宋" w:hAnsi="仿宋" w:eastAsia="仿宋" w:cs="仿宋"/>
          <w:b/>
          <w:color w:val="auto"/>
          <w:spacing w:val="6"/>
          <w:sz w:val="32"/>
          <w:szCs w:val="32"/>
          <w:highlight w:val="none"/>
        </w:rPr>
      </w:pPr>
    </w:p>
    <w:p w14:paraId="13233F6F">
      <w:pPr>
        <w:autoSpaceDE w:val="0"/>
        <w:autoSpaceDN w:val="0"/>
        <w:jc w:val="center"/>
        <w:rPr>
          <w:rFonts w:hint="eastAsia" w:ascii="仿宋" w:hAnsi="仿宋" w:eastAsia="仿宋" w:cs="仿宋"/>
          <w:b/>
          <w:color w:val="auto"/>
          <w:spacing w:val="6"/>
          <w:sz w:val="32"/>
          <w:szCs w:val="32"/>
          <w:highlight w:val="none"/>
        </w:rPr>
      </w:pPr>
    </w:p>
    <w:p w14:paraId="740EB17F">
      <w:pPr>
        <w:autoSpaceDE w:val="0"/>
        <w:autoSpaceDN w:val="0"/>
        <w:jc w:val="center"/>
        <w:rPr>
          <w:rFonts w:hint="eastAsia" w:ascii="仿宋" w:hAnsi="仿宋" w:eastAsia="仿宋" w:cs="仿宋"/>
          <w:b/>
          <w:color w:val="auto"/>
          <w:spacing w:val="6"/>
          <w:sz w:val="32"/>
          <w:szCs w:val="32"/>
          <w:highlight w:val="none"/>
        </w:rPr>
      </w:pPr>
    </w:p>
    <w:p w14:paraId="40D233FE">
      <w:pPr>
        <w:autoSpaceDE w:val="0"/>
        <w:autoSpaceDN w:val="0"/>
        <w:jc w:val="center"/>
        <w:rPr>
          <w:rFonts w:hint="eastAsia" w:ascii="仿宋" w:hAnsi="仿宋" w:eastAsia="仿宋" w:cs="仿宋"/>
          <w:b/>
          <w:color w:val="auto"/>
          <w:spacing w:val="6"/>
          <w:sz w:val="32"/>
          <w:szCs w:val="32"/>
          <w:highlight w:val="none"/>
        </w:rPr>
      </w:pPr>
    </w:p>
    <w:p w14:paraId="7551EC95">
      <w:pPr>
        <w:autoSpaceDE w:val="0"/>
        <w:autoSpaceDN w:val="0"/>
        <w:jc w:val="center"/>
        <w:rPr>
          <w:rFonts w:hint="eastAsia" w:ascii="仿宋" w:hAnsi="仿宋" w:eastAsia="仿宋" w:cs="仿宋"/>
          <w:b/>
          <w:color w:val="auto"/>
          <w:spacing w:val="6"/>
          <w:sz w:val="32"/>
          <w:szCs w:val="32"/>
          <w:highlight w:val="none"/>
        </w:rPr>
      </w:pPr>
    </w:p>
    <w:p w14:paraId="14B82C7D">
      <w:pPr>
        <w:autoSpaceDE w:val="0"/>
        <w:autoSpaceDN w:val="0"/>
        <w:jc w:val="center"/>
        <w:rPr>
          <w:rFonts w:hint="eastAsia" w:ascii="仿宋" w:hAnsi="仿宋" w:eastAsia="仿宋" w:cs="仿宋"/>
          <w:b/>
          <w:color w:val="auto"/>
          <w:spacing w:val="6"/>
          <w:sz w:val="32"/>
          <w:szCs w:val="32"/>
          <w:highlight w:val="none"/>
        </w:rPr>
      </w:pPr>
    </w:p>
    <w:p w14:paraId="2C1BAB36">
      <w:pPr>
        <w:autoSpaceDE w:val="0"/>
        <w:autoSpaceDN w:val="0"/>
        <w:jc w:val="center"/>
        <w:rPr>
          <w:rFonts w:hint="eastAsia" w:ascii="仿宋" w:hAnsi="仿宋" w:eastAsia="仿宋" w:cs="仿宋"/>
          <w:b/>
          <w:color w:val="auto"/>
          <w:spacing w:val="6"/>
          <w:sz w:val="32"/>
          <w:szCs w:val="32"/>
          <w:highlight w:val="none"/>
        </w:rPr>
      </w:pPr>
    </w:p>
    <w:p w14:paraId="11855392">
      <w:pPr>
        <w:autoSpaceDE w:val="0"/>
        <w:autoSpaceDN w:val="0"/>
        <w:jc w:val="center"/>
        <w:rPr>
          <w:rFonts w:hint="eastAsia" w:ascii="仿宋" w:hAnsi="仿宋" w:eastAsia="仿宋" w:cs="仿宋"/>
          <w:b/>
          <w:color w:val="auto"/>
          <w:spacing w:val="6"/>
          <w:sz w:val="32"/>
          <w:szCs w:val="32"/>
          <w:highlight w:val="none"/>
        </w:rPr>
      </w:pPr>
    </w:p>
    <w:p w14:paraId="33923087">
      <w:pPr>
        <w:autoSpaceDE w:val="0"/>
        <w:autoSpaceDN w:val="0"/>
        <w:jc w:val="center"/>
        <w:rPr>
          <w:rFonts w:hint="eastAsia" w:ascii="仿宋" w:hAnsi="仿宋" w:eastAsia="仿宋" w:cs="仿宋"/>
          <w:b/>
          <w:color w:val="auto"/>
          <w:spacing w:val="6"/>
          <w:sz w:val="32"/>
          <w:szCs w:val="32"/>
          <w:highlight w:val="none"/>
        </w:rPr>
      </w:pPr>
    </w:p>
    <w:p w14:paraId="4EC755F4">
      <w:pPr>
        <w:autoSpaceDE w:val="0"/>
        <w:autoSpaceDN w:val="0"/>
        <w:jc w:val="center"/>
        <w:rPr>
          <w:rFonts w:hint="eastAsia" w:ascii="仿宋" w:hAnsi="仿宋" w:eastAsia="仿宋" w:cs="仿宋"/>
          <w:b/>
          <w:color w:val="auto"/>
          <w:spacing w:val="6"/>
          <w:sz w:val="32"/>
          <w:szCs w:val="32"/>
          <w:highlight w:val="none"/>
        </w:rPr>
      </w:pPr>
    </w:p>
    <w:p w14:paraId="4648369B">
      <w:pPr>
        <w:autoSpaceDE w:val="0"/>
        <w:autoSpaceDN w:val="0"/>
        <w:jc w:val="center"/>
        <w:rPr>
          <w:rFonts w:hint="eastAsia" w:ascii="仿宋" w:hAnsi="仿宋" w:eastAsia="仿宋" w:cs="仿宋"/>
          <w:b/>
          <w:color w:val="auto"/>
          <w:spacing w:val="6"/>
          <w:sz w:val="32"/>
          <w:szCs w:val="32"/>
          <w:highlight w:val="none"/>
        </w:rPr>
      </w:pPr>
    </w:p>
    <w:p w14:paraId="22639320">
      <w:pPr>
        <w:autoSpaceDE w:val="0"/>
        <w:autoSpaceDN w:val="0"/>
        <w:jc w:val="center"/>
        <w:rPr>
          <w:rFonts w:hint="eastAsia" w:ascii="仿宋" w:hAnsi="仿宋" w:eastAsia="仿宋" w:cs="仿宋"/>
          <w:b/>
          <w:color w:val="auto"/>
          <w:spacing w:val="6"/>
          <w:sz w:val="32"/>
          <w:szCs w:val="32"/>
          <w:highlight w:val="none"/>
        </w:rPr>
      </w:pPr>
    </w:p>
    <w:p w14:paraId="5B1763A3">
      <w:pPr>
        <w:autoSpaceDE w:val="0"/>
        <w:autoSpaceDN w:val="0"/>
        <w:jc w:val="center"/>
        <w:rPr>
          <w:rFonts w:hint="eastAsia" w:ascii="仿宋" w:hAnsi="仿宋" w:eastAsia="仿宋" w:cs="仿宋"/>
          <w:b/>
          <w:color w:val="auto"/>
          <w:spacing w:val="6"/>
          <w:sz w:val="32"/>
          <w:szCs w:val="32"/>
          <w:highlight w:val="none"/>
        </w:rPr>
      </w:pPr>
    </w:p>
    <w:p w14:paraId="4E360DB6">
      <w:pPr>
        <w:autoSpaceDE w:val="0"/>
        <w:autoSpaceDN w:val="0"/>
        <w:jc w:val="center"/>
        <w:rPr>
          <w:rFonts w:hint="eastAsia" w:ascii="仿宋" w:hAnsi="仿宋" w:eastAsia="仿宋" w:cs="仿宋"/>
          <w:b/>
          <w:color w:val="auto"/>
          <w:spacing w:val="6"/>
          <w:sz w:val="32"/>
          <w:szCs w:val="32"/>
          <w:highlight w:val="none"/>
        </w:rPr>
      </w:pPr>
    </w:p>
    <w:p w14:paraId="11E62FE2">
      <w:pPr>
        <w:autoSpaceDE w:val="0"/>
        <w:autoSpaceDN w:val="0"/>
        <w:jc w:val="center"/>
        <w:rPr>
          <w:rFonts w:hint="eastAsia" w:ascii="仿宋" w:hAnsi="仿宋" w:eastAsia="仿宋" w:cs="仿宋"/>
          <w:b/>
          <w:color w:val="auto"/>
          <w:spacing w:val="6"/>
          <w:sz w:val="32"/>
          <w:szCs w:val="32"/>
          <w:highlight w:val="none"/>
        </w:rPr>
      </w:pPr>
    </w:p>
    <w:p w14:paraId="51DA54F0">
      <w:pPr>
        <w:autoSpaceDE w:val="0"/>
        <w:autoSpaceDN w:val="0"/>
        <w:jc w:val="center"/>
        <w:rPr>
          <w:rFonts w:hint="eastAsia" w:ascii="仿宋" w:hAnsi="仿宋" w:eastAsia="仿宋" w:cs="仿宋"/>
          <w:b/>
          <w:color w:val="auto"/>
          <w:spacing w:val="6"/>
          <w:sz w:val="32"/>
          <w:szCs w:val="32"/>
          <w:highlight w:val="none"/>
        </w:rPr>
      </w:pPr>
    </w:p>
    <w:p w14:paraId="4EA19EDF">
      <w:pPr>
        <w:autoSpaceDE w:val="0"/>
        <w:autoSpaceDN w:val="0"/>
        <w:jc w:val="center"/>
        <w:rPr>
          <w:rFonts w:hint="eastAsia" w:ascii="仿宋" w:hAnsi="仿宋" w:eastAsia="仿宋" w:cs="仿宋"/>
          <w:b/>
          <w:color w:val="auto"/>
          <w:spacing w:val="6"/>
          <w:sz w:val="32"/>
          <w:szCs w:val="32"/>
          <w:highlight w:val="none"/>
        </w:rPr>
      </w:pPr>
    </w:p>
    <w:p w14:paraId="7B3697DD">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r>
        <w:rPr>
          <w:rFonts w:hint="eastAsia" w:ascii="仿宋" w:hAnsi="仿宋" w:eastAsia="仿宋" w:cs="仿宋"/>
          <w:b/>
          <w:color w:val="auto"/>
          <w:sz w:val="36"/>
          <w:szCs w:val="20"/>
          <w:highlight w:val="none"/>
          <w:lang w:val="en-US" w:eastAsia="zh-CN"/>
        </w:rPr>
        <w:t>中小</w:t>
      </w:r>
      <w:r>
        <w:rPr>
          <w:rFonts w:hint="eastAsia" w:ascii="仿宋" w:hAnsi="仿宋" w:eastAsia="仿宋" w:cs="仿宋"/>
          <w:b/>
          <w:color w:val="auto"/>
          <w:sz w:val="36"/>
          <w:szCs w:val="20"/>
          <w:highlight w:val="none"/>
        </w:rPr>
        <w:t>企业声明函</w:t>
      </w:r>
    </w:p>
    <w:p w14:paraId="1A153EF8">
      <w:pPr>
        <w:spacing w:line="360" w:lineRule="auto"/>
        <w:jc w:val="center"/>
        <w:rPr>
          <w:rFonts w:hint="eastAsia" w:ascii="仿宋" w:hAnsi="仿宋" w:eastAsia="仿宋" w:cs="仿宋"/>
          <w:color w:val="auto"/>
          <w:sz w:val="24"/>
          <w:highlight w:val="none"/>
          <w:u w:val="single"/>
        </w:rPr>
      </w:pPr>
    </w:p>
    <w:p w14:paraId="3817CEB8">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中小</w:t>
      </w:r>
      <w:r>
        <w:rPr>
          <w:rFonts w:hint="eastAsia" w:ascii="仿宋" w:hAnsi="仿宋" w:eastAsia="仿宋" w:cs="仿宋"/>
          <w:b/>
          <w:color w:val="auto"/>
          <w:sz w:val="32"/>
          <w:szCs w:val="32"/>
          <w:highlight w:val="none"/>
        </w:rPr>
        <w:t>企业声明函（服务）</w:t>
      </w:r>
    </w:p>
    <w:p w14:paraId="59B5490F">
      <w:pPr>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（项目名称） </w:t>
      </w:r>
      <w:r>
        <w:rPr>
          <w:rFonts w:hint="eastAsia" w:ascii="仿宋" w:hAnsi="仿宋" w:eastAsia="仿宋" w:cs="仿宋"/>
          <w:color w:val="auto"/>
          <w:sz w:val="24"/>
        </w:rPr>
        <w:t>采购活动，服务全部由符合政策要求的中小企业承接。相关企业（含联合体中的中小企业、签订分包意向协议的中小企业）的具体情况如下：</w:t>
      </w:r>
    </w:p>
    <w:p w14:paraId="68EA9E37">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u w:val="single"/>
          <w:lang w:val="en-US" w:eastAsia="zh-CN"/>
        </w:rPr>
        <w:t xml:space="preserve">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rPr>
        <w:sym w:font="Wingdings" w:char="00A8"/>
      </w:r>
      <w:r>
        <w:rPr>
          <w:rFonts w:hint="eastAsia" w:ascii="仿宋" w:hAnsi="仿宋" w:eastAsia="仿宋" w:cs="仿宋"/>
          <w:color w:val="auto"/>
          <w:sz w:val="24"/>
          <w:highlight w:val="none"/>
          <w:u w:val="single"/>
        </w:rPr>
        <w:t xml:space="preserve">微型企业） </w:t>
      </w:r>
      <w:r>
        <w:rPr>
          <w:rFonts w:hint="eastAsia" w:ascii="仿宋" w:hAnsi="仿宋" w:eastAsia="仿宋" w:cs="仿宋"/>
          <w:color w:val="auto"/>
          <w:sz w:val="24"/>
          <w:highlight w:val="none"/>
        </w:rPr>
        <w:t>；</w:t>
      </w:r>
    </w:p>
    <w:p w14:paraId="2DD99FF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属于</w:t>
      </w:r>
      <w:r>
        <w:rPr>
          <w:rFonts w:hint="eastAsia" w:ascii="仿宋" w:hAnsi="仿宋" w:eastAsia="仿宋" w:cs="仿宋"/>
          <w:b/>
          <w:bCs/>
          <w:color w:val="auto"/>
          <w:spacing w:val="-7"/>
          <w:sz w:val="24"/>
          <w:szCs w:val="24"/>
          <w:u w:val="singl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u w:val="single"/>
        </w:rPr>
        <w:t xml:space="preserve">（采购文件中明确的所属行业） </w:t>
      </w:r>
      <w:r>
        <w:rPr>
          <w:rFonts w:hint="eastAsia" w:ascii="仿宋" w:hAnsi="仿宋" w:eastAsia="仿宋" w:cs="仿宋"/>
          <w:color w:val="auto"/>
          <w:sz w:val="24"/>
        </w:rPr>
        <w:t xml:space="preserve">；承建（承接）企业为 </w:t>
      </w:r>
      <w:r>
        <w:rPr>
          <w:rFonts w:hint="eastAsia" w:ascii="仿宋" w:hAnsi="仿宋" w:eastAsia="仿宋" w:cs="仿宋"/>
          <w:color w:val="auto"/>
          <w:sz w:val="24"/>
          <w:u w:val="single"/>
        </w:rPr>
        <w:t>（企业名称）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中型企业、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小型企业、</w:t>
      </w:r>
      <w:r>
        <w:rPr>
          <w:rFonts w:hint="eastAsia" w:ascii="仿宋" w:hAnsi="仿宋" w:eastAsia="仿宋" w:cs="仿宋"/>
          <w:color w:val="auto"/>
          <w:sz w:val="24"/>
          <w:u w:val="single"/>
        </w:rPr>
        <w:sym w:font="Wingdings" w:char="00A8"/>
      </w:r>
      <w:r>
        <w:rPr>
          <w:rFonts w:hint="eastAsia" w:ascii="仿宋" w:hAnsi="仿宋" w:eastAsia="仿宋" w:cs="仿宋"/>
          <w:color w:val="auto"/>
          <w:sz w:val="24"/>
          <w:u w:val="single"/>
        </w:rPr>
        <w:t xml:space="preserve">微型企业） </w:t>
      </w:r>
      <w:r>
        <w:rPr>
          <w:rFonts w:hint="eastAsia" w:ascii="仿宋" w:hAnsi="仿宋" w:eastAsia="仿宋" w:cs="仿宋"/>
          <w:color w:val="auto"/>
          <w:sz w:val="24"/>
        </w:rPr>
        <w:t>；</w:t>
      </w:r>
    </w:p>
    <w:p w14:paraId="6248F304">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7743BF6">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DE972E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0E5BB555">
      <w:pPr>
        <w:spacing w:line="360" w:lineRule="auto"/>
        <w:ind w:right="1760"/>
        <w:jc w:val="right"/>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7E153543">
      <w:pPr>
        <w:spacing w:line="360" w:lineRule="auto"/>
        <w:ind w:right="1120" w:firstLine="4680" w:firstLineChars="1950"/>
        <w:rPr>
          <w:rFonts w:hint="eastAsia" w:ascii="仿宋" w:hAnsi="仿宋" w:eastAsia="仿宋" w:cs="仿宋"/>
          <w:color w:val="auto"/>
          <w:sz w:val="24"/>
        </w:rPr>
      </w:pPr>
      <w:r>
        <w:rPr>
          <w:rFonts w:hint="eastAsia" w:ascii="仿宋" w:hAnsi="仿宋" w:eastAsia="仿宋" w:cs="仿宋"/>
          <w:color w:val="auto"/>
          <w:sz w:val="24"/>
        </w:rPr>
        <w:t>日 期：</w:t>
      </w:r>
    </w:p>
    <w:p w14:paraId="13699296">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FB2C4D3">
      <w:pPr>
        <w:spacing w:line="360" w:lineRule="auto"/>
        <w:ind w:right="420"/>
        <w:rPr>
          <w:rFonts w:hint="eastAsia" w:ascii="仿宋" w:hAnsi="仿宋" w:eastAsia="仿宋" w:cs="仿宋"/>
          <w:color w:val="auto"/>
          <w:sz w:val="24"/>
          <w:highlight w:val="none"/>
        </w:rPr>
      </w:pPr>
    </w:p>
    <w:p w14:paraId="4EFFD4F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3DECA33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AD2BE">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B22AB1E">
      <w:pPr>
        <w:spacing w:line="360" w:lineRule="auto"/>
        <w:rPr>
          <w:rFonts w:hint="eastAsia" w:ascii="仿宋" w:hAnsi="仿宋" w:eastAsia="仿宋" w:cs="仿宋"/>
          <w:bCs/>
          <w:color w:val="auto"/>
          <w:sz w:val="24"/>
          <w:highlight w:val="none"/>
        </w:rPr>
      </w:pPr>
    </w:p>
    <w:p w14:paraId="2546B75F">
      <w:pPr>
        <w:rPr>
          <w:rFonts w:hint="eastAsia" w:ascii="仿宋" w:hAnsi="仿宋" w:eastAsia="仿宋" w:cs="仿宋"/>
          <w:color w:val="auto"/>
          <w:highlight w:val="none"/>
        </w:rPr>
      </w:pPr>
    </w:p>
    <w:p w14:paraId="38811835">
      <w:pPr>
        <w:rPr>
          <w:rFonts w:hint="eastAsia" w:ascii="仿宋" w:hAnsi="仿宋" w:eastAsia="仿宋" w:cs="仿宋"/>
          <w:color w:val="auto"/>
          <w:highlight w:val="none"/>
        </w:rPr>
        <w:sectPr>
          <w:footerReference r:id="rId29" w:type="even"/>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E71CA5A">
      <w:pPr>
        <w:pStyle w:val="68"/>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3AF9AFFE">
      <w:pPr>
        <w:pStyle w:val="68"/>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6CF81F6F">
      <w:pPr>
        <w:pStyle w:val="628"/>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662FF62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2E15C99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515648F7">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4282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47C95D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DEBBD9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51A06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88AD9E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28246A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687906">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1A7274">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54F8B70">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F022D">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C96A38">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CD3094">
      <w:pPr>
        <w:pStyle w:val="68"/>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2103962">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727D5B3">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61CCB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0B527A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548A50A">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74F4D6D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5C6BA09">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E03B80F">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6F1706C5">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0609F2BE">
      <w:pPr>
        <w:pStyle w:val="628"/>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445A8731">
      <w:pPr>
        <w:pStyle w:val="407"/>
        <w:ind w:firstLine="480"/>
        <w:rPr>
          <w:rFonts w:hint="eastAsia" w:ascii="仿宋" w:hAnsi="仿宋" w:eastAsia="仿宋" w:cs="仿宋"/>
          <w:color w:val="auto"/>
          <w:highlight w:val="none"/>
        </w:rPr>
      </w:pPr>
    </w:p>
    <w:p w14:paraId="3B138777">
      <w:pPr>
        <w:pStyle w:val="407"/>
        <w:ind w:firstLine="480"/>
        <w:rPr>
          <w:rFonts w:hint="eastAsia" w:ascii="仿宋" w:hAnsi="仿宋" w:eastAsia="仿宋" w:cs="仿宋"/>
          <w:color w:val="auto"/>
          <w:highlight w:val="none"/>
        </w:rPr>
      </w:pPr>
    </w:p>
    <w:p w14:paraId="1C3FB70A">
      <w:pPr>
        <w:pStyle w:val="68"/>
        <w:ind w:firstLine="0"/>
        <w:rPr>
          <w:rFonts w:hint="eastAsia" w:ascii="仿宋" w:hAnsi="仿宋" w:eastAsia="仿宋" w:cs="仿宋"/>
          <w:b/>
          <w:color w:val="auto"/>
          <w:sz w:val="36"/>
          <w:highlight w:val="none"/>
          <w:lang w:val="en-US"/>
        </w:rPr>
      </w:pPr>
    </w:p>
    <w:p w14:paraId="468E9785">
      <w:pPr>
        <w:pStyle w:val="68"/>
        <w:ind w:firstLine="0"/>
        <w:rPr>
          <w:rFonts w:hint="eastAsia" w:ascii="仿宋" w:hAnsi="仿宋" w:eastAsia="仿宋" w:cs="仿宋"/>
          <w:b/>
          <w:color w:val="auto"/>
          <w:sz w:val="36"/>
          <w:highlight w:val="none"/>
          <w:lang w:val="en-US"/>
        </w:rPr>
      </w:pPr>
    </w:p>
    <w:p w14:paraId="733C47EE">
      <w:pPr>
        <w:pStyle w:val="68"/>
        <w:ind w:firstLine="0"/>
        <w:rPr>
          <w:rFonts w:hint="eastAsia" w:ascii="仿宋" w:hAnsi="仿宋" w:eastAsia="仿宋" w:cs="仿宋"/>
          <w:b/>
          <w:color w:val="auto"/>
          <w:sz w:val="36"/>
          <w:highlight w:val="none"/>
          <w:lang w:val="en-US"/>
        </w:rPr>
      </w:pPr>
    </w:p>
    <w:p w14:paraId="4859854B">
      <w:pPr>
        <w:pStyle w:val="68"/>
        <w:ind w:firstLine="0"/>
        <w:rPr>
          <w:rFonts w:hint="eastAsia" w:ascii="仿宋" w:hAnsi="仿宋" w:eastAsia="仿宋" w:cs="仿宋"/>
          <w:b/>
          <w:color w:val="auto"/>
          <w:sz w:val="36"/>
          <w:highlight w:val="none"/>
          <w:lang w:val="en-US"/>
        </w:rPr>
      </w:pPr>
    </w:p>
    <w:p w14:paraId="58D077C6">
      <w:pPr>
        <w:pStyle w:val="68"/>
        <w:ind w:firstLine="0"/>
        <w:rPr>
          <w:rFonts w:hint="eastAsia" w:ascii="仿宋" w:hAnsi="仿宋" w:eastAsia="仿宋" w:cs="仿宋"/>
          <w:b/>
          <w:color w:val="auto"/>
          <w:sz w:val="36"/>
          <w:highlight w:val="none"/>
          <w:lang w:val="en-US"/>
        </w:rPr>
      </w:pPr>
    </w:p>
    <w:p w14:paraId="480999B9">
      <w:pPr>
        <w:pStyle w:val="68"/>
        <w:ind w:firstLine="0"/>
        <w:rPr>
          <w:rFonts w:hint="eastAsia" w:ascii="仿宋" w:hAnsi="仿宋" w:eastAsia="仿宋" w:cs="仿宋"/>
          <w:b/>
          <w:color w:val="auto"/>
          <w:sz w:val="36"/>
          <w:highlight w:val="none"/>
          <w:lang w:val="en-US"/>
        </w:rPr>
      </w:pPr>
    </w:p>
    <w:p w14:paraId="0C54AC61">
      <w:pPr>
        <w:pStyle w:val="53"/>
        <w:rPr>
          <w:rFonts w:hint="eastAsia" w:ascii="仿宋" w:hAnsi="仿宋" w:eastAsia="仿宋" w:cs="仿宋"/>
          <w:b/>
          <w:color w:val="auto"/>
          <w:sz w:val="36"/>
          <w:highlight w:val="none"/>
          <w:lang w:val="en-US"/>
        </w:rPr>
      </w:pPr>
    </w:p>
    <w:p w14:paraId="22039011">
      <w:pPr>
        <w:rPr>
          <w:rFonts w:hint="eastAsia" w:ascii="仿宋" w:hAnsi="仿宋" w:eastAsia="仿宋" w:cs="仿宋"/>
          <w:b/>
          <w:color w:val="auto"/>
          <w:sz w:val="36"/>
          <w:highlight w:val="none"/>
          <w:lang w:val="en-US"/>
        </w:rPr>
      </w:pPr>
    </w:p>
    <w:p w14:paraId="590162E8">
      <w:pPr>
        <w:pStyle w:val="2"/>
        <w:rPr>
          <w:rFonts w:hint="eastAsia" w:ascii="仿宋" w:hAnsi="仿宋" w:eastAsia="仿宋" w:cs="仿宋"/>
          <w:b/>
          <w:color w:val="auto"/>
          <w:sz w:val="36"/>
          <w:highlight w:val="none"/>
          <w:lang w:val="en-US"/>
        </w:rPr>
      </w:pPr>
    </w:p>
    <w:p w14:paraId="69D7B4C4">
      <w:pPr>
        <w:pStyle w:val="2"/>
        <w:rPr>
          <w:rFonts w:hint="eastAsia" w:ascii="仿宋" w:hAnsi="仿宋" w:eastAsia="仿宋" w:cs="仿宋"/>
          <w:b/>
          <w:color w:val="auto"/>
          <w:sz w:val="36"/>
          <w:highlight w:val="none"/>
          <w:lang w:val="en-US"/>
        </w:rPr>
      </w:pPr>
    </w:p>
    <w:p w14:paraId="3F9194F9">
      <w:pPr>
        <w:pStyle w:val="2"/>
        <w:rPr>
          <w:rFonts w:hint="eastAsia" w:ascii="仿宋" w:hAnsi="仿宋" w:eastAsia="仿宋" w:cs="仿宋"/>
          <w:b/>
          <w:color w:val="auto"/>
          <w:sz w:val="36"/>
          <w:highlight w:val="none"/>
          <w:lang w:val="en-US"/>
        </w:rPr>
      </w:pPr>
    </w:p>
    <w:p w14:paraId="07BD98B6">
      <w:pPr>
        <w:pStyle w:val="2"/>
        <w:rPr>
          <w:rFonts w:hint="eastAsia" w:ascii="仿宋" w:hAnsi="仿宋" w:eastAsia="仿宋" w:cs="仿宋"/>
          <w:b/>
          <w:color w:val="auto"/>
          <w:sz w:val="36"/>
          <w:highlight w:val="none"/>
          <w:lang w:val="en-US"/>
        </w:rPr>
      </w:pPr>
    </w:p>
    <w:p w14:paraId="66B8D2CA">
      <w:pPr>
        <w:pStyle w:val="2"/>
        <w:rPr>
          <w:rFonts w:hint="eastAsia" w:ascii="仿宋" w:hAnsi="仿宋" w:eastAsia="仿宋" w:cs="仿宋"/>
          <w:b/>
          <w:color w:val="auto"/>
          <w:sz w:val="36"/>
          <w:highlight w:val="none"/>
          <w:lang w:val="en-US"/>
        </w:rPr>
      </w:pPr>
    </w:p>
    <w:p w14:paraId="4F8D7817">
      <w:pPr>
        <w:pStyle w:val="2"/>
        <w:rPr>
          <w:rFonts w:hint="eastAsia" w:ascii="仿宋" w:hAnsi="仿宋" w:eastAsia="仿宋" w:cs="仿宋"/>
          <w:b/>
          <w:color w:val="auto"/>
          <w:sz w:val="36"/>
          <w:highlight w:val="none"/>
          <w:lang w:val="en-US"/>
        </w:rPr>
      </w:pPr>
    </w:p>
    <w:p w14:paraId="2F720B44">
      <w:pPr>
        <w:pStyle w:val="2"/>
        <w:rPr>
          <w:rFonts w:hint="eastAsia" w:ascii="仿宋" w:hAnsi="仿宋" w:eastAsia="仿宋" w:cs="仿宋"/>
          <w:b/>
          <w:color w:val="auto"/>
          <w:sz w:val="36"/>
          <w:highlight w:val="none"/>
          <w:lang w:val="en-US"/>
        </w:rPr>
      </w:pPr>
    </w:p>
    <w:p w14:paraId="7D3F3F73">
      <w:pPr>
        <w:pStyle w:val="2"/>
        <w:rPr>
          <w:rFonts w:hint="eastAsia" w:ascii="仿宋" w:hAnsi="仿宋" w:eastAsia="仿宋" w:cs="仿宋"/>
          <w:b/>
          <w:color w:val="auto"/>
          <w:sz w:val="36"/>
          <w:highlight w:val="none"/>
          <w:lang w:val="en-US"/>
        </w:rPr>
      </w:pPr>
    </w:p>
    <w:p w14:paraId="57215734">
      <w:pPr>
        <w:pStyle w:val="2"/>
        <w:rPr>
          <w:rFonts w:hint="eastAsia" w:ascii="仿宋" w:hAnsi="仿宋" w:eastAsia="仿宋" w:cs="仿宋"/>
          <w:b/>
          <w:color w:val="auto"/>
          <w:sz w:val="36"/>
          <w:highlight w:val="none"/>
          <w:lang w:val="en-US"/>
        </w:rPr>
      </w:pPr>
    </w:p>
    <w:p w14:paraId="08D6AF48">
      <w:pPr>
        <w:rPr>
          <w:rFonts w:hint="eastAsia" w:ascii="仿宋" w:hAnsi="仿宋" w:eastAsia="仿宋" w:cs="仿宋"/>
          <w:b/>
          <w:color w:val="auto"/>
          <w:sz w:val="36"/>
          <w:highlight w:val="none"/>
          <w:lang w:val="en-US"/>
        </w:rPr>
      </w:pPr>
    </w:p>
    <w:p w14:paraId="7BF8F78B">
      <w:pPr>
        <w:rPr>
          <w:rFonts w:hint="eastAsia" w:ascii="仿宋" w:hAnsi="仿宋" w:eastAsia="仿宋" w:cs="仿宋"/>
          <w:b/>
          <w:color w:val="auto"/>
          <w:sz w:val="36"/>
          <w:highlight w:val="none"/>
          <w:lang w:val="en-US"/>
        </w:rPr>
      </w:pPr>
    </w:p>
    <w:p w14:paraId="3A5110F6">
      <w:pPr>
        <w:rPr>
          <w:rFonts w:hint="eastAsia" w:ascii="仿宋" w:hAnsi="仿宋" w:eastAsia="仿宋" w:cs="仿宋"/>
          <w:b/>
          <w:color w:val="auto"/>
          <w:sz w:val="36"/>
          <w:highlight w:val="none"/>
          <w:lang w:val="en-US"/>
        </w:rPr>
      </w:pPr>
    </w:p>
    <w:p w14:paraId="322793F4">
      <w:pPr>
        <w:rPr>
          <w:rFonts w:hint="eastAsia" w:ascii="仿宋" w:hAnsi="仿宋" w:eastAsia="仿宋" w:cs="仿宋"/>
          <w:b/>
          <w:color w:val="auto"/>
          <w:sz w:val="48"/>
          <w:szCs w:val="48"/>
          <w:highlight w:val="none"/>
        </w:rPr>
      </w:pPr>
      <w:r>
        <w:rPr>
          <w:rFonts w:hint="eastAsia" w:ascii="仿宋" w:hAnsi="仿宋" w:eastAsia="仿宋" w:cs="仿宋"/>
          <w:b/>
          <w:color w:val="auto"/>
          <w:sz w:val="36"/>
          <w:highlight w:val="none"/>
          <w:lang w:val="en-US"/>
        </w:rPr>
        <w:t>附件9：</w:t>
      </w:r>
      <w:r>
        <w:rPr>
          <w:rFonts w:hint="eastAsia" w:ascii="仿宋" w:hAnsi="仿宋" w:eastAsia="仿宋" w:cs="仿宋"/>
          <w:color w:val="auto"/>
          <w:sz w:val="30"/>
          <w:szCs w:val="30"/>
          <w:highlight w:val="none"/>
        </w:rPr>
        <w:t>（中标后提供）：</w:t>
      </w:r>
    </w:p>
    <w:p w14:paraId="03A26D89">
      <w:pPr>
        <w:jc w:val="center"/>
        <w:rPr>
          <w:rFonts w:hint="eastAsia" w:ascii="仿宋" w:hAnsi="仿宋" w:eastAsia="仿宋" w:cs="仿宋"/>
          <w:b/>
          <w:color w:val="auto"/>
          <w:sz w:val="48"/>
          <w:szCs w:val="48"/>
          <w:highlight w:val="none"/>
        </w:rPr>
      </w:pPr>
    </w:p>
    <w:p w14:paraId="28C834DB">
      <w:pPr>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承 诺 书</w:t>
      </w:r>
    </w:p>
    <w:p w14:paraId="44289984">
      <w:pPr>
        <w:rPr>
          <w:rFonts w:hint="eastAsia" w:ascii="仿宋" w:hAnsi="仿宋" w:eastAsia="仿宋" w:cs="仿宋"/>
          <w:color w:val="auto"/>
          <w:sz w:val="30"/>
          <w:szCs w:val="30"/>
          <w:highlight w:val="none"/>
        </w:rPr>
      </w:pPr>
    </w:p>
    <w:p w14:paraId="4967B17E">
      <w:pP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u w:val="single"/>
          <w:lang w:eastAsia="zh-CN"/>
        </w:rPr>
        <w:t>浙江玖裕建设管理有限公司</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14:paraId="6FE9E31D">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我单位参与投标的</w:t>
      </w:r>
      <w:r>
        <w:rPr>
          <w:rFonts w:hint="eastAsia" w:ascii="仿宋" w:hAnsi="仿宋" w:eastAsia="仿宋" w:cs="仿宋"/>
          <w:color w:val="auto"/>
          <w:sz w:val="30"/>
          <w:szCs w:val="30"/>
          <w:highlight w:val="none"/>
          <w:u w:val="single"/>
        </w:rPr>
        <w:t xml:space="preserve">   （项目名称）   </w:t>
      </w:r>
      <w:r>
        <w:rPr>
          <w:rFonts w:hint="eastAsia" w:ascii="仿宋" w:hAnsi="仿宋" w:eastAsia="仿宋" w:cs="仿宋"/>
          <w:color w:val="auto"/>
          <w:sz w:val="30"/>
          <w:szCs w:val="30"/>
          <w:highlight w:val="none"/>
        </w:rPr>
        <w:t>有幸中标，考虑本项目备案事宜，故由我单位再提供纸质版电子投标文件一式三份（正本一份红章版，副本二份，可为正本复印件）递交给招标代理机构备案，本公司承诺：</w:t>
      </w:r>
    </w:p>
    <w:p w14:paraId="663290D4">
      <w:pPr>
        <w:spacing w:line="78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本单位提交给招标代理机构备案的</w:t>
      </w:r>
      <w:r>
        <w:rPr>
          <w:rFonts w:hint="eastAsia" w:ascii="仿宋" w:hAnsi="仿宋" w:eastAsia="仿宋" w:cs="仿宋"/>
          <w:color w:val="auto"/>
          <w:sz w:val="30"/>
          <w:szCs w:val="30"/>
          <w:highlight w:val="none"/>
          <w:u w:val="single"/>
        </w:rPr>
        <w:t>投标文件纸质版</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u w:val="single"/>
        </w:rPr>
        <w:t>电子投标文件</w:t>
      </w:r>
      <w:r>
        <w:rPr>
          <w:rFonts w:hint="eastAsia" w:ascii="仿宋" w:hAnsi="仿宋" w:eastAsia="仿宋" w:cs="仿宋"/>
          <w:color w:val="auto"/>
          <w:sz w:val="30"/>
          <w:szCs w:val="30"/>
          <w:highlight w:val="none"/>
        </w:rPr>
        <w:t>内容均一致，如不一致导致的任何法律责任自负。特此承诺！</w:t>
      </w:r>
    </w:p>
    <w:p w14:paraId="11A0611A">
      <w:pPr>
        <w:spacing w:line="780" w:lineRule="exact"/>
        <w:ind w:firstLine="450" w:firstLineChars="150"/>
        <w:rPr>
          <w:rFonts w:hint="eastAsia" w:ascii="仿宋" w:hAnsi="仿宋" w:eastAsia="仿宋" w:cs="仿宋"/>
          <w:color w:val="auto"/>
          <w:sz w:val="30"/>
          <w:szCs w:val="30"/>
          <w:highlight w:val="none"/>
        </w:rPr>
      </w:pPr>
    </w:p>
    <w:p w14:paraId="5B68132F">
      <w:pPr>
        <w:spacing w:line="780" w:lineRule="exact"/>
        <w:rPr>
          <w:rFonts w:hint="eastAsia" w:ascii="仿宋" w:hAnsi="仿宋" w:eastAsia="仿宋" w:cs="仿宋"/>
          <w:color w:val="auto"/>
          <w:sz w:val="30"/>
          <w:szCs w:val="30"/>
          <w:highlight w:val="none"/>
        </w:rPr>
      </w:pPr>
    </w:p>
    <w:p w14:paraId="56B0DDCB">
      <w:pPr>
        <w:spacing w:line="780" w:lineRule="exact"/>
        <w:rPr>
          <w:rFonts w:hint="eastAsia" w:ascii="仿宋" w:hAnsi="仿宋" w:eastAsia="仿宋" w:cs="仿宋"/>
          <w:color w:val="auto"/>
          <w:sz w:val="30"/>
          <w:szCs w:val="30"/>
          <w:highlight w:val="none"/>
        </w:rPr>
      </w:pPr>
    </w:p>
    <w:p w14:paraId="38EB2DCA">
      <w:pPr>
        <w:spacing w:line="780" w:lineRule="exact"/>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投标人名称（盖公章）：</w:t>
      </w:r>
    </w:p>
    <w:p w14:paraId="14521973">
      <w:pPr>
        <w:spacing w:line="780" w:lineRule="exact"/>
        <w:ind w:firstLine="6750" w:firstLineChars="22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年   月   日</w:t>
      </w:r>
    </w:p>
    <w:p w14:paraId="7685A6ED">
      <w:pPr>
        <w:rPr>
          <w:rFonts w:hint="eastAsia" w:ascii="仿宋" w:hAnsi="仿宋" w:eastAsia="仿宋" w:cs="仿宋"/>
          <w:color w:val="auto"/>
          <w:highlight w:val="none"/>
        </w:rPr>
      </w:pPr>
    </w:p>
    <w:p w14:paraId="734F20AC">
      <w:pPr>
        <w:spacing w:line="360" w:lineRule="auto"/>
        <w:rPr>
          <w:rFonts w:hint="eastAsia" w:ascii="仿宋" w:hAnsi="仿宋" w:eastAsia="仿宋" w:cs="仿宋"/>
          <w:bCs/>
          <w:color w:val="auto"/>
          <w:sz w:val="24"/>
          <w:highlight w:val="none"/>
        </w:rPr>
      </w:pPr>
    </w:p>
    <w:p w14:paraId="5B7FDA09">
      <w:pPr>
        <w:rPr>
          <w:rFonts w:hint="eastAsia" w:ascii="仿宋" w:hAnsi="仿宋" w:eastAsia="仿宋" w:cs="仿宋"/>
          <w:color w:val="auto"/>
          <w:highlight w:val="none"/>
        </w:rPr>
      </w:pPr>
    </w:p>
    <w:p w14:paraId="3B41E153">
      <w:pPr>
        <w:rPr>
          <w:rFonts w:hint="eastAsia" w:ascii="仿宋" w:hAnsi="仿宋" w:eastAsia="仿宋" w:cs="仿宋"/>
          <w:color w:val="auto"/>
          <w:highlight w:val="none"/>
        </w:rPr>
      </w:pPr>
    </w:p>
    <w:p w14:paraId="40A8BC45">
      <w:pPr>
        <w:rPr>
          <w:rFonts w:hint="eastAsia" w:ascii="仿宋" w:hAnsi="仿宋" w:eastAsia="仿宋" w:cs="仿宋"/>
          <w:color w:val="auto"/>
          <w:highlight w:val="none"/>
        </w:rPr>
      </w:pPr>
    </w:p>
    <w:sectPr>
      <w:headerReference r:id="rId31" w:type="first"/>
      <w:footerReference r:id="rId33" w:type="first"/>
      <w:headerReference r:id="rId30" w:type="default"/>
      <w:footerReference r:id="rId3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楷体">
    <w:altName w:val="宋体"/>
    <w:panose1 w:val="02010600040101010101"/>
    <w:charset w:val="86"/>
    <w:family w:val="auto"/>
    <w:pitch w:val="default"/>
    <w:sig w:usb0="00000000" w:usb1="00000000" w:usb2="00000000" w:usb3="00000000" w:csb0="0004009F" w:csb1="DFD70000"/>
  </w:font>
  <w:font w:name="??">
    <w:altName w:val="Times New Roman"/>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8F609">
    <w:pPr>
      <w:pStyle w:val="42"/>
      <w:framePr w:wrap="around" w:vAnchor="text" w:hAnchor="margin" w:xAlign="right" w:y="1"/>
      <w:rPr>
        <w:rStyle w:val="80"/>
      </w:rPr>
    </w:pPr>
    <w:r>
      <w:fldChar w:fldCharType="begin"/>
    </w:r>
    <w:r>
      <w:rPr>
        <w:rStyle w:val="80"/>
      </w:rPr>
      <w:instrText xml:space="preserve">PAGE  </w:instrText>
    </w:r>
    <w:r>
      <w:fldChar w:fldCharType="end"/>
    </w:r>
  </w:p>
  <w:p w14:paraId="0B582B15">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9B44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CD40D">
                          <w:pPr>
                            <w:pStyle w:val="4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FCD40D">
                    <w:pPr>
                      <w:pStyle w:val="4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48B7">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A253">
                          <w:pPr>
                            <w:pStyle w:val="4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D46A253">
                    <w:pPr>
                      <w:pStyle w:val="4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BD4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44194">
                          <w:pPr>
                            <w:pStyle w:val="4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44194">
                    <w:pPr>
                      <w:pStyle w:val="4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8CE2D">
    <w:pP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A42529">
                          <w:pPr>
                            <w:pStyle w:val="4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2DA42529">
                    <w:pPr>
                      <w:pStyle w:val="4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7D2A2">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B4590">
                          <w:pPr>
                            <w:pStyle w:val="4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6B4590">
                    <w:pPr>
                      <w:pStyle w:val="4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A19BF">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148CE">
                          <w:pPr>
                            <w:pStyle w:val="4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7148CE">
                    <w:pPr>
                      <w:pStyle w:val="42"/>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9566">
    <w:pPr>
      <w:pStyle w:val="42"/>
      <w:framePr w:wrap="around" w:vAnchor="text" w:hAnchor="margin" w:xAlign="right" w:y="1"/>
      <w:rPr>
        <w:rStyle w:val="80"/>
      </w:rPr>
    </w:pPr>
    <w:r>
      <w:fldChar w:fldCharType="begin"/>
    </w:r>
    <w:r>
      <w:rPr>
        <w:rStyle w:val="80"/>
      </w:rPr>
      <w:instrText xml:space="preserve">PAGE  </w:instrText>
    </w:r>
    <w:r>
      <w:fldChar w:fldCharType="end"/>
    </w:r>
  </w:p>
  <w:p w14:paraId="70FE3C48">
    <w:pPr>
      <w:pStyle w:val="42"/>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C2CD">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E6718">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BDE671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0ED2A">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5BB79">
                          <w:pPr>
                            <w:pStyle w:val="4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CA5BB79">
                    <w:pPr>
                      <w:pStyle w:val="42"/>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3D4C">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F8D5B">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F8D5B">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2B49">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4A03F">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74A03F">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44784">
    <w:pPr>
      <w:pStyle w:val="42"/>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9DFE6">
                          <w:pPr>
                            <w:pStyle w:val="4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BA9DFE6">
                    <w:pPr>
                      <w:pStyle w:val="4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B168">
    <w:pPr>
      <w:pStyle w:val="42"/>
      <w:rPr>
        <w:rFonts w:ascii="仿宋_GB2312" w:eastAsia="仿宋_GB2312"/>
        <w:szCs w:val="24"/>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52935">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8C52935">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6D5A49">
                          <w:pPr>
                            <w:pStyle w:val="42"/>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Vfc7F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v3nHmhKUbv3z/dvnx6/Lz&#10;K6MaGdQHrKjvMTzAlCGFSe3Qgk1v0sGGbOr5aqoaIpNUXK5X63VJfks6mxPCKZ4+D4DxXnnLUlBz&#10;oFvLZorTB4xj69ySpjl/p42huqiM+6tAmKlSJMYjxxTFYT9MxPe+OZPeni685o72mzPz3pGfaTfm&#10;AOZgPwfHAPrQEbVl5oXh9hiJROaWJoyw02C6qaxu2qq0Cn/muevpT9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fVX3OxQEAAJEDAAAOAAAAAAAAAAEAIAAAAB8BAABkcnMvZTJvRG9jLnht&#10;bFBLBQYAAAAABgAGAFkBAABWBQAAAAA=&#10;">
              <v:fill on="f" focussize="0,0"/>
              <v:stroke on="f"/>
              <v:imagedata o:title=""/>
              <o:lock v:ext="edit" aspectratio="f"/>
              <v:textbox inset="0mm,0mm,0mm,0mm" style="mso-fit-shape-to-text:t;">
                <w:txbxContent>
                  <w:p w14:paraId="5D6D5A49">
                    <w:pPr>
                      <w:pStyle w:val="42"/>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FF35">
    <w:pPr>
      <w:pStyle w:val="42"/>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68FAC">
                          <w:pPr>
                            <w:pStyle w:val="4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7C68FAC">
                    <w:pPr>
                      <w:pStyle w:val="42"/>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ED73">
                          <w:pPr>
                            <w:pStyle w:val="4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A8FED73">
                    <w:pPr>
                      <w:pStyle w:val="42"/>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84088">
                          <w:pPr>
                            <w:pStyle w:val="42"/>
                            <w:rPr>
                              <w:rFonts w:hint="default" w:eastAsia="宋体"/>
                              <w:lang w:val="en-US" w:eastAsia="zh-CN"/>
                            </w:rPr>
                          </w:pPr>
                          <w:r>
                            <w:rPr>
                              <w:rFonts w:hint="eastAsia"/>
                              <w:lang w:val="en-US" w:eastAsia="zh-CN"/>
                            </w:rPr>
                            <w:t>46</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6B84088">
                    <w:pPr>
                      <w:pStyle w:val="42"/>
                      <w:rPr>
                        <w:rFonts w:hint="default" w:eastAsia="宋体"/>
                        <w:lang w:val="en-US" w:eastAsia="zh-CN"/>
                      </w:rPr>
                    </w:pPr>
                    <w:r>
                      <w:rPr>
                        <w:rFonts w:hint="eastAsia"/>
                        <w:lang w:val="en-US" w:eastAsia="zh-CN"/>
                      </w:rPr>
                      <w:t>46</w:t>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596E20B">
                          <w:pPr>
                            <w:pStyle w:val="42"/>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EVyrEAQAAkQ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ixxwtKNX75/u/z4dfn5&#10;lVGN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YEVyrEAQAAkQMAAA4AAAAAAAAAAQAgAAAAHwEAAGRycy9lMm9Eb2MueG1s&#10;UEsFBgAAAAAGAAYAWQEAAFUFAAAAAA==&#10;">
              <v:fill on="f" focussize="0,0"/>
              <v:stroke on="f"/>
              <v:imagedata o:title=""/>
              <o:lock v:ext="edit" aspectratio="f"/>
              <v:textbox inset="0mm,0mm,0mm,0mm" style="mso-fit-shape-to-text:t;">
                <w:txbxContent>
                  <w:p w14:paraId="5596E20B">
                    <w:pPr>
                      <w:pStyle w:val="42"/>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9C29">
    <w:pPr>
      <w:pStyle w:val="42"/>
      <w:rPr>
        <w:rFonts w:ascii="仿宋_GB2312" w:eastAsia="仿宋_GB2312"/>
        <w:szCs w:val="24"/>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7E212A">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A7E212A">
                    <w:pPr>
                      <w:pStyle w:val="42"/>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E192AA">
                          <w:pPr>
                            <w:pStyle w:val="42"/>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Ge9CdsYBAACRAwAADgAAAAAAAAABACAAAAAfAQAAZHJzL2Uyb0RvYy54&#10;bWxQSwUGAAAAAAYABgBZAQAAVwUAAAAA&#10;">
              <v:fill on="f" focussize="0,0"/>
              <v:stroke on="f"/>
              <v:imagedata o:title=""/>
              <o:lock v:ext="edit" aspectratio="f"/>
              <v:textbox inset="0mm,0mm,0mm,0mm" style="mso-fit-shape-to-text:t;">
                <w:txbxContent>
                  <w:p w14:paraId="73E192AA">
                    <w:pPr>
                      <w:pStyle w:val="42"/>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9562">
    <w:pPr>
      <w:pStyle w:val="42"/>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6BAF">
                          <w:pPr>
                            <w:pStyle w:val="4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6966BAF">
                    <w:pPr>
                      <w:pStyle w:val="42"/>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62F11">
                          <w:pPr>
                            <w:pStyle w:val="42"/>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5662F11">
                    <w:pPr>
                      <w:pStyle w:val="42"/>
                      <w:rPr>
                        <w:rFonts w:hint="default" w:eastAsia="宋体"/>
                        <w:lang w:val="en-US" w:eastAsia="zh-CN"/>
                      </w:rPr>
                    </w:pP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39B985">
                          <w:pPr>
                            <w:pStyle w:val="42"/>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sge10xQEAAJEDAAAOAAAAAAAAAAEAIAAAAB8BAABkcnMvZTJvRG9jLnht&#10;bFBLBQYAAAAABgAGAFkBAABWBQAAAAA=&#10;">
              <v:fill on="f" focussize="0,0"/>
              <v:stroke on="f"/>
              <v:imagedata o:title=""/>
              <o:lock v:ext="edit" aspectratio="f"/>
              <v:textbox inset="0mm,0mm,0mm,0mm" style="mso-fit-shape-to-text:t;">
                <w:txbxContent>
                  <w:p w14:paraId="7339B985">
                    <w:pPr>
                      <w:pStyle w:val="42"/>
                    </w:pP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0FAD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A3D90">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52A3D90">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3B8D">
    <w:pPr>
      <w:pStyle w:val="43"/>
      <w:pBdr>
        <w:bottom w:val="single" w:color="auto" w:sz="6" w:space="4"/>
      </w:pBdr>
      <w:jc w:val="right"/>
    </w:pPr>
    <w:r>
      <w:t></w:t>
    </w:r>
    <w:r>
      <w:rPr>
        <w:rFonts w:hint="eastAsia"/>
      </w:rPr>
      <w:t xml:space="preserve">             </w:t>
    </w:r>
    <w:r>
      <w:t>杭州市政府采购公开招标文件</w:t>
    </w:r>
  </w:p>
  <w:p w14:paraId="3D196114">
    <w:pPr>
      <w:pStyle w:val="66"/>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70633">
    <w:pPr>
      <w:pStyle w:val="43"/>
      <w:jc w:val="right"/>
      <w:rPr>
        <w:rFonts w:ascii="仿宋_GB2312" w:eastAsia="仿宋_GB2312"/>
        <w:b/>
        <w:i/>
        <w:u w:val="single"/>
      </w:rPr>
    </w:pPr>
    <w:r>
      <w:rPr>
        <w:rFonts w:hint="eastAsia"/>
      </w:rPr>
      <w:t xml:space="preserve">                                  </w:t>
    </w:r>
    <w:r>
      <w:t>杭州市政府采购公开招标文件</w:t>
    </w:r>
  </w:p>
  <w:p w14:paraId="2775D74E">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1927">
    <w:pPr>
      <w:pStyle w:val="43"/>
      <w:jc w:val="right"/>
    </w:pP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CA34">
    <w:pPr>
      <w:pStyle w:val="43"/>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2B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68BFB">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D2854">
    <w:pPr>
      <w:pStyle w:val="4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2EE5">
    <w:pPr>
      <w:pStyle w:val="43"/>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93E40">
    <w:pPr>
      <w:pStyle w:val="43"/>
      <w:rPr>
        <w:rFonts w:ascii="仿宋_GB2312" w:eastAsia="仿宋_GB2312"/>
        <w:b/>
        <w:i/>
        <w:u w:val="single"/>
      </w:rPr>
    </w:pPr>
    <w:r>
      <w:t></w:t>
    </w:r>
    <w:r>
      <w:rPr>
        <w:rFonts w:hint="eastAsia"/>
      </w:rPr>
      <w:t xml:space="preserve">                                                  </w:t>
    </w:r>
    <w:r>
      <w:t xml:space="preserve">             杭州市政府采购公开招标文件</w:t>
    </w:r>
  </w:p>
  <w:p w14:paraId="4730146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926DA">
    <w:pPr>
      <w:pStyle w:val="43"/>
    </w:pPr>
    <w:r>
      <w:t></w:t>
    </w:r>
    <w:r>
      <w:rPr>
        <w:rFonts w:hint="eastAsia"/>
      </w:rPr>
      <w:t xml:space="preserve">         </w:t>
    </w:r>
  </w:p>
  <w:p w14:paraId="48EC0006">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6620">
    <w:pPr>
      <w:pStyle w:val="43"/>
      <w:rPr>
        <w:rFonts w:ascii="仿宋_GB2312" w:eastAsia="仿宋_GB2312"/>
        <w:b/>
        <w:i/>
        <w:u w:val="single"/>
      </w:rPr>
    </w:pPr>
    <w:r>
      <w:t></w:t>
    </w:r>
    <w:r>
      <w:rPr>
        <w:rFonts w:hint="eastAsia"/>
      </w:rPr>
      <w:t xml:space="preserve">                                                  </w:t>
    </w:r>
    <w:r>
      <w:t>杭州市政府采购公开招标文件</w:t>
    </w:r>
  </w:p>
  <w:p w14:paraId="60B26EB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6066A">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9ED63">
    <w:pPr>
      <w:pStyle w:val="43"/>
      <w:rPr>
        <w:rFonts w:ascii="仿宋_GB2312" w:eastAsia="仿宋_GB2312"/>
        <w:b/>
        <w:i/>
        <w:u w:val="single"/>
      </w:rPr>
    </w:pPr>
    <w:r>
      <w:t></w:t>
    </w:r>
    <w:r>
      <w:rPr>
        <w:rFonts w:hint="eastAsia"/>
      </w:rPr>
      <w:t xml:space="preserve">                                                  </w:t>
    </w:r>
    <w:r>
      <w:t>杭州市政府采购公开招标文件</w:t>
    </w:r>
  </w:p>
  <w:p w14:paraId="27511356">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75AD"/>
    <w:multiLevelType w:val="singleLevel"/>
    <w:tmpl w:val="876B75AD"/>
    <w:lvl w:ilvl="0" w:tentative="0">
      <w:start w:val="4"/>
      <w:numFmt w:val="decimal"/>
      <w:lvlText w:val="%1."/>
      <w:lvlJc w:val="left"/>
      <w:pPr>
        <w:tabs>
          <w:tab w:val="left" w:pos="312"/>
        </w:tabs>
      </w:pPr>
    </w:lvl>
  </w:abstractNum>
  <w:abstractNum w:abstractNumId="1">
    <w:nsid w:val="AB215DDF"/>
    <w:multiLevelType w:val="singleLevel"/>
    <w:tmpl w:val="AB215DDF"/>
    <w:lvl w:ilvl="0" w:tentative="0">
      <w:start w:val="2"/>
      <w:numFmt w:val="chineseCounting"/>
      <w:suff w:val="space"/>
      <w:lvlText w:val="%1、"/>
      <w:lvlJc w:val="left"/>
      <w:rPr>
        <w:rFonts w:hint="eastAsia"/>
      </w:rPr>
    </w:lvl>
  </w:abstractNum>
  <w:abstractNum w:abstractNumId="2">
    <w:nsid w:val="CA0AD16C"/>
    <w:multiLevelType w:val="singleLevel"/>
    <w:tmpl w:val="CA0AD16C"/>
    <w:lvl w:ilvl="0" w:tentative="0">
      <w:start w:val="2"/>
      <w:numFmt w:val="decimal"/>
      <w:suff w:val="nothing"/>
      <w:lvlText w:val="%1、"/>
      <w:lvlJc w:val="left"/>
      <w:pPr>
        <w:ind w:left="480" w:leftChars="0" w:firstLine="0" w:firstLineChars="0"/>
      </w:pPr>
    </w:lvl>
  </w:abstractNum>
  <w:abstractNum w:abstractNumId="3">
    <w:nsid w:val="E35A1302"/>
    <w:multiLevelType w:val="singleLevel"/>
    <w:tmpl w:val="E35A1302"/>
    <w:lvl w:ilvl="0" w:tentative="0">
      <w:start w:val="4"/>
      <w:numFmt w:val="chineseCounting"/>
      <w:suff w:val="space"/>
      <w:lvlText w:val="第%1部分"/>
      <w:lvlJc w:val="left"/>
      <w:rPr>
        <w:rFonts w:hint="eastAsia"/>
      </w:rPr>
    </w:lvl>
  </w:abstractNum>
  <w:abstractNum w:abstractNumId="4">
    <w:nsid w:val="EB195367"/>
    <w:multiLevelType w:val="singleLevel"/>
    <w:tmpl w:val="EB195367"/>
    <w:lvl w:ilvl="0" w:tentative="0">
      <w:start w:val="1"/>
      <w:numFmt w:val="decimal"/>
      <w:suff w:val="nothing"/>
      <w:lvlText w:val="%1、"/>
      <w:lvlJc w:val="left"/>
    </w:lvl>
  </w:abstractNum>
  <w:abstractNum w:abstractNumId="5">
    <w:nsid w:val="0DE005C6"/>
    <w:multiLevelType w:val="singleLevel"/>
    <w:tmpl w:val="0DE005C6"/>
    <w:lvl w:ilvl="0" w:tentative="0">
      <w:start w:val="1"/>
      <w:numFmt w:val="decimal"/>
      <w:lvlText w:val="(%1)"/>
      <w:lvlJc w:val="left"/>
      <w:pPr>
        <w:ind w:left="425" w:hanging="425"/>
      </w:pPr>
      <w:rPr>
        <w:rFonts w:hint="default"/>
      </w:rPr>
    </w:lvl>
  </w:abstractNum>
  <w:abstractNum w:abstractNumId="6">
    <w:nsid w:val="27DC1EF4"/>
    <w:multiLevelType w:val="singleLevel"/>
    <w:tmpl w:val="27DC1EF4"/>
    <w:lvl w:ilvl="0" w:tentative="0">
      <w:start w:val="1"/>
      <w:numFmt w:val="decimal"/>
      <w:suff w:val="nothing"/>
      <w:lvlText w:val="%1、"/>
      <w:lvlJc w:val="left"/>
    </w:lvl>
  </w:abstractNum>
  <w:abstractNum w:abstractNumId="7">
    <w:nsid w:val="2C8D774D"/>
    <w:multiLevelType w:val="singleLevel"/>
    <w:tmpl w:val="2C8D774D"/>
    <w:lvl w:ilvl="0" w:tentative="0">
      <w:start w:val="1"/>
      <w:numFmt w:val="decimal"/>
      <w:suff w:val="nothing"/>
      <w:lvlText w:val="%1、"/>
      <w:lvlJc w:val="left"/>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74D9F9C"/>
    <w:multiLevelType w:val="singleLevel"/>
    <w:tmpl w:val="574D9F9C"/>
    <w:lvl w:ilvl="0" w:tentative="0">
      <w:start w:val="3"/>
      <w:numFmt w:val="chineseCounting"/>
      <w:suff w:val="space"/>
      <w:lvlText w:val="第%1部分"/>
      <w:lvlJc w:val="left"/>
      <w:rPr>
        <w:rFonts w:hint="eastAsia"/>
      </w:rPr>
    </w:lvl>
  </w:abstractNum>
  <w:abstractNum w:abstractNumId="11">
    <w:nsid w:val="619D08D8"/>
    <w:multiLevelType w:val="multilevel"/>
    <w:tmpl w:val="619D08D8"/>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CFA948"/>
    <w:multiLevelType w:val="singleLevel"/>
    <w:tmpl w:val="67CFA948"/>
    <w:lvl w:ilvl="0" w:tentative="0">
      <w:start w:val="1"/>
      <w:numFmt w:val="decimal"/>
      <w:suff w:val="nothing"/>
      <w:lvlText w:val="（%1）"/>
      <w:lvlJc w:val="left"/>
    </w:lvl>
  </w:abstractNum>
  <w:num w:numId="1">
    <w:abstractNumId w:val="0"/>
  </w:num>
  <w:num w:numId="2">
    <w:abstractNumId w:val="12"/>
  </w:num>
  <w:num w:numId="3">
    <w:abstractNumId w:val="10"/>
  </w:num>
  <w:num w:numId="4">
    <w:abstractNumId w:val="1"/>
  </w:num>
  <w:num w:numId="5">
    <w:abstractNumId w:val="4"/>
  </w:num>
  <w:num w:numId="6">
    <w:abstractNumId w:val="6"/>
  </w:num>
  <w:num w:numId="7">
    <w:abstractNumId w:val="7"/>
  </w:num>
  <w:num w:numId="8">
    <w:abstractNumId w:val="5"/>
  </w:num>
  <w:num w:numId="9">
    <w:abstractNumId w:val="3"/>
  </w:num>
  <w:num w:numId="10">
    <w:abstractNumId w:val="11"/>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4C8E"/>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D53"/>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162"/>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0A60"/>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3F63"/>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735F55"/>
    <w:rsid w:val="018A1427"/>
    <w:rsid w:val="01921C92"/>
    <w:rsid w:val="019D553A"/>
    <w:rsid w:val="019F7441"/>
    <w:rsid w:val="01B37585"/>
    <w:rsid w:val="01D55165"/>
    <w:rsid w:val="01DF6BF8"/>
    <w:rsid w:val="01EC2C57"/>
    <w:rsid w:val="02105DD0"/>
    <w:rsid w:val="023F5ED6"/>
    <w:rsid w:val="024353B8"/>
    <w:rsid w:val="025F0711"/>
    <w:rsid w:val="026B2E25"/>
    <w:rsid w:val="02824D4D"/>
    <w:rsid w:val="02D87701"/>
    <w:rsid w:val="02DC4B10"/>
    <w:rsid w:val="02DD76CE"/>
    <w:rsid w:val="02F36323"/>
    <w:rsid w:val="02F41BD5"/>
    <w:rsid w:val="02F5619C"/>
    <w:rsid w:val="0326446A"/>
    <w:rsid w:val="032D5555"/>
    <w:rsid w:val="036634D2"/>
    <w:rsid w:val="037026DD"/>
    <w:rsid w:val="03C9242A"/>
    <w:rsid w:val="03DD35E4"/>
    <w:rsid w:val="03E06D69"/>
    <w:rsid w:val="04076900"/>
    <w:rsid w:val="04080B54"/>
    <w:rsid w:val="041A5A3B"/>
    <w:rsid w:val="042311BA"/>
    <w:rsid w:val="042B157A"/>
    <w:rsid w:val="04622326"/>
    <w:rsid w:val="048F763B"/>
    <w:rsid w:val="049F330E"/>
    <w:rsid w:val="04A57139"/>
    <w:rsid w:val="04AA775C"/>
    <w:rsid w:val="04AF1889"/>
    <w:rsid w:val="04F66F48"/>
    <w:rsid w:val="05251E14"/>
    <w:rsid w:val="053E0EA6"/>
    <w:rsid w:val="055F2BCB"/>
    <w:rsid w:val="05A16594"/>
    <w:rsid w:val="05A7762D"/>
    <w:rsid w:val="06085FEE"/>
    <w:rsid w:val="060E5941"/>
    <w:rsid w:val="06110FAF"/>
    <w:rsid w:val="062516F3"/>
    <w:rsid w:val="062C692E"/>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23652E"/>
    <w:rsid w:val="0A3E7710"/>
    <w:rsid w:val="0A51553C"/>
    <w:rsid w:val="0A5B7E63"/>
    <w:rsid w:val="0A96708F"/>
    <w:rsid w:val="0AA374A5"/>
    <w:rsid w:val="0AAB7649"/>
    <w:rsid w:val="0ABC5606"/>
    <w:rsid w:val="0ADB3FC3"/>
    <w:rsid w:val="0B072052"/>
    <w:rsid w:val="0B0B1239"/>
    <w:rsid w:val="0B116715"/>
    <w:rsid w:val="0B30404E"/>
    <w:rsid w:val="0B383BF2"/>
    <w:rsid w:val="0B3B3792"/>
    <w:rsid w:val="0B4C6C14"/>
    <w:rsid w:val="0B546DBE"/>
    <w:rsid w:val="0B547599"/>
    <w:rsid w:val="0B631A88"/>
    <w:rsid w:val="0B683D45"/>
    <w:rsid w:val="0B7F3F11"/>
    <w:rsid w:val="0B884417"/>
    <w:rsid w:val="0BAE1DE9"/>
    <w:rsid w:val="0BB50EC3"/>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F3A82"/>
    <w:rsid w:val="0E5604B2"/>
    <w:rsid w:val="0E66622E"/>
    <w:rsid w:val="0E6D5D79"/>
    <w:rsid w:val="0E7B2950"/>
    <w:rsid w:val="0E997C3A"/>
    <w:rsid w:val="0E9D0089"/>
    <w:rsid w:val="0EB803EE"/>
    <w:rsid w:val="0EF94D4B"/>
    <w:rsid w:val="0F4958DC"/>
    <w:rsid w:val="0F515DF7"/>
    <w:rsid w:val="0F596BA8"/>
    <w:rsid w:val="0F6248D2"/>
    <w:rsid w:val="0F6717EC"/>
    <w:rsid w:val="0F693536"/>
    <w:rsid w:val="0F7B0511"/>
    <w:rsid w:val="0F7B76D9"/>
    <w:rsid w:val="0F816ACD"/>
    <w:rsid w:val="0F9832DB"/>
    <w:rsid w:val="0FA02C7C"/>
    <w:rsid w:val="0FBF3FD2"/>
    <w:rsid w:val="0FBF7FF3"/>
    <w:rsid w:val="1028526D"/>
    <w:rsid w:val="102A15E4"/>
    <w:rsid w:val="104650B3"/>
    <w:rsid w:val="10547CDE"/>
    <w:rsid w:val="10646583"/>
    <w:rsid w:val="107C197E"/>
    <w:rsid w:val="107D4B15"/>
    <w:rsid w:val="108A3C80"/>
    <w:rsid w:val="10981FB7"/>
    <w:rsid w:val="109F659B"/>
    <w:rsid w:val="10C26171"/>
    <w:rsid w:val="10CA5CE4"/>
    <w:rsid w:val="10F33360"/>
    <w:rsid w:val="10FC16EA"/>
    <w:rsid w:val="110F1D40"/>
    <w:rsid w:val="11266F33"/>
    <w:rsid w:val="118963A1"/>
    <w:rsid w:val="11901C33"/>
    <w:rsid w:val="11A74FAC"/>
    <w:rsid w:val="11C40985"/>
    <w:rsid w:val="11C6522A"/>
    <w:rsid w:val="11E104CC"/>
    <w:rsid w:val="11E20309"/>
    <w:rsid w:val="12136A6E"/>
    <w:rsid w:val="12255233"/>
    <w:rsid w:val="12530213"/>
    <w:rsid w:val="127723A9"/>
    <w:rsid w:val="12862074"/>
    <w:rsid w:val="12883966"/>
    <w:rsid w:val="129E45B4"/>
    <w:rsid w:val="12D81596"/>
    <w:rsid w:val="13013529"/>
    <w:rsid w:val="1304492D"/>
    <w:rsid w:val="1305217C"/>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5D0F2A"/>
    <w:rsid w:val="15762120"/>
    <w:rsid w:val="159B1BD8"/>
    <w:rsid w:val="16670280"/>
    <w:rsid w:val="16A22F62"/>
    <w:rsid w:val="16A8729C"/>
    <w:rsid w:val="16AB5C70"/>
    <w:rsid w:val="16AC531C"/>
    <w:rsid w:val="16B33777"/>
    <w:rsid w:val="16BC70A7"/>
    <w:rsid w:val="16C6339E"/>
    <w:rsid w:val="16CA6972"/>
    <w:rsid w:val="16FB4F43"/>
    <w:rsid w:val="172F2D79"/>
    <w:rsid w:val="17407E5A"/>
    <w:rsid w:val="17557BEF"/>
    <w:rsid w:val="17745B06"/>
    <w:rsid w:val="17864C20"/>
    <w:rsid w:val="17D349C1"/>
    <w:rsid w:val="18037B45"/>
    <w:rsid w:val="18217BF0"/>
    <w:rsid w:val="1830729E"/>
    <w:rsid w:val="1870062C"/>
    <w:rsid w:val="18817102"/>
    <w:rsid w:val="18830A15"/>
    <w:rsid w:val="18852B28"/>
    <w:rsid w:val="188B5321"/>
    <w:rsid w:val="196906FB"/>
    <w:rsid w:val="19891496"/>
    <w:rsid w:val="198D3D53"/>
    <w:rsid w:val="19932372"/>
    <w:rsid w:val="19A20DD5"/>
    <w:rsid w:val="19AE03F1"/>
    <w:rsid w:val="19CE1EDF"/>
    <w:rsid w:val="1A071A03"/>
    <w:rsid w:val="1A1B14EA"/>
    <w:rsid w:val="1A1F16AE"/>
    <w:rsid w:val="1A3B5C77"/>
    <w:rsid w:val="1A7A4074"/>
    <w:rsid w:val="1A984BAD"/>
    <w:rsid w:val="1AB70844"/>
    <w:rsid w:val="1AB8220E"/>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266CE1"/>
    <w:rsid w:val="1D3963AF"/>
    <w:rsid w:val="1D3A5476"/>
    <w:rsid w:val="1D61177E"/>
    <w:rsid w:val="1D6A673C"/>
    <w:rsid w:val="1D8348E7"/>
    <w:rsid w:val="1D9247AE"/>
    <w:rsid w:val="1D9D64D5"/>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F0A0FF3"/>
    <w:rsid w:val="1F3128D8"/>
    <w:rsid w:val="1F5771FF"/>
    <w:rsid w:val="1F5F3A9B"/>
    <w:rsid w:val="1FE868A9"/>
    <w:rsid w:val="20034907"/>
    <w:rsid w:val="20173E4B"/>
    <w:rsid w:val="202B1B99"/>
    <w:rsid w:val="204E48BC"/>
    <w:rsid w:val="208921B3"/>
    <w:rsid w:val="20973DEB"/>
    <w:rsid w:val="20B26522"/>
    <w:rsid w:val="20B44310"/>
    <w:rsid w:val="20CF6B56"/>
    <w:rsid w:val="211116EB"/>
    <w:rsid w:val="212821DE"/>
    <w:rsid w:val="216133FC"/>
    <w:rsid w:val="21664758"/>
    <w:rsid w:val="21752D74"/>
    <w:rsid w:val="21D56769"/>
    <w:rsid w:val="21E52EF3"/>
    <w:rsid w:val="21FB5D7B"/>
    <w:rsid w:val="22015E94"/>
    <w:rsid w:val="220B1C3D"/>
    <w:rsid w:val="221D1D20"/>
    <w:rsid w:val="22334A87"/>
    <w:rsid w:val="224D407F"/>
    <w:rsid w:val="227E6340"/>
    <w:rsid w:val="22BE6801"/>
    <w:rsid w:val="233500BF"/>
    <w:rsid w:val="23377FF7"/>
    <w:rsid w:val="236B425F"/>
    <w:rsid w:val="23727560"/>
    <w:rsid w:val="237E0751"/>
    <w:rsid w:val="23836192"/>
    <w:rsid w:val="23901F29"/>
    <w:rsid w:val="239C0061"/>
    <w:rsid w:val="23AE1675"/>
    <w:rsid w:val="23B908A4"/>
    <w:rsid w:val="23E95BEF"/>
    <w:rsid w:val="23FD0064"/>
    <w:rsid w:val="24220305"/>
    <w:rsid w:val="245375B0"/>
    <w:rsid w:val="24561F7E"/>
    <w:rsid w:val="24610751"/>
    <w:rsid w:val="24642C0A"/>
    <w:rsid w:val="249925A7"/>
    <w:rsid w:val="24B22173"/>
    <w:rsid w:val="24B95AD9"/>
    <w:rsid w:val="24BE24DA"/>
    <w:rsid w:val="24CF5825"/>
    <w:rsid w:val="24D663E6"/>
    <w:rsid w:val="24D77F2B"/>
    <w:rsid w:val="24E8191C"/>
    <w:rsid w:val="24FD761E"/>
    <w:rsid w:val="24FF7A5B"/>
    <w:rsid w:val="2549289B"/>
    <w:rsid w:val="25534FE0"/>
    <w:rsid w:val="255523B2"/>
    <w:rsid w:val="255F445D"/>
    <w:rsid w:val="2565768A"/>
    <w:rsid w:val="258B00E2"/>
    <w:rsid w:val="25A917A6"/>
    <w:rsid w:val="25B032A3"/>
    <w:rsid w:val="25BE27CC"/>
    <w:rsid w:val="25D54D55"/>
    <w:rsid w:val="25F74A5C"/>
    <w:rsid w:val="2628662C"/>
    <w:rsid w:val="262D45DE"/>
    <w:rsid w:val="26661A50"/>
    <w:rsid w:val="26871DC8"/>
    <w:rsid w:val="269D5617"/>
    <w:rsid w:val="269D65BA"/>
    <w:rsid w:val="26A53EF9"/>
    <w:rsid w:val="26A94201"/>
    <w:rsid w:val="26AC274F"/>
    <w:rsid w:val="26E50D2A"/>
    <w:rsid w:val="26FE1DEC"/>
    <w:rsid w:val="27044A29"/>
    <w:rsid w:val="27076EF2"/>
    <w:rsid w:val="271D34C8"/>
    <w:rsid w:val="272216EE"/>
    <w:rsid w:val="276142BF"/>
    <w:rsid w:val="27783712"/>
    <w:rsid w:val="27907362"/>
    <w:rsid w:val="27BD57EF"/>
    <w:rsid w:val="27FF2E79"/>
    <w:rsid w:val="28333E1D"/>
    <w:rsid w:val="283755B5"/>
    <w:rsid w:val="28454BD6"/>
    <w:rsid w:val="28455253"/>
    <w:rsid w:val="28551971"/>
    <w:rsid w:val="285B1C53"/>
    <w:rsid w:val="288546FB"/>
    <w:rsid w:val="289F7086"/>
    <w:rsid w:val="28C32028"/>
    <w:rsid w:val="28CC490F"/>
    <w:rsid w:val="28DE40AA"/>
    <w:rsid w:val="28EC53E4"/>
    <w:rsid w:val="29081394"/>
    <w:rsid w:val="29345E77"/>
    <w:rsid w:val="294C65AD"/>
    <w:rsid w:val="296F40CE"/>
    <w:rsid w:val="297B1C39"/>
    <w:rsid w:val="29806583"/>
    <w:rsid w:val="298B3C4C"/>
    <w:rsid w:val="29974020"/>
    <w:rsid w:val="29F26D24"/>
    <w:rsid w:val="2A15033F"/>
    <w:rsid w:val="2A1662C1"/>
    <w:rsid w:val="2A1C7367"/>
    <w:rsid w:val="2A2815FA"/>
    <w:rsid w:val="2A4C4AEA"/>
    <w:rsid w:val="2A6D6092"/>
    <w:rsid w:val="2A7D76B4"/>
    <w:rsid w:val="2A8F6D49"/>
    <w:rsid w:val="2A9D36CA"/>
    <w:rsid w:val="2AAE6793"/>
    <w:rsid w:val="2AB207E7"/>
    <w:rsid w:val="2AE034C0"/>
    <w:rsid w:val="2B324C9B"/>
    <w:rsid w:val="2B437463"/>
    <w:rsid w:val="2B7807EE"/>
    <w:rsid w:val="2B79181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1362C"/>
    <w:rsid w:val="2C191F85"/>
    <w:rsid w:val="2CD63D45"/>
    <w:rsid w:val="2CE82D6F"/>
    <w:rsid w:val="2D0B6355"/>
    <w:rsid w:val="2D130CEA"/>
    <w:rsid w:val="2D14355A"/>
    <w:rsid w:val="2D1E5293"/>
    <w:rsid w:val="2D3159B5"/>
    <w:rsid w:val="2D343236"/>
    <w:rsid w:val="2D7E7C0F"/>
    <w:rsid w:val="2D84338B"/>
    <w:rsid w:val="2DB6192A"/>
    <w:rsid w:val="2DD15014"/>
    <w:rsid w:val="2DE51610"/>
    <w:rsid w:val="2DF72DE4"/>
    <w:rsid w:val="2E0220AF"/>
    <w:rsid w:val="2E187C37"/>
    <w:rsid w:val="2E346EDB"/>
    <w:rsid w:val="2E4B082A"/>
    <w:rsid w:val="2E5D4E86"/>
    <w:rsid w:val="2E5D790B"/>
    <w:rsid w:val="2E9A3C18"/>
    <w:rsid w:val="2EBB0FEE"/>
    <w:rsid w:val="2EC63002"/>
    <w:rsid w:val="2ED75E74"/>
    <w:rsid w:val="2EF66E4E"/>
    <w:rsid w:val="2F0A6B38"/>
    <w:rsid w:val="2F261EE0"/>
    <w:rsid w:val="2F2B2C11"/>
    <w:rsid w:val="2F946CCB"/>
    <w:rsid w:val="2FA23C5C"/>
    <w:rsid w:val="2FD25781"/>
    <w:rsid w:val="2FDC745C"/>
    <w:rsid w:val="2FFD7934"/>
    <w:rsid w:val="305C5F56"/>
    <w:rsid w:val="3069477A"/>
    <w:rsid w:val="30733ACD"/>
    <w:rsid w:val="30772A60"/>
    <w:rsid w:val="308C3862"/>
    <w:rsid w:val="309379D8"/>
    <w:rsid w:val="30A270F7"/>
    <w:rsid w:val="30DF1478"/>
    <w:rsid w:val="30EC586F"/>
    <w:rsid w:val="31081D30"/>
    <w:rsid w:val="3143321D"/>
    <w:rsid w:val="318A0E4C"/>
    <w:rsid w:val="319C6071"/>
    <w:rsid w:val="31AC537E"/>
    <w:rsid w:val="31E3679B"/>
    <w:rsid w:val="31E732FD"/>
    <w:rsid w:val="31FF3746"/>
    <w:rsid w:val="32093856"/>
    <w:rsid w:val="323C0882"/>
    <w:rsid w:val="32517576"/>
    <w:rsid w:val="32981347"/>
    <w:rsid w:val="32AD14E5"/>
    <w:rsid w:val="32BE5C2C"/>
    <w:rsid w:val="32FB6478"/>
    <w:rsid w:val="33263B3F"/>
    <w:rsid w:val="336963EB"/>
    <w:rsid w:val="33741EE0"/>
    <w:rsid w:val="33816EEB"/>
    <w:rsid w:val="338E7B26"/>
    <w:rsid w:val="33971769"/>
    <w:rsid w:val="33A32A72"/>
    <w:rsid w:val="33E0508E"/>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4DFF"/>
    <w:rsid w:val="354D7158"/>
    <w:rsid w:val="356C37A1"/>
    <w:rsid w:val="358D5588"/>
    <w:rsid w:val="359758E5"/>
    <w:rsid w:val="35EC4BB8"/>
    <w:rsid w:val="35F52EB1"/>
    <w:rsid w:val="36201351"/>
    <w:rsid w:val="363A3B40"/>
    <w:rsid w:val="365302AE"/>
    <w:rsid w:val="36607A0A"/>
    <w:rsid w:val="36653F7D"/>
    <w:rsid w:val="366E227C"/>
    <w:rsid w:val="366F2E0D"/>
    <w:rsid w:val="367B6A5C"/>
    <w:rsid w:val="367B6FB5"/>
    <w:rsid w:val="36A74ADA"/>
    <w:rsid w:val="36AD60D5"/>
    <w:rsid w:val="36B224F9"/>
    <w:rsid w:val="36C95F72"/>
    <w:rsid w:val="36EB37AC"/>
    <w:rsid w:val="36EC0CC9"/>
    <w:rsid w:val="370138CA"/>
    <w:rsid w:val="371D0929"/>
    <w:rsid w:val="373F410B"/>
    <w:rsid w:val="375C3CF3"/>
    <w:rsid w:val="37BD09EA"/>
    <w:rsid w:val="37EE7094"/>
    <w:rsid w:val="37F7749F"/>
    <w:rsid w:val="38296C89"/>
    <w:rsid w:val="383002EB"/>
    <w:rsid w:val="3836713A"/>
    <w:rsid w:val="38415FDC"/>
    <w:rsid w:val="38586797"/>
    <w:rsid w:val="38B467AE"/>
    <w:rsid w:val="38BC0149"/>
    <w:rsid w:val="38D87D1C"/>
    <w:rsid w:val="393A59E8"/>
    <w:rsid w:val="394E2FB0"/>
    <w:rsid w:val="39636459"/>
    <w:rsid w:val="396B7F6C"/>
    <w:rsid w:val="39B417A9"/>
    <w:rsid w:val="39E8099F"/>
    <w:rsid w:val="39FC5695"/>
    <w:rsid w:val="3A006D8E"/>
    <w:rsid w:val="3A3651E5"/>
    <w:rsid w:val="3A641CD4"/>
    <w:rsid w:val="3A744481"/>
    <w:rsid w:val="3A8C7BEF"/>
    <w:rsid w:val="3A906246"/>
    <w:rsid w:val="3ADA31FC"/>
    <w:rsid w:val="3AF24DD9"/>
    <w:rsid w:val="3B1A2474"/>
    <w:rsid w:val="3B2349B7"/>
    <w:rsid w:val="3B616CFF"/>
    <w:rsid w:val="3B6259F6"/>
    <w:rsid w:val="3B7712C5"/>
    <w:rsid w:val="3B976654"/>
    <w:rsid w:val="3BC01EFC"/>
    <w:rsid w:val="3BCA786A"/>
    <w:rsid w:val="3BD31E2F"/>
    <w:rsid w:val="3BE223E7"/>
    <w:rsid w:val="3BF15831"/>
    <w:rsid w:val="3C025A83"/>
    <w:rsid w:val="3C105946"/>
    <w:rsid w:val="3C1B7305"/>
    <w:rsid w:val="3C3F4AE6"/>
    <w:rsid w:val="3C471448"/>
    <w:rsid w:val="3C4B565E"/>
    <w:rsid w:val="3C5F759A"/>
    <w:rsid w:val="3C6C525A"/>
    <w:rsid w:val="3C853D66"/>
    <w:rsid w:val="3CAA03BD"/>
    <w:rsid w:val="3CCE23CB"/>
    <w:rsid w:val="3CD17D17"/>
    <w:rsid w:val="3CD93366"/>
    <w:rsid w:val="3CDD283F"/>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6C342A"/>
    <w:rsid w:val="3E7B5D6B"/>
    <w:rsid w:val="3E843E66"/>
    <w:rsid w:val="3E8F51FE"/>
    <w:rsid w:val="3E926F87"/>
    <w:rsid w:val="3E9A59DE"/>
    <w:rsid w:val="3EAD1CD6"/>
    <w:rsid w:val="3EAF4836"/>
    <w:rsid w:val="3EB772E5"/>
    <w:rsid w:val="3EC33DFA"/>
    <w:rsid w:val="3EF8725E"/>
    <w:rsid w:val="3F060E16"/>
    <w:rsid w:val="3F062409"/>
    <w:rsid w:val="3F1D1096"/>
    <w:rsid w:val="3F2F0234"/>
    <w:rsid w:val="3F4C537A"/>
    <w:rsid w:val="3F6363FE"/>
    <w:rsid w:val="3F756B8F"/>
    <w:rsid w:val="3F95482B"/>
    <w:rsid w:val="3F985AE2"/>
    <w:rsid w:val="3FCD7C57"/>
    <w:rsid w:val="3FDA2F9E"/>
    <w:rsid w:val="3FE68CA2"/>
    <w:rsid w:val="4019356B"/>
    <w:rsid w:val="40592157"/>
    <w:rsid w:val="406E1CAE"/>
    <w:rsid w:val="4078130A"/>
    <w:rsid w:val="407C48D7"/>
    <w:rsid w:val="40A0133A"/>
    <w:rsid w:val="40C31A53"/>
    <w:rsid w:val="40DC2D46"/>
    <w:rsid w:val="40E51BFB"/>
    <w:rsid w:val="40FF545D"/>
    <w:rsid w:val="410067C8"/>
    <w:rsid w:val="414B2F2C"/>
    <w:rsid w:val="418F0D2A"/>
    <w:rsid w:val="41967399"/>
    <w:rsid w:val="41A37322"/>
    <w:rsid w:val="41B8418E"/>
    <w:rsid w:val="41BE4F67"/>
    <w:rsid w:val="41D01505"/>
    <w:rsid w:val="42474939"/>
    <w:rsid w:val="424C3C57"/>
    <w:rsid w:val="42594DFB"/>
    <w:rsid w:val="42613FF3"/>
    <w:rsid w:val="42660D96"/>
    <w:rsid w:val="42674891"/>
    <w:rsid w:val="426C61AA"/>
    <w:rsid w:val="42823479"/>
    <w:rsid w:val="428667D2"/>
    <w:rsid w:val="429D6490"/>
    <w:rsid w:val="42C77F91"/>
    <w:rsid w:val="42CD1CE0"/>
    <w:rsid w:val="42E1381E"/>
    <w:rsid w:val="42ED6459"/>
    <w:rsid w:val="42F56341"/>
    <w:rsid w:val="42FE58DD"/>
    <w:rsid w:val="43174B3D"/>
    <w:rsid w:val="43346E69"/>
    <w:rsid w:val="434B790E"/>
    <w:rsid w:val="43526A49"/>
    <w:rsid w:val="4360274F"/>
    <w:rsid w:val="43977AB6"/>
    <w:rsid w:val="43A3342B"/>
    <w:rsid w:val="43C507B3"/>
    <w:rsid w:val="43C77C27"/>
    <w:rsid w:val="43D16466"/>
    <w:rsid w:val="43D546B9"/>
    <w:rsid w:val="43DE09EE"/>
    <w:rsid w:val="44002FAD"/>
    <w:rsid w:val="44735770"/>
    <w:rsid w:val="449101DD"/>
    <w:rsid w:val="44A43B7B"/>
    <w:rsid w:val="44DE1391"/>
    <w:rsid w:val="451B225C"/>
    <w:rsid w:val="452410C9"/>
    <w:rsid w:val="45317DFB"/>
    <w:rsid w:val="45435142"/>
    <w:rsid w:val="45505343"/>
    <w:rsid w:val="456D3CE4"/>
    <w:rsid w:val="4579042C"/>
    <w:rsid w:val="457F0571"/>
    <w:rsid w:val="45851176"/>
    <w:rsid w:val="45900360"/>
    <w:rsid w:val="45C63B94"/>
    <w:rsid w:val="45CE5353"/>
    <w:rsid w:val="45F92FCF"/>
    <w:rsid w:val="460E7DA5"/>
    <w:rsid w:val="463B2541"/>
    <w:rsid w:val="46422483"/>
    <w:rsid w:val="464B2261"/>
    <w:rsid w:val="4659254A"/>
    <w:rsid w:val="465B0637"/>
    <w:rsid w:val="465E3F0D"/>
    <w:rsid w:val="466A16E6"/>
    <w:rsid w:val="466B0DF4"/>
    <w:rsid w:val="4688119A"/>
    <w:rsid w:val="46893F2B"/>
    <w:rsid w:val="4696523F"/>
    <w:rsid w:val="46C4686E"/>
    <w:rsid w:val="472A1866"/>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CE2478"/>
    <w:rsid w:val="48E21116"/>
    <w:rsid w:val="48E37AAB"/>
    <w:rsid w:val="48FD4B4C"/>
    <w:rsid w:val="490A68E0"/>
    <w:rsid w:val="491055FE"/>
    <w:rsid w:val="495F5B3E"/>
    <w:rsid w:val="49667651"/>
    <w:rsid w:val="496F77D7"/>
    <w:rsid w:val="497654FD"/>
    <w:rsid w:val="49AA1C33"/>
    <w:rsid w:val="49B64211"/>
    <w:rsid w:val="49F6167F"/>
    <w:rsid w:val="4A064FA0"/>
    <w:rsid w:val="4A1004CD"/>
    <w:rsid w:val="4A16615C"/>
    <w:rsid w:val="4A4424D7"/>
    <w:rsid w:val="4A4C4A99"/>
    <w:rsid w:val="4A7E65BD"/>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34B8C"/>
    <w:rsid w:val="4BC61AE0"/>
    <w:rsid w:val="4BE92550"/>
    <w:rsid w:val="4BEE2503"/>
    <w:rsid w:val="4BF34588"/>
    <w:rsid w:val="4C245A30"/>
    <w:rsid w:val="4C3B4AF5"/>
    <w:rsid w:val="4C500058"/>
    <w:rsid w:val="4C6D519A"/>
    <w:rsid w:val="4CB6685F"/>
    <w:rsid w:val="4CC367FE"/>
    <w:rsid w:val="4D077F3C"/>
    <w:rsid w:val="4D123355"/>
    <w:rsid w:val="4D2A3B31"/>
    <w:rsid w:val="4D2B6E28"/>
    <w:rsid w:val="4D312C52"/>
    <w:rsid w:val="4D554D6C"/>
    <w:rsid w:val="4D8E720F"/>
    <w:rsid w:val="4D905305"/>
    <w:rsid w:val="4D964A72"/>
    <w:rsid w:val="4D9C1254"/>
    <w:rsid w:val="4DFC2F8F"/>
    <w:rsid w:val="4E487C6D"/>
    <w:rsid w:val="4E793892"/>
    <w:rsid w:val="4E7C52F6"/>
    <w:rsid w:val="4E800872"/>
    <w:rsid w:val="4EC569ED"/>
    <w:rsid w:val="4ED50EA1"/>
    <w:rsid w:val="4EEC050C"/>
    <w:rsid w:val="4F0170F3"/>
    <w:rsid w:val="4F104EC3"/>
    <w:rsid w:val="4F23121F"/>
    <w:rsid w:val="4F47354A"/>
    <w:rsid w:val="4F5D11DE"/>
    <w:rsid w:val="4F911C54"/>
    <w:rsid w:val="4F9C255F"/>
    <w:rsid w:val="4FAE58AE"/>
    <w:rsid w:val="4FE625E0"/>
    <w:rsid w:val="4FF260E2"/>
    <w:rsid w:val="500B514E"/>
    <w:rsid w:val="5021480F"/>
    <w:rsid w:val="50962ECB"/>
    <w:rsid w:val="50A42E38"/>
    <w:rsid w:val="50A4577F"/>
    <w:rsid w:val="50A925E2"/>
    <w:rsid w:val="50B73D1F"/>
    <w:rsid w:val="50BD5BC9"/>
    <w:rsid w:val="50C11EEE"/>
    <w:rsid w:val="50E97CFC"/>
    <w:rsid w:val="50FA4028"/>
    <w:rsid w:val="50FF3204"/>
    <w:rsid w:val="510D65B7"/>
    <w:rsid w:val="510F6820"/>
    <w:rsid w:val="511157AB"/>
    <w:rsid w:val="5142540C"/>
    <w:rsid w:val="514D0B72"/>
    <w:rsid w:val="51690E47"/>
    <w:rsid w:val="518832C8"/>
    <w:rsid w:val="519D3C50"/>
    <w:rsid w:val="51A0432A"/>
    <w:rsid w:val="51A86090"/>
    <w:rsid w:val="51B7396D"/>
    <w:rsid w:val="51FE3C62"/>
    <w:rsid w:val="522E4CC3"/>
    <w:rsid w:val="5244713B"/>
    <w:rsid w:val="52615633"/>
    <w:rsid w:val="526F4DE4"/>
    <w:rsid w:val="52855B2A"/>
    <w:rsid w:val="52977FD4"/>
    <w:rsid w:val="52A25790"/>
    <w:rsid w:val="52A42F98"/>
    <w:rsid w:val="52A96B6F"/>
    <w:rsid w:val="52B45975"/>
    <w:rsid w:val="52D94AA4"/>
    <w:rsid w:val="52EA3A62"/>
    <w:rsid w:val="52F50BB8"/>
    <w:rsid w:val="52FE6D48"/>
    <w:rsid w:val="53097272"/>
    <w:rsid w:val="531E718D"/>
    <w:rsid w:val="533B56AA"/>
    <w:rsid w:val="53544462"/>
    <w:rsid w:val="53956A82"/>
    <w:rsid w:val="5397158E"/>
    <w:rsid w:val="53A022C0"/>
    <w:rsid w:val="53C668E9"/>
    <w:rsid w:val="53DB3CE3"/>
    <w:rsid w:val="54013861"/>
    <w:rsid w:val="54046CE5"/>
    <w:rsid w:val="542E1A81"/>
    <w:rsid w:val="54487265"/>
    <w:rsid w:val="544D6070"/>
    <w:rsid w:val="54605E1E"/>
    <w:rsid w:val="54693767"/>
    <w:rsid w:val="548E42CB"/>
    <w:rsid w:val="54B3506A"/>
    <w:rsid w:val="54CA0D16"/>
    <w:rsid w:val="54DC110F"/>
    <w:rsid w:val="54DD4057"/>
    <w:rsid w:val="54E7490F"/>
    <w:rsid w:val="54F140FB"/>
    <w:rsid w:val="550764A4"/>
    <w:rsid w:val="550B2BF6"/>
    <w:rsid w:val="551E7BED"/>
    <w:rsid w:val="55214EB5"/>
    <w:rsid w:val="55364EFD"/>
    <w:rsid w:val="55381ED8"/>
    <w:rsid w:val="5552317F"/>
    <w:rsid w:val="555D4828"/>
    <w:rsid w:val="557A4C8B"/>
    <w:rsid w:val="558931E1"/>
    <w:rsid w:val="55923347"/>
    <w:rsid w:val="55925180"/>
    <w:rsid w:val="55983B1B"/>
    <w:rsid w:val="55A8376B"/>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317F1"/>
    <w:rsid w:val="57B63F04"/>
    <w:rsid w:val="57BA0217"/>
    <w:rsid w:val="57C01138"/>
    <w:rsid w:val="57C32F20"/>
    <w:rsid w:val="57CD20C2"/>
    <w:rsid w:val="57D675AB"/>
    <w:rsid w:val="57D72B2B"/>
    <w:rsid w:val="57D95FDD"/>
    <w:rsid w:val="57F071ED"/>
    <w:rsid w:val="583F4C58"/>
    <w:rsid w:val="58672599"/>
    <w:rsid w:val="58917D2F"/>
    <w:rsid w:val="5894085C"/>
    <w:rsid w:val="589D2963"/>
    <w:rsid w:val="58AE4F0C"/>
    <w:rsid w:val="58B85899"/>
    <w:rsid w:val="58CA1C07"/>
    <w:rsid w:val="58CB5722"/>
    <w:rsid w:val="58E363A9"/>
    <w:rsid w:val="58ED0274"/>
    <w:rsid w:val="59084F0E"/>
    <w:rsid w:val="594E45E0"/>
    <w:rsid w:val="595E1678"/>
    <w:rsid w:val="596D5BD4"/>
    <w:rsid w:val="597E3DD8"/>
    <w:rsid w:val="59881DBF"/>
    <w:rsid w:val="598F04FE"/>
    <w:rsid w:val="59F80043"/>
    <w:rsid w:val="5A09252F"/>
    <w:rsid w:val="5A0B2778"/>
    <w:rsid w:val="5A2A7C7B"/>
    <w:rsid w:val="5A3E2560"/>
    <w:rsid w:val="5A4758B5"/>
    <w:rsid w:val="5A5D3B6E"/>
    <w:rsid w:val="5A5E0CDB"/>
    <w:rsid w:val="5A637A76"/>
    <w:rsid w:val="5A6D33BA"/>
    <w:rsid w:val="5A792B1F"/>
    <w:rsid w:val="5A874767"/>
    <w:rsid w:val="5A89319F"/>
    <w:rsid w:val="5A9F4D7D"/>
    <w:rsid w:val="5AA85BE2"/>
    <w:rsid w:val="5AAD6F28"/>
    <w:rsid w:val="5AD63A24"/>
    <w:rsid w:val="5AD73FEF"/>
    <w:rsid w:val="5AF660CA"/>
    <w:rsid w:val="5AFC7FD4"/>
    <w:rsid w:val="5B184523"/>
    <w:rsid w:val="5B2E1A1D"/>
    <w:rsid w:val="5B3630D3"/>
    <w:rsid w:val="5B843A1C"/>
    <w:rsid w:val="5B873E3F"/>
    <w:rsid w:val="5B8C47A1"/>
    <w:rsid w:val="5BB4249E"/>
    <w:rsid w:val="5BBE4B75"/>
    <w:rsid w:val="5BC5549E"/>
    <w:rsid w:val="5C02690E"/>
    <w:rsid w:val="5C196DA7"/>
    <w:rsid w:val="5C2A048C"/>
    <w:rsid w:val="5C74709B"/>
    <w:rsid w:val="5C80234E"/>
    <w:rsid w:val="5C8A680C"/>
    <w:rsid w:val="5CC16F2E"/>
    <w:rsid w:val="5CD46D39"/>
    <w:rsid w:val="5D0C4701"/>
    <w:rsid w:val="5D0F0395"/>
    <w:rsid w:val="5D221076"/>
    <w:rsid w:val="5D397964"/>
    <w:rsid w:val="5D433BB1"/>
    <w:rsid w:val="5D5A391C"/>
    <w:rsid w:val="5D5F10C0"/>
    <w:rsid w:val="5D6E26A0"/>
    <w:rsid w:val="5D704AEA"/>
    <w:rsid w:val="5D7F0FA8"/>
    <w:rsid w:val="5D891B7B"/>
    <w:rsid w:val="5D8C5745"/>
    <w:rsid w:val="5D8F454D"/>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5733B"/>
    <w:rsid w:val="5F6277C6"/>
    <w:rsid w:val="5F6D0B1D"/>
    <w:rsid w:val="5F724911"/>
    <w:rsid w:val="5F8D0B82"/>
    <w:rsid w:val="5FA16E4C"/>
    <w:rsid w:val="5FBA2B92"/>
    <w:rsid w:val="5FCC5339"/>
    <w:rsid w:val="5FE34A5B"/>
    <w:rsid w:val="5FFA2A34"/>
    <w:rsid w:val="5FFD572F"/>
    <w:rsid w:val="5FFE1E36"/>
    <w:rsid w:val="60003F04"/>
    <w:rsid w:val="600C0EBC"/>
    <w:rsid w:val="60232584"/>
    <w:rsid w:val="607330CE"/>
    <w:rsid w:val="60825176"/>
    <w:rsid w:val="609F2AC4"/>
    <w:rsid w:val="60FA2EE8"/>
    <w:rsid w:val="61054A27"/>
    <w:rsid w:val="610A52BC"/>
    <w:rsid w:val="61135DC9"/>
    <w:rsid w:val="611D2366"/>
    <w:rsid w:val="61421856"/>
    <w:rsid w:val="61454BF1"/>
    <w:rsid w:val="615227C4"/>
    <w:rsid w:val="61654E3F"/>
    <w:rsid w:val="6182292A"/>
    <w:rsid w:val="619F7F92"/>
    <w:rsid w:val="61DA4F74"/>
    <w:rsid w:val="61F94C26"/>
    <w:rsid w:val="62000E56"/>
    <w:rsid w:val="623D2013"/>
    <w:rsid w:val="623F41FA"/>
    <w:rsid w:val="624F3E49"/>
    <w:rsid w:val="62546789"/>
    <w:rsid w:val="62632286"/>
    <w:rsid w:val="627C46D9"/>
    <w:rsid w:val="62885958"/>
    <w:rsid w:val="62E51674"/>
    <w:rsid w:val="62F40B65"/>
    <w:rsid w:val="62FC2CFE"/>
    <w:rsid w:val="63024505"/>
    <w:rsid w:val="630611E7"/>
    <w:rsid w:val="634708A1"/>
    <w:rsid w:val="635600A5"/>
    <w:rsid w:val="635B1DB5"/>
    <w:rsid w:val="63685171"/>
    <w:rsid w:val="63711EA0"/>
    <w:rsid w:val="63711FED"/>
    <w:rsid w:val="63880DDC"/>
    <w:rsid w:val="638D750D"/>
    <w:rsid w:val="63AC6CC0"/>
    <w:rsid w:val="63B05C41"/>
    <w:rsid w:val="63C67212"/>
    <w:rsid w:val="63D538F9"/>
    <w:rsid w:val="64055776"/>
    <w:rsid w:val="64240056"/>
    <w:rsid w:val="64265F03"/>
    <w:rsid w:val="643E143A"/>
    <w:rsid w:val="64491666"/>
    <w:rsid w:val="648B6EEF"/>
    <w:rsid w:val="64B47D45"/>
    <w:rsid w:val="64BC23C3"/>
    <w:rsid w:val="64C158BF"/>
    <w:rsid w:val="64CE2EAA"/>
    <w:rsid w:val="64D638B7"/>
    <w:rsid w:val="65297A59"/>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C92AF1"/>
    <w:rsid w:val="66D03326"/>
    <w:rsid w:val="670B7AEA"/>
    <w:rsid w:val="672F3F24"/>
    <w:rsid w:val="67344855"/>
    <w:rsid w:val="673E055F"/>
    <w:rsid w:val="67551CE3"/>
    <w:rsid w:val="67843CEC"/>
    <w:rsid w:val="67A22552"/>
    <w:rsid w:val="67AE3F28"/>
    <w:rsid w:val="67B0620F"/>
    <w:rsid w:val="67B22DCC"/>
    <w:rsid w:val="67BE71AA"/>
    <w:rsid w:val="67C21F0D"/>
    <w:rsid w:val="67D90273"/>
    <w:rsid w:val="67DE5875"/>
    <w:rsid w:val="67E25112"/>
    <w:rsid w:val="67E55852"/>
    <w:rsid w:val="67E63587"/>
    <w:rsid w:val="67E661D8"/>
    <w:rsid w:val="67EB1AB4"/>
    <w:rsid w:val="67FA1285"/>
    <w:rsid w:val="683055A2"/>
    <w:rsid w:val="684A3B69"/>
    <w:rsid w:val="68551F4F"/>
    <w:rsid w:val="68576688"/>
    <w:rsid w:val="68642A54"/>
    <w:rsid w:val="687C10C9"/>
    <w:rsid w:val="68840C16"/>
    <w:rsid w:val="68876EFB"/>
    <w:rsid w:val="68884654"/>
    <w:rsid w:val="689340DA"/>
    <w:rsid w:val="689F444F"/>
    <w:rsid w:val="68B96DBB"/>
    <w:rsid w:val="68BC6E36"/>
    <w:rsid w:val="68CA2805"/>
    <w:rsid w:val="68D423D1"/>
    <w:rsid w:val="68E937A3"/>
    <w:rsid w:val="6925288E"/>
    <w:rsid w:val="69293DF9"/>
    <w:rsid w:val="693E15D3"/>
    <w:rsid w:val="69627681"/>
    <w:rsid w:val="6977531D"/>
    <w:rsid w:val="69A02AF2"/>
    <w:rsid w:val="69A7748B"/>
    <w:rsid w:val="69CC2BFF"/>
    <w:rsid w:val="69FD55B8"/>
    <w:rsid w:val="6A0B1C62"/>
    <w:rsid w:val="6A2406C8"/>
    <w:rsid w:val="6A3A40AC"/>
    <w:rsid w:val="6A4A5576"/>
    <w:rsid w:val="6ADE0BD1"/>
    <w:rsid w:val="6AE96859"/>
    <w:rsid w:val="6B147746"/>
    <w:rsid w:val="6B24787C"/>
    <w:rsid w:val="6B573233"/>
    <w:rsid w:val="6B5B6274"/>
    <w:rsid w:val="6B935D53"/>
    <w:rsid w:val="6BB1386F"/>
    <w:rsid w:val="6BC12F25"/>
    <w:rsid w:val="6C1516ED"/>
    <w:rsid w:val="6C196F71"/>
    <w:rsid w:val="6C226FCB"/>
    <w:rsid w:val="6C31226F"/>
    <w:rsid w:val="6C552F0B"/>
    <w:rsid w:val="6C8C67B7"/>
    <w:rsid w:val="6C971AE5"/>
    <w:rsid w:val="6C9D744C"/>
    <w:rsid w:val="6D023176"/>
    <w:rsid w:val="6D167928"/>
    <w:rsid w:val="6D26299B"/>
    <w:rsid w:val="6D3E606B"/>
    <w:rsid w:val="6D4772EC"/>
    <w:rsid w:val="6D9078AF"/>
    <w:rsid w:val="6DAA3FEF"/>
    <w:rsid w:val="6DB13977"/>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EEA6186"/>
    <w:rsid w:val="6F2A7D94"/>
    <w:rsid w:val="6F424881"/>
    <w:rsid w:val="6F8331F1"/>
    <w:rsid w:val="6FA90254"/>
    <w:rsid w:val="6FAE1A09"/>
    <w:rsid w:val="6FD75BF8"/>
    <w:rsid w:val="6FF10D68"/>
    <w:rsid w:val="6FF17959"/>
    <w:rsid w:val="707723D0"/>
    <w:rsid w:val="70C102F1"/>
    <w:rsid w:val="70D80585"/>
    <w:rsid w:val="70F5661B"/>
    <w:rsid w:val="70F80C27"/>
    <w:rsid w:val="71360107"/>
    <w:rsid w:val="713B688E"/>
    <w:rsid w:val="71576C22"/>
    <w:rsid w:val="71667AD8"/>
    <w:rsid w:val="71672F90"/>
    <w:rsid w:val="716D5047"/>
    <w:rsid w:val="717E737E"/>
    <w:rsid w:val="71B46619"/>
    <w:rsid w:val="71D43752"/>
    <w:rsid w:val="71F1796A"/>
    <w:rsid w:val="72154626"/>
    <w:rsid w:val="72262B5D"/>
    <w:rsid w:val="72283FF7"/>
    <w:rsid w:val="722E7212"/>
    <w:rsid w:val="723A0474"/>
    <w:rsid w:val="725923E4"/>
    <w:rsid w:val="72864BF7"/>
    <w:rsid w:val="729023FC"/>
    <w:rsid w:val="72DC366F"/>
    <w:rsid w:val="72EE6F2C"/>
    <w:rsid w:val="72EE7F87"/>
    <w:rsid w:val="73830C7C"/>
    <w:rsid w:val="73A429A0"/>
    <w:rsid w:val="73C0646E"/>
    <w:rsid w:val="73E7011E"/>
    <w:rsid w:val="741801C5"/>
    <w:rsid w:val="742222F5"/>
    <w:rsid w:val="742D339D"/>
    <w:rsid w:val="74476126"/>
    <w:rsid w:val="74706664"/>
    <w:rsid w:val="747D0F81"/>
    <w:rsid w:val="747F3682"/>
    <w:rsid w:val="749C4185"/>
    <w:rsid w:val="74E9783F"/>
    <w:rsid w:val="74F0199C"/>
    <w:rsid w:val="74F91CBD"/>
    <w:rsid w:val="75067759"/>
    <w:rsid w:val="752E6DCD"/>
    <w:rsid w:val="7551380D"/>
    <w:rsid w:val="75600BE5"/>
    <w:rsid w:val="7564475C"/>
    <w:rsid w:val="7583797F"/>
    <w:rsid w:val="758D4E0A"/>
    <w:rsid w:val="759860A2"/>
    <w:rsid w:val="75D20F1D"/>
    <w:rsid w:val="75DA2C18"/>
    <w:rsid w:val="75F019FD"/>
    <w:rsid w:val="75F54412"/>
    <w:rsid w:val="76073749"/>
    <w:rsid w:val="761D08E0"/>
    <w:rsid w:val="764E346E"/>
    <w:rsid w:val="76577850"/>
    <w:rsid w:val="765D347C"/>
    <w:rsid w:val="76826699"/>
    <w:rsid w:val="76C87133"/>
    <w:rsid w:val="76CD08D5"/>
    <w:rsid w:val="76DB4B92"/>
    <w:rsid w:val="76EE28B0"/>
    <w:rsid w:val="76FA74A7"/>
    <w:rsid w:val="77052AA4"/>
    <w:rsid w:val="77136511"/>
    <w:rsid w:val="77340A39"/>
    <w:rsid w:val="77351FD0"/>
    <w:rsid w:val="77472422"/>
    <w:rsid w:val="77480719"/>
    <w:rsid w:val="774E15A1"/>
    <w:rsid w:val="777F31F2"/>
    <w:rsid w:val="778D5A00"/>
    <w:rsid w:val="77D1700D"/>
    <w:rsid w:val="77EC04CC"/>
    <w:rsid w:val="77FF3C24"/>
    <w:rsid w:val="780470C8"/>
    <w:rsid w:val="782869DB"/>
    <w:rsid w:val="785D0022"/>
    <w:rsid w:val="78775729"/>
    <w:rsid w:val="78A42DB0"/>
    <w:rsid w:val="78A656AB"/>
    <w:rsid w:val="78AC0D24"/>
    <w:rsid w:val="78B2245C"/>
    <w:rsid w:val="78DB3ECF"/>
    <w:rsid w:val="78E172CC"/>
    <w:rsid w:val="78EA1D1F"/>
    <w:rsid w:val="78EE1E6B"/>
    <w:rsid w:val="7904172F"/>
    <w:rsid w:val="79095EB8"/>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AF3D69"/>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3501A6"/>
    <w:rsid w:val="7F4D213E"/>
    <w:rsid w:val="7F620947"/>
    <w:rsid w:val="7F715AF2"/>
    <w:rsid w:val="7F886E69"/>
    <w:rsid w:val="BB7FA927"/>
    <w:rsid w:val="EFFD5F9F"/>
    <w:rsid w:val="EFFF9934"/>
    <w:rsid w:val="F5FFD31F"/>
    <w:rsid w:val="F8FBF73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2"/>
    <w:qFormat/>
    <w:uiPriority w:val="9"/>
    <w:pPr>
      <w:keepNext/>
      <w:keepLines/>
      <w:tabs>
        <w:tab w:val="left" w:pos="432"/>
      </w:tabs>
      <w:spacing w:line="360" w:lineRule="auto"/>
      <w:jc w:val="center"/>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2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7">
    <w:name w:val="Default Paragraph Font"/>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732"/>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64"/>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9"/>
    <w:qFormat/>
    <w:uiPriority w:val="0"/>
    <w:pPr>
      <w:shd w:val="clear" w:color="auto" w:fill="000080"/>
    </w:pPr>
  </w:style>
  <w:style w:type="paragraph" w:styleId="20">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21">
    <w:name w:val="annotation text"/>
    <w:basedOn w:val="1"/>
    <w:link w:val="867"/>
    <w:qFormat/>
    <w:uiPriority w:val="99"/>
    <w:pPr>
      <w:jc w:val="left"/>
    </w:pPr>
  </w:style>
  <w:style w:type="paragraph" w:styleId="22">
    <w:name w:val="Salutation"/>
    <w:basedOn w:val="1"/>
    <w:next w:val="1"/>
    <w:link w:val="827"/>
    <w:qFormat/>
    <w:uiPriority w:val="0"/>
    <w:rPr>
      <w:rFonts w:ascii="仿宋_GB2312" w:eastAsia="仿宋_GB2312"/>
      <w:sz w:val="28"/>
      <w:szCs w:val="20"/>
    </w:rPr>
  </w:style>
  <w:style w:type="paragraph" w:styleId="23">
    <w:name w:val="Body Text 3"/>
    <w:basedOn w:val="1"/>
    <w:link w:val="85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944"/>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27"/>
    <w:link w:val="795"/>
    <w:qFormat/>
    <w:uiPriority w:val="0"/>
    <w:pPr>
      <w:spacing w:line="480" w:lineRule="exact"/>
      <w:ind w:firstLine="480" w:firstLineChars="200"/>
    </w:pPr>
    <w:rPr>
      <w:rFonts w:ascii="宋体" w:hAnsi="宋体"/>
      <w:sz w:val="24"/>
    </w:rPr>
  </w:style>
  <w:style w:type="paragraph" w:customStyle="1" w:styleId="27">
    <w:name w:val="正文文本首行缩进 2"/>
    <w:basedOn w:val="26"/>
    <w:qFormat/>
    <w:uiPriority w:val="99"/>
    <w:pPr>
      <w:tabs>
        <w:tab w:val="right" w:leader="dot" w:pos="8268"/>
      </w:tabs>
      <w:spacing w:line="200" w:lineRule="atLeast"/>
      <w:ind w:firstLine="420"/>
    </w:pPr>
    <w:rPr>
      <w:rFonts w:ascii="宋体" w:hAnsi="Courier New"/>
      <w:spacing w:val="-4"/>
      <w:sz w:val="18"/>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1"/>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1"/>
    <w:qFormat/>
    <w:uiPriority w:val="0"/>
    <w:pPr>
      <w:ind w:left="100" w:leftChars="2500"/>
    </w:pPr>
    <w:rPr>
      <w:rFonts w:ascii="宋体"/>
      <w:sz w:val="24"/>
      <w:szCs w:val="21"/>
      <w:lang w:val="zh-CN"/>
    </w:rPr>
  </w:style>
  <w:style w:type="paragraph" w:styleId="39">
    <w:name w:val="Body Text Indent 2"/>
    <w:basedOn w:val="1"/>
    <w:link w:val="835"/>
    <w:qFormat/>
    <w:uiPriority w:val="0"/>
    <w:pPr>
      <w:spacing w:line="360" w:lineRule="auto"/>
      <w:ind w:firstLine="601"/>
      <w:textAlignment w:val="baseline"/>
    </w:pPr>
    <w:rPr>
      <w:rFonts w:ascii="宋体"/>
      <w:kern w:val="0"/>
      <w:sz w:val="28"/>
      <w:szCs w:val="20"/>
    </w:rPr>
  </w:style>
  <w:style w:type="paragraph" w:styleId="40">
    <w:name w:val="endnote text"/>
    <w:basedOn w:val="1"/>
    <w:link w:val="952"/>
    <w:qFormat/>
    <w:uiPriority w:val="0"/>
    <w:rPr>
      <w:lang w:val="zh-CN"/>
    </w:rPr>
  </w:style>
  <w:style w:type="paragraph" w:styleId="41">
    <w:name w:val="Balloon Text"/>
    <w:basedOn w:val="1"/>
    <w:link w:val="728"/>
    <w:qFormat/>
    <w:uiPriority w:val="0"/>
    <w:rPr>
      <w:sz w:val="18"/>
      <w:szCs w:val="18"/>
    </w:rPr>
  </w:style>
  <w:style w:type="paragraph" w:styleId="42">
    <w:name w:val="footer"/>
    <w:basedOn w:val="1"/>
    <w:link w:val="903"/>
    <w:qFormat/>
    <w:uiPriority w:val="99"/>
    <w:pPr>
      <w:tabs>
        <w:tab w:val="center" w:pos="4153"/>
        <w:tab w:val="right" w:pos="8306"/>
      </w:tabs>
      <w:snapToGrid w:val="0"/>
      <w:jc w:val="left"/>
    </w:pPr>
    <w:rPr>
      <w:sz w:val="18"/>
      <w:szCs w:val="18"/>
    </w:rPr>
  </w:style>
  <w:style w:type="paragraph" w:styleId="43">
    <w:name w:val="header"/>
    <w:basedOn w:val="1"/>
    <w:link w:val="91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8"/>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6"/>
    <w:link w:val="837"/>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89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next w:val="59"/>
    <w:link w:val="831"/>
    <w:qFormat/>
    <w:uiPriority w:val="0"/>
    <w:pPr>
      <w:spacing w:after="120" w:line="480" w:lineRule="auto"/>
    </w:pPr>
  </w:style>
  <w:style w:type="paragraph" w:customStyle="1" w:styleId="59">
    <w:name w:val="默认段落字体 Para Char"/>
    <w:basedOn w:val="1"/>
    <w:next w:val="60"/>
    <w:qFormat/>
    <w:uiPriority w:val="0"/>
    <w:rPr>
      <w:rFonts w:ascii="Tahoma" w:hAnsi="Tahoma"/>
      <w:sz w:val="24"/>
      <w:szCs w:val="20"/>
    </w:rPr>
  </w:style>
  <w:style w:type="paragraph" w:customStyle="1" w:styleId="60">
    <w:name w:val=" Char Char Char Char Char Char Char Char Char Char Char Char Char Char Char Char"/>
    <w:basedOn w:val="1"/>
    <w:next w:val="61"/>
    <w:qFormat/>
    <w:uiPriority w:val="0"/>
    <w:pPr>
      <w:widowControl w:val="0"/>
      <w:spacing w:before="0" w:after="0" w:line="240" w:lineRule="auto"/>
      <w:ind w:left="0" w:firstLine="3584"/>
      <w:jc w:val="both"/>
    </w:pPr>
  </w:style>
  <w:style w:type="paragraph" w:customStyle="1" w:styleId="61">
    <w:name w:val="List Paragraph"/>
    <w:basedOn w:val="1"/>
    <w:next w:val="62"/>
    <w:qFormat/>
    <w:uiPriority w:val="34"/>
    <w:pPr>
      <w:spacing w:line="360" w:lineRule="auto"/>
      <w:ind w:firstLine="200" w:firstLineChars="200"/>
    </w:pPr>
    <w:rPr>
      <w:rFonts w:eastAsia="楷体_GB2312" w:cs="Lucida Sans"/>
      <w:sz w:val="24"/>
    </w:rPr>
  </w:style>
  <w:style w:type="paragraph" w:customStyle="1" w:styleId="62">
    <w:name w:val="Char"/>
    <w:basedOn w:val="1"/>
    <w:next w:val="63"/>
    <w:qFormat/>
    <w:uiPriority w:val="0"/>
    <w:rPr>
      <w:rFonts w:ascii="仿宋_GB2312" w:eastAsia="仿宋_GB2312"/>
      <w:b/>
      <w:sz w:val="32"/>
      <w:szCs w:val="32"/>
    </w:rPr>
  </w:style>
  <w:style w:type="paragraph" w:customStyle="1" w:styleId="63">
    <w:name w:val="p0"/>
    <w:basedOn w:val="1"/>
    <w:qFormat/>
    <w:uiPriority w:val="0"/>
    <w:pPr>
      <w:widowControl/>
      <w:adjustRightInd/>
    </w:pPr>
    <w:rPr>
      <w:kern w:val="0"/>
      <w:szCs w:val="21"/>
    </w:rPr>
  </w:style>
  <w:style w:type="paragraph" w:styleId="64">
    <w:name w:val="HTML Preformatted"/>
    <w:basedOn w:val="1"/>
    <w:link w:val="8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5">
    <w:name w:val="Normal (Web)"/>
    <w:basedOn w:val="1"/>
    <w:qFormat/>
    <w:uiPriority w:val="99"/>
    <w:pPr>
      <w:widowControl/>
      <w:spacing w:before="100" w:beforeAutospacing="1" w:after="100" w:afterAutospacing="1"/>
      <w:jc w:val="left"/>
    </w:pPr>
    <w:rPr>
      <w:rFonts w:ascii="宋体" w:hAnsi="宋体"/>
      <w:kern w:val="0"/>
      <w:sz w:val="24"/>
    </w:rPr>
  </w:style>
  <w:style w:type="paragraph" w:styleId="66">
    <w:name w:val="Title"/>
    <w:basedOn w:val="1"/>
    <w:next w:val="1"/>
    <w:link w:val="815"/>
    <w:qFormat/>
    <w:uiPriority w:val="10"/>
    <w:pPr>
      <w:widowControl/>
      <w:overflowPunct w:val="0"/>
      <w:autoSpaceDE w:val="0"/>
      <w:autoSpaceDN w:val="0"/>
      <w:jc w:val="center"/>
      <w:textAlignment w:val="baseline"/>
    </w:pPr>
    <w:rPr>
      <w:b/>
      <w:kern w:val="0"/>
      <w:sz w:val="24"/>
      <w:szCs w:val="20"/>
    </w:rPr>
  </w:style>
  <w:style w:type="paragraph" w:styleId="67">
    <w:name w:val="annotation subject"/>
    <w:basedOn w:val="21"/>
    <w:next w:val="21"/>
    <w:link w:val="644"/>
    <w:qFormat/>
    <w:uiPriority w:val="0"/>
    <w:rPr>
      <w:b/>
      <w:bCs/>
    </w:rPr>
  </w:style>
  <w:style w:type="paragraph" w:styleId="68">
    <w:name w:val="Body Text First Indent"/>
    <w:basedOn w:val="25"/>
    <w:next w:val="1"/>
    <w:link w:val="846"/>
    <w:qFormat/>
    <w:uiPriority w:val="0"/>
    <w:pPr>
      <w:ind w:firstLine="420"/>
    </w:pPr>
    <w:rPr>
      <w:rFonts w:hAnsi="Calibri" w:cs="Times New Roman"/>
      <w:szCs w:val="20"/>
    </w:rPr>
  </w:style>
  <w:style w:type="paragraph" w:styleId="69">
    <w:name w:val="Body Text First Indent 2"/>
    <w:basedOn w:val="26"/>
    <w:next w:val="1"/>
    <w:link w:val="667"/>
    <w:qFormat/>
    <w:uiPriority w:val="0"/>
    <w:pPr>
      <w:adjustRightInd/>
      <w:spacing w:after="120" w:line="240" w:lineRule="auto"/>
      <w:ind w:left="420" w:leftChars="200" w:firstLine="210"/>
    </w:pPr>
    <w:rPr>
      <w:sz w:val="21"/>
    </w:rPr>
  </w:style>
  <w:style w:type="table" w:styleId="71">
    <w:name w:val="Table Grid"/>
    <w:basedOn w:val="7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2">
    <w:name w:val="Table Theme"/>
    <w:basedOn w:val="7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3">
    <w:name w:val="Table Elegant"/>
    <w:basedOn w:val="7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4">
    <w:name w:val="Table Grid 5"/>
    <w:basedOn w:val="7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5">
    <w:name w:val="Table Grid 8"/>
    <w:basedOn w:val="7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6">
    <w:name w:val="Table Professional"/>
    <w:basedOn w:val="7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8">
    <w:name w:val="Strong"/>
    <w:qFormat/>
    <w:uiPriority w:val="22"/>
    <w:rPr>
      <w:b/>
      <w:bCs/>
    </w:rPr>
  </w:style>
  <w:style w:type="character" w:styleId="79">
    <w:name w:val="endnote reference"/>
    <w:qFormat/>
    <w:uiPriority w:val="0"/>
    <w:rPr>
      <w:vertAlign w:val="superscript"/>
    </w:rPr>
  </w:style>
  <w:style w:type="character" w:styleId="80">
    <w:name w:val="page number"/>
    <w:basedOn w:val="77"/>
    <w:qFormat/>
    <w:uiPriority w:val="0"/>
    <w:rPr>
      <w:rFonts w:ascii="Arial" w:hAnsi="Arial" w:eastAsia="黑体" w:cs="Arial"/>
      <w:snapToGrid w:val="0"/>
      <w:kern w:val="0"/>
      <w:szCs w:val="21"/>
    </w:rPr>
  </w:style>
  <w:style w:type="character" w:styleId="81">
    <w:name w:val="FollowedHyperlink"/>
    <w:qFormat/>
    <w:uiPriority w:val="99"/>
    <w:rPr>
      <w:rFonts w:ascii="Arial" w:hAnsi="Arial" w:eastAsia="黑体" w:cs="Arial"/>
      <w:snapToGrid w:val="0"/>
      <w:color w:val="000000"/>
      <w:kern w:val="0"/>
      <w:sz w:val="18"/>
      <w:szCs w:val="18"/>
      <w:u w:val="none"/>
    </w:rPr>
  </w:style>
  <w:style w:type="character" w:styleId="82">
    <w:name w:val="Emphasis"/>
    <w:qFormat/>
    <w:uiPriority w:val="20"/>
    <w:rPr>
      <w:color w:val="CC0033"/>
    </w:rPr>
  </w:style>
  <w:style w:type="character" w:styleId="83">
    <w:name w:val="line number"/>
    <w:basedOn w:val="77"/>
    <w:qFormat/>
    <w:uiPriority w:val="0"/>
    <w:rPr>
      <w:rFonts w:ascii="Arial" w:hAnsi="Arial" w:eastAsia="黑体" w:cs="Arial"/>
      <w:snapToGrid w:val="0"/>
      <w:kern w:val="0"/>
      <w:szCs w:val="21"/>
    </w:rPr>
  </w:style>
  <w:style w:type="character" w:styleId="84">
    <w:name w:val="Hyperlink"/>
    <w:qFormat/>
    <w:uiPriority w:val="99"/>
    <w:rPr>
      <w:rFonts w:ascii="Arial" w:hAnsi="Arial" w:eastAsia="黑体" w:cs="Arial"/>
      <w:snapToGrid w:val="0"/>
      <w:color w:val="000000"/>
      <w:kern w:val="0"/>
      <w:sz w:val="18"/>
      <w:szCs w:val="18"/>
      <w:u w:val="none"/>
    </w:rPr>
  </w:style>
  <w:style w:type="character" w:styleId="85">
    <w:name w:val="HTML Code"/>
    <w:qFormat/>
    <w:uiPriority w:val="0"/>
    <w:rPr>
      <w:rFonts w:ascii="黑体" w:hAnsi="Courier New" w:eastAsia="黑体" w:cs="楷体_GB2312"/>
      <w:sz w:val="20"/>
      <w:szCs w:val="20"/>
    </w:rPr>
  </w:style>
  <w:style w:type="character" w:styleId="86">
    <w:name w:val="annotation reference"/>
    <w:qFormat/>
    <w:uiPriority w:val="99"/>
    <w:rPr>
      <w:sz w:val="21"/>
      <w:szCs w:val="21"/>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8">
    <w:name w:val="表格文字"/>
    <w:basedOn w:val="35"/>
    <w:next w:val="25"/>
    <w:qFormat/>
    <w:uiPriority w:val="0"/>
    <w:pPr>
      <w:adjustRightInd/>
      <w:ind w:firstLine="200" w:firstLineChars="200"/>
    </w:pPr>
    <w:rPr>
      <w:rFonts w:ascii="Arial" w:hAnsi="Arial"/>
      <w:spacing w:val="-5"/>
      <w:kern w:val="0"/>
      <w:sz w:val="24"/>
      <w:szCs w:val="20"/>
    </w:rPr>
  </w:style>
  <w:style w:type="paragraph" w:customStyle="1" w:styleId="89">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90">
    <w:name w:val="正文空2字"/>
    <w:basedOn w:val="9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1">
    <w:name w:val="左对齐正文"/>
    <w:qFormat/>
    <w:uiPriority w:val="99"/>
    <w:rPr>
      <w:rFonts w:ascii="Calibri" w:hAnsi="Calibri" w:eastAsia="仿宋_GB2312" w:cs="Calibri"/>
      <w:kern w:val="2"/>
      <w:sz w:val="32"/>
      <w:szCs w:val="32"/>
      <w:lang w:val="en-US" w:eastAsia="zh-CN" w:bidi="ar-SA"/>
    </w:rPr>
  </w:style>
  <w:style w:type="paragraph" w:customStyle="1" w:styleId="92">
    <w:name w:val="正文缩进1"/>
    <w:basedOn w:val="93"/>
    <w:next w:val="2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3">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94">
    <w:name w:val="标题 21"/>
    <w:basedOn w:val="93"/>
    <w:next w:val="93"/>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5">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6">
    <w:name w:val="表格非标题文字"/>
    <w:link w:val="63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7">
    <w:name w:val="*正文"/>
    <w:basedOn w:val="1"/>
    <w:link w:val="634"/>
    <w:qFormat/>
    <w:uiPriority w:val="0"/>
    <w:pPr>
      <w:snapToGrid w:val="0"/>
      <w:spacing w:line="360" w:lineRule="auto"/>
      <w:ind w:firstLine="482"/>
      <w:jc w:val="left"/>
    </w:pPr>
    <w:rPr>
      <w:rFonts w:ascii="宋体" w:hAnsi="宋体"/>
      <w:kern w:val="0"/>
      <w:sz w:val="24"/>
      <w:szCs w:val="20"/>
    </w:rPr>
  </w:style>
  <w:style w:type="paragraph" w:customStyle="1" w:styleId="98">
    <w:name w:val="U_正文"/>
    <w:basedOn w:val="1"/>
    <w:link w:val="642"/>
    <w:qFormat/>
    <w:uiPriority w:val="0"/>
    <w:pPr>
      <w:adjustRightInd/>
      <w:spacing w:beforeLines="20" w:afterLines="20" w:line="300" w:lineRule="auto"/>
      <w:ind w:firstLine="200" w:firstLineChars="200"/>
    </w:pPr>
    <w:rPr>
      <w:kern w:val="0"/>
      <w:sz w:val="24"/>
    </w:rPr>
  </w:style>
  <w:style w:type="paragraph" w:customStyle="1" w:styleId="99">
    <w:name w:val="哈哈正文"/>
    <w:basedOn w:val="1"/>
    <w:link w:val="649"/>
    <w:qFormat/>
    <w:uiPriority w:val="0"/>
    <w:pPr>
      <w:adjustRightInd/>
      <w:spacing w:line="360" w:lineRule="auto"/>
      <w:ind w:firstLine="200" w:firstLineChars="200"/>
    </w:pPr>
    <w:rPr>
      <w:rFonts w:ascii="宋体" w:hAnsi="宋体"/>
      <w:sz w:val="24"/>
      <w:szCs w:val="20"/>
    </w:rPr>
  </w:style>
  <w:style w:type="paragraph" w:customStyle="1" w:styleId="100">
    <w:name w:val="5正文"/>
    <w:basedOn w:val="1"/>
    <w:link w:val="66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1">
    <w:name w:val="正文2"/>
    <w:basedOn w:val="58"/>
    <w:link w:val="676"/>
    <w:qFormat/>
    <w:uiPriority w:val="0"/>
    <w:pPr>
      <w:spacing w:before="156" w:line="360" w:lineRule="auto"/>
      <w:ind w:firstLine="510" w:firstLineChars="200"/>
    </w:pPr>
    <w:rPr>
      <w:sz w:val="24"/>
      <w:szCs w:val="20"/>
    </w:rPr>
  </w:style>
  <w:style w:type="paragraph" w:customStyle="1" w:styleId="102">
    <w:name w:val="正文11"/>
    <w:next w:val="94"/>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3">
    <w:name w:val="无间隔1"/>
    <w:link w:val="684"/>
    <w:qFormat/>
    <w:uiPriority w:val="1"/>
    <w:rPr>
      <w:rFonts w:ascii="Times New Roman" w:hAnsi="Times New Roman" w:eastAsia="宋体" w:cs="Times New Roman"/>
      <w:sz w:val="22"/>
      <w:szCs w:val="22"/>
      <w:lang w:val="en-US" w:eastAsia="zh-CN" w:bidi="ar-SA"/>
    </w:rPr>
  </w:style>
  <w:style w:type="paragraph" w:customStyle="1" w:styleId="104">
    <w:name w:val="纯文本_0_0"/>
    <w:basedOn w:val="105"/>
    <w:link w:val="692"/>
    <w:qFormat/>
    <w:uiPriority w:val="0"/>
    <w:rPr>
      <w:rFonts w:ascii="宋体" w:hAnsi="Courier New"/>
      <w:szCs w:val="21"/>
    </w:rPr>
  </w:style>
  <w:style w:type="paragraph" w:customStyle="1" w:styleId="10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绿盟科技）"/>
    <w:link w:val="702"/>
    <w:qFormat/>
    <w:uiPriority w:val="0"/>
    <w:pPr>
      <w:spacing w:line="300" w:lineRule="auto"/>
    </w:pPr>
    <w:rPr>
      <w:rFonts w:ascii="Arial" w:hAnsi="Arial" w:eastAsia="宋体" w:cs="Times New Roman"/>
      <w:sz w:val="21"/>
      <w:szCs w:val="21"/>
      <w:lang w:val="en-US" w:eastAsia="zh-CN" w:bidi="ar-SA"/>
    </w:rPr>
  </w:style>
  <w:style w:type="paragraph" w:customStyle="1" w:styleId="107">
    <w:name w:val="表格名称"/>
    <w:basedOn w:val="4"/>
    <w:link w:val="711"/>
    <w:qFormat/>
    <w:uiPriority w:val="0"/>
    <w:pPr>
      <w:snapToGrid w:val="0"/>
      <w:spacing w:before="240" w:after="240" w:line="240" w:lineRule="auto"/>
      <w:ind w:left="0" w:firstLine="0"/>
    </w:pPr>
    <w:rPr>
      <w:rFonts w:ascii="Calibri" w:hAnsi="Calibri"/>
      <w:b w:val="0"/>
      <w:bCs w:val="0"/>
      <w:kern w:val="0"/>
      <w:szCs w:val="20"/>
    </w:rPr>
  </w:style>
  <w:style w:type="paragraph" w:customStyle="1" w:styleId="108">
    <w:name w:val="my正文"/>
    <w:basedOn w:val="1"/>
    <w:link w:val="731"/>
    <w:qFormat/>
    <w:uiPriority w:val="0"/>
    <w:pPr>
      <w:adjustRightInd/>
      <w:spacing w:line="360" w:lineRule="auto"/>
      <w:ind w:firstLine="480" w:firstLineChars="200"/>
    </w:pPr>
    <w:rPr>
      <w:rFonts w:ascii="Tahoma" w:hAnsi="Tahoma"/>
      <w:kern w:val="0"/>
      <w:sz w:val="24"/>
    </w:rPr>
  </w:style>
  <w:style w:type="paragraph" w:customStyle="1" w:styleId="109">
    <w:name w:val="3级"/>
    <w:basedOn w:val="110"/>
    <w:link w:val="737"/>
    <w:qFormat/>
    <w:uiPriority w:val="0"/>
    <w:pPr>
      <w:ind w:left="0" w:right="466" w:firstLine="288"/>
    </w:pPr>
    <w:rPr>
      <w:rFonts w:hAnsi="宋体"/>
    </w:rPr>
  </w:style>
  <w:style w:type="paragraph" w:customStyle="1" w:styleId="110">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1">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2">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3">
    <w:name w:val="正文样式"/>
    <w:basedOn w:val="1"/>
    <w:link w:val="779"/>
    <w:qFormat/>
    <w:uiPriority w:val="0"/>
    <w:pPr>
      <w:adjustRightInd/>
      <w:spacing w:line="360" w:lineRule="auto"/>
      <w:ind w:firstLine="480" w:firstLineChars="200"/>
    </w:pPr>
    <w:rPr>
      <w:kern w:val="0"/>
      <w:sz w:val="24"/>
    </w:rPr>
  </w:style>
  <w:style w:type="paragraph" w:customStyle="1" w:styleId="114">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5">
    <w:name w:val="列表1"/>
    <w:basedOn w:val="1"/>
    <w:next w:val="6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6">
    <w:name w:val="此正文"/>
    <w:basedOn w:val="1"/>
    <w:link w:val="810"/>
    <w:qFormat/>
    <w:uiPriority w:val="0"/>
    <w:pPr>
      <w:adjustRightInd/>
      <w:spacing w:line="360" w:lineRule="auto"/>
      <w:ind w:firstLine="200" w:firstLineChars="200"/>
    </w:pPr>
    <w:rPr>
      <w:sz w:val="24"/>
    </w:rPr>
  </w:style>
  <w:style w:type="paragraph" w:customStyle="1" w:styleId="117">
    <w:name w:val="样式 样式 标题 4h4H4Fab-4T5Ref Heading 1rh1Heading sqlsect 1.2.3.... +..."/>
    <w:basedOn w:val="118"/>
    <w:link w:val="832"/>
    <w:qFormat/>
    <w:uiPriority w:val="0"/>
    <w:pPr>
      <w:tabs>
        <w:tab w:val="left" w:pos="2356"/>
      </w:tabs>
    </w:pPr>
  </w:style>
  <w:style w:type="paragraph" w:customStyle="1" w:styleId="118">
    <w:name w:val="样式 标题 4h4H4Fab-4T5Ref Heading 1rh1Heading sqlsect 1.2.3...."/>
    <w:basedOn w:val="6"/>
    <w:link w:val="92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9">
    <w:name w:val="Item List"/>
    <w:link w:val="84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0">
    <w:name w:val="纯文本1"/>
    <w:basedOn w:val="1"/>
    <w:link w:val="845"/>
    <w:qFormat/>
    <w:uiPriority w:val="0"/>
    <w:pPr>
      <w:adjustRightInd/>
    </w:pPr>
    <w:rPr>
      <w:rFonts w:ascii="宋体" w:hAnsi="Courier New"/>
      <w:kern w:val="0"/>
      <w:sz w:val="20"/>
      <w:szCs w:val="20"/>
    </w:rPr>
  </w:style>
  <w:style w:type="paragraph" w:customStyle="1" w:styleId="121">
    <w:name w:val="正文说明"/>
    <w:basedOn w:val="1"/>
    <w:link w:val="857"/>
    <w:qFormat/>
    <w:uiPriority w:val="0"/>
    <w:pPr>
      <w:adjustRightInd/>
      <w:spacing w:line="360" w:lineRule="auto"/>
    </w:pPr>
    <w:rPr>
      <w:kern w:val="0"/>
      <w:sz w:val="24"/>
    </w:rPr>
  </w:style>
  <w:style w:type="paragraph" w:customStyle="1" w:styleId="122">
    <w:name w:val="Table Text"/>
    <w:basedOn w:val="1"/>
    <w:link w:val="863"/>
    <w:qFormat/>
    <w:uiPriority w:val="0"/>
    <w:pPr>
      <w:widowControl/>
      <w:spacing w:before="60" w:after="60"/>
      <w:jc w:val="left"/>
    </w:pPr>
    <w:rPr>
      <w:kern w:val="0"/>
      <w:sz w:val="24"/>
    </w:rPr>
  </w:style>
  <w:style w:type="paragraph" w:customStyle="1" w:styleId="123">
    <w:name w:val="公文正文"/>
    <w:basedOn w:val="1"/>
    <w:link w:val="875"/>
    <w:qFormat/>
    <w:uiPriority w:val="0"/>
    <w:pPr>
      <w:adjustRightInd/>
      <w:spacing w:before="156" w:line="360" w:lineRule="auto"/>
      <w:ind w:firstLine="360" w:firstLineChars="200"/>
    </w:pPr>
    <w:rPr>
      <w:rFonts w:ascii="仿宋_GB2312" w:eastAsia="仿宋_GB2312"/>
      <w:sz w:val="24"/>
    </w:rPr>
  </w:style>
  <w:style w:type="paragraph" w:customStyle="1" w:styleId="124">
    <w:name w:val="正文（缩进2汉字）"/>
    <w:basedOn w:val="1"/>
    <w:link w:val="87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5">
    <w:name w:val="b11_01b"/>
    <w:basedOn w:val="1"/>
    <w:next w:val="1"/>
    <w:link w:val="90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6">
    <w:name w:val="段落"/>
    <w:basedOn w:val="1"/>
    <w:link w:val="908"/>
    <w:qFormat/>
    <w:uiPriority w:val="0"/>
    <w:pPr>
      <w:adjustRightInd/>
      <w:spacing w:line="360" w:lineRule="auto"/>
      <w:ind w:firstLine="480" w:firstLineChars="200"/>
    </w:pPr>
    <w:rPr>
      <w:rFonts w:ascii="宋体" w:hAnsi="宋体"/>
      <w:kern w:val="0"/>
      <w:sz w:val="24"/>
      <w:szCs w:val="20"/>
    </w:rPr>
  </w:style>
  <w:style w:type="paragraph" w:customStyle="1" w:styleId="127">
    <w:name w:val="正文段"/>
    <w:basedOn w:val="1"/>
    <w:link w:val="915"/>
    <w:qFormat/>
    <w:uiPriority w:val="0"/>
    <w:pPr>
      <w:widowControl/>
      <w:snapToGrid w:val="0"/>
      <w:spacing w:after="156" w:afterLines="50"/>
      <w:ind w:firstLine="200" w:firstLineChars="200"/>
    </w:pPr>
    <w:rPr>
      <w:kern w:val="0"/>
      <w:sz w:val="24"/>
      <w:szCs w:val="20"/>
    </w:rPr>
  </w:style>
  <w:style w:type="paragraph" w:customStyle="1" w:styleId="128">
    <w:name w:val="冯广丽"/>
    <w:basedOn w:val="1"/>
    <w:link w:val="918"/>
    <w:qFormat/>
    <w:uiPriority w:val="0"/>
    <w:pPr>
      <w:adjustRightInd/>
      <w:spacing w:line="360" w:lineRule="auto"/>
      <w:ind w:firstLine="480" w:firstLineChars="200"/>
    </w:pPr>
    <w:rPr>
      <w:rFonts w:ascii="宋体" w:hAnsi="宋体"/>
      <w:sz w:val="24"/>
      <w:szCs w:val="22"/>
    </w:rPr>
  </w:style>
  <w:style w:type="paragraph" w:customStyle="1" w:styleId="129">
    <w:name w:val="编号，小四"/>
    <w:basedOn w:val="1"/>
    <w:link w:val="924"/>
    <w:qFormat/>
    <w:uiPriority w:val="0"/>
    <w:pPr>
      <w:tabs>
        <w:tab w:val="left" w:pos="432"/>
      </w:tabs>
      <w:adjustRightInd/>
      <w:spacing w:line="360" w:lineRule="auto"/>
      <w:ind w:left="432" w:hanging="432"/>
    </w:pPr>
    <w:rPr>
      <w:rFonts w:ascii="Arial" w:hAnsi="Arial"/>
      <w:kern w:val="0"/>
      <w:sz w:val="24"/>
      <w:szCs w:val="20"/>
    </w:rPr>
  </w:style>
  <w:style w:type="paragraph" w:customStyle="1" w:styleId="130">
    <w:name w:val="仿宋正文"/>
    <w:basedOn w:val="1"/>
    <w:link w:val="931"/>
    <w:qFormat/>
    <w:uiPriority w:val="0"/>
    <w:pPr>
      <w:adjustRightInd/>
      <w:spacing w:line="360" w:lineRule="auto"/>
      <w:ind w:firstLine="480" w:firstLineChars="200"/>
    </w:pPr>
    <w:rPr>
      <w:rFonts w:ascii="仿宋_GB2312" w:eastAsia="仿宋_GB2312"/>
      <w:sz w:val="24"/>
      <w:szCs w:val="20"/>
    </w:rPr>
  </w:style>
  <w:style w:type="paragraph" w:customStyle="1" w:styleId="131">
    <w:name w:val="样式 正文缩进 + 首行缩进:  2 字符"/>
    <w:basedOn w:val="16"/>
    <w:link w:val="94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9">
    <w:name w:val="标题4_自定义"/>
    <w:basedOn w:val="6"/>
    <w:qFormat/>
    <w:uiPriority w:val="0"/>
    <w:pPr>
      <w:adjustRightInd/>
      <w:spacing w:before="0" w:after="0" w:line="360" w:lineRule="auto"/>
    </w:pPr>
    <w:rPr>
      <w:rFonts w:ascii="Verdana" w:eastAsia="Verdana"/>
      <w:sz w:val="21"/>
      <w:lang w:val="en-US"/>
    </w:rPr>
  </w:style>
  <w:style w:type="paragraph" w:customStyle="1" w:styleId="140">
    <w:name w:val="正文 内标 序号标"/>
    <w:basedOn w:val="141"/>
    <w:qFormat/>
    <w:uiPriority w:val="0"/>
    <w:pPr>
      <w:tabs>
        <w:tab w:val="left" w:pos="0"/>
      </w:tabs>
      <w:adjustRightInd/>
      <w:spacing w:before="0"/>
      <w:ind w:firstLine="482"/>
    </w:pPr>
    <w:rPr>
      <w:rFonts w:ascii="微软雅黑" w:hAnsi="微软雅黑"/>
      <w:sz w:val="24"/>
      <w:szCs w:val="24"/>
    </w:rPr>
  </w:style>
  <w:style w:type="paragraph" w:customStyle="1" w:styleId="141">
    <w:name w:val="My正文"/>
    <w:basedOn w:val="1"/>
    <w:qFormat/>
    <w:uiPriority w:val="0"/>
    <w:pPr>
      <w:spacing w:before="120" w:line="360" w:lineRule="auto"/>
      <w:ind w:firstLine="567"/>
    </w:pPr>
    <w:rPr>
      <w:rFonts w:ascii="Arial" w:hAnsi="Arial"/>
      <w:sz w:val="20"/>
      <w:szCs w:val="20"/>
    </w:rPr>
  </w:style>
  <w:style w:type="paragraph" w:customStyle="1" w:styleId="1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5">
    <w:name w:val="修订2"/>
    <w:qFormat/>
    <w:uiPriority w:val="0"/>
    <w:rPr>
      <w:rFonts w:ascii="Times New Roman" w:hAnsi="Times New Roman" w:eastAsia="宋体" w:cs="Times New Roman"/>
      <w:kern w:val="2"/>
      <w:sz w:val="21"/>
      <w:lang w:val="en-US" w:eastAsia="zh-CN" w:bidi="ar-SA"/>
    </w:rPr>
  </w:style>
  <w:style w:type="paragraph" w:customStyle="1" w:styleId="1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8">
    <w:name w:val="文章标题"/>
    <w:next w:val="1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9">
    <w:name w:val="封面公司名"/>
    <w:qFormat/>
    <w:uiPriority w:val="0"/>
    <w:pPr>
      <w:jc w:val="center"/>
    </w:pPr>
    <w:rPr>
      <w:rFonts w:ascii="Arial" w:hAnsi="Arial" w:eastAsia="楷体_GB2312" w:cs="宋体"/>
      <w:bCs/>
      <w:kern w:val="2"/>
      <w:sz w:val="28"/>
      <w:lang w:val="en-US" w:eastAsia="zh-CN" w:bidi="ar-SA"/>
    </w:rPr>
  </w:style>
  <w:style w:type="paragraph" w:customStyle="1" w:styleId="150">
    <w:name w:val="Char1 Char Char Char5"/>
    <w:basedOn w:val="1"/>
    <w:qFormat/>
    <w:uiPriority w:val="0"/>
    <w:pPr>
      <w:adjustRightInd/>
      <w:ind w:firstLine="200" w:firstLineChars="200"/>
    </w:pPr>
    <w:rPr>
      <w:rFonts w:ascii="Tahoma" w:hAnsi="Tahoma"/>
      <w:sz w:val="24"/>
      <w:szCs w:val="20"/>
    </w:rPr>
  </w:style>
  <w:style w:type="paragraph" w:customStyle="1" w:styleId="1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3">
    <w:name w:val="Char Char Char Char Char Char Char Char"/>
    <w:basedOn w:val="1"/>
    <w:qFormat/>
    <w:uiPriority w:val="0"/>
    <w:pPr>
      <w:tabs>
        <w:tab w:val="left" w:pos="360"/>
      </w:tabs>
    </w:pPr>
    <w:rPr>
      <w:sz w:val="24"/>
      <w:szCs w:val="20"/>
    </w:rPr>
  </w:style>
  <w:style w:type="paragraph" w:customStyle="1" w:styleId="154">
    <w:name w:val="Char Char11 Char Char Char"/>
    <w:basedOn w:val="1"/>
    <w:qFormat/>
    <w:uiPriority w:val="0"/>
    <w:pPr>
      <w:spacing w:line="360" w:lineRule="auto"/>
    </w:pPr>
    <w:rPr>
      <w:szCs w:val="20"/>
    </w:rPr>
  </w:style>
  <w:style w:type="paragraph" w:customStyle="1" w:styleId="1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7">
    <w:name w:val="样式3"/>
    <w:basedOn w:val="158"/>
    <w:qFormat/>
    <w:uiPriority w:val="0"/>
    <w:pPr>
      <w:tabs>
        <w:tab w:val="left" w:pos="2790"/>
        <w:tab w:val="left" w:pos="4230"/>
      </w:tabs>
      <w:spacing w:before="312" w:beforeLines="100"/>
      <w:jc w:val="left"/>
    </w:pPr>
  </w:style>
  <w:style w:type="paragraph" w:customStyle="1" w:styleId="1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9">
    <w:name w:val="Char Char1 Char Char1 Char Char1"/>
    <w:basedOn w:val="1"/>
    <w:qFormat/>
    <w:uiPriority w:val="0"/>
    <w:pPr>
      <w:tabs>
        <w:tab w:val="left" w:pos="840"/>
      </w:tabs>
      <w:ind w:left="840" w:hanging="420"/>
    </w:pPr>
    <w:rPr>
      <w:rFonts w:ascii="Tahoma" w:hAnsi="Tahoma"/>
      <w:sz w:val="24"/>
    </w:rPr>
  </w:style>
  <w:style w:type="paragraph" w:customStyle="1" w:styleId="1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1">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3">
    <w:name w:val="正文21"/>
    <w:basedOn w:val="1"/>
    <w:qFormat/>
    <w:uiPriority w:val="0"/>
    <w:pPr>
      <w:adjustRightInd/>
      <w:spacing w:before="156" w:line="360" w:lineRule="auto"/>
      <w:ind w:firstLine="510" w:firstLineChars="200"/>
    </w:pPr>
    <w:rPr>
      <w:sz w:val="24"/>
      <w:szCs w:val="20"/>
    </w:rPr>
  </w:style>
  <w:style w:type="paragraph" w:customStyle="1" w:styleId="164">
    <w:name w:val="Test2"/>
    <w:basedOn w:val="4"/>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6">
    <w:name w:val="Char1"/>
    <w:basedOn w:val="1"/>
    <w:qFormat/>
    <w:uiPriority w:val="0"/>
    <w:rPr>
      <w:rFonts w:ascii="仿宋_GB2312" w:eastAsia="仿宋_GB2312"/>
      <w:b/>
      <w:sz w:val="32"/>
      <w:szCs w:val="32"/>
    </w:rPr>
  </w:style>
  <w:style w:type="paragraph" w:customStyle="1" w:styleId="1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1">
    <w:name w:val="6级标题"/>
    <w:basedOn w:val="172"/>
    <w:qFormat/>
    <w:uiPriority w:val="0"/>
    <w:pPr>
      <w:keepNext/>
      <w:tabs>
        <w:tab w:val="left" w:pos="360"/>
      </w:tabs>
      <w:spacing w:before="0" w:after="0"/>
      <w:outlineLvl w:val="5"/>
    </w:pPr>
  </w:style>
  <w:style w:type="paragraph" w:customStyle="1" w:styleId="172">
    <w:name w:val="5级标题"/>
    <w:basedOn w:val="17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3">
    <w:name w:val="4级标题"/>
    <w:basedOn w:val="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4">
    <w:name w:val="样式 正文文本缩进 + 段前: 2 字符"/>
    <w:basedOn w:val="1"/>
    <w:qFormat/>
    <w:uiPriority w:val="0"/>
    <w:pPr>
      <w:adjustRightInd/>
      <w:ind w:left="420" w:leftChars="200"/>
      <w:jc w:val="left"/>
    </w:pPr>
    <w:rPr>
      <w:sz w:val="28"/>
      <w:szCs w:val="20"/>
      <w:lang w:eastAsia="zh-TW"/>
    </w:rPr>
  </w:style>
  <w:style w:type="paragraph" w:customStyle="1" w:styleId="175">
    <w:name w:val="Char2 Char Char"/>
    <w:basedOn w:val="1"/>
    <w:qFormat/>
    <w:uiPriority w:val="0"/>
    <w:pPr>
      <w:adjustRightInd/>
    </w:pPr>
    <w:rPr>
      <w:rFonts w:ascii="Tahoma" w:hAnsi="Tahoma"/>
      <w:sz w:val="24"/>
      <w:szCs w:val="20"/>
    </w:rPr>
  </w:style>
  <w:style w:type="paragraph" w:customStyle="1" w:styleId="176">
    <w:name w:val="_Style 11"/>
    <w:basedOn w:val="1"/>
    <w:qFormat/>
    <w:uiPriority w:val="34"/>
    <w:pPr>
      <w:adjustRightInd/>
      <w:ind w:firstLine="420" w:firstLineChars="200"/>
    </w:pPr>
    <w:rPr>
      <w:rFonts w:eastAsia="仿宋_GB2312"/>
      <w:sz w:val="28"/>
    </w:rPr>
  </w:style>
  <w:style w:type="paragraph" w:customStyle="1" w:styleId="1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8">
    <w:name w:val="Char Char Char"/>
    <w:basedOn w:val="1"/>
    <w:qFormat/>
    <w:uiPriority w:val="0"/>
    <w:rPr>
      <w:rFonts w:ascii="Tahoma" w:hAnsi="Tahoma"/>
      <w:sz w:val="24"/>
      <w:szCs w:val="20"/>
    </w:rPr>
  </w:style>
  <w:style w:type="paragraph" w:customStyle="1" w:styleId="179">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1">
    <w:name w:val="No Spacing"/>
    <w:basedOn w:val="1"/>
    <w:link w:val="953"/>
    <w:qFormat/>
    <w:uiPriority w:val="99"/>
    <w:rPr>
      <w:szCs w:val="22"/>
    </w:rPr>
  </w:style>
  <w:style w:type="paragraph" w:customStyle="1" w:styleId="1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3">
    <w:name w:val="Char Char Char Char Char Char Char Char Char Char Char Char1 Char1"/>
    <w:basedOn w:val="1"/>
    <w:qFormat/>
    <w:uiPriority w:val="6"/>
    <w:rPr>
      <w:rFonts w:ascii="Tahoma" w:hAnsi="Tahoma" w:cs="仿宋_GB2312"/>
      <w:sz w:val="24"/>
      <w:szCs w:val="20"/>
    </w:rPr>
  </w:style>
  <w:style w:type="paragraph" w:customStyle="1" w:styleId="1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7">
    <w:name w:val="MM Topic 2"/>
    <w:basedOn w:val="4"/>
    <w:qFormat/>
    <w:uiPriority w:val="0"/>
    <w:pPr>
      <w:tabs>
        <w:tab w:val="left" w:pos="1260"/>
        <w:tab w:val="clear" w:pos="432"/>
      </w:tabs>
      <w:ind w:left="1260" w:hanging="420"/>
    </w:pPr>
    <w:rPr>
      <w:rFonts w:ascii="Arial" w:hAnsi="Arial" w:eastAsia="黑体"/>
    </w:rPr>
  </w:style>
  <w:style w:type="paragraph" w:customStyle="1" w:styleId="188">
    <w:name w:val="五级无标题条"/>
    <w:basedOn w:val="1"/>
    <w:qFormat/>
    <w:uiPriority w:val="0"/>
    <w:pPr>
      <w:adjustRightInd/>
    </w:pPr>
  </w:style>
  <w:style w:type="paragraph" w:customStyle="1" w:styleId="189">
    <w:name w:val="Char5"/>
    <w:basedOn w:val="1"/>
    <w:qFormat/>
    <w:uiPriority w:val="0"/>
    <w:rPr>
      <w:rFonts w:ascii="仿宋_GB2312" w:eastAsia="仿宋_GB2312"/>
      <w:b/>
      <w:sz w:val="32"/>
      <w:szCs w:val="32"/>
    </w:rPr>
  </w:style>
  <w:style w:type="paragraph" w:customStyle="1" w:styleId="190">
    <w:name w:val="TOC 标题1"/>
    <w:basedOn w:val="3"/>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1">
    <w:name w:val="彩色列表 - 强调文字颜色 12"/>
    <w:basedOn w:val="1"/>
    <w:qFormat/>
    <w:uiPriority w:val="0"/>
    <w:pPr>
      <w:adjustRightInd/>
      <w:ind w:firstLine="420" w:firstLineChars="200"/>
    </w:pPr>
    <w:rPr>
      <w:rFonts w:ascii="Calibri" w:hAnsi="Calibri"/>
      <w:szCs w:val="22"/>
    </w:rPr>
  </w:style>
  <w:style w:type="paragraph" w:customStyle="1" w:styleId="1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2"/>
    <w:basedOn w:val="1"/>
    <w:qFormat/>
    <w:uiPriority w:val="0"/>
    <w:rPr>
      <w:rFonts w:ascii="仿宋_GB2312" w:eastAsia="仿宋_GB2312"/>
      <w:b/>
      <w:sz w:val="32"/>
      <w:szCs w:val="32"/>
    </w:rPr>
  </w:style>
  <w:style w:type="paragraph" w:customStyle="1" w:styleId="194">
    <w:name w:val="数字标题3"/>
    <w:basedOn w:val="5"/>
    <w:next w:val="1"/>
    <w:qFormat/>
    <w:uiPriority w:val="0"/>
    <w:pPr>
      <w:spacing w:line="240" w:lineRule="auto"/>
    </w:pPr>
    <w:rPr>
      <w:sz w:val="28"/>
      <w:szCs w:val="28"/>
    </w:rPr>
  </w:style>
  <w:style w:type="paragraph" w:customStyle="1" w:styleId="195">
    <w:name w:val="FA正文"/>
    <w:basedOn w:val="1"/>
    <w:qFormat/>
    <w:uiPriority w:val="0"/>
    <w:pPr>
      <w:spacing w:line="360" w:lineRule="auto"/>
      <w:ind w:firstLine="480" w:firstLineChars="200"/>
    </w:pPr>
    <w:rPr>
      <w:rFonts w:hAnsi="宋体"/>
      <w:sz w:val="24"/>
      <w:szCs w:val="20"/>
    </w:rPr>
  </w:style>
  <w:style w:type="paragraph" w:customStyle="1" w:styleId="196">
    <w:name w:val="MM Topic 5"/>
    <w:basedOn w:val="7"/>
    <w:qFormat/>
    <w:uiPriority w:val="0"/>
    <w:pPr>
      <w:tabs>
        <w:tab w:val="left" w:pos="2520"/>
        <w:tab w:val="clear" w:pos="1008"/>
      </w:tabs>
      <w:adjustRightInd/>
      <w:ind w:left="2520" w:hanging="420"/>
    </w:pPr>
  </w:style>
  <w:style w:type="paragraph" w:customStyle="1" w:styleId="197">
    <w:name w:val="Char Char Char Char Char Char Char Char Char Char1"/>
    <w:basedOn w:val="1"/>
    <w:qFormat/>
    <w:uiPriority w:val="0"/>
    <w:rPr>
      <w:rFonts w:ascii="仿宋_GB2312" w:eastAsia="仿宋_GB2312"/>
      <w:b/>
      <w:sz w:val="32"/>
      <w:szCs w:val="32"/>
    </w:rPr>
  </w:style>
  <w:style w:type="paragraph" w:customStyle="1" w:styleId="1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9">
    <w:name w:val="修订1"/>
    <w:qFormat/>
    <w:uiPriority w:val="3"/>
    <w:rPr>
      <w:rFonts w:ascii="Times New Roman" w:hAnsi="Times New Roman" w:eastAsia="宋体" w:cs="Times New Roman"/>
      <w:color w:val="000000"/>
      <w:kern w:val="1"/>
      <w:sz w:val="21"/>
      <w:lang w:val="en-US" w:eastAsia="zh-CN" w:bidi="ar-SA"/>
    </w:rPr>
  </w:style>
  <w:style w:type="paragraph" w:customStyle="1" w:styleId="200">
    <w:name w:val="Char2 Char Char Char"/>
    <w:basedOn w:val="1"/>
    <w:qFormat/>
    <w:uiPriority w:val="0"/>
    <w:rPr>
      <w:rFonts w:ascii="仿宋_GB2312" w:eastAsia="仿宋_GB2312"/>
      <w:b/>
      <w:sz w:val="32"/>
      <w:szCs w:val="32"/>
    </w:rPr>
  </w:style>
  <w:style w:type="paragraph" w:customStyle="1" w:styleId="201">
    <w:name w:val="Char2 Char Char Char1"/>
    <w:basedOn w:val="1"/>
    <w:qFormat/>
    <w:uiPriority w:val="6"/>
    <w:rPr>
      <w:rFonts w:ascii="仿宋_GB2312" w:eastAsia="仿宋_GB2312"/>
      <w:b/>
      <w:sz w:val="32"/>
      <w:szCs w:val="32"/>
    </w:rPr>
  </w:style>
  <w:style w:type="paragraph" w:customStyle="1" w:styleId="202">
    <w:name w:val="默认段落样式"/>
    <w:basedOn w:val="101"/>
    <w:qFormat/>
    <w:uiPriority w:val="0"/>
    <w:pPr>
      <w:spacing w:before="0"/>
      <w:ind w:firstLine="480"/>
      <w:outlineLvl w:val="2"/>
    </w:pPr>
    <w:rPr>
      <w:rFonts w:ascii="仿宋_GB2312" w:hAnsi="宋体" w:eastAsia="仿宋_GB2312"/>
      <w:color w:val="000000"/>
      <w:szCs w:val="24"/>
    </w:rPr>
  </w:style>
  <w:style w:type="paragraph" w:customStyle="1" w:styleId="203">
    <w:name w:val="图中文字"/>
    <w:basedOn w:val="1"/>
    <w:qFormat/>
    <w:uiPriority w:val="0"/>
    <w:pPr>
      <w:snapToGrid w:val="0"/>
      <w:spacing w:line="0" w:lineRule="atLeast"/>
      <w:ind w:firstLine="200" w:firstLineChars="200"/>
      <w:jc w:val="center"/>
    </w:pPr>
    <w:rPr>
      <w:sz w:val="24"/>
      <w:szCs w:val="20"/>
    </w:rPr>
  </w:style>
  <w:style w:type="paragraph" w:customStyle="1" w:styleId="2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MM Topic 3"/>
    <w:basedOn w:val="5"/>
    <w:qFormat/>
    <w:uiPriority w:val="0"/>
    <w:pPr>
      <w:tabs>
        <w:tab w:val="left" w:pos="1680"/>
        <w:tab w:val="clear" w:pos="900"/>
      </w:tabs>
      <w:adjustRightInd/>
      <w:ind w:left="1680" w:hanging="420"/>
    </w:pPr>
  </w:style>
  <w:style w:type="paragraph" w:customStyle="1" w:styleId="206">
    <w:name w:val="标准小四"/>
    <w:basedOn w:val="1"/>
    <w:qFormat/>
    <w:uiPriority w:val="0"/>
    <w:pPr>
      <w:spacing w:line="360" w:lineRule="auto"/>
      <w:ind w:firstLine="480" w:firstLineChars="200"/>
    </w:pPr>
    <w:rPr>
      <w:rFonts w:ascii="Arial" w:hAnsi="Arial"/>
      <w:sz w:val="24"/>
      <w:szCs w:val="21"/>
    </w:rPr>
  </w:style>
  <w:style w:type="paragraph" w:customStyle="1" w:styleId="2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rPr>
  </w:style>
  <w:style w:type="paragraph" w:customStyle="1" w:styleId="208">
    <w:name w:val="表格（小）"/>
    <w:basedOn w:val="1"/>
    <w:qFormat/>
    <w:uiPriority w:val="0"/>
    <w:pPr>
      <w:adjustRightInd/>
      <w:snapToGrid w:val="0"/>
      <w:spacing w:line="300" w:lineRule="auto"/>
    </w:pPr>
    <w:rPr>
      <w:rFonts w:eastAsia="仿宋"/>
      <w:szCs w:val="21"/>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Char2 Char Char1"/>
    <w:basedOn w:val="1"/>
    <w:qFormat/>
    <w:uiPriority w:val="6"/>
    <w:pPr>
      <w:adjustRightInd/>
    </w:pPr>
    <w:rPr>
      <w:rFonts w:ascii="Tahoma" w:hAnsi="Tahoma"/>
      <w:sz w:val="24"/>
      <w:szCs w:val="20"/>
    </w:rPr>
  </w:style>
  <w:style w:type="paragraph" w:customStyle="1" w:styleId="211">
    <w:name w:val="列出段落5"/>
    <w:basedOn w:val="1"/>
    <w:qFormat/>
    <w:uiPriority w:val="0"/>
    <w:pPr>
      <w:spacing w:line="360" w:lineRule="auto"/>
      <w:ind w:firstLine="200" w:firstLineChars="200"/>
    </w:pPr>
    <w:rPr>
      <w:rFonts w:eastAsia="楷体_GB2312" w:cs="Lucida Sans"/>
      <w:sz w:val="24"/>
    </w:rPr>
  </w:style>
  <w:style w:type="paragraph" w:customStyle="1" w:styleId="2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3"/>
    <w:next w:val="1"/>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qFormat/>
    <w:uiPriority w:val="0"/>
    <w:pPr>
      <w:adjustRightInd/>
      <w:ind w:firstLine="420" w:firstLineChars="200"/>
    </w:pPr>
    <w:rPr>
      <w:rFonts w:eastAsia="仿宋_GB2312"/>
      <w:sz w:val="28"/>
    </w:rPr>
  </w:style>
  <w:style w:type="paragraph" w:customStyle="1" w:styleId="2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68"/>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qFormat/>
    <w:uiPriority w:val="0"/>
    <w:pPr>
      <w:adjustRightInd/>
      <w:ind w:firstLine="200" w:firstLineChars="200"/>
      <w:jc w:val="right"/>
    </w:pPr>
  </w:style>
  <w:style w:type="paragraph" w:customStyle="1" w:styleId="222">
    <w:name w:val="Char Char11 Char Char Char Char Char Char Char Char Char"/>
    <w:basedOn w:val="1"/>
    <w:qFormat/>
    <w:uiPriority w:val="0"/>
    <w:pPr>
      <w:spacing w:line="360" w:lineRule="auto"/>
    </w:pPr>
    <w:rPr>
      <w:szCs w:val="20"/>
    </w:rPr>
  </w:style>
  <w:style w:type="paragraph" w:customStyle="1" w:styleId="223">
    <w:name w:val="正文1.25"/>
    <w:basedOn w:val="1"/>
    <w:qFormat/>
    <w:uiPriority w:val="0"/>
    <w:pPr>
      <w:adjustRightInd/>
      <w:spacing w:line="300" w:lineRule="auto"/>
      <w:ind w:firstLine="480" w:firstLineChars="200"/>
    </w:pPr>
    <w:rPr>
      <w:sz w:val="24"/>
      <w:szCs w:val="20"/>
    </w:rPr>
  </w:style>
  <w:style w:type="paragraph" w:customStyle="1" w:styleId="2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qFormat/>
    <w:uiPriority w:val="6"/>
    <w:rPr>
      <w:rFonts w:ascii="仿宋_GB2312" w:eastAsia="仿宋_GB2312"/>
      <w:b/>
      <w:sz w:val="32"/>
      <w:szCs w:val="20"/>
    </w:rPr>
  </w:style>
  <w:style w:type="paragraph" w:customStyle="1" w:styleId="228">
    <w:name w:val="列出段落2"/>
    <w:basedOn w:val="1"/>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qFormat/>
    <w:uiPriority w:val="0"/>
    <w:rPr>
      <w:rFonts w:eastAsia="仿宋_GB2312"/>
      <w:sz w:val="28"/>
      <w:szCs w:val="20"/>
    </w:rPr>
  </w:style>
  <w:style w:type="paragraph" w:customStyle="1" w:styleId="2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6"/>
    <w:qFormat/>
    <w:uiPriority w:val="0"/>
    <w:pPr>
      <w:widowControl/>
      <w:jc w:val="left"/>
    </w:pPr>
    <w:rPr>
      <w:rFonts w:cs="宋体"/>
      <w:sz w:val="24"/>
      <w:szCs w:val="20"/>
    </w:rPr>
  </w:style>
  <w:style w:type="paragraph" w:customStyle="1" w:styleId="232">
    <w:name w:val="彩色列表 - 强调文字颜色 11"/>
    <w:basedOn w:val="1"/>
    <w:qFormat/>
    <w:uiPriority w:val="0"/>
    <w:pPr>
      <w:adjustRightInd/>
      <w:ind w:firstLine="420" w:firstLineChars="200"/>
    </w:pPr>
    <w:rPr>
      <w:rFonts w:ascii="Calibri" w:hAnsi="Calibri"/>
      <w:szCs w:val="22"/>
    </w:rPr>
  </w:style>
  <w:style w:type="paragraph" w:customStyle="1" w:styleId="2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qFormat/>
    <w:uiPriority w:val="6"/>
    <w:rPr>
      <w:szCs w:val="20"/>
    </w:rPr>
  </w:style>
  <w:style w:type="paragraph" w:customStyle="1" w:styleId="2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5"/>
    <w:next w:val="95"/>
    <w:qFormat/>
    <w:uiPriority w:val="0"/>
    <w:pPr>
      <w:spacing w:after="68"/>
    </w:pPr>
    <w:rPr>
      <w:rFonts w:ascii="FHLHE E+ Futura Bk" w:eastAsia="FHLHE E+ Futura Bk" w:cs="Times New Roman"/>
      <w:color w:val="auto"/>
    </w:rPr>
  </w:style>
  <w:style w:type="paragraph" w:customStyle="1" w:styleId="2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5"/>
    <w:next w:val="95"/>
    <w:qFormat/>
    <w:uiPriority w:val="0"/>
    <w:rPr>
      <w:rFonts w:ascii="宋体" w:eastAsia="宋体" w:cs="Times New Roman"/>
      <w:color w:val="auto"/>
    </w:rPr>
  </w:style>
  <w:style w:type="paragraph" w:customStyle="1" w:styleId="2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qFormat/>
    <w:uiPriority w:val="0"/>
    <w:rPr>
      <w:rFonts w:ascii="仿宋_GB2312" w:eastAsia="仿宋_GB2312"/>
      <w:b/>
      <w:sz w:val="32"/>
      <w:szCs w:val="32"/>
    </w:rPr>
  </w:style>
  <w:style w:type="paragraph" w:customStyle="1" w:styleId="2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qFormat/>
    <w:uiPriority w:val="0"/>
    <w:pPr>
      <w:spacing w:line="360" w:lineRule="auto"/>
    </w:pPr>
    <w:rPr>
      <w:szCs w:val="20"/>
    </w:rPr>
  </w:style>
  <w:style w:type="paragraph" w:customStyle="1" w:styleId="25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4">
    <w:name w:val="Char Char Char1 Char"/>
    <w:basedOn w:val="1"/>
    <w:qFormat/>
    <w:uiPriority w:val="0"/>
    <w:rPr>
      <w:szCs w:val="20"/>
    </w:rPr>
  </w:style>
  <w:style w:type="paragraph" w:customStyle="1" w:styleId="255">
    <w:name w:val="正文标准"/>
    <w:basedOn w:val="1"/>
    <w:qFormat/>
    <w:uiPriority w:val="0"/>
    <w:pPr>
      <w:adjustRightInd/>
      <w:spacing w:line="360" w:lineRule="auto"/>
      <w:ind w:firstLine="200" w:firstLineChars="200"/>
    </w:pPr>
    <w:rPr>
      <w:rFonts w:ascii="宋体" w:hAnsi="Calibri"/>
      <w:sz w:val="24"/>
    </w:rPr>
  </w:style>
  <w:style w:type="paragraph" w:customStyle="1" w:styleId="25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6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8">
    <w:name w:val="Char Char Char Char Char Char Char Char Char Char"/>
    <w:basedOn w:val="1"/>
    <w:qFormat/>
    <w:uiPriority w:val="0"/>
    <w:rPr>
      <w:rFonts w:ascii="仿宋_GB2312" w:eastAsia="仿宋_GB2312"/>
      <w:b/>
      <w:sz w:val="32"/>
      <w:szCs w:val="32"/>
    </w:rPr>
  </w:style>
  <w:style w:type="paragraph" w:customStyle="1" w:styleId="26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0">
    <w:name w:val="_正文段落"/>
    <w:basedOn w:val="1"/>
    <w:qFormat/>
    <w:uiPriority w:val="0"/>
    <w:pPr>
      <w:adjustRightInd/>
      <w:ind w:firstLine="560"/>
    </w:pPr>
    <w:rPr>
      <w:rFonts w:ascii="仿宋_GB2312" w:hAnsi="仿宋" w:eastAsia="仿宋_GB2312"/>
      <w:kern w:val="0"/>
      <w:sz w:val="28"/>
      <w:szCs w:val="28"/>
    </w:rPr>
  </w:style>
  <w:style w:type="paragraph" w:customStyle="1" w:styleId="27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3">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7">
    <w:name w:val="Char Char Char1 Char2"/>
    <w:basedOn w:val="1"/>
    <w:qFormat/>
    <w:uiPriority w:val="0"/>
    <w:rPr>
      <w:szCs w:val="20"/>
    </w:rPr>
  </w:style>
  <w:style w:type="paragraph" w:customStyle="1" w:styleId="27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9">
    <w:name w:val="标题五"/>
    <w:basedOn w:val="1"/>
    <w:qFormat/>
    <w:uiPriority w:val="0"/>
    <w:pPr>
      <w:adjustRightInd/>
      <w:spacing w:before="156" w:beforeLines="50" w:line="360" w:lineRule="auto"/>
    </w:pPr>
    <w:rPr>
      <w:b/>
      <w:sz w:val="24"/>
    </w:rPr>
  </w:style>
  <w:style w:type="paragraph" w:customStyle="1" w:styleId="280">
    <w:name w:val="Char Char1101"/>
    <w:basedOn w:val="1"/>
    <w:qFormat/>
    <w:uiPriority w:val="0"/>
    <w:pPr>
      <w:spacing w:line="360" w:lineRule="auto"/>
    </w:pPr>
    <w:rPr>
      <w:rFonts w:ascii="Tahoma" w:hAnsi="Tahoma"/>
      <w:sz w:val="24"/>
      <w:szCs w:val="20"/>
    </w:rPr>
  </w:style>
  <w:style w:type="paragraph" w:customStyle="1" w:styleId="281">
    <w:name w:val="Char Char Char Char Char Char Char Char1"/>
    <w:basedOn w:val="1"/>
    <w:qFormat/>
    <w:uiPriority w:val="0"/>
    <w:pPr>
      <w:tabs>
        <w:tab w:val="left" w:pos="360"/>
      </w:tabs>
    </w:pPr>
    <w:rPr>
      <w:sz w:val="24"/>
      <w:szCs w:val="20"/>
    </w:rPr>
  </w:style>
  <w:style w:type="paragraph" w:customStyle="1" w:styleId="282">
    <w:name w:val="Char Char Char 字元 字元"/>
    <w:basedOn w:val="1"/>
    <w:qFormat/>
    <w:uiPriority w:val="0"/>
    <w:pPr>
      <w:adjustRightInd/>
      <w:spacing w:line="360" w:lineRule="auto"/>
      <w:ind w:firstLine="200" w:firstLineChars="200"/>
    </w:pPr>
    <w:rPr>
      <w:szCs w:val="20"/>
    </w:rPr>
  </w:style>
  <w:style w:type="paragraph" w:customStyle="1" w:styleId="283">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qFormat/>
    <w:uiPriority w:val="0"/>
    <w:rPr>
      <w:rFonts w:ascii="仿宋_GB2312" w:eastAsia="仿宋_GB2312"/>
      <w:b/>
      <w:sz w:val="32"/>
      <w:szCs w:val="32"/>
    </w:rPr>
  </w:style>
  <w:style w:type="paragraph" w:customStyle="1" w:styleId="28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8">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qFormat/>
    <w:uiPriority w:val="0"/>
    <w:pPr>
      <w:adjustRightInd/>
    </w:pPr>
    <w:rPr>
      <w:sz w:val="18"/>
      <w:szCs w:val="20"/>
    </w:rPr>
  </w:style>
  <w:style w:type="paragraph" w:customStyle="1" w:styleId="29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仿宋_GB2312" w:eastAsia="仿宋_GB2312"/>
      <w:sz w:val="24"/>
      <w:szCs w:val="20"/>
    </w:rPr>
  </w:style>
  <w:style w:type="paragraph" w:customStyle="1" w:styleId="295">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8"/>
    <w:qFormat/>
    <w:uiPriority w:val="0"/>
    <w:pPr>
      <w:snapToGrid w:val="0"/>
      <w:spacing w:line="360" w:lineRule="auto"/>
    </w:pPr>
    <w:rPr>
      <w:rFonts w:ascii="宋体"/>
      <w:b/>
      <w:sz w:val="24"/>
      <w:szCs w:val="20"/>
    </w:rPr>
  </w:style>
  <w:style w:type="paragraph" w:customStyle="1" w:styleId="30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1">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qFormat/>
    <w:uiPriority w:val="7"/>
    <w:pPr>
      <w:adjustRightInd/>
    </w:pPr>
    <w:rPr>
      <w:rFonts w:ascii="宋体" w:hAnsi="Courier New"/>
    </w:rPr>
  </w:style>
  <w:style w:type="paragraph" w:customStyle="1" w:styleId="303">
    <w:name w:val="Char3"/>
    <w:basedOn w:val="1"/>
    <w:qFormat/>
    <w:uiPriority w:val="0"/>
    <w:pPr>
      <w:adjustRightInd/>
    </w:pPr>
    <w:rPr>
      <w:rFonts w:ascii="仿宋_GB2312" w:eastAsia="仿宋_GB2312"/>
      <w:b/>
      <w:sz w:val="32"/>
      <w:szCs w:val="32"/>
    </w:rPr>
  </w:style>
  <w:style w:type="paragraph" w:customStyle="1" w:styleId="30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7">
    <w:name w:val="List Paragraph1"/>
    <w:basedOn w:val="1"/>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qFormat/>
    <w:uiPriority w:val="0"/>
    <w:pPr>
      <w:widowControl/>
      <w:adjustRightInd/>
      <w:spacing w:after="160" w:line="240" w:lineRule="exact"/>
      <w:jc w:val="left"/>
    </w:pPr>
    <w:rPr>
      <w:szCs w:val="20"/>
    </w:rPr>
  </w:style>
  <w:style w:type="paragraph" w:customStyle="1" w:styleId="312">
    <w:name w:val="表格标题2"/>
    <w:basedOn w:val="313"/>
    <w:qFormat/>
    <w:uiPriority w:val="0"/>
    <w:rPr>
      <w:b/>
    </w:rPr>
  </w:style>
  <w:style w:type="paragraph" w:customStyle="1" w:styleId="313">
    <w:name w:val="表格内文"/>
    <w:basedOn w:val="1"/>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qFormat/>
    <w:uiPriority w:val="0"/>
    <w:rPr>
      <w:rFonts w:ascii="仿宋_GB2312" w:eastAsia="仿宋_GB2312"/>
      <w:b/>
      <w:sz w:val="32"/>
      <w:szCs w:val="32"/>
    </w:rPr>
  </w:style>
  <w:style w:type="paragraph" w:customStyle="1" w:styleId="3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qFormat/>
    <w:uiPriority w:val="0"/>
    <w:pPr>
      <w:spacing w:line="360" w:lineRule="auto"/>
    </w:pPr>
    <w:rPr>
      <w:szCs w:val="20"/>
    </w:rPr>
  </w:style>
  <w:style w:type="paragraph" w:customStyle="1" w:styleId="318">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0">
    <w:name w:val="MM Topic 1"/>
    <w:basedOn w:val="3"/>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22">
    <w:name w:val="文本正文 Char"/>
    <w:basedOn w:val="1"/>
    <w:qFormat/>
    <w:uiPriority w:val="0"/>
    <w:pPr>
      <w:spacing w:line="360" w:lineRule="auto"/>
      <w:ind w:firstLine="200" w:firstLineChars="200"/>
    </w:pPr>
    <w:rPr>
      <w:kern w:val="0"/>
      <w:sz w:val="24"/>
      <w:szCs w:val="20"/>
    </w:rPr>
  </w:style>
  <w:style w:type="paragraph" w:customStyle="1" w:styleId="323">
    <w:name w:val="表格"/>
    <w:basedOn w:val="1"/>
    <w:qFormat/>
    <w:uiPriority w:val="0"/>
    <w:pPr>
      <w:snapToGrid w:val="0"/>
      <w:ind w:firstLine="42" w:firstLineChars="21"/>
    </w:pPr>
    <w:rPr>
      <w:rFonts w:ascii="宋体" w:hAnsi="宋体"/>
      <w:kern w:val="0"/>
      <w:sz w:val="20"/>
      <w:szCs w:val="20"/>
    </w:rPr>
  </w:style>
  <w:style w:type="paragraph" w:customStyle="1" w:styleId="324">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qFormat/>
    <w:uiPriority w:val="0"/>
    <w:pPr>
      <w:adjustRightInd/>
      <w:spacing w:line="300" w:lineRule="auto"/>
      <w:jc w:val="center"/>
    </w:pPr>
  </w:style>
  <w:style w:type="paragraph" w:customStyle="1" w:styleId="329">
    <w:name w:val="_Style 6"/>
    <w:basedOn w:val="1"/>
    <w:qFormat/>
    <w:uiPriority w:val="34"/>
    <w:pPr>
      <w:adjustRightInd/>
      <w:ind w:firstLine="420" w:firstLineChars="200"/>
    </w:pPr>
    <w:rPr>
      <w:rFonts w:eastAsia="仿宋_GB2312"/>
      <w:sz w:val="28"/>
    </w:rPr>
  </w:style>
  <w:style w:type="paragraph" w:customStyle="1" w:styleId="33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4"/>
    <w:qFormat/>
    <w:uiPriority w:val="0"/>
    <w:pPr>
      <w:spacing w:before="260" w:after="260" w:line="415" w:lineRule="auto"/>
      <w:ind w:left="420" w:hanging="420"/>
    </w:pPr>
    <w:rPr>
      <w:rFonts w:ascii="Arial" w:hAnsi="Arial" w:eastAsia="微软雅黑"/>
    </w:rPr>
  </w:style>
  <w:style w:type="paragraph" w:customStyle="1" w:styleId="333">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7">
    <w:name w:val="trademark"/>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qFormat/>
    <w:uiPriority w:val="0"/>
    <w:rPr>
      <w:rFonts w:ascii="仿宋_GB2312" w:eastAsia="仿宋_GB2312"/>
      <w:b/>
      <w:sz w:val="32"/>
      <w:szCs w:val="20"/>
    </w:rPr>
  </w:style>
  <w:style w:type="paragraph" w:customStyle="1" w:styleId="34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qFormat/>
    <w:uiPriority w:val="0"/>
    <w:pPr>
      <w:adjustRightInd/>
      <w:ind w:firstLine="200" w:firstLineChars="200"/>
    </w:pPr>
    <w:rPr>
      <w:rFonts w:ascii="Tahoma" w:hAnsi="Tahoma"/>
      <w:sz w:val="24"/>
      <w:szCs w:val="20"/>
    </w:rPr>
  </w:style>
  <w:style w:type="paragraph" w:customStyle="1" w:styleId="342">
    <w:name w:val="a1"/>
    <w:basedOn w:val="1"/>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qFormat/>
    <w:uiPriority w:val="0"/>
    <w:pPr>
      <w:spacing w:after="156" w:afterLines="50"/>
      <w:jc w:val="left"/>
      <w:outlineLvl w:val="3"/>
    </w:pPr>
    <w:rPr>
      <w:sz w:val="24"/>
      <w:szCs w:val="24"/>
    </w:rPr>
  </w:style>
  <w:style w:type="paragraph" w:customStyle="1" w:styleId="34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qFormat/>
    <w:uiPriority w:val="0"/>
    <w:pPr>
      <w:adjustRightInd/>
    </w:pPr>
    <w:rPr>
      <w:rFonts w:ascii="Tahoma" w:hAnsi="Tahoma"/>
      <w:sz w:val="24"/>
      <w:szCs w:val="20"/>
    </w:rPr>
  </w:style>
  <w:style w:type="paragraph" w:customStyle="1" w:styleId="34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0"/>
    <w:pPr>
      <w:tabs>
        <w:tab w:val="left" w:pos="1260"/>
        <w:tab w:val="left" w:pos="1680"/>
        <w:tab w:val="left" w:pos="2100"/>
      </w:tabs>
      <w:ind w:left="0"/>
      <w:outlineLvl w:val="3"/>
    </w:pPr>
  </w:style>
  <w:style w:type="paragraph" w:customStyle="1" w:styleId="352">
    <w:name w:val="一级条标题"/>
    <w:basedOn w:val="353"/>
    <w:next w:val="335"/>
    <w:qFormat/>
    <w:uiPriority w:val="0"/>
    <w:pPr>
      <w:tabs>
        <w:tab w:val="left" w:pos="1260"/>
        <w:tab w:val="left" w:pos="1680"/>
      </w:tabs>
      <w:spacing w:before="0" w:beforeLines="0" w:after="0" w:afterLines="0"/>
      <w:ind w:left="1680"/>
      <w:outlineLvl w:val="2"/>
    </w:pPr>
  </w:style>
  <w:style w:type="paragraph" w:customStyle="1" w:styleId="353">
    <w:name w:val="章标题"/>
    <w:next w:val="335"/>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4"/>
    <w:next w:val="1"/>
    <w:qFormat/>
    <w:uiPriority w:val="0"/>
    <w:pPr>
      <w:tabs>
        <w:tab w:val="left" w:pos="480"/>
        <w:tab w:val="clear" w:pos="432"/>
      </w:tabs>
      <w:ind w:left="480" w:hanging="480"/>
    </w:pPr>
    <w:rPr>
      <w:rFonts w:ascii="Times New Roman"/>
      <w:i/>
      <w:sz w:val="36"/>
      <w:szCs w:val="36"/>
    </w:rPr>
  </w:style>
  <w:style w:type="paragraph" w:customStyle="1" w:styleId="35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3"/>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3"/>
    <w:qFormat/>
    <w:uiPriority w:val="0"/>
    <w:pPr>
      <w:autoSpaceDE w:val="0"/>
      <w:autoSpaceDN w:val="0"/>
      <w:spacing w:line="240" w:lineRule="auto"/>
      <w:jc w:val="left"/>
      <w:outlineLvl w:val="9"/>
    </w:pPr>
    <w:rPr>
      <w:kern w:val="0"/>
      <w:sz w:val="52"/>
      <w:szCs w:val="52"/>
      <w:lang w:val="zh-CN"/>
    </w:rPr>
  </w:style>
  <w:style w:type="paragraph" w:customStyle="1" w:styleId="35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qFormat/>
    <w:uiPriority w:val="0"/>
    <w:pPr>
      <w:tabs>
        <w:tab w:val="left" w:pos="840"/>
      </w:tabs>
      <w:spacing w:after="0"/>
      <w:ind w:left="900"/>
    </w:pPr>
  </w:style>
  <w:style w:type="paragraph" w:customStyle="1" w:styleId="36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qFormat/>
    <w:uiPriority w:val="6"/>
    <w:pPr>
      <w:widowControl/>
      <w:adjustRightInd/>
      <w:ind w:left="720" w:hanging="720"/>
    </w:pPr>
    <w:rPr>
      <w:color w:val="000000"/>
      <w:kern w:val="0"/>
      <w:sz w:val="24"/>
      <w:szCs w:val="20"/>
    </w:rPr>
  </w:style>
  <w:style w:type="paragraph" w:customStyle="1" w:styleId="363">
    <w:name w:val="表1"/>
    <w:basedOn w:val="1"/>
    <w:qFormat/>
    <w:uiPriority w:val="0"/>
    <w:pPr>
      <w:tabs>
        <w:tab w:val="left" w:pos="703"/>
      </w:tabs>
      <w:adjustRightInd/>
      <w:spacing w:line="360" w:lineRule="auto"/>
      <w:ind w:left="703"/>
      <w:jc w:val="center"/>
    </w:pPr>
  </w:style>
  <w:style w:type="paragraph" w:customStyle="1" w:styleId="364">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7">
    <w:name w:val="2级标题"/>
    <w:basedOn w:val="368"/>
    <w:qFormat/>
    <w:uiPriority w:val="0"/>
    <w:pPr>
      <w:jc w:val="left"/>
      <w:outlineLvl w:val="1"/>
    </w:pPr>
    <w:rPr>
      <w:rFonts w:ascii="Times New Roman" w:hAnsi="Times New Roman" w:eastAsia="仿宋"/>
      <w:sz w:val="30"/>
    </w:rPr>
  </w:style>
  <w:style w:type="paragraph" w:customStyle="1" w:styleId="368">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9">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qFormat/>
    <w:uiPriority w:val="0"/>
    <w:pPr>
      <w:tabs>
        <w:tab w:val="left" w:pos="840"/>
      </w:tabs>
      <w:adjustRightInd/>
      <w:ind w:left="840" w:hanging="420"/>
    </w:pPr>
  </w:style>
  <w:style w:type="paragraph" w:customStyle="1" w:styleId="374">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6"/>
    <w:qFormat/>
    <w:uiPriority w:val="0"/>
    <w:pPr>
      <w:tabs>
        <w:tab w:val="left" w:pos="2100"/>
        <w:tab w:val="clear" w:pos="864"/>
      </w:tabs>
      <w:adjustRightInd/>
      <w:ind w:left="2100" w:hanging="420"/>
    </w:pPr>
    <w:rPr>
      <w:lang w:val="en-US"/>
    </w:rPr>
  </w:style>
  <w:style w:type="paragraph" w:customStyle="1" w:styleId="382">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3">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6"/>
    <w:pPr>
      <w:spacing w:line="360" w:lineRule="auto"/>
    </w:pPr>
    <w:rPr>
      <w:szCs w:val="20"/>
    </w:rPr>
  </w:style>
  <w:style w:type="paragraph" w:customStyle="1" w:styleId="385">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0"/>
    <w:pPr>
      <w:adjustRightInd/>
      <w:spacing w:line="360" w:lineRule="auto"/>
      <w:jc w:val="center"/>
    </w:pPr>
    <w:rPr>
      <w:sz w:val="24"/>
    </w:rPr>
  </w:style>
  <w:style w:type="paragraph" w:customStyle="1" w:styleId="39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qFormat/>
    <w:uiPriority w:val="6"/>
    <w:rPr>
      <w:rFonts w:ascii="仿宋_GB2312" w:eastAsia="仿宋_GB2312"/>
      <w:b/>
      <w:sz w:val="32"/>
      <w:szCs w:val="32"/>
    </w:rPr>
  </w:style>
  <w:style w:type="paragraph" w:customStyle="1" w:styleId="39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qFormat/>
    <w:uiPriority w:val="0"/>
    <w:pPr>
      <w:widowControl/>
      <w:adjustRightInd/>
      <w:spacing w:after="160" w:line="240" w:lineRule="exact"/>
      <w:jc w:val="left"/>
    </w:pPr>
    <w:rPr>
      <w:szCs w:val="20"/>
    </w:rPr>
  </w:style>
  <w:style w:type="paragraph" w:customStyle="1" w:styleId="399">
    <w:name w:val="Char Char1121"/>
    <w:basedOn w:val="1"/>
    <w:qFormat/>
    <w:uiPriority w:val="0"/>
    <w:pPr>
      <w:spacing w:line="360" w:lineRule="auto"/>
    </w:pPr>
    <w:rPr>
      <w:szCs w:val="20"/>
    </w:rPr>
  </w:style>
  <w:style w:type="paragraph" w:customStyle="1" w:styleId="40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qFormat/>
    <w:uiPriority w:val="0"/>
    <w:rPr>
      <w:rFonts w:ascii="Times New Roman" w:hAnsi="Times New Roman" w:eastAsia="宋体" w:cs="Times New Roman"/>
      <w:lang w:val="en-US" w:eastAsia="en-US" w:bidi="ar-SA"/>
    </w:rPr>
  </w:style>
  <w:style w:type="paragraph" w:customStyle="1" w:styleId="403">
    <w:name w:val="带编号样式"/>
    <w:basedOn w:val="322"/>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qFormat/>
    <w:uiPriority w:val="0"/>
    <w:pPr>
      <w:spacing w:line="360" w:lineRule="atLeast"/>
      <w:jc w:val="right"/>
      <w:textAlignment w:val="baseline"/>
    </w:pPr>
    <w:rPr>
      <w:rFonts w:ascii="Symbol" w:hAnsi="Symbol"/>
      <w:kern w:val="0"/>
      <w:szCs w:val="20"/>
    </w:rPr>
  </w:style>
  <w:style w:type="paragraph" w:customStyle="1" w:styleId="40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qFormat/>
    <w:uiPriority w:val="0"/>
    <w:pPr>
      <w:spacing w:line="240" w:lineRule="atLeast"/>
      <w:ind w:left="420" w:firstLine="420"/>
    </w:pPr>
    <w:rPr>
      <w:sz w:val="24"/>
    </w:rPr>
  </w:style>
  <w:style w:type="paragraph" w:customStyle="1" w:styleId="410">
    <w:name w:val="WW-正文文字缩进 2"/>
    <w:basedOn w:val="1"/>
    <w:qFormat/>
    <w:uiPriority w:val="0"/>
    <w:pPr>
      <w:suppressAutoHyphens/>
      <w:adjustRightInd/>
      <w:ind w:firstLine="420"/>
    </w:pPr>
    <w:rPr>
      <w:kern w:val="1"/>
      <w:szCs w:val="20"/>
    </w:rPr>
  </w:style>
  <w:style w:type="paragraph" w:customStyle="1" w:styleId="41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4"/>
    <w:qFormat/>
    <w:uiPriority w:val="0"/>
    <w:pPr>
      <w:spacing w:before="120" w:after="120"/>
      <w:ind w:left="0" w:firstLine="0"/>
      <w:jc w:val="both"/>
    </w:pPr>
    <w:rPr>
      <w:rFonts w:ascii="宋体" w:hAnsi="Arial"/>
      <w:sz w:val="28"/>
    </w:rPr>
  </w:style>
  <w:style w:type="paragraph" w:customStyle="1" w:styleId="413">
    <w:name w:val="有符号正文"/>
    <w:basedOn w:val="1"/>
    <w:qFormat/>
    <w:uiPriority w:val="0"/>
    <w:pPr>
      <w:adjustRightInd/>
      <w:spacing w:line="400" w:lineRule="exact"/>
      <w:ind w:firstLine="200" w:firstLineChars="200"/>
    </w:pPr>
    <w:rPr>
      <w:rFonts w:ascii="Arial" w:hAnsi="Arial"/>
    </w:rPr>
  </w:style>
  <w:style w:type="paragraph" w:customStyle="1" w:styleId="41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9"/>
    <w:qFormat/>
    <w:uiPriority w:val="0"/>
    <w:pPr>
      <w:spacing w:after="120" w:line="480" w:lineRule="auto"/>
      <w:ind w:left="420" w:leftChars="200"/>
    </w:pPr>
    <w:rPr>
      <w:sz w:val="24"/>
      <w:szCs w:val="20"/>
    </w:rPr>
  </w:style>
  <w:style w:type="paragraph" w:customStyle="1" w:styleId="41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5"/>
    <w:qFormat/>
    <w:uiPriority w:val="0"/>
    <w:pPr>
      <w:spacing w:before="0" w:after="0" w:line="240" w:lineRule="auto"/>
      <w:jc w:val="left"/>
    </w:pPr>
    <w:rPr>
      <w:rFonts w:cs="宋体"/>
      <w:sz w:val="21"/>
      <w:szCs w:val="20"/>
    </w:rPr>
  </w:style>
  <w:style w:type="paragraph" w:customStyle="1" w:styleId="42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qFormat/>
    <w:uiPriority w:val="0"/>
    <w:rPr>
      <w:rFonts w:ascii="仿宋_GB2312" w:eastAsia="仿宋_GB2312"/>
      <w:b/>
      <w:sz w:val="32"/>
      <w:szCs w:val="20"/>
    </w:rPr>
  </w:style>
  <w:style w:type="paragraph" w:customStyle="1" w:styleId="42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qFormat/>
    <w:uiPriority w:val="0"/>
    <w:rPr>
      <w:rFonts w:ascii="仿宋_GB2312" w:eastAsia="仿宋_GB2312"/>
      <w:b/>
      <w:sz w:val="32"/>
      <w:szCs w:val="32"/>
    </w:rPr>
  </w:style>
  <w:style w:type="paragraph" w:customStyle="1" w:styleId="430">
    <w:name w:val="Char3 Char Char Char1"/>
    <w:basedOn w:val="1"/>
    <w:qFormat/>
    <w:uiPriority w:val="6"/>
    <w:pPr>
      <w:widowControl/>
      <w:adjustRightInd/>
      <w:spacing w:after="160" w:line="240" w:lineRule="exact"/>
      <w:jc w:val="left"/>
    </w:pPr>
    <w:rPr>
      <w:szCs w:val="20"/>
    </w:rPr>
  </w:style>
  <w:style w:type="paragraph" w:customStyle="1" w:styleId="431">
    <w:name w:val="Char1 Char Char Char21"/>
    <w:basedOn w:val="1"/>
    <w:qFormat/>
    <w:uiPriority w:val="0"/>
    <w:rPr>
      <w:rFonts w:ascii="Tahoma" w:hAnsi="Tahoma"/>
      <w:sz w:val="24"/>
      <w:szCs w:val="20"/>
    </w:rPr>
  </w:style>
  <w:style w:type="paragraph" w:customStyle="1" w:styleId="43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qFormat/>
    <w:uiPriority w:val="0"/>
    <w:pPr>
      <w:spacing w:line="360" w:lineRule="auto"/>
      <w:ind w:firstLine="200" w:firstLineChars="200"/>
    </w:pPr>
    <w:rPr>
      <w:sz w:val="24"/>
    </w:rPr>
  </w:style>
  <w:style w:type="paragraph" w:customStyle="1" w:styleId="43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qFormat/>
    <w:uiPriority w:val="0"/>
    <w:pPr>
      <w:adjustRightInd/>
      <w:ind w:firstLine="200" w:firstLineChars="200"/>
    </w:pPr>
    <w:rPr>
      <w:rFonts w:ascii="Tahoma" w:hAnsi="Tahoma"/>
      <w:sz w:val="24"/>
      <w:szCs w:val="20"/>
    </w:rPr>
  </w:style>
  <w:style w:type="paragraph" w:customStyle="1" w:styleId="440">
    <w:name w:val="_标题2"/>
    <w:basedOn w:val="407"/>
    <w:next w:val="40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1">
    <w:name w:val="样式1 + (中宋体"/>
    <w:basedOn w:val="41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qFormat/>
    <w:uiPriority w:val="0"/>
    <w:pPr>
      <w:adjustRightInd/>
      <w:spacing w:line="360" w:lineRule="auto"/>
    </w:pPr>
    <w:rPr>
      <w:rFonts w:ascii="宋体" w:hAnsi="宋体"/>
      <w:szCs w:val="20"/>
    </w:rPr>
  </w:style>
  <w:style w:type="paragraph" w:customStyle="1" w:styleId="44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qFormat/>
    <w:uiPriority w:val="0"/>
    <w:pPr>
      <w:adjustRightInd/>
    </w:pPr>
    <w:rPr>
      <w:rFonts w:ascii="Tahoma" w:hAnsi="Tahoma"/>
      <w:sz w:val="24"/>
    </w:rPr>
  </w:style>
  <w:style w:type="paragraph" w:customStyle="1" w:styleId="448">
    <w:name w:val="Char Char Char Char11"/>
    <w:basedOn w:val="1"/>
    <w:qFormat/>
    <w:uiPriority w:val="0"/>
    <w:rPr>
      <w:rFonts w:ascii="Tahoma" w:hAnsi="Tahoma"/>
      <w:sz w:val="24"/>
      <w:szCs w:val="20"/>
    </w:rPr>
  </w:style>
  <w:style w:type="paragraph" w:customStyle="1" w:styleId="44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qFormat/>
    <w:uiPriority w:val="0"/>
    <w:rPr>
      <w:rFonts w:ascii="Tahoma" w:hAnsi="Tahoma"/>
      <w:sz w:val="24"/>
      <w:szCs w:val="20"/>
    </w:rPr>
  </w:style>
  <w:style w:type="paragraph" w:customStyle="1" w:styleId="45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qFormat/>
    <w:uiPriority w:val="0"/>
    <w:pPr>
      <w:adjustRightInd/>
    </w:pPr>
    <w:rPr>
      <w:szCs w:val="20"/>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5">
    <w:name w:val="_Style 5"/>
    <w:basedOn w:val="1"/>
    <w:qFormat/>
    <w:uiPriority w:val="34"/>
    <w:pPr>
      <w:adjustRightInd/>
      <w:ind w:firstLine="420" w:firstLineChars="200"/>
    </w:pPr>
    <w:rPr>
      <w:rFonts w:eastAsia="仿宋_GB2312"/>
      <w:sz w:val="28"/>
    </w:rPr>
  </w:style>
  <w:style w:type="paragraph" w:customStyle="1" w:styleId="45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5"/>
    <w:qFormat/>
    <w:uiPriority w:val="0"/>
    <w:pPr>
      <w:snapToGrid w:val="0"/>
      <w:ind w:firstLine="480" w:firstLineChars="200"/>
    </w:pPr>
    <w:rPr>
      <w:rFonts w:ascii="Times New Roman"/>
      <w:szCs w:val="24"/>
      <w:lang w:val="en-US"/>
    </w:rPr>
  </w:style>
  <w:style w:type="paragraph" w:customStyle="1" w:styleId="464">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qFormat/>
    <w:uiPriority w:val="0"/>
    <w:rPr>
      <w:rFonts w:ascii="宋体" w:hAnsi="Times New Roman" w:eastAsia="宋体" w:cs="Times New Roman"/>
      <w:kern w:val="2"/>
      <w:lang w:val="en-US" w:eastAsia="zh-CN" w:bidi="ar-SA"/>
    </w:rPr>
  </w:style>
  <w:style w:type="paragraph" w:customStyle="1" w:styleId="466">
    <w:name w:val="MM Title"/>
    <w:basedOn w:val="66"/>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qFormat/>
    <w:uiPriority w:val="0"/>
    <w:pPr>
      <w:tabs>
        <w:tab w:val="left" w:pos="360"/>
      </w:tabs>
    </w:pPr>
    <w:rPr>
      <w:sz w:val="24"/>
      <w:szCs w:val="20"/>
    </w:rPr>
  </w:style>
  <w:style w:type="paragraph" w:customStyle="1" w:styleId="47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5"/>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9"/>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19"/>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61"/>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5"/>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3"/>
    <w:next w:val="1"/>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3"/>
    <w:qFormat/>
    <w:uiPriority w:val="0"/>
    <w:rPr>
      <w:b w:val="0"/>
      <w:sz w:val="20"/>
    </w:rPr>
  </w:style>
  <w:style w:type="paragraph" w:customStyle="1" w:styleId="58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7"/>
    <w:next w:val="1"/>
    <w:qFormat/>
    <w:uiPriority w:val="0"/>
    <w:pPr>
      <w:tabs>
        <w:tab w:val="left" w:pos="1080"/>
        <w:tab w:val="clear" w:pos="1008"/>
      </w:tabs>
      <w:ind w:left="1080" w:hanging="1080"/>
    </w:pPr>
  </w:style>
  <w:style w:type="paragraph" w:customStyle="1" w:styleId="589">
    <w:name w:val="数字标题1"/>
    <w:basedOn w:val="3"/>
    <w:next w:val="1"/>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41"/>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8"/>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4"/>
    <w:qFormat/>
    <w:uiPriority w:val="0"/>
    <w:pPr>
      <w:adjustRightInd/>
      <w:spacing w:line="360" w:lineRule="auto"/>
      <w:ind w:firstLine="480" w:firstLineChars="200"/>
    </w:pPr>
    <w:rPr>
      <w:rFonts w:cs="宋体"/>
      <w:sz w:val="24"/>
      <w:szCs w:val="20"/>
    </w:rPr>
  </w:style>
  <w:style w:type="paragraph" w:customStyle="1" w:styleId="615">
    <w:name w:val="_Style 947"/>
    <w:basedOn w:val="1"/>
    <w:next w:val="61"/>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4"/>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92"/>
    <w:qFormat/>
    <w:uiPriority w:val="99"/>
    <w:pPr>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character" w:customStyle="1" w:styleId="633">
    <w:name w:val="表格非标题文字 Char"/>
    <w:link w:val="96"/>
    <w:qFormat/>
    <w:uiPriority w:val="0"/>
    <w:rPr>
      <w:rFonts w:ascii="Futura Bk" w:hAnsi="Futura Bk"/>
      <w:kern w:val="2"/>
      <w:sz w:val="18"/>
      <w:szCs w:val="21"/>
      <w:lang w:val="en-US" w:eastAsia="zh-CN" w:bidi="ar-SA"/>
    </w:rPr>
  </w:style>
  <w:style w:type="character" w:customStyle="1" w:styleId="634">
    <w:name w:val="*正文 Char"/>
    <w:link w:val="97"/>
    <w:qFormat/>
    <w:locked/>
    <w:uiPriority w:val="0"/>
    <w:rPr>
      <w:rFonts w:ascii="宋体" w:hAnsi="宋体"/>
      <w:sz w:val="24"/>
    </w:rPr>
  </w:style>
  <w:style w:type="character" w:customStyle="1" w:styleId="635">
    <w:name w:val="Char Char71"/>
    <w:semiHidden/>
    <w:qFormat/>
    <w:uiPriority w:val="0"/>
    <w:rPr>
      <w:rFonts w:eastAsia="宋体"/>
      <w:kern w:val="2"/>
      <w:sz w:val="21"/>
      <w:szCs w:val="24"/>
      <w:lang w:val="en-US" w:eastAsia="zh-CN" w:bidi="ar-SA"/>
    </w:rPr>
  </w:style>
  <w:style w:type="character" w:customStyle="1" w:styleId="636">
    <w:name w:val="Char Char6"/>
    <w:qFormat/>
    <w:uiPriority w:val="0"/>
    <w:rPr>
      <w:rFonts w:eastAsia="宋体"/>
      <w:kern w:val="2"/>
      <w:sz w:val="21"/>
      <w:szCs w:val="24"/>
      <w:lang w:val="en-US" w:eastAsia="zh-CN" w:bidi="ar-SA"/>
    </w:rPr>
  </w:style>
  <w:style w:type="character" w:customStyle="1" w:styleId="637">
    <w:name w:val="正文缩进 Char"/>
    <w:qFormat/>
    <w:uiPriority w:val="0"/>
    <w:rPr>
      <w:rFonts w:eastAsia="宋体"/>
      <w:kern w:val="2"/>
      <w:sz w:val="21"/>
      <w:lang w:val="en-US" w:eastAsia="zh-CN"/>
    </w:rPr>
  </w:style>
  <w:style w:type="character" w:customStyle="1" w:styleId="638">
    <w:name w:val="正文首行缩进 Char1"/>
    <w:qFormat/>
    <w:uiPriority w:val="0"/>
    <w:rPr>
      <w:rFonts w:ascii="宋体" w:hAnsi="Times New Roman" w:eastAsia="宋体" w:cs="Times New Roman"/>
      <w:snapToGrid w:val="0"/>
      <w:kern w:val="2"/>
      <w:sz w:val="24"/>
      <w:szCs w:val="21"/>
      <w:lang w:val="zh-CN"/>
    </w:rPr>
  </w:style>
  <w:style w:type="character" w:customStyle="1" w:styleId="639">
    <w:name w:val="Char Char28"/>
    <w:qFormat/>
    <w:uiPriority w:val="6"/>
    <w:rPr>
      <w:rFonts w:ascii="仿宋_GB2312" w:hAnsi="仿宋_GB2312" w:eastAsia="仿宋_GB2312"/>
      <w:kern w:val="1"/>
      <w:sz w:val="28"/>
    </w:rPr>
  </w:style>
  <w:style w:type="character" w:customStyle="1" w:styleId="64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1">
    <w:name w:val="Heading 1 Char"/>
    <w:qFormat/>
    <w:uiPriority w:val="6"/>
    <w:rPr>
      <w:rFonts w:ascii="Times New Roman" w:hAnsi="Times New Roman" w:eastAsia="黑体" w:cs="Times New Roman"/>
      <w:b/>
      <w:kern w:val="0"/>
      <w:sz w:val="24"/>
      <w:szCs w:val="24"/>
    </w:rPr>
  </w:style>
  <w:style w:type="character" w:customStyle="1" w:styleId="642">
    <w:name w:val="U_正文 Char"/>
    <w:link w:val="98"/>
    <w:qFormat/>
    <w:uiPriority w:val="0"/>
    <w:rPr>
      <w:sz w:val="24"/>
      <w:szCs w:val="24"/>
    </w:rPr>
  </w:style>
  <w:style w:type="character" w:customStyle="1" w:styleId="643">
    <w:name w:val="HTML 地址 Char1"/>
    <w:qFormat/>
    <w:uiPriority w:val="0"/>
    <w:rPr>
      <w:rFonts w:ascii="Times New Roman" w:hAnsi="Times New Roman" w:eastAsia="宋体" w:cs="Times New Roman"/>
      <w:i/>
      <w:iCs/>
      <w:szCs w:val="24"/>
    </w:rPr>
  </w:style>
  <w:style w:type="character" w:customStyle="1" w:styleId="644">
    <w:name w:val="批注主题 字符"/>
    <w:link w:val="67"/>
    <w:qFormat/>
    <w:uiPriority w:val="0"/>
    <w:rPr>
      <w:b/>
      <w:bCs/>
      <w:kern w:val="2"/>
      <w:sz w:val="21"/>
      <w:szCs w:val="24"/>
    </w:rPr>
  </w:style>
  <w:style w:type="character" w:customStyle="1" w:styleId="645">
    <w:name w:val="Char Char51"/>
    <w:qFormat/>
    <w:uiPriority w:val="0"/>
    <w:rPr>
      <w:rFonts w:ascii="宋体" w:hAnsi="Courier New" w:eastAsia="宋体"/>
      <w:kern w:val="2"/>
      <w:sz w:val="21"/>
      <w:lang w:val="en-US" w:eastAsia="zh-CN"/>
    </w:rPr>
  </w:style>
  <w:style w:type="character" w:customStyle="1" w:styleId="646">
    <w:name w:val="表正文 Char"/>
    <w:qFormat/>
    <w:uiPriority w:val="0"/>
    <w:rPr>
      <w:rFonts w:ascii="宋体" w:eastAsia="宋体"/>
      <w:snapToGrid w:val="0"/>
      <w:color w:val="000000"/>
      <w:kern w:val="28"/>
      <w:sz w:val="28"/>
      <w:lang w:val="en-US" w:eastAsia="zh-CN" w:bidi="ar-SA"/>
    </w:rPr>
  </w:style>
  <w:style w:type="character" w:customStyle="1" w:styleId="647">
    <w:name w:val="Char Char34"/>
    <w:qFormat/>
    <w:uiPriority w:val="6"/>
    <w:rPr>
      <w:b/>
      <w:kern w:val="1"/>
      <w:sz w:val="28"/>
      <w:szCs w:val="28"/>
    </w:rPr>
  </w:style>
  <w:style w:type="character" w:customStyle="1" w:styleId="64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9">
    <w:name w:val="哈哈正文 Char"/>
    <w:link w:val="99"/>
    <w:qFormat/>
    <w:uiPriority w:val="0"/>
    <w:rPr>
      <w:rFonts w:ascii="宋体" w:hAnsi="宋体" w:eastAsia="宋体"/>
      <w:kern w:val="2"/>
      <w:sz w:val="24"/>
      <w:lang w:bidi="ar-SA"/>
    </w:rPr>
  </w:style>
  <w:style w:type="character" w:customStyle="1" w:styleId="650">
    <w:name w:val="未处理的提及1"/>
    <w:qFormat/>
    <w:uiPriority w:val="0"/>
    <w:rPr>
      <w:color w:val="808080"/>
      <w:shd w:val="clear" w:color="auto" w:fill="E6E6E6"/>
    </w:rPr>
  </w:style>
  <w:style w:type="character" w:customStyle="1" w:styleId="651">
    <w:name w:val="txt"/>
    <w:qFormat/>
    <w:uiPriority w:val="0"/>
    <w:rPr>
      <w:rFonts w:ascii="仿宋_GB2312" w:eastAsia="微软雅黑"/>
      <w:b/>
      <w:kern w:val="2"/>
      <w:sz w:val="32"/>
      <w:szCs w:val="32"/>
      <w:lang w:val="en-US" w:eastAsia="zh-CN" w:bidi="ar-SA"/>
    </w:rPr>
  </w:style>
  <w:style w:type="character" w:customStyle="1" w:styleId="652">
    <w:name w:val="二级标题 Char Char"/>
    <w:qFormat/>
    <w:uiPriority w:val="0"/>
    <w:rPr>
      <w:rFonts w:ascii="宋体" w:hAnsi="宋体" w:eastAsia="宋体"/>
      <w:b/>
      <w:snapToGrid w:val="0"/>
      <w:kern w:val="2"/>
      <w:sz w:val="24"/>
      <w:szCs w:val="24"/>
      <w:lang w:val="en-US" w:eastAsia="zh-CN" w:bidi="ar-SA"/>
    </w:rPr>
  </w:style>
  <w:style w:type="character" w:customStyle="1" w:styleId="653">
    <w:name w:val="Char Char32"/>
    <w:qFormat/>
    <w:uiPriority w:val="6"/>
    <w:rPr>
      <w:b/>
      <w:kern w:val="1"/>
      <w:sz w:val="24"/>
      <w:szCs w:val="24"/>
    </w:rPr>
  </w:style>
  <w:style w:type="character" w:customStyle="1" w:styleId="654">
    <w:name w:val="PI Char1"/>
    <w:qFormat/>
    <w:uiPriority w:val="0"/>
    <w:rPr>
      <w:rFonts w:ascii="宋体" w:hAnsi="宋体"/>
      <w:kern w:val="2"/>
      <w:sz w:val="24"/>
      <w:szCs w:val="24"/>
    </w:rPr>
  </w:style>
  <w:style w:type="character" w:customStyle="1" w:styleId="655">
    <w:name w:val="tw4winTerm"/>
    <w:qFormat/>
    <w:uiPriority w:val="0"/>
    <w:rPr>
      <w:color w:val="0000FF"/>
    </w:rPr>
  </w:style>
  <w:style w:type="character" w:customStyle="1" w:styleId="656">
    <w:name w:val="Footer Char"/>
    <w:qFormat/>
    <w:locked/>
    <w:uiPriority w:val="0"/>
    <w:rPr>
      <w:rFonts w:eastAsia="宋体"/>
      <w:kern w:val="2"/>
      <w:sz w:val="18"/>
      <w:lang w:val="en-US" w:eastAsia="zh-CN" w:bidi="ar-SA"/>
    </w:rPr>
  </w:style>
  <w:style w:type="character" w:customStyle="1" w:styleId="657">
    <w:name w:val="普通文字 Char Char1"/>
    <w:qFormat/>
    <w:uiPriority w:val="0"/>
    <w:rPr>
      <w:rFonts w:ascii="宋体" w:hAnsi="Courier New"/>
      <w:kern w:val="2"/>
      <w:sz w:val="21"/>
    </w:rPr>
  </w:style>
  <w:style w:type="character" w:customStyle="1" w:styleId="658">
    <w:name w:val="Char Char101"/>
    <w:qFormat/>
    <w:uiPriority w:val="6"/>
    <w:rPr>
      <w:rFonts w:ascii="宋体" w:hAnsi="宋体"/>
      <w:kern w:val="2"/>
      <w:sz w:val="21"/>
      <w:szCs w:val="24"/>
      <w:lang w:val="en-US" w:eastAsia="zh-CN"/>
    </w:rPr>
  </w:style>
  <w:style w:type="character" w:customStyle="1" w:styleId="659">
    <w:name w:val="标题 4 Char"/>
    <w:qFormat/>
    <w:uiPriority w:val="0"/>
    <w:rPr>
      <w:rFonts w:ascii="Arial" w:hAnsi="Arial" w:eastAsia="黑体"/>
      <w:b/>
      <w:kern w:val="2"/>
      <w:sz w:val="28"/>
    </w:rPr>
  </w:style>
  <w:style w:type="character" w:customStyle="1" w:styleId="660">
    <w:name w:val="链接"/>
    <w:qFormat/>
    <w:uiPriority w:val="0"/>
    <w:rPr>
      <w:color w:val="0000FF"/>
      <w:sz w:val="21"/>
      <w:szCs w:val="21"/>
      <w:u w:val="single"/>
    </w:rPr>
  </w:style>
  <w:style w:type="character" w:customStyle="1" w:styleId="661">
    <w:name w:val="h4 Char"/>
    <w:qFormat/>
    <w:uiPriority w:val="0"/>
    <w:rPr>
      <w:rFonts w:ascii="Arial" w:hAnsi="Arial" w:eastAsia="黑体"/>
      <w:b/>
      <w:bCs/>
      <w:kern w:val="2"/>
      <w:sz w:val="28"/>
      <w:szCs w:val="28"/>
      <w:lang w:val="zh-CN" w:eastAsia="zh-CN" w:bidi="ar-SA"/>
    </w:rPr>
  </w:style>
  <w:style w:type="character" w:customStyle="1" w:styleId="662">
    <w:name w:val="5正文 Char"/>
    <w:link w:val="100"/>
    <w:qFormat/>
    <w:uiPriority w:val="0"/>
    <w:rPr>
      <w:rFonts w:ascii="仿宋_GB2312" w:hAnsi="微软雅黑" w:eastAsia="仿宋_GB2312"/>
      <w:sz w:val="28"/>
      <w:szCs w:val="21"/>
    </w:rPr>
  </w:style>
  <w:style w:type="character" w:customStyle="1" w:styleId="663">
    <w:name w:val="标题 3 字符"/>
    <w:qFormat/>
    <w:uiPriority w:val="9"/>
    <w:rPr>
      <w:b/>
      <w:bCs/>
      <w:kern w:val="2"/>
      <w:sz w:val="32"/>
      <w:szCs w:val="32"/>
    </w:rPr>
  </w:style>
  <w:style w:type="character" w:customStyle="1" w:styleId="664">
    <w:name w:val="样式6 Char"/>
    <w:qFormat/>
    <w:uiPriority w:val="0"/>
    <w:rPr>
      <w:rFonts w:ascii="仿宋_GB2312" w:hAnsi="宋体" w:eastAsia="仿宋_GB2312"/>
      <w:b/>
      <w:bCs/>
      <w:kern w:val="2"/>
      <w:sz w:val="24"/>
      <w:szCs w:val="24"/>
      <w:lang w:val="en-US" w:eastAsia="zh-CN" w:bidi="ar-SA"/>
    </w:rPr>
  </w:style>
  <w:style w:type="character" w:customStyle="1" w:styleId="665">
    <w:name w:val="Char Char14"/>
    <w:qFormat/>
    <w:uiPriority w:val="6"/>
    <w:rPr>
      <w:rFonts w:ascii="黑体" w:hAnsi="黑体" w:eastAsia="黑体"/>
    </w:rPr>
  </w:style>
  <w:style w:type="character" w:customStyle="1" w:styleId="666">
    <w:name w:val="Heading 2 Hidden Char"/>
    <w:qFormat/>
    <w:uiPriority w:val="0"/>
    <w:rPr>
      <w:rFonts w:ascii="仿宋_GB2312" w:eastAsia="仿宋_GB2312"/>
      <w:b/>
      <w:bCs/>
      <w:kern w:val="2"/>
      <w:sz w:val="24"/>
      <w:szCs w:val="24"/>
      <w:lang w:val="zh-CN" w:eastAsia="zh-CN" w:bidi="ar-SA"/>
    </w:rPr>
  </w:style>
  <w:style w:type="character" w:customStyle="1" w:styleId="667">
    <w:name w:val="正文首行缩进 2 字符"/>
    <w:link w:val="69"/>
    <w:qFormat/>
    <w:uiPriority w:val="0"/>
    <w:rPr>
      <w:rFonts w:ascii="宋体" w:hAnsi="宋体"/>
      <w:kern w:val="2"/>
      <w:sz w:val="21"/>
      <w:szCs w:val="24"/>
    </w:rPr>
  </w:style>
  <w:style w:type="character" w:customStyle="1" w:styleId="668">
    <w:name w:val="font11"/>
    <w:qFormat/>
    <w:uiPriority w:val="0"/>
    <w:rPr>
      <w:rFonts w:hint="default" w:ascii="Times New Roman" w:hAnsi="Times New Roman" w:cs="Times New Roman"/>
      <w:color w:val="000000"/>
      <w:sz w:val="22"/>
      <w:szCs w:val="22"/>
      <w:u w:val="none"/>
    </w:rPr>
  </w:style>
  <w:style w:type="character" w:customStyle="1" w:styleId="669">
    <w:name w:val="表正文 Char1"/>
    <w:qFormat/>
    <w:uiPriority w:val="0"/>
    <w:rPr>
      <w:rFonts w:ascii="宋体" w:eastAsia="宋体"/>
      <w:snapToGrid w:val="0"/>
      <w:color w:val="000000"/>
      <w:kern w:val="28"/>
      <w:sz w:val="28"/>
    </w:rPr>
  </w:style>
  <w:style w:type="character" w:customStyle="1" w:styleId="670">
    <w:name w:val="blue1"/>
    <w:basedOn w:val="77"/>
    <w:qFormat/>
    <w:uiPriority w:val="0"/>
    <w:rPr>
      <w:rFonts w:ascii="Arial" w:hAnsi="Arial" w:eastAsia="黑体" w:cs="Arial"/>
      <w:snapToGrid w:val="0"/>
      <w:kern w:val="0"/>
      <w:szCs w:val="21"/>
    </w:rPr>
  </w:style>
  <w:style w:type="character" w:customStyle="1" w:styleId="671">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2">
    <w:name w:val="标书1 Char"/>
    <w:qFormat/>
    <w:uiPriority w:val="0"/>
    <w:rPr>
      <w:rFonts w:eastAsia="宋体"/>
      <w:b/>
      <w:bCs/>
      <w:kern w:val="44"/>
      <w:sz w:val="44"/>
      <w:szCs w:val="44"/>
      <w:lang w:val="en-US" w:eastAsia="zh-CN" w:bidi="ar-SA"/>
    </w:rPr>
  </w:style>
  <w:style w:type="character" w:customStyle="1" w:styleId="673">
    <w:name w:val="样式5 Char"/>
    <w:qFormat/>
    <w:uiPriority w:val="0"/>
    <w:rPr>
      <w:rFonts w:ascii="仿宋_GB2312" w:hAnsi="仿宋" w:eastAsia="仿宋_GB2312"/>
      <w:kern w:val="2"/>
      <w:sz w:val="24"/>
      <w:szCs w:val="24"/>
    </w:rPr>
  </w:style>
  <w:style w:type="character" w:customStyle="1" w:styleId="674">
    <w:name w:val="样式4 Char"/>
    <w:qFormat/>
    <w:uiPriority w:val="0"/>
    <w:rPr>
      <w:rFonts w:ascii="仿宋_GB2312" w:hAnsi="仿宋" w:eastAsia="仿宋_GB2312"/>
      <w:b/>
      <w:kern w:val="2"/>
      <w:sz w:val="32"/>
      <w:szCs w:val="32"/>
      <w:lang w:bidi="ar-SA"/>
    </w:rPr>
  </w:style>
  <w:style w:type="character" w:customStyle="1" w:styleId="675">
    <w:name w:val="插图说明 Char"/>
    <w:qFormat/>
    <w:uiPriority w:val="0"/>
    <w:rPr>
      <w:rFonts w:eastAsia="黑体"/>
      <w:sz w:val="24"/>
      <w:lang w:val="en-US" w:eastAsia="zh-CN"/>
    </w:rPr>
  </w:style>
  <w:style w:type="character" w:customStyle="1" w:styleId="676">
    <w:name w:val="正文2 Char Char"/>
    <w:link w:val="101"/>
    <w:qFormat/>
    <w:uiPriority w:val="0"/>
    <w:rPr>
      <w:rFonts w:eastAsia="宋体"/>
      <w:kern w:val="2"/>
      <w:sz w:val="24"/>
      <w:lang w:val="en-US" w:eastAsia="zh-CN" w:bidi="ar-SA"/>
    </w:rPr>
  </w:style>
  <w:style w:type="character" w:customStyle="1" w:styleId="677">
    <w:name w:val="Char Char24"/>
    <w:qFormat/>
    <w:uiPriority w:val="6"/>
    <w:rPr>
      <w:kern w:val="1"/>
      <w:sz w:val="21"/>
    </w:rPr>
  </w:style>
  <w:style w:type="character" w:customStyle="1" w:styleId="678">
    <w:name w:val="副标题 字符"/>
    <w:link w:val="49"/>
    <w:qFormat/>
    <w:uiPriority w:val="0"/>
    <w:rPr>
      <w:rFonts w:ascii="Arial" w:hAnsi="Arial" w:eastAsia="隶书"/>
      <w:b/>
      <w:bCs/>
      <w:kern w:val="28"/>
      <w:sz w:val="44"/>
      <w:szCs w:val="32"/>
      <w:lang w:val="en-US" w:eastAsia="zh-CN" w:bidi="ar-SA"/>
    </w:rPr>
  </w:style>
  <w:style w:type="character" w:customStyle="1" w:styleId="679">
    <w:name w:val="普通文字 Char1 Char"/>
    <w:qFormat/>
    <w:uiPriority w:val="0"/>
    <w:rPr>
      <w:rFonts w:ascii="宋体" w:hAnsi="Courier New" w:eastAsia="宋体"/>
      <w:kern w:val="2"/>
      <w:sz w:val="21"/>
      <w:szCs w:val="24"/>
      <w:lang w:val="en-US" w:eastAsia="zh-CN" w:bidi="ar-SA"/>
    </w:rPr>
  </w:style>
  <w:style w:type="character" w:customStyle="1" w:styleId="680">
    <w:name w:val="h3 Char1"/>
    <w:qFormat/>
    <w:uiPriority w:val="0"/>
    <w:rPr>
      <w:rFonts w:eastAsia="宋体"/>
      <w:b/>
      <w:bCs/>
      <w:kern w:val="2"/>
      <w:sz w:val="32"/>
      <w:szCs w:val="32"/>
      <w:lang w:bidi="ar-SA"/>
    </w:rPr>
  </w:style>
  <w:style w:type="character" w:customStyle="1" w:styleId="681">
    <w:name w:val="标题 Char1"/>
    <w:qFormat/>
    <w:uiPriority w:val="0"/>
    <w:rPr>
      <w:rFonts w:ascii="Cambria" w:hAnsi="Cambria" w:eastAsia="宋体" w:cs="Times New Roman"/>
      <w:b/>
      <w:bCs/>
      <w:sz w:val="32"/>
      <w:szCs w:val="32"/>
      <w:lang w:bidi="ar-SA"/>
    </w:rPr>
  </w:style>
  <w:style w:type="character" w:customStyle="1" w:styleId="682">
    <w:name w:val="gf正文1 Char"/>
    <w:qFormat/>
    <w:uiPriority w:val="0"/>
    <w:rPr>
      <w:rFonts w:ascii="宋体" w:hAnsi="宋体" w:eastAsia="宋体" w:cs="宋体"/>
      <w:kern w:val="2"/>
      <w:sz w:val="24"/>
      <w:szCs w:val="24"/>
      <w:lang w:val="en-US" w:eastAsia="zh-CN" w:bidi="ar-SA"/>
    </w:rPr>
  </w:style>
  <w:style w:type="character" w:customStyle="1" w:styleId="683">
    <w:name w:val="正文文本缩进 Char1"/>
    <w:qFormat/>
    <w:uiPriority w:val="0"/>
    <w:rPr>
      <w:rFonts w:ascii="Calibri" w:hAnsi="Calibri"/>
      <w:sz w:val="28"/>
    </w:rPr>
  </w:style>
  <w:style w:type="character" w:customStyle="1" w:styleId="684">
    <w:name w:val="No Spacing Char"/>
    <w:link w:val="103"/>
    <w:qFormat/>
    <w:uiPriority w:val="1"/>
    <w:rPr>
      <w:sz w:val="22"/>
      <w:szCs w:val="22"/>
      <w:lang w:val="en-US" w:eastAsia="zh-CN" w:bidi="ar-SA"/>
    </w:rPr>
  </w:style>
  <w:style w:type="character" w:customStyle="1" w:styleId="685">
    <w:name w:val="样式7 Char"/>
    <w:qFormat/>
    <w:uiPriority w:val="0"/>
    <w:rPr>
      <w:rFonts w:ascii="仿宋_GB2312" w:hAnsi="仿宋" w:eastAsia="仿宋_GB2312"/>
      <w:b/>
      <w:kern w:val="2"/>
      <w:sz w:val="24"/>
      <w:szCs w:val="24"/>
    </w:rPr>
  </w:style>
  <w:style w:type="character" w:customStyle="1" w:styleId="686">
    <w:name w:val="font12gray1"/>
    <w:qFormat/>
    <w:uiPriority w:val="0"/>
    <w:rPr>
      <w:rFonts w:ascii="仿宋_GB2312" w:eastAsia="微软雅黑"/>
      <w:b/>
      <w:spacing w:val="300"/>
      <w:kern w:val="2"/>
      <w:sz w:val="18"/>
      <w:szCs w:val="18"/>
      <w:lang w:val="en-US" w:eastAsia="zh-CN" w:bidi="ar-SA"/>
    </w:rPr>
  </w:style>
  <w:style w:type="character" w:customStyle="1" w:styleId="687">
    <w:name w:val="Char Char7"/>
    <w:semiHidden/>
    <w:qFormat/>
    <w:uiPriority w:val="0"/>
    <w:rPr>
      <w:rFonts w:eastAsia="宋体"/>
      <w:kern w:val="2"/>
      <w:sz w:val="21"/>
      <w:szCs w:val="24"/>
      <w:lang w:val="en-US" w:eastAsia="zh-CN" w:bidi="ar-SA"/>
    </w:rPr>
  </w:style>
  <w:style w:type="character" w:customStyle="1" w:styleId="688">
    <w:name w:val="表名 Char"/>
    <w:qFormat/>
    <w:uiPriority w:val="0"/>
    <w:rPr>
      <w:rFonts w:eastAsia="宋体"/>
      <w:b/>
      <w:bCs/>
      <w:kern w:val="2"/>
      <w:sz w:val="24"/>
      <w:szCs w:val="24"/>
      <w:lang w:val="en-US" w:eastAsia="zh-CN" w:bidi="ar-SA"/>
    </w:rPr>
  </w:style>
  <w:style w:type="character" w:customStyle="1" w:styleId="689">
    <w:name w:val="Document Map Char"/>
    <w:qFormat/>
    <w:locked/>
    <w:uiPriority w:val="0"/>
    <w:rPr>
      <w:rFonts w:eastAsia="宋体"/>
      <w:kern w:val="2"/>
      <w:sz w:val="21"/>
      <w:szCs w:val="24"/>
      <w:lang w:val="en-US" w:eastAsia="zh-CN" w:bidi="ar-SA"/>
    </w:rPr>
  </w:style>
  <w:style w:type="character" w:customStyle="1" w:styleId="690">
    <w:name w:val="font41"/>
    <w:qFormat/>
    <w:uiPriority w:val="0"/>
    <w:rPr>
      <w:rFonts w:hint="eastAsia" w:ascii="仿宋_GB2312" w:eastAsia="仿宋_GB2312" w:cs="仿宋_GB2312"/>
      <w:color w:val="000000"/>
      <w:sz w:val="22"/>
      <w:szCs w:val="22"/>
      <w:u w:val="none"/>
    </w:rPr>
  </w:style>
  <w:style w:type="character" w:customStyle="1" w:styleId="691">
    <w:name w:val="标题 6 字符"/>
    <w:link w:val="8"/>
    <w:qFormat/>
    <w:uiPriority w:val="0"/>
    <w:rPr>
      <w:rFonts w:ascii="Arial" w:hAnsi="Arial" w:eastAsia="黑体"/>
      <w:b/>
      <w:bCs/>
      <w:kern w:val="2"/>
      <w:sz w:val="24"/>
      <w:szCs w:val="24"/>
    </w:rPr>
  </w:style>
  <w:style w:type="character" w:customStyle="1" w:styleId="692">
    <w:name w:val="纯文本 Char_0"/>
    <w:link w:val="104"/>
    <w:qFormat/>
    <w:uiPriority w:val="0"/>
    <w:rPr>
      <w:rFonts w:ascii="宋体" w:hAnsi="Courier New"/>
      <w:kern w:val="2"/>
      <w:sz w:val="21"/>
      <w:szCs w:val="21"/>
      <w:lang w:val="en-US" w:eastAsia="zh-CN"/>
    </w:rPr>
  </w:style>
  <w:style w:type="character" w:customStyle="1" w:styleId="693">
    <w:name w:val="Balloon Text Char"/>
    <w:qFormat/>
    <w:locked/>
    <w:uiPriority w:val="0"/>
    <w:rPr>
      <w:rFonts w:eastAsia="宋体"/>
      <w:kern w:val="2"/>
      <w:sz w:val="18"/>
      <w:szCs w:val="18"/>
      <w:lang w:val="en-US" w:eastAsia="zh-CN" w:bidi="ar-SA"/>
    </w:rPr>
  </w:style>
  <w:style w:type="character" w:customStyle="1" w:styleId="694">
    <w:name w:val="正文 项目2 Char"/>
    <w:basedOn w:val="695"/>
    <w:qFormat/>
    <w:uiPriority w:val="0"/>
    <w:rPr>
      <w:rFonts w:ascii="仿宋_GB2312" w:hAnsi="仿宋_GB2312" w:eastAsia="仿宋_GB2312"/>
      <w:kern w:val="2"/>
      <w:sz w:val="24"/>
      <w:lang w:bidi="ar-SA"/>
    </w:rPr>
  </w:style>
  <w:style w:type="character" w:customStyle="1" w:styleId="695">
    <w:name w:val="正文 项目 Char"/>
    <w:qFormat/>
    <w:uiPriority w:val="0"/>
    <w:rPr>
      <w:rFonts w:ascii="仿宋_GB2312" w:hAnsi="仿宋_GB2312" w:eastAsia="仿宋_GB2312"/>
      <w:kern w:val="2"/>
      <w:sz w:val="24"/>
      <w:lang w:bidi="ar-SA"/>
    </w:rPr>
  </w:style>
  <w:style w:type="character" w:customStyle="1" w:styleId="696">
    <w:name w:val="h Char Char1"/>
    <w:qFormat/>
    <w:uiPriority w:val="0"/>
    <w:rPr>
      <w:rFonts w:eastAsia="宋体"/>
      <w:kern w:val="2"/>
      <w:sz w:val="18"/>
      <w:szCs w:val="18"/>
      <w:lang w:val="en-US" w:eastAsia="zh-CN" w:bidi="ar-SA"/>
    </w:rPr>
  </w:style>
  <w:style w:type="character" w:customStyle="1" w:styleId="697">
    <w:name w:val="Char Char27"/>
    <w:qFormat/>
    <w:uiPriority w:val="6"/>
    <w:rPr>
      <w:rFonts w:ascii="宋体" w:hAnsi="宋体" w:eastAsia="宋体"/>
      <w:color w:val="000000"/>
      <w:kern w:val="1"/>
      <w:sz w:val="28"/>
      <w:lang w:val="en-US" w:eastAsia="zh-CN" w:bidi="ar-SA"/>
    </w:rPr>
  </w:style>
  <w:style w:type="character" w:customStyle="1" w:styleId="698">
    <w:name w:val="px14"/>
    <w:qFormat/>
    <w:uiPriority w:val="0"/>
    <w:rPr>
      <w:rFonts w:ascii="仿宋_GB2312" w:eastAsia="微软雅黑" w:cs="Times New Roman"/>
      <w:b/>
      <w:kern w:val="2"/>
      <w:sz w:val="32"/>
      <w:szCs w:val="32"/>
      <w:lang w:val="en-US" w:eastAsia="zh-CN" w:bidi="ar-SA"/>
    </w:rPr>
  </w:style>
  <w:style w:type="character" w:customStyle="1" w:styleId="699">
    <w:name w:val="HTML 预设格式 Char1"/>
    <w:qFormat/>
    <w:uiPriority w:val="0"/>
    <w:rPr>
      <w:rFonts w:ascii="Courier New" w:hAnsi="Courier New" w:eastAsia="宋体" w:cs="Courier New"/>
      <w:sz w:val="20"/>
      <w:szCs w:val="20"/>
    </w:rPr>
  </w:style>
  <w:style w:type="character" w:customStyle="1" w:styleId="700">
    <w:name w:val="普通文字 Char1"/>
    <w:qFormat/>
    <w:uiPriority w:val="0"/>
    <w:rPr>
      <w:rFonts w:ascii="宋体" w:hAnsi="Courier New" w:eastAsia="宋体"/>
      <w:kern w:val="2"/>
      <w:sz w:val="21"/>
      <w:lang w:val="en-US" w:eastAsia="zh-CN"/>
    </w:rPr>
  </w:style>
  <w:style w:type="character" w:customStyle="1" w:styleId="701">
    <w:name w:val="hei16b1"/>
    <w:qFormat/>
    <w:uiPriority w:val="0"/>
    <w:rPr>
      <w:rFonts w:hint="default" w:ascii="Arial" w:hAnsi="Arial" w:cs="Arial"/>
      <w:b/>
      <w:bCs/>
      <w:color w:val="000000"/>
      <w:sz w:val="24"/>
      <w:szCs w:val="24"/>
    </w:rPr>
  </w:style>
  <w:style w:type="character" w:customStyle="1" w:styleId="702">
    <w:name w:val="正文（绿盟科技） Char"/>
    <w:link w:val="106"/>
    <w:qFormat/>
    <w:uiPriority w:val="0"/>
    <w:rPr>
      <w:rFonts w:ascii="Arial" w:hAnsi="Arial"/>
      <w:sz w:val="21"/>
      <w:szCs w:val="21"/>
    </w:rPr>
  </w:style>
  <w:style w:type="character" w:customStyle="1" w:styleId="703">
    <w:name w:val="Char Char19"/>
    <w:qFormat/>
    <w:uiPriority w:val="6"/>
    <w:rPr>
      <w:rFonts w:ascii="宋体" w:hAnsi="宋体"/>
      <w:i/>
      <w:sz w:val="24"/>
      <w:szCs w:val="24"/>
    </w:rPr>
  </w:style>
  <w:style w:type="character" w:customStyle="1" w:styleId="704">
    <w:name w:val="页脚 Char"/>
    <w:qFormat/>
    <w:uiPriority w:val="0"/>
    <w:rPr>
      <w:rFonts w:eastAsia="仿宋_GB2312"/>
      <w:kern w:val="2"/>
      <w:sz w:val="18"/>
      <w:lang w:val="en-US" w:eastAsia="zh-CN"/>
    </w:rPr>
  </w:style>
  <w:style w:type="character" w:customStyle="1" w:styleId="705">
    <w:name w:val="批注主题 Char"/>
    <w:qFormat/>
    <w:uiPriority w:val="0"/>
    <w:rPr>
      <w:rFonts w:eastAsia="宋体"/>
      <w:b/>
      <w:bCs/>
      <w:kern w:val="2"/>
      <w:sz w:val="21"/>
      <w:szCs w:val="24"/>
      <w:lang w:val="en-US" w:eastAsia="zh-CN" w:bidi="ar-SA"/>
    </w:rPr>
  </w:style>
  <w:style w:type="character" w:customStyle="1" w:styleId="706">
    <w:name w:val="Comment Text Char"/>
    <w:qFormat/>
    <w:locked/>
    <w:uiPriority w:val="0"/>
    <w:rPr>
      <w:rFonts w:ascii="宋体" w:hAnsi="宋体" w:eastAsia="宋体"/>
      <w:kern w:val="2"/>
      <w:sz w:val="24"/>
      <w:lang w:val="en-US" w:eastAsia="zh-CN" w:bidi="ar-SA"/>
    </w:rPr>
  </w:style>
  <w:style w:type="character" w:customStyle="1" w:styleId="707">
    <w:name w:val="标题 2 字符"/>
    <w:qFormat/>
    <w:uiPriority w:val="1"/>
    <w:rPr>
      <w:rFonts w:ascii="仿宋_GB2312" w:hAnsi="Times New Roman" w:eastAsia="仿宋_GB2312" w:cs="Times New Roman"/>
      <w:b/>
      <w:kern w:val="2"/>
      <w:sz w:val="24"/>
      <w:lang w:val="zh-CN"/>
    </w:rPr>
  </w:style>
  <w:style w:type="character" w:customStyle="1" w:styleId="708">
    <w:name w:val="Char Char72"/>
    <w:qFormat/>
    <w:uiPriority w:val="0"/>
    <w:rPr>
      <w:rFonts w:eastAsia="宋体"/>
      <w:kern w:val="2"/>
      <w:sz w:val="21"/>
      <w:szCs w:val="24"/>
      <w:lang w:val="en-US" w:eastAsia="zh-CN" w:bidi="ar-SA"/>
    </w:rPr>
  </w:style>
  <w:style w:type="character" w:customStyle="1" w:styleId="709">
    <w:name w:val="正文文本缩进 Char2"/>
    <w:qFormat/>
    <w:uiPriority w:val="0"/>
    <w:rPr>
      <w:rFonts w:ascii="Times New Roman" w:hAnsi="Times New Roman" w:eastAsia="宋体" w:cs="Times New Roman"/>
      <w:snapToGrid w:val="0"/>
      <w:kern w:val="0"/>
      <w:szCs w:val="24"/>
    </w:rPr>
  </w:style>
  <w:style w:type="character" w:customStyle="1" w:styleId="710">
    <w:name w:val="样式2 Char"/>
    <w:qFormat/>
    <w:uiPriority w:val="0"/>
    <w:rPr>
      <w:rFonts w:ascii="仿宋_GB2312" w:hAnsi="仿宋" w:eastAsia="仿宋_GB2312" w:cs="仿宋_GB2312"/>
      <w:b/>
      <w:bCs/>
      <w:sz w:val="32"/>
      <w:szCs w:val="30"/>
      <w:lang w:val="zh-CN"/>
    </w:rPr>
  </w:style>
  <w:style w:type="character" w:customStyle="1" w:styleId="711">
    <w:name w:val="表格名称[858D7CFB-ED40-4347-BF05-701D383B685F]"/>
    <w:link w:val="107"/>
    <w:qFormat/>
    <w:uiPriority w:val="0"/>
    <w:rPr>
      <w:sz w:val="32"/>
    </w:rPr>
  </w:style>
  <w:style w:type="character" w:customStyle="1" w:styleId="712">
    <w:name w:val="Char Char4"/>
    <w:qFormat/>
    <w:uiPriority w:val="0"/>
    <w:rPr>
      <w:rFonts w:eastAsia="宋体"/>
      <w:b/>
      <w:sz w:val="24"/>
      <w:lang w:eastAsia="zh-CN" w:bidi="ar-SA"/>
    </w:rPr>
  </w:style>
  <w:style w:type="character" w:customStyle="1" w:styleId="713">
    <w:name w:val="c7 style3"/>
    <w:qFormat/>
    <w:uiPriority w:val="0"/>
  </w:style>
  <w:style w:type="character" w:customStyle="1" w:styleId="714">
    <w:name w:val="正文文本 3 Char1"/>
    <w:semiHidden/>
    <w:qFormat/>
    <w:uiPriority w:val="99"/>
    <w:rPr>
      <w:rFonts w:ascii="Times New Roman" w:hAnsi="Times New Roman" w:eastAsia="宋体" w:cs="Times New Roman"/>
      <w:sz w:val="16"/>
      <w:szCs w:val="16"/>
    </w:rPr>
  </w:style>
  <w:style w:type="character" w:customStyle="1" w:styleId="715">
    <w:name w:val="tw4winInternal"/>
    <w:qFormat/>
    <w:uiPriority w:val="0"/>
    <w:rPr>
      <w:rFonts w:ascii="Courier New" w:hAnsi="Courier New" w:cs="Courier New"/>
      <w:color w:val="FF0000"/>
      <w:lang w:val="en-US" w:eastAsia="zh-CN"/>
    </w:rPr>
  </w:style>
  <w:style w:type="character" w:customStyle="1" w:styleId="716">
    <w:name w:val="Char Char10"/>
    <w:semiHidden/>
    <w:qFormat/>
    <w:uiPriority w:val="0"/>
    <w:rPr>
      <w:rFonts w:ascii="宋体" w:hAnsi="宋体"/>
      <w:kern w:val="2"/>
      <w:sz w:val="21"/>
      <w:szCs w:val="24"/>
      <w:lang w:val="en-US" w:eastAsia="zh-CN"/>
    </w:rPr>
  </w:style>
  <w:style w:type="character" w:customStyle="1" w:styleId="717">
    <w:name w:val="shadow11"/>
    <w:qFormat/>
    <w:uiPriority w:val="0"/>
    <w:rPr>
      <w:color w:val="000000"/>
      <w:sz w:val="21"/>
    </w:rPr>
  </w:style>
  <w:style w:type="character" w:customStyle="1" w:styleId="718">
    <w:name w:val="正文非缩进 Char3"/>
    <w:qFormat/>
    <w:uiPriority w:val="0"/>
    <w:rPr>
      <w:rFonts w:ascii="宋体" w:eastAsia="宋体"/>
      <w:snapToGrid w:val="0"/>
      <w:color w:val="000000"/>
      <w:kern w:val="28"/>
      <w:sz w:val="28"/>
      <w:lang w:val="en-US" w:eastAsia="zh-CN" w:bidi="ar-SA"/>
    </w:rPr>
  </w:style>
  <w:style w:type="character" w:customStyle="1" w:styleId="719">
    <w:name w:val="Char Char"/>
    <w:qFormat/>
    <w:uiPriority w:val="0"/>
    <w:rPr>
      <w:rFonts w:ascii="宋体" w:hAnsi="Courier New" w:eastAsia="宋体"/>
      <w:kern w:val="2"/>
      <w:sz w:val="21"/>
      <w:lang w:val="en-US" w:eastAsia="zh-CN" w:bidi="ar-SA"/>
    </w:rPr>
  </w:style>
  <w:style w:type="character" w:customStyle="1" w:styleId="720">
    <w:name w:val="签名 Char1"/>
    <w:qFormat/>
    <w:uiPriority w:val="0"/>
    <w:rPr>
      <w:rFonts w:ascii="Times New Roman" w:hAnsi="Times New Roman" w:eastAsia="宋体" w:cs="Times New Roman"/>
      <w:szCs w:val="24"/>
    </w:rPr>
  </w:style>
  <w:style w:type="character" w:customStyle="1" w:styleId="721">
    <w:name w:val="日期 字符"/>
    <w:link w:val="38"/>
    <w:qFormat/>
    <w:uiPriority w:val="0"/>
    <w:rPr>
      <w:rFonts w:ascii="宋体"/>
      <w:kern w:val="2"/>
      <w:sz w:val="24"/>
      <w:szCs w:val="21"/>
      <w:lang w:val="zh-CN"/>
    </w:rPr>
  </w:style>
  <w:style w:type="character" w:customStyle="1" w:styleId="722">
    <w:name w:val="标题 9 字符"/>
    <w:link w:val="11"/>
    <w:qFormat/>
    <w:uiPriority w:val="0"/>
    <w:rPr>
      <w:rFonts w:ascii="Arial" w:hAnsi="Arial" w:eastAsia="黑体"/>
      <w:kern w:val="2"/>
      <w:sz w:val="21"/>
      <w:szCs w:val="21"/>
    </w:rPr>
  </w:style>
  <w:style w:type="character" w:customStyle="1" w:styleId="723">
    <w:name w:val="Char Char18"/>
    <w:qFormat/>
    <w:uiPriority w:val="6"/>
    <w:rPr>
      <w:rFonts w:ascii="宋体" w:hAnsi="宋体"/>
      <w:sz w:val="28"/>
    </w:rPr>
  </w:style>
  <w:style w:type="character" w:customStyle="1" w:styleId="724">
    <w:name w:val="批注文字 Char"/>
    <w:qFormat/>
    <w:uiPriority w:val="99"/>
    <w:rPr>
      <w:kern w:val="2"/>
      <w:sz w:val="21"/>
      <w:szCs w:val="24"/>
    </w:rPr>
  </w:style>
  <w:style w:type="character" w:customStyle="1" w:styleId="725">
    <w:name w:val="Char Char22"/>
    <w:qFormat/>
    <w:uiPriority w:val="6"/>
    <w:rPr>
      <w:rFonts w:ascii="宋体" w:hAnsi="宋体"/>
      <w:kern w:val="1"/>
      <w:sz w:val="24"/>
      <w:szCs w:val="24"/>
    </w:rPr>
  </w:style>
  <w:style w:type="character" w:customStyle="1" w:styleId="726">
    <w:name w:val="pt141"/>
    <w:qFormat/>
    <w:uiPriority w:val="0"/>
    <w:rPr>
      <w:color w:val="330066"/>
      <w:sz w:val="22"/>
      <w:szCs w:val="22"/>
    </w:rPr>
  </w:style>
  <w:style w:type="character" w:customStyle="1" w:styleId="727">
    <w:name w:val="正文文本缩进 2 Char1"/>
    <w:semiHidden/>
    <w:qFormat/>
    <w:uiPriority w:val="99"/>
    <w:rPr>
      <w:rFonts w:ascii="Times New Roman" w:hAnsi="Times New Roman" w:eastAsia="宋体" w:cs="Times New Roman"/>
      <w:szCs w:val="24"/>
    </w:rPr>
  </w:style>
  <w:style w:type="character" w:customStyle="1" w:styleId="728">
    <w:name w:val="批注框文本 字符1"/>
    <w:link w:val="41"/>
    <w:qFormat/>
    <w:uiPriority w:val="0"/>
    <w:rPr>
      <w:kern w:val="2"/>
      <w:sz w:val="18"/>
      <w:szCs w:val="18"/>
    </w:rPr>
  </w:style>
  <w:style w:type="character" w:customStyle="1" w:styleId="729">
    <w:name w:val="Char Char611"/>
    <w:qFormat/>
    <w:uiPriority w:val="0"/>
    <w:rPr>
      <w:rFonts w:eastAsia="宋体"/>
      <w:kern w:val="2"/>
      <w:sz w:val="21"/>
      <w:szCs w:val="24"/>
      <w:lang w:val="en-US" w:eastAsia="zh-CN" w:bidi="ar-SA"/>
    </w:rPr>
  </w:style>
  <w:style w:type="character" w:customStyle="1" w:styleId="730">
    <w:name w:val="highlight1"/>
    <w:qFormat/>
    <w:uiPriority w:val="0"/>
    <w:rPr>
      <w:rFonts w:ascii="仿宋_GB2312" w:eastAsia="微软雅黑"/>
      <w:b/>
      <w:kern w:val="2"/>
      <w:sz w:val="23"/>
      <w:szCs w:val="23"/>
      <w:lang w:val="en-US" w:eastAsia="zh-CN" w:bidi="ar-SA"/>
    </w:rPr>
  </w:style>
  <w:style w:type="character" w:customStyle="1" w:styleId="731">
    <w:name w:val="my正文 Char"/>
    <w:link w:val="108"/>
    <w:qFormat/>
    <w:locked/>
    <w:uiPriority w:val="0"/>
    <w:rPr>
      <w:rFonts w:ascii="Tahoma" w:hAnsi="Tahoma"/>
      <w:sz w:val="24"/>
      <w:szCs w:val="24"/>
    </w:rPr>
  </w:style>
  <w:style w:type="character" w:customStyle="1" w:styleId="732">
    <w:name w:val="正文缩进 字符2"/>
    <w:link w:val="16"/>
    <w:qFormat/>
    <w:uiPriority w:val="0"/>
    <w:rPr>
      <w:rFonts w:ascii="宋体" w:eastAsia="宋体"/>
      <w:snapToGrid w:val="0"/>
      <w:color w:val="000000"/>
      <w:kern w:val="28"/>
      <w:sz w:val="28"/>
      <w:lang w:val="en-US" w:eastAsia="zh-CN" w:bidi="ar-SA"/>
    </w:rPr>
  </w:style>
  <w:style w:type="character" w:customStyle="1" w:styleId="733">
    <w:name w:val="Used by Word for text of Help footnotes Char Char1"/>
    <w:qFormat/>
    <w:uiPriority w:val="0"/>
    <w:rPr>
      <w:color w:val="0000FF"/>
      <w:sz w:val="21"/>
    </w:rPr>
  </w:style>
  <w:style w:type="character" w:customStyle="1" w:styleId="734">
    <w:name w:val="页眉 Char"/>
    <w:qFormat/>
    <w:uiPriority w:val="0"/>
    <w:rPr>
      <w:rFonts w:eastAsia="仿宋_GB2312"/>
      <w:kern w:val="2"/>
      <w:sz w:val="18"/>
      <w:lang w:val="en-US" w:eastAsia="zh-CN"/>
    </w:rPr>
  </w:style>
  <w:style w:type="character" w:customStyle="1" w:styleId="735">
    <w:name w:val="FA正文 Char Char"/>
    <w:qFormat/>
    <w:uiPriority w:val="0"/>
    <w:rPr>
      <w:rFonts w:hAnsi="宋体"/>
      <w:kern w:val="2"/>
      <w:sz w:val="24"/>
      <w:lang w:bidi="ar-SA"/>
    </w:rPr>
  </w:style>
  <w:style w:type="character" w:customStyle="1" w:styleId="736">
    <w:name w:val="纯文本 字符"/>
    <w:qFormat/>
    <w:uiPriority w:val="0"/>
    <w:rPr>
      <w:rFonts w:ascii="宋体" w:hAnsi="Courier New" w:eastAsia="宋体" w:cs="Arial"/>
      <w:snapToGrid w:val="0"/>
      <w:kern w:val="2"/>
      <w:sz w:val="21"/>
      <w:szCs w:val="21"/>
      <w:lang w:val="en-US" w:eastAsia="zh-CN" w:bidi="ar-SA"/>
    </w:rPr>
  </w:style>
  <w:style w:type="character" w:customStyle="1" w:styleId="737">
    <w:name w:val="3级 Char"/>
    <w:link w:val="109"/>
    <w:qFormat/>
    <w:uiPriority w:val="0"/>
    <w:rPr>
      <w:rFonts w:ascii="宋体" w:hAnsi="宋体"/>
      <w:b/>
      <w:bCs/>
      <w:sz w:val="28"/>
    </w:rPr>
  </w:style>
  <w:style w:type="character" w:customStyle="1" w:styleId="738">
    <w:name w:val="myp11"/>
    <w:qFormat/>
    <w:uiPriority w:val="0"/>
    <w:rPr>
      <w:rFonts w:ascii="仿宋_GB2312" w:eastAsia="微软雅黑"/>
      <w:b/>
      <w:kern w:val="2"/>
      <w:sz w:val="32"/>
      <w:szCs w:val="32"/>
      <w:lang w:val="en-US" w:eastAsia="zh-CN" w:bidi="ar-SA"/>
    </w:rPr>
  </w:style>
  <w:style w:type="character" w:customStyle="1" w:styleId="739">
    <w:name w:val="文档结构图 字符"/>
    <w:link w:val="19"/>
    <w:qFormat/>
    <w:uiPriority w:val="0"/>
    <w:rPr>
      <w:kern w:val="2"/>
      <w:sz w:val="21"/>
      <w:szCs w:val="24"/>
      <w:shd w:val="clear" w:color="auto" w:fill="000080"/>
    </w:rPr>
  </w:style>
  <w:style w:type="character" w:customStyle="1" w:styleId="740">
    <w:name w:val="H6 Char"/>
    <w:qFormat/>
    <w:uiPriority w:val="0"/>
    <w:rPr>
      <w:rFonts w:ascii="Arial" w:hAnsi="Arial" w:eastAsia="黑体"/>
      <w:b/>
      <w:bCs/>
      <w:kern w:val="2"/>
      <w:sz w:val="24"/>
      <w:szCs w:val="24"/>
    </w:rPr>
  </w:style>
  <w:style w:type="character" w:customStyle="1" w:styleId="741">
    <w:name w:val="Char Char91"/>
    <w:qFormat/>
    <w:uiPriority w:val="0"/>
    <w:rPr>
      <w:rFonts w:eastAsia="宋体"/>
      <w:kern w:val="2"/>
      <w:sz w:val="18"/>
      <w:szCs w:val="18"/>
      <w:lang w:val="en-US" w:eastAsia="zh-CN" w:bidi="ar-SA"/>
    </w:rPr>
  </w:style>
  <w:style w:type="character" w:customStyle="1" w:styleId="742">
    <w:name w:val="副标题 Char1"/>
    <w:qFormat/>
    <w:uiPriority w:val="0"/>
    <w:rPr>
      <w:rFonts w:ascii="Cambria" w:hAnsi="Cambria" w:eastAsia="宋体" w:cs="Times New Roman"/>
      <w:b/>
      <w:bCs/>
      <w:snapToGrid w:val="0"/>
      <w:kern w:val="28"/>
      <w:sz w:val="32"/>
      <w:szCs w:val="32"/>
    </w:rPr>
  </w:style>
  <w:style w:type="character" w:customStyle="1" w:styleId="743">
    <w:name w:val="font61"/>
    <w:basedOn w:val="77"/>
    <w:qFormat/>
    <w:uiPriority w:val="0"/>
    <w:rPr>
      <w:rFonts w:hint="eastAsia" w:ascii="仿宋" w:hAnsi="仿宋" w:eastAsia="仿宋" w:cs="仿宋"/>
      <w:color w:val="000000"/>
      <w:sz w:val="20"/>
      <w:szCs w:val="20"/>
      <w:u w:val="none"/>
    </w:rPr>
  </w:style>
  <w:style w:type="character" w:customStyle="1" w:styleId="74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5">
    <w:name w:val="Char Char211"/>
    <w:qFormat/>
    <w:uiPriority w:val="0"/>
    <w:rPr>
      <w:rFonts w:eastAsia="宋体"/>
      <w:b/>
      <w:bCs/>
      <w:kern w:val="2"/>
      <w:sz w:val="21"/>
      <w:szCs w:val="24"/>
      <w:lang w:val="en-US" w:eastAsia="zh-CN" w:bidi="ar-SA"/>
    </w:rPr>
  </w:style>
  <w:style w:type="character" w:customStyle="1" w:styleId="746">
    <w:name w:val="标题 2 Char"/>
    <w:qFormat/>
    <w:uiPriority w:val="0"/>
    <w:rPr>
      <w:rFonts w:ascii="Arial" w:hAnsi="Arial" w:eastAsia="黑体"/>
      <w:b/>
      <w:kern w:val="2"/>
      <w:sz w:val="32"/>
      <w:lang w:val="en-US" w:eastAsia="zh-CN"/>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7"/>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0"/>
    <w:qFormat/>
    <w:uiPriority w:val="0"/>
    <w:rPr>
      <w:rFonts w:ascii="仿宋_GB2312" w:hAnsi="仿宋" w:eastAsia="仿宋_GB2312" w:cs="仿宋_GB2312"/>
      <w:sz w:val="32"/>
      <w:szCs w:val="30"/>
      <w:lang w:val="zh-CN"/>
    </w:rPr>
  </w:style>
  <w:style w:type="character" w:customStyle="1" w:styleId="756">
    <w:name w:val="HTML 地址 字符"/>
    <w:link w:val="32"/>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1"/>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2"/>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字符"/>
    <w:link w:val="17"/>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5"/>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3"/>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4"/>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15"/>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字符1"/>
    <w:link w:val="26"/>
    <w:qFormat/>
    <w:uiPriority w:val="0"/>
    <w:rPr>
      <w:rFonts w:ascii="宋体" w:hAnsi="宋体"/>
      <w:kern w:val="2"/>
      <w:sz w:val="24"/>
      <w:szCs w:val="24"/>
    </w:rPr>
  </w:style>
  <w:style w:type="character" w:customStyle="1" w:styleId="796">
    <w:name w:val="font01"/>
    <w:basedOn w:val="77"/>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16"/>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标题 1 字符1"/>
    <w:link w:val="3"/>
    <w:qFormat/>
    <w:uiPriority w:val="9"/>
    <w:rPr>
      <w:rFonts w:eastAsia="宋体"/>
      <w:b/>
      <w:bCs/>
      <w:kern w:val="44"/>
      <w:sz w:val="44"/>
      <w:szCs w:val="44"/>
    </w:rPr>
  </w:style>
  <w:style w:type="character" w:customStyle="1" w:styleId="813">
    <w:name w:val="Footer-Even Char1"/>
    <w:qFormat/>
    <w:uiPriority w:val="0"/>
    <w:rPr>
      <w:rFonts w:eastAsia="宋体"/>
      <w:kern w:val="2"/>
      <w:sz w:val="18"/>
      <w:szCs w:val="18"/>
      <w:lang w:val="en-US" w:eastAsia="zh-CN" w:bidi="ar-SA"/>
    </w:rPr>
  </w:style>
  <w:style w:type="character" w:customStyle="1" w:styleId="814">
    <w:name w:val="Char Char29"/>
    <w:qFormat/>
    <w:uiPriority w:val="6"/>
    <w:rPr>
      <w:rFonts w:ascii="Arial" w:hAnsi="Arial" w:eastAsia="微软雅黑"/>
      <w:b/>
      <w:kern w:val="1"/>
      <w:sz w:val="44"/>
      <w:szCs w:val="32"/>
      <w:lang w:val="en-US" w:eastAsia="zh-CN" w:bidi="ar-SA"/>
    </w:rPr>
  </w:style>
  <w:style w:type="character" w:customStyle="1" w:styleId="815">
    <w:name w:val="标题 字符"/>
    <w:link w:val="66"/>
    <w:qFormat/>
    <w:uiPriority w:val="10"/>
    <w:rPr>
      <w:b/>
      <w:sz w:val="24"/>
    </w:rPr>
  </w:style>
  <w:style w:type="character" w:customStyle="1" w:styleId="816">
    <w:name w:val="font81"/>
    <w:qFormat/>
    <w:uiPriority w:val="0"/>
    <w:rPr>
      <w:rFonts w:ascii="微软雅黑" w:hAnsi="微软雅黑" w:eastAsia="微软雅黑" w:cs="微软雅黑"/>
      <w:color w:val="000000"/>
      <w:sz w:val="20"/>
      <w:szCs w:val="20"/>
      <w:u w:val="none"/>
    </w:rPr>
  </w:style>
  <w:style w:type="character" w:customStyle="1" w:styleId="817">
    <w:name w:val="Char Char312"/>
    <w:qFormat/>
    <w:uiPriority w:val="0"/>
    <w:rPr>
      <w:rFonts w:ascii="Times New Roman" w:hAnsi="Times New Roman" w:eastAsia="宋体" w:cs="Times New Roman"/>
      <w:b/>
      <w:kern w:val="2"/>
      <w:sz w:val="32"/>
      <w:szCs w:val="24"/>
      <w:lang w:val="en-US" w:eastAsia="zh-CN" w:bidi="ar-SA"/>
    </w:rPr>
  </w:style>
  <w:style w:type="character" w:customStyle="1" w:styleId="818">
    <w:name w:val="t21"/>
    <w:qFormat/>
    <w:uiPriority w:val="0"/>
    <w:rPr>
      <w:rFonts w:ascii="仿宋_GB2312" w:eastAsia="微软雅黑"/>
      <w:b/>
      <w:kern w:val="2"/>
      <w:sz w:val="23"/>
      <w:szCs w:val="23"/>
      <w:lang w:val="en-US" w:eastAsia="zh-CN" w:bidi="ar-SA"/>
    </w:rPr>
  </w:style>
  <w:style w:type="character" w:customStyle="1" w:styleId="819">
    <w:name w:val="样式8 Char"/>
    <w:qFormat/>
    <w:uiPriority w:val="0"/>
    <w:rPr>
      <w:rFonts w:ascii="仿宋_GB2312" w:hAnsi="宋体" w:eastAsia="仿宋_GB2312"/>
      <w:b/>
      <w:bCs/>
      <w:kern w:val="2"/>
      <w:sz w:val="24"/>
      <w:szCs w:val="24"/>
    </w:rPr>
  </w:style>
  <w:style w:type="character" w:customStyle="1" w:styleId="820">
    <w:name w:val="表格 Char Char"/>
    <w:qFormat/>
    <w:uiPriority w:val="0"/>
    <w:rPr>
      <w:rFonts w:ascii="宋体" w:hAnsi="宋体" w:eastAsia="宋体"/>
      <w:lang w:bidi="ar-SA"/>
    </w:rPr>
  </w:style>
  <w:style w:type="character" w:customStyle="1" w:styleId="821">
    <w:name w:val="正文文本 字符1"/>
    <w:qFormat/>
    <w:uiPriority w:val="0"/>
    <w:rPr>
      <w:rFonts w:ascii="Calibri" w:hAnsi="Calibri" w:eastAsia="黑体" w:cs="Arial"/>
      <w:snapToGrid w:val="0"/>
      <w:kern w:val="2"/>
      <w:sz w:val="28"/>
      <w:szCs w:val="21"/>
    </w:rPr>
  </w:style>
  <w:style w:type="character" w:customStyle="1" w:styleId="822">
    <w:name w:val="标题 5 字符"/>
    <w:link w:val="7"/>
    <w:qFormat/>
    <w:uiPriority w:val="9"/>
    <w:rPr>
      <w:b/>
      <w:bCs/>
      <w:kern w:val="2"/>
      <w:sz w:val="28"/>
      <w:szCs w:val="28"/>
    </w:rPr>
  </w:style>
  <w:style w:type="character" w:customStyle="1" w:styleId="823">
    <w:name w:val="标题 6 Char1"/>
    <w:qFormat/>
    <w:uiPriority w:val="0"/>
    <w:rPr>
      <w:rFonts w:ascii="Arial" w:hAnsi="Arial" w:eastAsia="黑体" w:cs="Times New Roman"/>
      <w:b/>
      <w:sz w:val="24"/>
      <w:szCs w:val="20"/>
      <w:lang w:bidi="ar-SA"/>
    </w:rPr>
  </w:style>
  <w:style w:type="character" w:customStyle="1" w:styleId="824">
    <w:name w:val="带编号样式 Char"/>
    <w:qFormat/>
    <w:uiPriority w:val="0"/>
    <w:rPr>
      <w:rFonts w:ascii="仿宋_GB2312" w:eastAsia="仿宋_GB2312"/>
      <w:color w:val="000000"/>
      <w:sz w:val="24"/>
      <w:lang w:bidi="ar-SA"/>
    </w:rPr>
  </w:style>
  <w:style w:type="character" w:customStyle="1" w:styleId="825">
    <w:name w:val="unnamed31"/>
    <w:qFormat/>
    <w:uiPriority w:val="0"/>
    <w:rPr>
      <w:rFonts w:ascii="Tahoma" w:hAnsi="Tahoma" w:eastAsia="宋体"/>
      <w:b/>
      <w:kern w:val="2"/>
      <w:sz w:val="24"/>
      <w:szCs w:val="32"/>
      <w:u w:val="none"/>
      <w:lang w:val="en-US" w:eastAsia="zh-CN" w:bidi="ar-SA"/>
    </w:rPr>
  </w:style>
  <w:style w:type="character" w:customStyle="1" w:styleId="826">
    <w:name w:val="正文首行缩进 Char Char Char Char Char Char1"/>
    <w:qFormat/>
    <w:uiPriority w:val="0"/>
    <w:rPr>
      <w:rFonts w:ascii="宋体" w:eastAsia="宋体"/>
      <w:kern w:val="2"/>
      <w:sz w:val="24"/>
      <w:szCs w:val="24"/>
      <w:lang w:val="zh-CN" w:bidi="ar-SA"/>
    </w:rPr>
  </w:style>
  <w:style w:type="character" w:customStyle="1" w:styleId="827">
    <w:name w:val="称呼 字符"/>
    <w:link w:val="22"/>
    <w:qFormat/>
    <w:uiPriority w:val="0"/>
    <w:rPr>
      <w:rFonts w:ascii="仿宋_GB2312" w:eastAsia="仿宋_GB2312"/>
      <w:kern w:val="2"/>
      <w:sz w:val="28"/>
    </w:rPr>
  </w:style>
  <w:style w:type="character" w:customStyle="1" w:styleId="828">
    <w:name w:val="文本正文 Char Char"/>
    <w:qFormat/>
    <w:locked/>
    <w:uiPriority w:val="0"/>
    <w:rPr>
      <w:sz w:val="24"/>
      <w:lang w:bidi="ar-SA"/>
    </w:rPr>
  </w:style>
  <w:style w:type="character" w:customStyle="1" w:styleId="829">
    <w:name w:val="正文缩进 字符"/>
    <w:qFormat/>
    <w:uiPriority w:val="0"/>
    <w:rPr>
      <w:rFonts w:ascii="宋体" w:eastAsia="宋体"/>
      <w:snapToGrid w:val="0"/>
      <w:color w:val="000000"/>
      <w:kern w:val="28"/>
      <w:sz w:val="28"/>
      <w:lang w:val="en-US" w:eastAsia="zh-CN" w:bidi="ar-SA"/>
    </w:rPr>
  </w:style>
  <w:style w:type="character" w:customStyle="1" w:styleId="830">
    <w:name w:val="HTML 预设格式 字符"/>
    <w:link w:val="64"/>
    <w:qFormat/>
    <w:uiPriority w:val="0"/>
    <w:rPr>
      <w:rFonts w:ascii="黑体" w:hAnsi="Courier New" w:eastAsia="黑体"/>
    </w:rPr>
  </w:style>
  <w:style w:type="character" w:customStyle="1" w:styleId="831">
    <w:name w:val="正文文本 2 字符1"/>
    <w:link w:val="58"/>
    <w:qFormat/>
    <w:uiPriority w:val="0"/>
    <w:rPr>
      <w:kern w:val="2"/>
      <w:sz w:val="21"/>
      <w:szCs w:val="24"/>
    </w:rPr>
  </w:style>
  <w:style w:type="character" w:customStyle="1" w:styleId="832">
    <w:name w:val="样式 样式 标题 4h4H4Fab-4T5Ref Heading 1rh1Heading sqlsect 1.2.3.... +... Char"/>
    <w:link w:val="117"/>
    <w:qFormat/>
    <w:uiPriority w:val="0"/>
    <w:rPr>
      <w:rFonts w:ascii="微软雅黑" w:hAnsi="微软雅黑" w:eastAsia="微软雅黑"/>
      <w:b/>
      <w:bCs/>
      <w:kern w:val="2"/>
      <w:sz w:val="24"/>
      <w:szCs w:val="28"/>
    </w:rPr>
  </w:style>
  <w:style w:type="character" w:customStyle="1" w:styleId="833">
    <w:name w:val="正文非缩进 Char"/>
    <w:qFormat/>
    <w:uiPriority w:val="0"/>
    <w:rPr>
      <w:rFonts w:ascii="宋体" w:eastAsia="宋体"/>
      <w:snapToGrid w:val="0"/>
      <w:color w:val="000000"/>
      <w:kern w:val="28"/>
      <w:sz w:val="28"/>
      <w:lang w:val="en-US" w:eastAsia="zh-CN" w:bidi="ar-SA"/>
    </w:rPr>
  </w:style>
  <w:style w:type="character" w:customStyle="1" w:styleId="834">
    <w:name w:val="标题 7 字符"/>
    <w:link w:val="9"/>
    <w:qFormat/>
    <w:uiPriority w:val="0"/>
    <w:rPr>
      <w:b/>
      <w:bCs/>
      <w:kern w:val="2"/>
      <w:sz w:val="24"/>
      <w:szCs w:val="24"/>
    </w:rPr>
  </w:style>
  <w:style w:type="character" w:customStyle="1" w:styleId="835">
    <w:name w:val="正文文本缩进 2 字符"/>
    <w:link w:val="39"/>
    <w:qFormat/>
    <w:uiPriority w:val="0"/>
    <w:rPr>
      <w:rFonts w:ascii="宋体"/>
      <w:sz w:val="28"/>
    </w:rPr>
  </w:style>
  <w:style w:type="character" w:customStyle="1" w:styleId="836">
    <w:name w:val="Char Char5"/>
    <w:qFormat/>
    <w:uiPriority w:val="0"/>
    <w:rPr>
      <w:rFonts w:ascii="宋体" w:hAnsi="Courier New" w:eastAsia="宋体"/>
      <w:kern w:val="2"/>
      <w:sz w:val="21"/>
      <w:lang w:val="en-US" w:eastAsia="zh-CN"/>
    </w:rPr>
  </w:style>
  <w:style w:type="character" w:customStyle="1" w:styleId="837">
    <w:name w:val="脚注文本 字符"/>
    <w:link w:val="52"/>
    <w:qFormat/>
    <w:uiPriority w:val="0"/>
    <w:rPr>
      <w:color w:val="0000FF"/>
      <w:sz w:val="21"/>
    </w:rPr>
  </w:style>
  <w:style w:type="character" w:customStyle="1" w:styleId="838">
    <w:name w:val="称呼 Char1"/>
    <w:qFormat/>
    <w:uiPriority w:val="0"/>
    <w:rPr>
      <w:rFonts w:ascii="Times New Roman" w:hAnsi="Times New Roman" w:eastAsia="宋体" w:cs="Times New Roman"/>
      <w:szCs w:val="24"/>
    </w:rPr>
  </w:style>
  <w:style w:type="character" w:customStyle="1" w:styleId="839">
    <w:name w:val="正文1 Char"/>
    <w:qFormat/>
    <w:uiPriority w:val="0"/>
    <w:rPr>
      <w:rFonts w:ascii="宋体" w:eastAsia="宋体"/>
      <w:snapToGrid w:val="0"/>
      <w:color w:val="000000"/>
      <w:kern w:val="28"/>
      <w:sz w:val="28"/>
      <w:lang w:val="en-US" w:eastAsia="zh-CN" w:bidi="ar-SA"/>
    </w:rPr>
  </w:style>
  <w:style w:type="character" w:customStyle="1" w:styleId="840">
    <w:name w:val="正文缩进 Char1"/>
    <w:qFormat/>
    <w:uiPriority w:val="0"/>
    <w:rPr>
      <w:rFonts w:ascii="宋体" w:eastAsia="宋体"/>
      <w:snapToGrid w:val="0"/>
      <w:color w:val="000000"/>
      <w:kern w:val="28"/>
      <w:sz w:val="28"/>
      <w:lang w:val="en-US" w:eastAsia="zh-CN" w:bidi="ar-SA"/>
    </w:rPr>
  </w:style>
  <w:style w:type="character" w:customStyle="1" w:styleId="841">
    <w:name w:val="font21"/>
    <w:basedOn w:val="77"/>
    <w:qFormat/>
    <w:uiPriority w:val="0"/>
    <w:rPr>
      <w:rFonts w:hint="eastAsia" w:ascii="宋体" w:hAnsi="宋体" w:eastAsia="宋体"/>
      <w:kern w:val="2"/>
      <w:sz w:val="28"/>
      <w:szCs w:val="28"/>
      <w:lang w:val="en-US" w:eastAsia="zh-CN" w:bidi="ar-SA"/>
    </w:rPr>
  </w:style>
  <w:style w:type="character" w:customStyle="1" w:styleId="842">
    <w:name w:val="Char Char26"/>
    <w:qFormat/>
    <w:uiPriority w:val="6"/>
    <w:rPr>
      <w:kern w:val="1"/>
      <w:sz w:val="21"/>
      <w:szCs w:val="24"/>
    </w:rPr>
  </w:style>
  <w:style w:type="character" w:customStyle="1" w:styleId="843">
    <w:name w:val="Item List Char"/>
    <w:link w:val="119"/>
    <w:qFormat/>
    <w:uiPriority w:val="0"/>
    <w:rPr>
      <w:rFonts w:ascii="Arial"/>
      <w:bCs/>
      <w:sz w:val="21"/>
      <w:szCs w:val="21"/>
      <w:lang w:val="en-US" w:eastAsia="zh-CN" w:bidi="ar-SA"/>
    </w:rPr>
  </w:style>
  <w:style w:type="character" w:customStyle="1" w:styleId="844">
    <w:name w:val="批注框文本 Char1"/>
    <w:qFormat/>
    <w:uiPriority w:val="0"/>
    <w:rPr>
      <w:rFonts w:ascii="Times New Roman" w:hAnsi="Times New Roman" w:eastAsia="宋体" w:cs="Times New Roman"/>
      <w:sz w:val="18"/>
      <w:szCs w:val="18"/>
    </w:rPr>
  </w:style>
  <w:style w:type="character" w:customStyle="1" w:styleId="845">
    <w:name w:val="纯文本 Char1"/>
    <w:link w:val="120"/>
    <w:qFormat/>
    <w:uiPriority w:val="0"/>
    <w:rPr>
      <w:rFonts w:ascii="宋体" w:hAnsi="Courier New"/>
    </w:rPr>
  </w:style>
  <w:style w:type="character" w:customStyle="1" w:styleId="846">
    <w:name w:val="正文首行缩进 字符"/>
    <w:link w:val="68"/>
    <w:qFormat/>
    <w:uiPriority w:val="0"/>
    <w:rPr>
      <w:rFonts w:ascii="宋体"/>
      <w:kern w:val="2"/>
      <w:sz w:val="24"/>
      <w:lang w:val="zh-CN"/>
    </w:rPr>
  </w:style>
  <w:style w:type="character" w:customStyle="1" w:styleId="847">
    <w:name w:val="h3 Char"/>
    <w:qFormat/>
    <w:uiPriority w:val="0"/>
    <w:rPr>
      <w:rFonts w:eastAsia="宋体"/>
      <w:b/>
      <w:kern w:val="2"/>
      <w:sz w:val="32"/>
      <w:lang w:val="en-US" w:eastAsia="zh-CN" w:bidi="ar-SA"/>
    </w:rPr>
  </w:style>
  <w:style w:type="character" w:customStyle="1" w:styleId="848">
    <w:name w:val="dandyren_title1"/>
    <w:qFormat/>
    <w:uiPriority w:val="0"/>
    <w:rPr>
      <w:b/>
      <w:bCs/>
      <w:color w:val="FF6633"/>
      <w:sz w:val="18"/>
      <w:szCs w:val="18"/>
    </w:rPr>
  </w:style>
  <w:style w:type="character" w:customStyle="1" w:styleId="849">
    <w:name w:val="Char Char31"/>
    <w:qFormat/>
    <w:uiPriority w:val="6"/>
    <w:rPr>
      <w:rFonts w:ascii="Arial" w:hAnsi="Arial" w:eastAsia="黑体"/>
      <w:kern w:val="1"/>
      <w:sz w:val="24"/>
      <w:szCs w:val="24"/>
    </w:rPr>
  </w:style>
  <w:style w:type="character" w:customStyle="1" w:styleId="850">
    <w:name w:val="h Char1"/>
    <w:qFormat/>
    <w:uiPriority w:val="0"/>
    <w:rPr>
      <w:sz w:val="18"/>
      <w:szCs w:val="18"/>
    </w:rPr>
  </w:style>
  <w:style w:type="character" w:customStyle="1" w:styleId="851">
    <w:name w:val="solutionfonts"/>
    <w:qFormat/>
    <w:uiPriority w:val="0"/>
  </w:style>
  <w:style w:type="character" w:customStyle="1" w:styleId="852">
    <w:name w:val="标题 4 字符1"/>
    <w:link w:val="6"/>
    <w:qFormat/>
    <w:uiPriority w:val="9"/>
    <w:rPr>
      <w:rFonts w:ascii="Arial" w:hAnsi="Arial" w:eastAsia="黑体"/>
      <w:b/>
      <w:bCs/>
      <w:kern w:val="2"/>
      <w:sz w:val="28"/>
      <w:szCs w:val="28"/>
      <w:lang w:val="zh-CN"/>
    </w:rPr>
  </w:style>
  <w:style w:type="character" w:customStyle="1" w:styleId="853">
    <w:name w:val="首行缩进 Char"/>
    <w:qFormat/>
    <w:uiPriority w:val="0"/>
    <w:rPr>
      <w:rFonts w:ascii="宋体" w:eastAsia="宋体"/>
      <w:kern w:val="2"/>
      <w:sz w:val="24"/>
      <w:lang w:val="en-US" w:eastAsia="zh-CN" w:bidi="ar-SA"/>
    </w:rPr>
  </w:style>
  <w:style w:type="character" w:customStyle="1" w:styleId="854">
    <w:name w:val="Char Char52"/>
    <w:qFormat/>
    <w:uiPriority w:val="0"/>
    <w:rPr>
      <w:rFonts w:ascii="宋体" w:hAnsi="Courier New" w:eastAsia="宋体"/>
      <w:kern w:val="2"/>
      <w:sz w:val="21"/>
      <w:lang w:val="en-US" w:eastAsia="zh-CN"/>
    </w:rPr>
  </w:style>
  <w:style w:type="character" w:customStyle="1" w:styleId="855">
    <w:name w:val="正文文本 3 字符"/>
    <w:link w:val="23"/>
    <w:qFormat/>
    <w:uiPriority w:val="0"/>
    <w:rPr>
      <w:kern w:val="2"/>
      <w:sz w:val="21"/>
    </w:rPr>
  </w:style>
  <w:style w:type="character" w:customStyle="1" w:styleId="856">
    <w:name w:val="font31"/>
    <w:qFormat/>
    <w:uiPriority w:val="0"/>
    <w:rPr>
      <w:rFonts w:hint="eastAsia" w:ascii="仿宋" w:hAnsi="仿宋" w:eastAsia="仿宋" w:cs="仿宋"/>
      <w:color w:val="000000"/>
      <w:sz w:val="20"/>
      <w:szCs w:val="20"/>
      <w:u w:val="none"/>
    </w:rPr>
  </w:style>
  <w:style w:type="character" w:customStyle="1" w:styleId="857">
    <w:name w:val="正文说明 Char"/>
    <w:link w:val="121"/>
    <w:qFormat/>
    <w:uiPriority w:val="0"/>
    <w:rPr>
      <w:sz w:val="24"/>
      <w:szCs w:val="24"/>
    </w:rPr>
  </w:style>
  <w:style w:type="character" w:customStyle="1" w:styleId="858">
    <w:name w:val="脚注文本 Char1"/>
    <w:qFormat/>
    <w:uiPriority w:val="0"/>
    <w:rPr>
      <w:rFonts w:ascii="Times New Roman" w:hAnsi="Times New Roman" w:eastAsia="宋体" w:cs="Times New Roman"/>
      <w:sz w:val="18"/>
      <w:szCs w:val="18"/>
    </w:rPr>
  </w:style>
  <w:style w:type="character" w:customStyle="1" w:styleId="859">
    <w:name w:val="Char Char1211"/>
    <w:qFormat/>
    <w:uiPriority w:val="0"/>
    <w:rPr>
      <w:rFonts w:ascii="仿宋_GB2312" w:eastAsia="仿宋_GB2312"/>
      <w:b/>
      <w:bCs/>
      <w:kern w:val="2"/>
      <w:sz w:val="24"/>
      <w:szCs w:val="24"/>
      <w:lang w:val="zh-CN" w:eastAsia="zh-CN" w:bidi="ar-SA"/>
    </w:rPr>
  </w:style>
  <w:style w:type="character" w:customStyle="1" w:styleId="860">
    <w:name w:val="标题 Char"/>
    <w:qFormat/>
    <w:uiPriority w:val="0"/>
    <w:rPr>
      <w:rFonts w:eastAsia="宋体"/>
      <w:b/>
      <w:sz w:val="24"/>
      <w:lang w:eastAsia="zh-CN" w:bidi="ar-SA"/>
    </w:rPr>
  </w:style>
  <w:style w:type="character" w:customStyle="1" w:styleId="861">
    <w:name w:val="Char Char35"/>
    <w:qFormat/>
    <w:uiPriority w:val="6"/>
    <w:rPr>
      <w:rFonts w:ascii="Arial" w:hAnsi="Arial" w:eastAsia="黑体"/>
      <w:b/>
      <w:kern w:val="1"/>
      <w:sz w:val="28"/>
      <w:szCs w:val="28"/>
      <w:lang w:val="zh-CN"/>
    </w:rPr>
  </w:style>
  <w:style w:type="character" w:customStyle="1" w:styleId="862">
    <w:name w:val="纯文本 Char Char Char"/>
    <w:qFormat/>
    <w:uiPriority w:val="0"/>
    <w:rPr>
      <w:rFonts w:ascii="宋体" w:hAnsi="Courier New" w:eastAsia="宋体"/>
      <w:kern w:val="2"/>
      <w:sz w:val="21"/>
      <w:lang w:val="en-US" w:eastAsia="zh-CN" w:bidi="ar-SA"/>
    </w:rPr>
  </w:style>
  <w:style w:type="character" w:customStyle="1" w:styleId="863">
    <w:name w:val="Table Text Char"/>
    <w:link w:val="122"/>
    <w:qFormat/>
    <w:uiPriority w:val="0"/>
    <w:rPr>
      <w:sz w:val="24"/>
      <w:szCs w:val="24"/>
    </w:rPr>
  </w:style>
  <w:style w:type="character" w:customStyle="1" w:styleId="864">
    <w:name w:val="正文1 Char1"/>
    <w:qFormat/>
    <w:uiPriority w:val="0"/>
    <w:rPr>
      <w:rFonts w:ascii="仿宋_GB2312" w:hAnsi="Courier New" w:eastAsia="仿宋_GB2312"/>
      <w:kern w:val="28"/>
      <w:sz w:val="24"/>
      <w:szCs w:val="24"/>
      <w:lang w:val="en-US" w:eastAsia="zh-CN"/>
    </w:rPr>
  </w:style>
  <w:style w:type="character" w:customStyle="1" w:styleId="865">
    <w:name w:val="页脚 Char1"/>
    <w:qFormat/>
    <w:uiPriority w:val="0"/>
    <w:rPr>
      <w:rFonts w:eastAsia="宋体"/>
      <w:kern w:val="2"/>
      <w:sz w:val="18"/>
      <w:szCs w:val="18"/>
      <w:lang w:val="en-US" w:eastAsia="zh-CN" w:bidi="ar-SA"/>
    </w:rPr>
  </w:style>
  <w:style w:type="character" w:customStyle="1" w:styleId="866">
    <w:name w:val="Bold"/>
    <w:qFormat/>
    <w:uiPriority w:val="0"/>
    <w:rPr>
      <w:rFonts w:ascii="Arial" w:hAnsi="Arial" w:eastAsia="黑体" w:cs="Times New Roman"/>
      <w:b/>
      <w:kern w:val="2"/>
      <w:sz w:val="32"/>
      <w:szCs w:val="32"/>
      <w:lang w:val="en-US" w:eastAsia="zh-CN" w:bidi="ar-SA"/>
    </w:rPr>
  </w:style>
  <w:style w:type="character" w:customStyle="1" w:styleId="867">
    <w:name w:val="批注文字 字符1"/>
    <w:link w:val="21"/>
    <w:qFormat/>
    <w:uiPriority w:val="99"/>
    <w:rPr>
      <w:kern w:val="2"/>
      <w:sz w:val="21"/>
      <w:szCs w:val="24"/>
    </w:rPr>
  </w:style>
  <w:style w:type="character" w:customStyle="1" w:styleId="868">
    <w:name w:val="签名 字符"/>
    <w:link w:val="44"/>
    <w:qFormat/>
    <w:uiPriority w:val="0"/>
    <w:rPr>
      <w:rFonts w:eastAsia="仿宋_GB2312"/>
      <w:sz w:val="24"/>
    </w:rPr>
  </w:style>
  <w:style w:type="character" w:customStyle="1" w:styleId="869">
    <w:name w:val="hui3"/>
    <w:qFormat/>
    <w:uiPriority w:val="0"/>
    <w:rPr>
      <w:color w:val="333333"/>
    </w:rPr>
  </w:style>
  <w:style w:type="character" w:customStyle="1" w:styleId="870">
    <w:name w:val="Char Char17"/>
    <w:qFormat/>
    <w:uiPriority w:val="6"/>
    <w:rPr>
      <w:rFonts w:eastAsia="仿宋_GB2312"/>
      <w:sz w:val="24"/>
    </w:rPr>
  </w:style>
  <w:style w:type="character" w:customStyle="1" w:styleId="871">
    <w:name w:val="标题 4 字符"/>
    <w:qFormat/>
    <w:uiPriority w:val="9"/>
    <w:rPr>
      <w:rFonts w:ascii="等线 Light" w:hAnsi="等线 Light" w:eastAsia="等线 Light" w:cs="Times New Roman"/>
      <w:b/>
      <w:bCs/>
      <w:snapToGrid w:val="0"/>
      <w:kern w:val="0"/>
      <w:sz w:val="28"/>
      <w:szCs w:val="28"/>
    </w:rPr>
  </w:style>
  <w:style w:type="character" w:customStyle="1" w:styleId="872">
    <w:name w:val="Char Char37"/>
    <w:qFormat/>
    <w:uiPriority w:val="6"/>
    <w:rPr>
      <w:b/>
      <w:kern w:val="1"/>
      <w:sz w:val="44"/>
      <w:szCs w:val="44"/>
    </w:rPr>
  </w:style>
  <w:style w:type="character" w:customStyle="1" w:styleId="873">
    <w:name w:val="列出段落 Char"/>
    <w:qFormat/>
    <w:uiPriority w:val="0"/>
    <w:rPr>
      <w:rFonts w:eastAsia="楷体_GB2312" w:cs="Lucida Sans"/>
      <w:kern w:val="2"/>
      <w:sz w:val="24"/>
      <w:szCs w:val="24"/>
      <w:lang w:val="en-US" w:eastAsia="zh-CN" w:bidi="ar-SA"/>
    </w:rPr>
  </w:style>
  <w:style w:type="character" w:customStyle="1" w:styleId="874">
    <w:name w:val="正文文本缩进 3 Char1"/>
    <w:semiHidden/>
    <w:qFormat/>
    <w:uiPriority w:val="99"/>
    <w:rPr>
      <w:rFonts w:ascii="Times New Roman" w:hAnsi="Times New Roman" w:eastAsia="宋体" w:cs="Times New Roman"/>
      <w:sz w:val="16"/>
      <w:szCs w:val="16"/>
    </w:rPr>
  </w:style>
  <w:style w:type="character" w:customStyle="1" w:styleId="875">
    <w:name w:val="公文正文 Char Char"/>
    <w:link w:val="123"/>
    <w:qFormat/>
    <w:uiPriority w:val="0"/>
    <w:rPr>
      <w:rFonts w:ascii="仿宋_GB2312" w:eastAsia="仿宋_GB2312"/>
      <w:kern w:val="2"/>
      <w:sz w:val="24"/>
      <w:szCs w:val="24"/>
    </w:rPr>
  </w:style>
  <w:style w:type="character" w:customStyle="1" w:styleId="876">
    <w:name w:val="Table Text Char1"/>
    <w:qFormat/>
    <w:uiPriority w:val="0"/>
    <w:rPr>
      <w:rFonts w:eastAsia="宋体"/>
      <w:sz w:val="24"/>
      <w:szCs w:val="24"/>
      <w:lang w:val="en-US" w:eastAsia="zh-CN" w:bidi="ar-SA"/>
    </w:rPr>
  </w:style>
  <w:style w:type="character" w:customStyle="1" w:styleId="877">
    <w:name w:val="标题 1 Char Char"/>
    <w:qFormat/>
    <w:uiPriority w:val="0"/>
    <w:rPr>
      <w:rFonts w:hint="eastAsia" w:ascii="宋体" w:hAnsi="宋体" w:eastAsia="宋体"/>
      <w:b/>
      <w:spacing w:val="-2"/>
      <w:sz w:val="24"/>
      <w:lang w:val="en-US" w:eastAsia="zh-CN" w:bidi="ar-SA"/>
    </w:rPr>
  </w:style>
  <w:style w:type="character" w:customStyle="1" w:styleId="878">
    <w:name w:val="正文（缩进2汉字） Char"/>
    <w:link w:val="124"/>
    <w:qFormat/>
    <w:uiPriority w:val="0"/>
    <w:rPr>
      <w:rFonts w:ascii="宋体"/>
    </w:rPr>
  </w:style>
  <w:style w:type="character" w:customStyle="1" w:styleId="879">
    <w:name w:val="标题 8 字符"/>
    <w:link w:val="10"/>
    <w:qFormat/>
    <w:uiPriority w:val="0"/>
    <w:rPr>
      <w:rFonts w:ascii="Arial" w:hAnsi="Arial" w:eastAsia="黑体"/>
      <w:kern w:val="2"/>
      <w:sz w:val="24"/>
      <w:szCs w:val="24"/>
    </w:rPr>
  </w:style>
  <w:style w:type="character" w:customStyle="1" w:styleId="880">
    <w:name w:val="标书表格字体格式 Char"/>
    <w:qFormat/>
    <w:uiPriority w:val="0"/>
    <w:rPr>
      <w:kern w:val="2"/>
      <w:sz w:val="21"/>
      <w:szCs w:val="24"/>
      <w:lang w:bidi="ar-SA"/>
    </w:rPr>
  </w:style>
  <w:style w:type="character" w:customStyle="1" w:styleId="881">
    <w:name w:val="tw4winError"/>
    <w:qFormat/>
    <w:uiPriority w:val="0"/>
    <w:rPr>
      <w:rFonts w:ascii="Courier New" w:hAnsi="Courier New" w:cs="Courier New"/>
      <w:color w:val="00FF00"/>
      <w:sz w:val="40"/>
      <w:szCs w:val="40"/>
    </w:rPr>
  </w:style>
  <w:style w:type="character" w:customStyle="1" w:styleId="882">
    <w:name w:val="Body Text(ch) Char Char"/>
    <w:qFormat/>
    <w:uiPriority w:val="0"/>
    <w:rPr>
      <w:rFonts w:ascii="宋体"/>
      <w:kern w:val="2"/>
      <w:sz w:val="24"/>
      <w:szCs w:val="21"/>
      <w:lang w:val="zh-CN"/>
    </w:rPr>
  </w:style>
  <w:style w:type="character" w:customStyle="1" w:styleId="883">
    <w:name w:val="正文首行缩进两字 Char"/>
    <w:qFormat/>
    <w:uiPriority w:val="0"/>
    <w:rPr>
      <w:sz w:val="24"/>
      <w:szCs w:val="24"/>
      <w:lang w:val="en-US" w:eastAsia="zh-CN" w:bidi="ar-SA"/>
    </w:rPr>
  </w:style>
  <w:style w:type="character" w:customStyle="1" w:styleId="884">
    <w:name w:val="正文文本 Char"/>
    <w:qFormat/>
    <w:uiPriority w:val="0"/>
    <w:rPr>
      <w:rFonts w:eastAsia="宋体"/>
      <w:kern w:val="2"/>
      <w:sz w:val="24"/>
      <w:szCs w:val="24"/>
      <w:lang w:val="en-US" w:eastAsia="zh-CN" w:bidi="ar-SA"/>
    </w:rPr>
  </w:style>
  <w:style w:type="character" w:customStyle="1" w:styleId="885">
    <w:name w:val="文档结构图 字符1"/>
    <w:qFormat/>
    <w:uiPriority w:val="0"/>
    <w:rPr>
      <w:rFonts w:ascii="宋体" w:hAnsi="Calibri" w:eastAsia="黑体" w:cs="Arial"/>
      <w:snapToGrid w:val="0"/>
      <w:kern w:val="2"/>
      <w:sz w:val="18"/>
      <w:szCs w:val="18"/>
    </w:rPr>
  </w:style>
  <w:style w:type="character" w:customStyle="1" w:styleId="886">
    <w:name w:val="content"/>
    <w:qFormat/>
    <w:uiPriority w:val="0"/>
  </w:style>
  <w:style w:type="character" w:customStyle="1" w:styleId="887">
    <w:name w:val="tw4winPopup"/>
    <w:qFormat/>
    <w:uiPriority w:val="0"/>
    <w:rPr>
      <w:rFonts w:ascii="Courier New" w:hAnsi="Courier New" w:cs="Courier New"/>
      <w:color w:val="008000"/>
      <w:lang w:val="en-US" w:eastAsia="zh-CN"/>
    </w:rPr>
  </w:style>
  <w:style w:type="character" w:customStyle="1" w:styleId="888">
    <w:name w:val="param-name"/>
    <w:qFormat/>
    <w:uiPriority w:val="99"/>
    <w:rPr>
      <w:rFonts w:ascii="Arial" w:hAnsi="Arial" w:eastAsia="黑体" w:cs="Arial"/>
      <w:snapToGrid w:val="0"/>
      <w:kern w:val="0"/>
      <w:szCs w:val="21"/>
    </w:rPr>
  </w:style>
  <w:style w:type="character" w:customStyle="1" w:styleId="889">
    <w:name w:val="标准正文格式 Char"/>
    <w:qFormat/>
    <w:uiPriority w:val="0"/>
    <w:rPr>
      <w:rFonts w:ascii="宋体" w:eastAsia="仿宋_GB2312" w:cs="宋体"/>
      <w:color w:val="000000"/>
      <w:sz w:val="24"/>
      <w:lang w:val="en-US" w:eastAsia="zh-CN" w:bidi="ar-SA"/>
    </w:rPr>
  </w:style>
  <w:style w:type="character" w:customStyle="1" w:styleId="890">
    <w:name w:val="Char Char212"/>
    <w:qFormat/>
    <w:uiPriority w:val="0"/>
    <w:rPr>
      <w:rFonts w:eastAsia="宋体"/>
      <w:b/>
      <w:bCs/>
      <w:kern w:val="2"/>
      <w:sz w:val="21"/>
      <w:szCs w:val="24"/>
      <w:lang w:val="en-US" w:eastAsia="zh-CN" w:bidi="ar-SA"/>
    </w:rPr>
  </w:style>
  <w:style w:type="character" w:customStyle="1" w:styleId="891">
    <w:name w:val="文档结构图 Char"/>
    <w:qFormat/>
    <w:uiPriority w:val="0"/>
    <w:rPr>
      <w:rFonts w:eastAsia="宋体"/>
      <w:kern w:val="2"/>
      <w:sz w:val="21"/>
      <w:szCs w:val="24"/>
      <w:lang w:val="en-US" w:eastAsia="zh-CN" w:bidi="ar-SA"/>
    </w:rPr>
  </w:style>
  <w:style w:type="character" w:customStyle="1" w:styleId="892">
    <w:name w:val="zbggmain style9"/>
    <w:qFormat/>
    <w:uiPriority w:val="0"/>
  </w:style>
  <w:style w:type="character" w:customStyle="1" w:styleId="893">
    <w:name w:val="Char Char16"/>
    <w:qFormat/>
    <w:uiPriority w:val="6"/>
    <w:rPr>
      <w:kern w:val="1"/>
      <w:sz w:val="18"/>
      <w:szCs w:val="18"/>
    </w:rPr>
  </w:style>
  <w:style w:type="character" w:customStyle="1" w:styleId="894">
    <w:name w:val="font51"/>
    <w:basedOn w:val="77"/>
    <w:qFormat/>
    <w:uiPriority w:val="0"/>
    <w:rPr>
      <w:rFonts w:hint="eastAsia" w:ascii="仿宋" w:hAnsi="仿宋" w:eastAsia="仿宋" w:cs="仿宋"/>
      <w:color w:val="000000"/>
      <w:sz w:val="20"/>
      <w:szCs w:val="20"/>
      <w:u w:val="none"/>
    </w:rPr>
  </w:style>
  <w:style w:type="character" w:customStyle="1" w:styleId="895">
    <w:name w:val="Char Char82"/>
    <w:qFormat/>
    <w:uiPriority w:val="0"/>
    <w:rPr>
      <w:rFonts w:eastAsia="宋体"/>
      <w:b/>
      <w:sz w:val="24"/>
      <w:lang w:eastAsia="zh-CN"/>
    </w:rPr>
  </w:style>
  <w:style w:type="character" w:customStyle="1" w:styleId="896">
    <w:name w:val="正文文本缩进 3 字符"/>
    <w:link w:val="55"/>
    <w:qFormat/>
    <w:uiPriority w:val="0"/>
    <w:rPr>
      <w:kern w:val="2"/>
      <w:sz w:val="24"/>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b11_01b Char"/>
    <w:link w:val="125"/>
    <w:qFormat/>
    <w:uiPriority w:val="0"/>
    <w:rPr>
      <w:rFonts w:ascii="Verdana" w:hAnsi="Verdana"/>
      <w:b/>
      <w:bCs/>
      <w:color w:val="4A82CA"/>
      <w:sz w:val="17"/>
      <w:szCs w:val="17"/>
    </w:rPr>
  </w:style>
  <w:style w:type="character" w:customStyle="1" w:styleId="901">
    <w:name w:val="Char Char121"/>
    <w:qFormat/>
    <w:uiPriority w:val="6"/>
    <w:rPr>
      <w:rFonts w:ascii="仿宋_GB2312" w:eastAsia="仿宋_GB2312"/>
      <w:b/>
      <w:bCs/>
      <w:kern w:val="2"/>
      <w:sz w:val="24"/>
      <w:szCs w:val="24"/>
      <w:lang w:val="zh-CN" w:eastAsia="zh-CN" w:bidi="ar-SA"/>
    </w:rPr>
  </w:style>
  <w:style w:type="character" w:customStyle="1" w:styleId="902">
    <w:name w:val="Footer-Even Char"/>
    <w:qFormat/>
    <w:uiPriority w:val="0"/>
    <w:rPr>
      <w:rFonts w:eastAsia="宋体"/>
      <w:kern w:val="2"/>
      <w:sz w:val="18"/>
      <w:lang w:val="en-US" w:eastAsia="zh-CN" w:bidi="ar-SA"/>
    </w:rPr>
  </w:style>
  <w:style w:type="character" w:customStyle="1" w:styleId="903">
    <w:name w:val="页脚 字符2"/>
    <w:link w:val="42"/>
    <w:qFormat/>
    <w:locked/>
    <w:uiPriority w:val="99"/>
    <w:rPr>
      <w:kern w:val="2"/>
      <w:sz w:val="18"/>
      <w:szCs w:val="18"/>
    </w:rPr>
  </w:style>
  <w:style w:type="character" w:customStyle="1" w:styleId="904">
    <w:name w:val="Char Char36"/>
    <w:qFormat/>
    <w:uiPriority w:val="6"/>
    <w:rPr>
      <w:rFonts w:ascii="仿宋_GB2312" w:hAnsi="仿宋_GB2312" w:eastAsia="仿宋_GB2312" w:cs="Arial"/>
      <w:b/>
      <w:kern w:val="1"/>
      <w:sz w:val="32"/>
      <w:szCs w:val="32"/>
      <w:lang w:val="zh-CN" w:eastAsia="zh-CN" w:bidi="ar-SA"/>
    </w:rPr>
  </w:style>
  <w:style w:type="character" w:customStyle="1" w:styleId="905">
    <w:name w:val="Char Char61"/>
    <w:qFormat/>
    <w:uiPriority w:val="6"/>
    <w:rPr>
      <w:rFonts w:eastAsia="宋体"/>
      <w:kern w:val="2"/>
      <w:sz w:val="21"/>
      <w:szCs w:val="24"/>
      <w:lang w:val="en-US" w:eastAsia="zh-CN" w:bidi="ar-SA"/>
    </w:rPr>
  </w:style>
  <w:style w:type="character" w:customStyle="1" w:styleId="906">
    <w:name w:val="正文文字缩进 2 Char Char"/>
    <w:qFormat/>
    <w:uiPriority w:val="0"/>
    <w:rPr>
      <w:rFonts w:ascii="宋体"/>
      <w:sz w:val="28"/>
    </w:rPr>
  </w:style>
  <w:style w:type="character" w:customStyle="1" w:styleId="907">
    <w:name w:val="f141"/>
    <w:qFormat/>
    <w:uiPriority w:val="0"/>
    <w:rPr>
      <w:rFonts w:ascii="Tahoma" w:hAnsi="Tahoma" w:eastAsia="宋体"/>
      <w:b/>
      <w:kern w:val="2"/>
      <w:sz w:val="21"/>
      <w:szCs w:val="21"/>
      <w:lang w:val="en-US" w:eastAsia="zh-CN" w:bidi="ar-SA"/>
    </w:rPr>
  </w:style>
  <w:style w:type="character" w:customStyle="1" w:styleId="908">
    <w:name w:val="段落 Char Char"/>
    <w:link w:val="126"/>
    <w:qFormat/>
    <w:uiPriority w:val="0"/>
    <w:rPr>
      <w:rFonts w:ascii="宋体" w:hAnsi="宋体"/>
      <w:sz w:val="24"/>
    </w:rPr>
  </w:style>
  <w:style w:type="character" w:customStyle="1" w:styleId="909">
    <w:name w:val="标题 3 Char2"/>
    <w:qFormat/>
    <w:uiPriority w:val="0"/>
    <w:rPr>
      <w:rFonts w:eastAsia="宋体"/>
      <w:b/>
      <w:bCs/>
      <w:kern w:val="2"/>
      <w:sz w:val="32"/>
      <w:szCs w:val="32"/>
      <w:lang w:val="en-US" w:eastAsia="zh-CN" w:bidi="ar-SA"/>
    </w:rPr>
  </w:style>
  <w:style w:type="character" w:customStyle="1" w:styleId="910">
    <w:name w:val="apple-converted-space"/>
    <w:qFormat/>
    <w:uiPriority w:val="0"/>
  </w:style>
  <w:style w:type="character" w:customStyle="1" w:styleId="911">
    <w:name w:val="页眉 字符2"/>
    <w:link w:val="43"/>
    <w:qFormat/>
    <w:uiPriority w:val="99"/>
    <w:rPr>
      <w:kern w:val="2"/>
      <w:sz w:val="18"/>
      <w:szCs w:val="18"/>
    </w:rPr>
  </w:style>
  <w:style w:type="character" w:customStyle="1" w:styleId="912">
    <w:name w:val="Char Char9"/>
    <w:qFormat/>
    <w:uiPriority w:val="0"/>
    <w:rPr>
      <w:rFonts w:eastAsia="宋体"/>
      <w:kern w:val="2"/>
      <w:sz w:val="18"/>
      <w:szCs w:val="18"/>
      <w:lang w:val="en-US" w:eastAsia="zh-CN" w:bidi="ar-SA"/>
    </w:rPr>
  </w:style>
  <w:style w:type="character" w:customStyle="1" w:styleId="913">
    <w:name w:val="Char Char41"/>
    <w:qFormat/>
    <w:uiPriority w:val="0"/>
    <w:rPr>
      <w:rFonts w:eastAsia="宋体"/>
      <w:b/>
      <w:sz w:val="24"/>
      <w:lang w:eastAsia="zh-CN" w:bidi="ar-SA"/>
    </w:rPr>
  </w:style>
  <w:style w:type="character" w:customStyle="1" w:styleId="914">
    <w:name w:val="large1"/>
    <w:qFormat/>
    <w:uiPriority w:val="0"/>
    <w:rPr>
      <w:rFonts w:hint="eastAsia" w:ascii="宋体" w:hAnsi="宋体" w:eastAsia="宋体"/>
      <w:sz w:val="21"/>
      <w:szCs w:val="21"/>
    </w:rPr>
  </w:style>
  <w:style w:type="character" w:customStyle="1" w:styleId="915">
    <w:name w:val="正文段 Char"/>
    <w:link w:val="127"/>
    <w:qFormat/>
    <w:uiPriority w:val="0"/>
    <w:rPr>
      <w:sz w:val="24"/>
    </w:rPr>
  </w:style>
  <w:style w:type="character" w:customStyle="1" w:styleId="916">
    <w:name w:val="Char Char13"/>
    <w:qFormat/>
    <w:uiPriority w:val="6"/>
    <w:rPr>
      <w:rFonts w:ascii="宋体" w:hAnsi="宋体"/>
      <w:kern w:val="1"/>
      <w:sz w:val="21"/>
      <w:szCs w:val="24"/>
    </w:rPr>
  </w:style>
  <w:style w:type="character" w:customStyle="1" w:styleId="91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8">
    <w:name w:val="冯广丽 Char"/>
    <w:link w:val="128"/>
    <w:qFormat/>
    <w:uiPriority w:val="0"/>
    <w:rPr>
      <w:rFonts w:ascii="宋体" w:hAnsi="宋体"/>
      <w:kern w:val="2"/>
      <w:sz w:val="24"/>
      <w:szCs w:val="22"/>
    </w:rPr>
  </w:style>
  <w:style w:type="character" w:customStyle="1" w:styleId="919">
    <w:name w:val="批注文字 字符"/>
    <w:qFormat/>
    <w:uiPriority w:val="0"/>
    <w:rPr>
      <w:rFonts w:ascii="Arial" w:hAnsi="Arial" w:eastAsia="黑体" w:cs="Arial"/>
      <w:snapToGrid w:val="0"/>
      <w:kern w:val="0"/>
      <w:szCs w:val="21"/>
    </w:rPr>
  </w:style>
  <w:style w:type="character" w:customStyle="1" w:styleId="920">
    <w:name w:val="Char Char161"/>
    <w:qFormat/>
    <w:uiPriority w:val="0"/>
    <w:rPr>
      <w:rFonts w:eastAsia="宋体"/>
      <w:b/>
      <w:kern w:val="2"/>
      <w:sz w:val="32"/>
      <w:lang w:val="en-US" w:eastAsia="zh-CN"/>
    </w:rPr>
  </w:style>
  <w:style w:type="character" w:customStyle="1" w:styleId="921">
    <w:name w:val="javascript"/>
    <w:qFormat/>
    <w:uiPriority w:val="0"/>
  </w:style>
  <w:style w:type="character" w:customStyle="1" w:styleId="922">
    <w:name w:val="图名 Char"/>
    <w:qFormat/>
    <w:uiPriority w:val="0"/>
    <w:rPr>
      <w:rFonts w:ascii="Arial" w:hAnsi="Arial" w:eastAsia="黑体"/>
      <w:kern w:val="2"/>
      <w:sz w:val="24"/>
      <w:szCs w:val="24"/>
      <w:lang w:val="en-US" w:eastAsia="zh-CN" w:bidi="ar-SA"/>
    </w:rPr>
  </w:style>
  <w:style w:type="character" w:customStyle="1" w:styleId="923">
    <w:name w:val="Used by Word for text of Help footnotes Char Char"/>
    <w:qFormat/>
    <w:uiPriority w:val="0"/>
    <w:rPr>
      <w:rFonts w:ascii="Times New Roman" w:hAnsi="Times New Roman" w:eastAsia="宋体" w:cs="Times New Roman"/>
      <w:sz w:val="20"/>
      <w:szCs w:val="20"/>
    </w:rPr>
  </w:style>
  <w:style w:type="character" w:customStyle="1" w:styleId="924">
    <w:name w:val="编号，小四 Char"/>
    <w:link w:val="129"/>
    <w:qFormat/>
    <w:uiPriority w:val="0"/>
    <w:rPr>
      <w:rFonts w:ascii="Arial" w:hAnsi="Arial"/>
      <w:sz w:val="24"/>
    </w:rPr>
  </w:style>
  <w:style w:type="character" w:customStyle="1" w:styleId="925">
    <w:name w:val="Font Style82"/>
    <w:qFormat/>
    <w:uiPriority w:val="99"/>
    <w:rPr>
      <w:rFonts w:ascii="宋体" w:eastAsia="宋体" w:cs="宋体"/>
      <w:color w:val="000000"/>
      <w:sz w:val="14"/>
      <w:szCs w:val="14"/>
    </w:rPr>
  </w:style>
  <w:style w:type="character" w:customStyle="1" w:styleId="926">
    <w:name w:val="标题 2 Char Char"/>
    <w:qFormat/>
    <w:uiPriority w:val="0"/>
    <w:rPr>
      <w:rFonts w:ascii="楷体_GB2312" w:hAnsi="Arial" w:eastAsia="楷体_GB2312"/>
      <w:b/>
      <w:bCs/>
      <w:kern w:val="2"/>
      <w:sz w:val="24"/>
      <w:szCs w:val="32"/>
      <w:lang w:val="en-US" w:eastAsia="zh-CN" w:bidi="ar-SA"/>
    </w:rPr>
  </w:style>
  <w:style w:type="character" w:customStyle="1" w:styleId="927">
    <w:name w:val="未用 Char"/>
    <w:qFormat/>
    <w:uiPriority w:val="0"/>
    <w:rPr>
      <w:rFonts w:ascii="Arial" w:hAnsi="Arial" w:eastAsia="黑体"/>
      <w:kern w:val="2"/>
      <w:sz w:val="21"/>
      <w:szCs w:val="21"/>
      <w:lang w:val="en-US" w:eastAsia="zh-CN" w:bidi="ar-SA"/>
    </w:rPr>
  </w:style>
  <w:style w:type="character" w:customStyle="1" w:styleId="928">
    <w:name w:val="myp1111"/>
    <w:qFormat/>
    <w:uiPriority w:val="0"/>
    <w:rPr>
      <w:rFonts w:hint="default" w:ascii="ˎ̥" w:hAnsi="ˎ̥"/>
      <w:color w:val="000000"/>
      <w:sz w:val="20"/>
      <w:szCs w:val="20"/>
      <w:u w:val="none"/>
    </w:rPr>
  </w:style>
  <w:style w:type="character" w:customStyle="1" w:styleId="929">
    <w:name w:val="样式 标题 4h4H4Fab-4T5Ref Heading 1rh1Heading sqlsect 1.2.3.... Char"/>
    <w:link w:val="118"/>
    <w:qFormat/>
    <w:uiPriority w:val="0"/>
    <w:rPr>
      <w:rFonts w:ascii="微软雅黑" w:hAnsi="微软雅黑" w:eastAsia="微软雅黑"/>
      <w:b/>
      <w:bCs/>
      <w:kern w:val="2"/>
      <w:sz w:val="24"/>
      <w:szCs w:val="28"/>
    </w:rPr>
  </w:style>
  <w:style w:type="character" w:customStyle="1" w:styleId="930">
    <w:name w:val="h Char Char"/>
    <w:qFormat/>
    <w:uiPriority w:val="0"/>
    <w:rPr>
      <w:rFonts w:eastAsia="宋体"/>
      <w:kern w:val="2"/>
      <w:sz w:val="18"/>
      <w:lang w:val="en-US" w:eastAsia="zh-CN" w:bidi="ar-SA"/>
    </w:rPr>
  </w:style>
  <w:style w:type="character" w:customStyle="1" w:styleId="931">
    <w:name w:val="仿宋正文 Char"/>
    <w:link w:val="130"/>
    <w:qFormat/>
    <w:uiPriority w:val="0"/>
    <w:rPr>
      <w:rFonts w:ascii="仿宋_GB2312" w:eastAsia="仿宋_GB2312"/>
      <w:kern w:val="2"/>
      <w:sz w:val="24"/>
      <w:lang w:val="en-US" w:eastAsia="zh-CN" w:bidi="ar-SA"/>
    </w:rPr>
  </w:style>
  <w:style w:type="character" w:customStyle="1" w:styleId="932">
    <w:name w:val="正文首行缩进 Char Char Char Char Char Char"/>
    <w:qFormat/>
    <w:uiPriority w:val="0"/>
    <w:rPr>
      <w:rFonts w:ascii="宋体" w:eastAsia="宋体"/>
      <w:kern w:val="2"/>
      <w:sz w:val="24"/>
      <w:lang w:val="zh-CN" w:bidi="ar-SA"/>
    </w:rPr>
  </w:style>
  <w:style w:type="character" w:customStyle="1" w:styleId="933">
    <w:name w:val="样式 宋体"/>
    <w:qFormat/>
    <w:uiPriority w:val="0"/>
    <w:rPr>
      <w:rFonts w:ascii="宋体" w:hAnsi="宋体"/>
      <w:sz w:val="24"/>
    </w:rPr>
  </w:style>
  <w:style w:type="character" w:customStyle="1" w:styleId="934">
    <w:name w:val="tw4winJump"/>
    <w:qFormat/>
    <w:uiPriority w:val="0"/>
    <w:rPr>
      <w:rFonts w:ascii="Courier New" w:hAnsi="Courier New" w:cs="Courier New"/>
      <w:color w:val="008080"/>
      <w:lang w:val="en-US" w:eastAsia="zh-CN"/>
    </w:rPr>
  </w:style>
  <w:style w:type="character" w:customStyle="1" w:styleId="935">
    <w:name w:val="标题 1 字符"/>
    <w:qFormat/>
    <w:uiPriority w:val="9"/>
    <w:rPr>
      <w:rFonts w:ascii="Arial" w:hAnsi="Arial" w:eastAsia="黑体" w:cs="Arial"/>
      <w:b/>
      <w:bCs/>
      <w:snapToGrid w:val="0"/>
      <w:kern w:val="44"/>
      <w:sz w:val="44"/>
      <w:szCs w:val="44"/>
    </w:rPr>
  </w:style>
  <w:style w:type="character" w:customStyle="1" w:styleId="936">
    <w:name w:val="style36"/>
    <w:basedOn w:val="77"/>
    <w:qFormat/>
    <w:uiPriority w:val="0"/>
    <w:rPr>
      <w:rFonts w:ascii="Arial" w:hAnsi="Arial" w:eastAsia="黑体" w:cs="Arial"/>
      <w:snapToGrid w:val="0"/>
      <w:kern w:val="0"/>
      <w:szCs w:val="21"/>
    </w:rPr>
  </w:style>
  <w:style w:type="character" w:customStyle="1" w:styleId="937">
    <w:name w:val="pt9"/>
    <w:qFormat/>
    <w:uiPriority w:val="0"/>
    <w:rPr>
      <w:rFonts w:ascii="仿宋_GB2312" w:eastAsia="微软雅黑"/>
      <w:b/>
      <w:kern w:val="2"/>
      <w:sz w:val="32"/>
      <w:szCs w:val="32"/>
      <w:lang w:val="en-US" w:eastAsia="zh-CN" w:bidi="ar-SA"/>
    </w:rPr>
  </w:style>
  <w:style w:type="character" w:customStyle="1" w:styleId="938">
    <w:name w:val="DO_NOT_TRANSLATE"/>
    <w:qFormat/>
    <w:uiPriority w:val="0"/>
    <w:rPr>
      <w:rFonts w:ascii="Courier New" w:hAnsi="Courier New" w:cs="Courier New"/>
      <w:color w:val="800000"/>
      <w:lang w:val="en-US" w:eastAsia="zh-CN"/>
    </w:rPr>
  </w:style>
  <w:style w:type="character" w:customStyle="1" w:styleId="939">
    <w:name w:val="标书1 Char1"/>
    <w:qFormat/>
    <w:uiPriority w:val="0"/>
    <w:rPr>
      <w:rFonts w:eastAsia="宋体"/>
      <w:b/>
      <w:bCs/>
      <w:kern w:val="44"/>
      <w:sz w:val="44"/>
      <w:szCs w:val="44"/>
      <w:lang w:val="en-US" w:eastAsia="zh-CN" w:bidi="ar-SA"/>
    </w:rPr>
  </w:style>
  <w:style w:type="character" w:customStyle="1" w:styleId="940">
    <w:name w:val="页脚 字符"/>
    <w:qFormat/>
    <w:uiPriority w:val="99"/>
    <w:rPr>
      <w:kern w:val="2"/>
      <w:sz w:val="18"/>
      <w:szCs w:val="18"/>
    </w:rPr>
  </w:style>
  <w:style w:type="character" w:customStyle="1" w:styleId="941">
    <w:name w:val="正文2 Char"/>
    <w:qFormat/>
    <w:uiPriority w:val="0"/>
    <w:rPr>
      <w:rFonts w:eastAsia="宋体"/>
      <w:kern w:val="2"/>
      <w:sz w:val="24"/>
      <w:lang w:val="en-US" w:eastAsia="zh-CN" w:bidi="ar-SA"/>
    </w:rPr>
  </w:style>
  <w:style w:type="character" w:customStyle="1" w:styleId="942">
    <w:name w:val="Char Char21"/>
    <w:qFormat/>
    <w:uiPriority w:val="6"/>
    <w:rPr>
      <w:rFonts w:ascii="宋体" w:hAnsi="宋体"/>
      <w:kern w:val="1"/>
      <w:sz w:val="24"/>
      <w:szCs w:val="21"/>
      <w:lang w:val="zh-CN"/>
    </w:rPr>
  </w:style>
  <w:style w:type="character" w:customStyle="1" w:styleId="943">
    <w:name w:val="样式 正文缩进 + 首行缩进:  2 字符 Char Char"/>
    <w:link w:val="131"/>
    <w:qFormat/>
    <w:uiPriority w:val="0"/>
    <w:rPr>
      <w:rFonts w:cs="宋体"/>
      <w:kern w:val="2"/>
      <w:sz w:val="24"/>
    </w:rPr>
  </w:style>
  <w:style w:type="character" w:customStyle="1" w:styleId="944">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45">
    <w:name w:val="gray6"/>
    <w:basedOn w:val="77"/>
    <w:qFormat/>
    <w:uiPriority w:val="0"/>
    <w:rPr>
      <w:rFonts w:ascii="Arial" w:hAnsi="Arial" w:eastAsia="黑体" w:cs="Arial"/>
      <w:snapToGrid w:val="0"/>
      <w:kern w:val="0"/>
      <w:szCs w:val="21"/>
    </w:rPr>
  </w:style>
  <w:style w:type="character" w:customStyle="1" w:styleId="946">
    <w:name w:val="hui"/>
    <w:basedOn w:val="77"/>
    <w:qFormat/>
    <w:uiPriority w:val="0"/>
    <w:rPr>
      <w:rFonts w:ascii="Arial" w:hAnsi="Arial" w:eastAsia="黑体" w:cs="Arial"/>
      <w:snapToGrid w:val="0"/>
      <w:kern w:val="0"/>
      <w:szCs w:val="21"/>
    </w:rPr>
  </w:style>
  <w:style w:type="character" w:customStyle="1" w:styleId="947">
    <w:name w:val="哈哈正文 Char Char"/>
    <w:qFormat/>
    <w:uiPriority w:val="0"/>
    <w:rPr>
      <w:rFonts w:ascii="宋体" w:hAnsi="宋体" w:eastAsia="宋体" w:cs="宋体"/>
      <w:kern w:val="2"/>
      <w:sz w:val="24"/>
      <w:lang w:val="en-US" w:eastAsia="zh-CN" w:bidi="ar-SA"/>
    </w:rPr>
  </w:style>
  <w:style w:type="character" w:customStyle="1" w:styleId="948">
    <w:name w:val="交叉引用"/>
    <w:qFormat/>
    <w:uiPriority w:val="1"/>
    <w:rPr>
      <w:rFonts w:ascii="Arial" w:hAnsi="Arial" w:eastAsia="黑体"/>
      <w:snapToGrid w:val="0"/>
      <w:color w:val="0000FF"/>
      <w:kern w:val="0"/>
      <w:sz w:val="20"/>
      <w:szCs w:val="21"/>
      <w:u w:val="single"/>
      <w:lang w:val="en-US" w:eastAsia="zh-CN"/>
    </w:rPr>
  </w:style>
  <w:style w:type="character" w:customStyle="1" w:styleId="949">
    <w:name w:val="正文缩进 字符1"/>
    <w:qFormat/>
    <w:uiPriority w:val="0"/>
    <w:rPr>
      <w:rFonts w:ascii="宋体" w:eastAsia="宋体"/>
      <w:snapToGrid w:val="0"/>
      <w:color w:val="000000"/>
      <w:kern w:val="28"/>
      <w:sz w:val="28"/>
      <w:lang w:val="en-US" w:eastAsia="zh-CN" w:bidi="ar-SA"/>
    </w:rPr>
  </w:style>
  <w:style w:type="character" w:customStyle="1" w:styleId="950">
    <w:name w:val="页脚 字符1"/>
    <w:qFormat/>
    <w:locked/>
    <w:uiPriority w:val="99"/>
    <w:rPr>
      <w:kern w:val="2"/>
      <w:sz w:val="18"/>
      <w:szCs w:val="18"/>
    </w:rPr>
  </w:style>
  <w:style w:type="character" w:customStyle="1" w:styleId="951">
    <w:name w:val="页眉 字符1"/>
    <w:qFormat/>
    <w:uiPriority w:val="99"/>
    <w:rPr>
      <w:kern w:val="2"/>
      <w:sz w:val="18"/>
      <w:szCs w:val="18"/>
    </w:rPr>
  </w:style>
  <w:style w:type="character" w:customStyle="1" w:styleId="952">
    <w:name w:val="尾注文本 字符"/>
    <w:link w:val="40"/>
    <w:qFormat/>
    <w:uiPriority w:val="0"/>
    <w:rPr>
      <w:kern w:val="2"/>
      <w:sz w:val="21"/>
      <w:szCs w:val="24"/>
      <w:lang w:val="zh-CN"/>
    </w:rPr>
  </w:style>
  <w:style w:type="character" w:customStyle="1" w:styleId="953">
    <w:name w:val="无间隔 字符"/>
    <w:link w:val="181"/>
    <w:qFormat/>
    <w:uiPriority w:val="99"/>
    <w:rPr>
      <w:kern w:val="2"/>
      <w:sz w:val="21"/>
      <w:szCs w:val="22"/>
    </w:rPr>
  </w:style>
  <w:style w:type="character" w:customStyle="1" w:styleId="954">
    <w:name w:val="标准文本 Char Char"/>
    <w:link w:val="614"/>
    <w:qFormat/>
    <w:uiPriority w:val="0"/>
    <w:rPr>
      <w:rFonts w:cs="宋体"/>
      <w:kern w:val="2"/>
      <w:sz w:val="24"/>
    </w:rPr>
  </w:style>
  <w:style w:type="character" w:customStyle="1" w:styleId="955">
    <w:name w:val="Char Char213"/>
    <w:qFormat/>
    <w:uiPriority w:val="0"/>
    <w:rPr>
      <w:rFonts w:eastAsia="Century Gothic"/>
      <w:b/>
      <w:bCs/>
      <w:kern w:val="44"/>
      <w:sz w:val="32"/>
      <w:szCs w:val="44"/>
      <w:lang w:val="en-US" w:eastAsia="zh-CN" w:bidi="ar-SA"/>
    </w:rPr>
  </w:style>
  <w:style w:type="character" w:customStyle="1" w:styleId="956">
    <w:name w:val="apple-style-span"/>
    <w:qFormat/>
    <w:uiPriority w:val="0"/>
    <w:rPr>
      <w:rFonts w:ascii="Arial" w:hAnsi="Arial" w:eastAsia="黑体" w:cs="Arial"/>
      <w:snapToGrid w:val="0"/>
      <w:kern w:val="0"/>
      <w:szCs w:val="21"/>
    </w:rPr>
  </w:style>
  <w:style w:type="character" w:customStyle="1" w:styleId="957">
    <w:name w:val="15"/>
    <w:qFormat/>
    <w:uiPriority w:val="0"/>
    <w:rPr>
      <w:rFonts w:hint="default" w:ascii="Calibri" w:hAnsi="Calibri"/>
      <w:color w:val="0000FF"/>
      <w:u w:val="single"/>
    </w:rPr>
  </w:style>
  <w:style w:type="character" w:customStyle="1" w:styleId="958">
    <w:name w:val="16"/>
    <w:qFormat/>
    <w:uiPriority w:val="0"/>
    <w:rPr>
      <w:rFonts w:hint="eastAsia" w:ascii="宋体" w:hAnsi="宋体" w:eastAsia="宋体"/>
      <w:color w:val="000000"/>
      <w:sz w:val="20"/>
      <w:szCs w:val="20"/>
    </w:rPr>
  </w:style>
  <w:style w:type="character" w:customStyle="1" w:styleId="959">
    <w:name w:val="edui-unclickable"/>
    <w:qFormat/>
    <w:uiPriority w:val="0"/>
    <w:rPr>
      <w:color w:val="808080"/>
    </w:rPr>
  </w:style>
  <w:style w:type="character" w:customStyle="1" w:styleId="960">
    <w:name w:val="tpc_content1"/>
    <w:qFormat/>
    <w:uiPriority w:val="0"/>
    <w:rPr>
      <w:sz w:val="20"/>
      <w:szCs w:val="20"/>
    </w:rPr>
  </w:style>
  <w:style w:type="character" w:customStyle="1" w:styleId="961">
    <w:name w:val="正文文本缩进 字符"/>
    <w:qFormat/>
    <w:uiPriority w:val="0"/>
    <w:rPr>
      <w:rFonts w:ascii="Century Gothic" w:hAnsi="Century Gothic" w:eastAsia="Century Gothic"/>
      <w:kern w:val="2"/>
      <w:sz w:val="24"/>
      <w:lang w:val="en-US" w:eastAsia="zh-CN" w:bidi="ar-SA"/>
    </w:rPr>
  </w:style>
  <w:style w:type="character" w:customStyle="1" w:styleId="962">
    <w:name w:val="正文文本 2 字符"/>
    <w:qFormat/>
    <w:uiPriority w:val="0"/>
    <w:rPr>
      <w:rFonts w:ascii="Arial" w:hAnsi="Arial" w:eastAsia="宋体"/>
      <w:kern w:val="2"/>
      <w:sz w:val="24"/>
      <w:szCs w:val="24"/>
      <w:lang w:val="en-US" w:eastAsia="zh-CN" w:bidi="ar-SA"/>
    </w:rPr>
  </w:style>
  <w:style w:type="character" w:customStyle="1" w:styleId="963">
    <w:name w:val="edui-clickable2"/>
    <w:qFormat/>
    <w:uiPriority w:val="0"/>
    <w:rPr>
      <w:color w:val="0000FF"/>
      <w:u w:val="single"/>
    </w:rPr>
  </w:style>
  <w:style w:type="character" w:customStyle="1" w:styleId="964">
    <w:name w:val="style1"/>
    <w:qFormat/>
    <w:uiPriority w:val="0"/>
    <w:rPr>
      <w:rFonts w:ascii="Arial" w:hAnsi="Arial" w:eastAsia="黑体" w:cs="Arial"/>
      <w:snapToGrid w:val="0"/>
      <w:kern w:val="0"/>
      <w:szCs w:val="21"/>
    </w:rPr>
  </w:style>
  <w:style w:type="character" w:customStyle="1" w:styleId="965">
    <w:name w:val="zbggtop11 style5"/>
    <w:qFormat/>
    <w:uiPriority w:val="0"/>
    <w:rPr>
      <w:rFonts w:ascii="Arial" w:hAnsi="Arial" w:eastAsia="黑体" w:cs="Arial"/>
      <w:snapToGrid w:val="0"/>
      <w:kern w:val="0"/>
      <w:szCs w:val="21"/>
    </w:rPr>
  </w:style>
  <w:style w:type="character" w:customStyle="1" w:styleId="96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7">
    <w:name w:val="bulletintext1"/>
    <w:qFormat/>
    <w:uiPriority w:val="0"/>
    <w:rPr>
      <w:color w:val="000000"/>
      <w:sz w:val="18"/>
    </w:rPr>
  </w:style>
  <w:style w:type="character" w:customStyle="1" w:styleId="968">
    <w:name w:val="ksfind_class_select1"/>
    <w:basedOn w:val="77"/>
    <w:qFormat/>
    <w:uiPriority w:val="0"/>
    <w:rPr>
      <w:color w:val="000000"/>
      <w:shd w:val="clear" w:color="auto" w:fill="EFD200"/>
    </w:rPr>
  </w:style>
  <w:style w:type="character" w:customStyle="1" w:styleId="969">
    <w:name w:val="font71"/>
    <w:qFormat/>
    <w:uiPriority w:val="0"/>
    <w:rPr>
      <w:rFonts w:hint="eastAsia" w:ascii="宋体" w:hAnsi="宋体" w:eastAsia="宋体" w:cs="宋体"/>
      <w:color w:val="000000"/>
      <w:sz w:val="22"/>
      <w:szCs w:val="22"/>
      <w:u w:val="none"/>
    </w:rPr>
  </w:style>
  <w:style w:type="character" w:customStyle="1" w:styleId="970">
    <w:name w:val="font91"/>
    <w:qFormat/>
    <w:uiPriority w:val="0"/>
    <w:rPr>
      <w:rFonts w:hint="eastAsia" w:ascii="仿宋" w:hAnsi="仿宋" w:eastAsia="仿宋" w:cs="仿宋"/>
      <w:color w:val="000000"/>
      <w:sz w:val="22"/>
      <w:szCs w:val="22"/>
      <w:u w:val="none"/>
    </w:rPr>
  </w:style>
  <w:style w:type="table" w:customStyle="1" w:styleId="971">
    <w:name w:val="网格型2"/>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1"/>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6"/>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3"/>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4"/>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5"/>
    <w:basedOn w:val="7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7">
    <w:name w:val="Style1"/>
    <w:basedOn w:val="1"/>
    <w:qFormat/>
    <w:uiPriority w:val="99"/>
    <w:pPr>
      <w:tabs>
        <w:tab w:val="left" w:pos="-720"/>
      </w:tabs>
      <w:spacing w:after="120"/>
    </w:pPr>
    <w:rPr>
      <w:spacing w:val="-3"/>
      <w:sz w:val="24"/>
      <w:szCs w:val="20"/>
      <w:lang w:val="en-AU" w:eastAsia="en-US"/>
    </w:rPr>
  </w:style>
  <w:style w:type="paragraph" w:customStyle="1" w:styleId="978">
    <w:name w:val="表格文字（两侧对齐）"/>
    <w:basedOn w:val="1"/>
    <w:qFormat/>
    <w:uiPriority w:val="0"/>
    <w:pPr>
      <w:snapToGrid w:val="0"/>
    </w:pPr>
    <w:rPr>
      <w:sz w:val="20"/>
      <w:szCs w:val="24"/>
    </w:rPr>
  </w:style>
  <w:style w:type="paragraph" w:customStyle="1" w:styleId="979">
    <w:name w:val="正文_9"/>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980">
    <w:name w:val="Body Text First Indent2"/>
    <w:basedOn w:val="25"/>
    <w:next w:val="1"/>
    <w:qFormat/>
    <w:uiPriority w:val="0"/>
    <w:pPr>
      <w:ind w:firstLine="420" w:firstLineChars="100"/>
    </w:pPr>
    <w:rPr>
      <w:kern w:val="2"/>
      <w:sz w:val="21"/>
      <w:szCs w:val="24"/>
    </w:rPr>
  </w:style>
  <w:style w:type="table" w:customStyle="1" w:styleId="981">
    <w:name w:val="Table Normal"/>
    <w:semiHidden/>
    <w:unhideWhenUsed/>
    <w:qFormat/>
    <w:uiPriority w:val="2"/>
    <w:tblPr>
      <w:tblCellMar>
        <w:top w:w="0" w:type="dxa"/>
        <w:left w:w="0" w:type="dxa"/>
        <w:bottom w:w="0" w:type="dxa"/>
        <w:right w:w="0" w:type="dxa"/>
      </w:tblCellMar>
    </w:tblPr>
  </w:style>
  <w:style w:type="paragraph" w:customStyle="1" w:styleId="982">
    <w:name w:val="xl53"/>
    <w:basedOn w:val="1"/>
    <w:next w:val="1"/>
    <w:qFormat/>
    <w:uiPriority w:val="0"/>
    <w:pPr>
      <w:spacing w:before="280" w:after="280" w:line="100" w:lineRule="exact"/>
      <w:jc w:val="center"/>
    </w:pPr>
    <w:rPr>
      <w:b/>
      <w:sz w:val="20"/>
    </w:rPr>
  </w:style>
  <w:style w:type="paragraph" w:customStyle="1" w:styleId="983">
    <w:name w:val="GW-正文"/>
    <w:qFormat/>
    <w:uiPriority w:val="0"/>
    <w:pPr>
      <w:spacing w:after="200" w:line="300" w:lineRule="auto"/>
      <w:ind w:firstLine="200" w:firstLineChars="200"/>
    </w:pPr>
    <w:rPr>
      <w:rFonts w:ascii="Times New Roman" w:hAnsi="Times New Roman" w:eastAsia="仿宋_GB2312" w:cs="Times New Roman"/>
      <w:kern w:val="2"/>
      <w:sz w:val="24"/>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98</Pages>
  <Words>1099</Words>
  <Characters>1217</Characters>
  <Lines>313</Lines>
  <Paragraphs>88</Paragraphs>
  <TotalTime>77</TotalTime>
  <ScaleCrop>false</ScaleCrop>
  <LinksUpToDate>false</LinksUpToDate>
  <CharactersWithSpaces>1374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2023-04-11T17:20:00Z</dcterms:created>
  <dc:creator>成燕</dc:creator>
  <dc:description>耀华代理</dc:description>
  <cp:lastModifiedBy>亚琼</cp:lastModifiedBy>
  <cp:lastPrinted>2024-10-12T22:50:00Z</cp:lastPrinted>
  <dcterms:modified xsi:type="dcterms:W3CDTF">2025-02-24T03:13:51Z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AD0D54DB611E4C6EA486CFEE248C3137_13</vt:lpwstr>
  </property>
  <property fmtid="{D5CDD505-2E9C-101B-9397-08002B2CF9AE}" pid="5" name="KSOTemplateDocerSaveRecord">
    <vt:lpwstr>eyJoZGlkIjoiMWYwNDMyYWJlZDViNDE0ZjVhMTY0YmU0MWEwODkwODIiLCJ1c2VySWQiOiI5MzUyODI0MTYifQ==</vt:lpwstr>
  </property>
</Properties>
</file>