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27845">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 </w:t>
      </w:r>
    </w:p>
    <w:p w14:paraId="06803F12">
      <w:pPr>
        <w:adjustRightInd/>
        <w:spacing w:line="360" w:lineRule="auto"/>
        <w:jc w:val="center"/>
        <w:rPr>
          <w:rFonts w:hint="eastAsia" w:ascii="仿宋" w:hAnsi="仿宋" w:eastAsia="仿宋" w:cs="仿宋"/>
          <w:b/>
          <w:color w:val="auto"/>
          <w:sz w:val="52"/>
          <w:szCs w:val="52"/>
          <w:highlight w:val="none"/>
        </w:rPr>
      </w:pPr>
    </w:p>
    <w:p w14:paraId="2A072119">
      <w:pPr>
        <w:adjustRightInd/>
        <w:spacing w:line="360" w:lineRule="auto"/>
        <w:jc w:val="center"/>
        <w:rPr>
          <w:rFonts w:hint="eastAsia" w:ascii="仿宋" w:hAnsi="仿宋" w:eastAsia="仿宋" w:cs="仿宋"/>
          <w:color w:val="auto"/>
          <w:sz w:val="56"/>
          <w:szCs w:val="56"/>
          <w:highlight w:val="none"/>
          <w:lang w:eastAsia="zh-CN"/>
        </w:rPr>
      </w:pPr>
      <w:r>
        <w:rPr>
          <w:rFonts w:hint="eastAsia" w:ascii="仿宋" w:hAnsi="仿宋" w:eastAsia="仿宋" w:cs="仿宋"/>
          <w:b/>
          <w:bCs/>
          <w:color w:val="auto"/>
          <w:sz w:val="56"/>
          <w:szCs w:val="56"/>
          <w:highlight w:val="none"/>
          <w:lang w:eastAsia="zh-CN"/>
        </w:rPr>
        <w:t>余杭区天网工程项目二期（公安本级）监理服务</w:t>
      </w:r>
    </w:p>
    <w:p w14:paraId="148D83DC">
      <w:pPr>
        <w:adjustRightInd/>
        <w:spacing w:line="360" w:lineRule="auto"/>
        <w:jc w:val="center"/>
        <w:rPr>
          <w:rFonts w:hint="eastAsia" w:ascii="仿宋" w:hAnsi="仿宋" w:eastAsia="仿宋" w:cs="仿宋"/>
          <w:b/>
          <w:bCs/>
          <w:color w:val="auto"/>
          <w:sz w:val="48"/>
          <w:szCs w:val="48"/>
          <w:highlight w:val="none"/>
        </w:rPr>
      </w:pPr>
    </w:p>
    <w:p w14:paraId="5D64302C">
      <w:pPr>
        <w:adjustRightInd/>
        <w:spacing w:line="360" w:lineRule="auto"/>
        <w:jc w:val="center"/>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 xml:space="preserve">招 标 文 件 </w:t>
      </w:r>
    </w:p>
    <w:p w14:paraId="621CAFF1">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3A26FBAB">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编号:JYCG-2025-001</w:t>
      </w:r>
    </w:p>
    <w:p w14:paraId="3E6AF6E3">
      <w:pPr>
        <w:snapToGrid w:val="0"/>
        <w:spacing w:line="360" w:lineRule="auto"/>
        <w:jc w:val="center"/>
        <w:rPr>
          <w:rFonts w:hint="eastAsia" w:ascii="仿宋" w:hAnsi="仿宋" w:eastAsia="仿宋" w:cs="仿宋"/>
          <w:color w:val="auto"/>
          <w:sz w:val="30"/>
          <w:szCs w:val="30"/>
          <w:highlight w:val="none"/>
          <w:lang w:eastAsia="zh-CN"/>
        </w:rPr>
      </w:pPr>
    </w:p>
    <w:p w14:paraId="36853BEF">
      <w:pPr>
        <w:adjustRightInd/>
        <w:spacing w:line="360" w:lineRule="auto"/>
        <w:rPr>
          <w:rFonts w:hint="eastAsia" w:ascii="仿宋" w:hAnsi="仿宋" w:eastAsia="仿宋" w:cs="仿宋"/>
          <w:color w:val="auto"/>
          <w:sz w:val="28"/>
          <w:szCs w:val="20"/>
          <w:highlight w:val="none"/>
        </w:rPr>
      </w:pPr>
    </w:p>
    <w:p w14:paraId="5DCED994">
      <w:pPr>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11588E0">
      <w:pPr>
        <w:shd w:val="clear" w:color="auto" w:fill="FFFFFF"/>
        <w:snapToGrid w:val="0"/>
        <w:spacing w:line="360" w:lineRule="auto"/>
        <w:jc w:val="center"/>
        <w:textAlignment w:val="bottom"/>
        <w:rPr>
          <w:rFonts w:hint="eastAsia" w:ascii="仿宋" w:hAnsi="仿宋" w:eastAsia="仿宋" w:cs="仿宋"/>
          <w:color w:val="auto"/>
          <w:sz w:val="36"/>
          <w:szCs w:val="36"/>
          <w:highlight w:val="none"/>
        </w:rPr>
      </w:pPr>
    </w:p>
    <w:p w14:paraId="12CF529F">
      <w:pPr>
        <w:shd w:val="clear" w:color="auto" w:fill="FFFFFF"/>
        <w:snapToGrid w:val="0"/>
        <w:spacing w:line="360" w:lineRule="auto"/>
        <w:jc w:val="center"/>
        <w:textAlignment w:val="bottom"/>
        <w:rPr>
          <w:rFonts w:hint="eastAsia" w:ascii="仿宋" w:hAnsi="仿宋" w:eastAsia="仿宋" w:cs="仿宋"/>
          <w:color w:val="auto"/>
          <w:sz w:val="36"/>
          <w:szCs w:val="36"/>
          <w:highlight w:val="none"/>
        </w:rPr>
      </w:pPr>
    </w:p>
    <w:p w14:paraId="1D04D479">
      <w:pPr>
        <w:shd w:val="clear" w:color="auto" w:fill="FFFFFF"/>
        <w:snapToGrid w:val="0"/>
        <w:spacing w:line="360" w:lineRule="auto"/>
        <w:jc w:val="center"/>
        <w:textAlignment w:val="bottom"/>
        <w:rPr>
          <w:rFonts w:hint="eastAsia" w:ascii="仿宋" w:hAnsi="仿宋" w:eastAsia="仿宋" w:cs="仿宋"/>
          <w:color w:val="auto"/>
          <w:sz w:val="36"/>
          <w:szCs w:val="36"/>
          <w:highlight w:val="none"/>
        </w:rPr>
      </w:pPr>
    </w:p>
    <w:p w14:paraId="2F72CF41">
      <w:pPr>
        <w:shd w:val="clear" w:color="auto" w:fill="FFFFFF"/>
        <w:snapToGrid w:val="0"/>
        <w:spacing w:line="360" w:lineRule="auto"/>
        <w:jc w:val="center"/>
        <w:textAlignment w:val="bottom"/>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采购人：</w:t>
      </w:r>
      <w:r>
        <w:rPr>
          <w:rFonts w:hint="eastAsia" w:ascii="仿宋" w:hAnsi="仿宋" w:eastAsia="仿宋" w:cs="仿宋"/>
          <w:color w:val="auto"/>
          <w:sz w:val="36"/>
          <w:szCs w:val="36"/>
          <w:highlight w:val="none"/>
          <w:lang w:eastAsia="zh-CN"/>
        </w:rPr>
        <w:t xml:space="preserve">杭州市公安局余杭区分局 </w:t>
      </w:r>
    </w:p>
    <w:p w14:paraId="4EB1B5E3">
      <w:pPr>
        <w:shd w:val="clear" w:color="auto" w:fill="FFFFFF"/>
        <w:snapToGrid w:val="0"/>
        <w:spacing w:line="360" w:lineRule="auto"/>
        <w:jc w:val="center"/>
        <w:textAlignment w:val="bottom"/>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采购代理机构：</w:t>
      </w:r>
      <w:r>
        <w:rPr>
          <w:rFonts w:hint="eastAsia" w:ascii="仿宋" w:hAnsi="仿宋" w:eastAsia="仿宋" w:cs="仿宋"/>
          <w:color w:val="auto"/>
          <w:sz w:val="36"/>
          <w:szCs w:val="36"/>
          <w:highlight w:val="none"/>
          <w:lang w:eastAsia="zh-CN"/>
        </w:rPr>
        <w:t>浙江玖裕建设管理有限公司</w:t>
      </w:r>
    </w:p>
    <w:p w14:paraId="74871A89">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一</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二十二</w:t>
      </w:r>
      <w:r>
        <w:rPr>
          <w:rFonts w:hint="eastAsia" w:ascii="仿宋" w:hAnsi="仿宋" w:eastAsia="仿宋" w:cs="仿宋"/>
          <w:bCs/>
          <w:color w:val="auto"/>
          <w:sz w:val="32"/>
          <w:szCs w:val="32"/>
          <w:highlight w:val="none"/>
        </w:rPr>
        <w:t>日</w:t>
      </w:r>
    </w:p>
    <w:p w14:paraId="5B63ED6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3CF3C92B">
      <w:pPr>
        <w:rPr>
          <w:rFonts w:hint="eastAsia" w:ascii="仿宋" w:hAnsi="仿宋" w:eastAsia="仿宋" w:cs="仿宋"/>
          <w:color w:val="auto"/>
          <w:highlight w:val="none"/>
        </w:rPr>
      </w:pPr>
    </w:p>
    <w:p w14:paraId="35A76B81">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6F5C92B">
      <w:pPr>
        <w:spacing w:line="360" w:lineRule="auto"/>
        <w:rPr>
          <w:rFonts w:hint="eastAsia" w:ascii="仿宋" w:hAnsi="仿宋" w:eastAsia="仿宋" w:cs="仿宋"/>
          <w:color w:val="auto"/>
          <w:sz w:val="32"/>
          <w:szCs w:val="32"/>
          <w:highlight w:val="none"/>
        </w:rPr>
      </w:pPr>
    </w:p>
    <w:p w14:paraId="7BF3E87E">
      <w:pPr>
        <w:spacing w:line="360" w:lineRule="auto"/>
        <w:rPr>
          <w:rFonts w:hint="eastAsia" w:ascii="仿宋" w:hAnsi="仿宋" w:eastAsia="仿宋" w:cs="仿宋"/>
          <w:color w:val="auto"/>
          <w:sz w:val="32"/>
          <w:szCs w:val="32"/>
          <w:highlight w:val="none"/>
        </w:rPr>
      </w:pPr>
    </w:p>
    <w:p w14:paraId="143C8C6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07ED37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13B503F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F8A40E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1C5EAA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CC170F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B48AB0B">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213DB38B">
      <w:pPr>
        <w:spacing w:line="360" w:lineRule="auto"/>
        <w:ind w:firstLine="549" w:firstLineChars="229"/>
        <w:rPr>
          <w:rFonts w:hint="eastAsia" w:ascii="仿宋" w:hAnsi="仿宋" w:eastAsia="仿宋" w:cs="仿宋"/>
          <w:color w:val="auto"/>
          <w:sz w:val="24"/>
          <w:highlight w:val="none"/>
        </w:rPr>
      </w:pPr>
    </w:p>
    <w:p w14:paraId="5FDBAA0D">
      <w:pPr>
        <w:spacing w:line="360" w:lineRule="auto"/>
        <w:ind w:firstLine="549" w:firstLineChars="229"/>
        <w:rPr>
          <w:rFonts w:hint="eastAsia" w:ascii="仿宋" w:hAnsi="仿宋" w:eastAsia="仿宋" w:cs="仿宋"/>
          <w:color w:val="auto"/>
          <w:sz w:val="24"/>
          <w:highlight w:val="none"/>
        </w:rPr>
      </w:pPr>
    </w:p>
    <w:p w14:paraId="6D495957">
      <w:pPr>
        <w:spacing w:line="360" w:lineRule="auto"/>
        <w:ind w:firstLine="549" w:firstLineChars="229"/>
        <w:rPr>
          <w:rFonts w:hint="eastAsia" w:ascii="仿宋" w:hAnsi="仿宋" w:eastAsia="仿宋" w:cs="仿宋"/>
          <w:color w:val="auto"/>
          <w:sz w:val="24"/>
          <w:highlight w:val="none"/>
        </w:rPr>
      </w:pPr>
    </w:p>
    <w:p w14:paraId="54423C0E">
      <w:pPr>
        <w:spacing w:line="360" w:lineRule="auto"/>
        <w:ind w:firstLine="549" w:firstLineChars="229"/>
        <w:rPr>
          <w:rFonts w:hint="eastAsia" w:ascii="仿宋" w:hAnsi="仿宋" w:eastAsia="仿宋" w:cs="仿宋"/>
          <w:color w:val="auto"/>
          <w:sz w:val="24"/>
          <w:highlight w:val="none"/>
        </w:rPr>
      </w:pPr>
    </w:p>
    <w:p w14:paraId="05D1F581">
      <w:pPr>
        <w:spacing w:line="360" w:lineRule="auto"/>
        <w:ind w:firstLine="549" w:firstLineChars="229"/>
        <w:rPr>
          <w:rFonts w:hint="eastAsia" w:ascii="仿宋" w:hAnsi="仿宋" w:eastAsia="仿宋" w:cs="仿宋"/>
          <w:color w:val="auto"/>
          <w:sz w:val="24"/>
          <w:highlight w:val="none"/>
        </w:rPr>
      </w:pPr>
    </w:p>
    <w:p w14:paraId="53A39815">
      <w:pPr>
        <w:spacing w:line="360" w:lineRule="auto"/>
        <w:ind w:firstLine="549" w:firstLineChars="229"/>
        <w:rPr>
          <w:rFonts w:hint="eastAsia" w:ascii="仿宋" w:hAnsi="仿宋" w:eastAsia="仿宋" w:cs="仿宋"/>
          <w:color w:val="auto"/>
          <w:sz w:val="24"/>
          <w:highlight w:val="none"/>
        </w:rPr>
      </w:pPr>
    </w:p>
    <w:p w14:paraId="2E924EC3">
      <w:pPr>
        <w:spacing w:line="360" w:lineRule="auto"/>
        <w:ind w:firstLine="549" w:firstLineChars="229"/>
        <w:rPr>
          <w:rFonts w:hint="eastAsia" w:ascii="仿宋" w:hAnsi="仿宋" w:eastAsia="仿宋" w:cs="仿宋"/>
          <w:color w:val="auto"/>
          <w:sz w:val="24"/>
          <w:highlight w:val="none"/>
        </w:rPr>
      </w:pPr>
    </w:p>
    <w:p w14:paraId="68D05F7B">
      <w:pPr>
        <w:spacing w:line="360" w:lineRule="auto"/>
        <w:ind w:firstLine="549" w:firstLineChars="229"/>
        <w:rPr>
          <w:rFonts w:hint="eastAsia" w:ascii="仿宋" w:hAnsi="仿宋" w:eastAsia="仿宋" w:cs="仿宋"/>
          <w:color w:val="auto"/>
          <w:sz w:val="24"/>
          <w:highlight w:val="none"/>
        </w:rPr>
      </w:pPr>
    </w:p>
    <w:p w14:paraId="1B163AFF">
      <w:pPr>
        <w:spacing w:line="360" w:lineRule="auto"/>
        <w:ind w:firstLine="549" w:firstLineChars="229"/>
        <w:rPr>
          <w:rFonts w:hint="eastAsia" w:ascii="仿宋" w:hAnsi="仿宋" w:eastAsia="仿宋" w:cs="仿宋"/>
          <w:color w:val="auto"/>
          <w:sz w:val="24"/>
          <w:highlight w:val="none"/>
        </w:rPr>
      </w:pPr>
    </w:p>
    <w:p w14:paraId="4CBFB5C0">
      <w:pPr>
        <w:spacing w:line="360" w:lineRule="auto"/>
        <w:ind w:firstLine="549" w:firstLineChars="229"/>
        <w:rPr>
          <w:rFonts w:hint="eastAsia" w:ascii="仿宋" w:hAnsi="仿宋" w:eastAsia="仿宋" w:cs="仿宋"/>
          <w:color w:val="auto"/>
          <w:sz w:val="24"/>
          <w:highlight w:val="none"/>
        </w:rPr>
      </w:pPr>
    </w:p>
    <w:p w14:paraId="30E6B0E7">
      <w:pPr>
        <w:spacing w:line="360" w:lineRule="auto"/>
        <w:ind w:firstLine="549" w:firstLineChars="229"/>
        <w:rPr>
          <w:rFonts w:hint="eastAsia" w:ascii="仿宋" w:hAnsi="仿宋" w:eastAsia="仿宋" w:cs="仿宋"/>
          <w:color w:val="auto"/>
          <w:sz w:val="24"/>
          <w:highlight w:val="none"/>
        </w:rPr>
      </w:pPr>
    </w:p>
    <w:p w14:paraId="08DAA1D7">
      <w:pPr>
        <w:spacing w:line="360" w:lineRule="auto"/>
        <w:ind w:firstLine="549" w:firstLineChars="229"/>
        <w:rPr>
          <w:rFonts w:hint="eastAsia" w:ascii="仿宋" w:hAnsi="仿宋" w:eastAsia="仿宋" w:cs="仿宋"/>
          <w:color w:val="auto"/>
          <w:sz w:val="24"/>
          <w:highlight w:val="none"/>
        </w:rPr>
      </w:pPr>
    </w:p>
    <w:p w14:paraId="4B002A17">
      <w:pPr>
        <w:spacing w:line="360" w:lineRule="auto"/>
        <w:rPr>
          <w:rFonts w:hint="eastAsia" w:ascii="仿宋" w:hAnsi="仿宋" w:eastAsia="仿宋" w:cs="仿宋"/>
          <w:color w:val="auto"/>
          <w:sz w:val="24"/>
          <w:highlight w:val="none"/>
        </w:rPr>
      </w:pPr>
    </w:p>
    <w:bookmarkEnd w:id="2"/>
    <w:p w14:paraId="5A1701E2">
      <w:pPr>
        <w:pStyle w:val="3"/>
        <w:rPr>
          <w:rFonts w:hint="eastAsia" w:ascii="仿宋" w:hAnsi="仿宋" w:eastAsia="仿宋" w:cs="仿宋"/>
          <w:color w:val="auto"/>
          <w:sz w:val="36"/>
          <w:szCs w:val="20"/>
          <w:highlight w:val="none"/>
        </w:rPr>
        <w:sectPr>
          <w:headerReference r:id="rId4" w:type="first"/>
          <w:headerReference r:id="rId3" w:type="default"/>
          <w:footerReference r:id="rId5" w:type="even"/>
          <w:pgSz w:w="11906" w:h="16838"/>
          <w:pgMar w:top="1247" w:right="1474" w:bottom="1247" w:left="1418" w:header="851" w:footer="992" w:gutter="0"/>
          <w:pgBorders>
            <w:top w:val="none" w:sz="0" w:space="0"/>
            <w:left w:val="none" w:sz="0" w:space="0"/>
            <w:bottom w:val="none" w:sz="0" w:space="0"/>
            <w:right w:val="none" w:sz="0" w:space="0"/>
          </w:pgBorders>
          <w:cols w:space="720" w:num="1"/>
          <w:titlePg/>
          <w:docGrid w:linePitch="312" w:charSpace="0"/>
        </w:sectPr>
      </w:pPr>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p>
    <w:p w14:paraId="234302C1">
      <w:pPr>
        <w:pStyle w:val="3"/>
        <w:rPr>
          <w:rFonts w:hint="eastAsia" w:ascii="仿宋" w:hAnsi="仿宋" w:eastAsia="仿宋" w:cs="仿宋"/>
          <w:color w:val="auto"/>
          <w:sz w:val="36"/>
          <w:szCs w:val="20"/>
          <w:highlight w:val="none"/>
        </w:rPr>
      </w:pPr>
      <w:r>
        <w:rPr>
          <w:rFonts w:hint="eastAsia" w:ascii="仿宋" w:hAnsi="仿宋" w:eastAsia="仿宋" w:cs="仿宋"/>
          <w:color w:val="auto"/>
          <w:sz w:val="36"/>
          <w:szCs w:val="20"/>
          <w:highlight w:val="none"/>
        </w:rPr>
        <w:t>第一部分 招标公告</w:t>
      </w:r>
    </w:p>
    <w:p w14:paraId="79A8C83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42AA171">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 xml:space="preserve"> 余杭区天网工程项目二期（公安本级）监理服务</w:t>
      </w:r>
      <w:r>
        <w:rPr>
          <w:rFonts w:hint="eastAsia" w:ascii="仿宋" w:hAnsi="仿宋" w:eastAsia="仿宋" w:cs="仿宋"/>
          <w:color w:val="auto"/>
          <w:sz w:val="24"/>
          <w:highlight w:val="none"/>
        </w:rPr>
        <w:t>招标项目的潜在投标人应在</w:t>
      </w:r>
      <w:r>
        <w:rPr>
          <w:rFonts w:hint="eastAsia" w:ascii="仿宋" w:hAnsi="仿宋" w:eastAsia="仿宋" w:cs="仿宋"/>
          <w:color w:val="auto"/>
          <w:sz w:val="24"/>
          <w:highlight w:val="none"/>
          <w:u w:val="single"/>
        </w:rPr>
        <w:t>政采云平台（</w:t>
      </w:r>
      <w:r>
        <w:rPr>
          <w:rFonts w:hint="eastAsia" w:ascii="仿宋" w:hAnsi="仿宋" w:eastAsia="仿宋" w:cs="仿宋"/>
          <w:color w:val="auto"/>
          <w:highlight w:val="none"/>
          <w:u w:val="single"/>
        </w:rPr>
        <w:fldChar w:fldCharType="begin"/>
      </w:r>
      <w:r>
        <w:rPr>
          <w:rFonts w:hint="eastAsia" w:ascii="仿宋" w:hAnsi="仿宋" w:eastAsia="仿宋" w:cs="仿宋"/>
          <w:color w:val="auto"/>
          <w:highlight w:val="none"/>
          <w:u w:val="single"/>
        </w:rPr>
        <w:instrText xml:space="preserve"> HYPERLINK "https://www.zcygov.cn/）获取（下载）招标文件，并于202%20年%20月%20日%20点%20分00秒" </w:instrText>
      </w:r>
      <w:r>
        <w:rPr>
          <w:rFonts w:hint="eastAsia" w:ascii="仿宋" w:hAnsi="仿宋" w:eastAsia="仿宋" w:cs="仿宋"/>
          <w:color w:val="auto"/>
          <w:highlight w:val="none"/>
          <w:u w:val="single"/>
        </w:rPr>
        <w:fldChar w:fldCharType="separate"/>
      </w:r>
      <w:r>
        <w:rPr>
          <w:rStyle w:val="83"/>
          <w:rFonts w:hint="eastAsia" w:ascii="仿宋" w:hAnsi="仿宋" w:eastAsia="仿宋" w:cs="仿宋"/>
          <w:color w:val="auto"/>
          <w:kern w:val="2"/>
          <w:sz w:val="24"/>
          <w:szCs w:val="24"/>
          <w:highlight w:val="none"/>
          <w:u w:val="single"/>
        </w:rPr>
        <w:t>https://www.zcygov.cn/）获取（下载）招标文件，并于20</w:t>
      </w:r>
      <w:r>
        <w:rPr>
          <w:rStyle w:val="83"/>
          <w:rFonts w:hint="eastAsia" w:ascii="仿宋" w:hAnsi="仿宋" w:eastAsia="仿宋" w:cs="仿宋"/>
          <w:color w:val="auto"/>
          <w:kern w:val="2"/>
          <w:sz w:val="24"/>
          <w:szCs w:val="24"/>
          <w:highlight w:val="none"/>
          <w:u w:val="single"/>
          <w:lang w:val="en-US" w:eastAsia="zh-CN"/>
        </w:rPr>
        <w:t>25</w:t>
      </w:r>
      <w:r>
        <w:rPr>
          <w:rStyle w:val="83"/>
          <w:rFonts w:hint="eastAsia" w:ascii="仿宋" w:hAnsi="仿宋" w:eastAsia="仿宋" w:cs="仿宋"/>
          <w:color w:val="auto"/>
          <w:kern w:val="2"/>
          <w:sz w:val="24"/>
          <w:szCs w:val="24"/>
          <w:highlight w:val="none"/>
          <w:u w:val="single"/>
        </w:rPr>
        <w:t>年</w:t>
      </w:r>
      <w:r>
        <w:rPr>
          <w:rStyle w:val="83"/>
          <w:rFonts w:hint="eastAsia" w:ascii="仿宋" w:hAnsi="仿宋" w:eastAsia="仿宋" w:cs="仿宋"/>
          <w:color w:val="auto"/>
          <w:kern w:val="2"/>
          <w:sz w:val="24"/>
          <w:szCs w:val="24"/>
          <w:highlight w:val="none"/>
          <w:u w:val="single"/>
          <w:lang w:val="en-US" w:eastAsia="zh-CN"/>
        </w:rPr>
        <w:t>2月11日13点30分</w:t>
      </w:r>
      <w:r>
        <w:rPr>
          <w:rStyle w:val="83"/>
          <w:rFonts w:hint="eastAsia" w:ascii="仿宋" w:hAnsi="仿宋" w:eastAsia="仿宋" w:cs="仿宋"/>
          <w:bCs w:val="0"/>
          <w:color w:val="auto"/>
          <w:kern w:val="2"/>
          <w:sz w:val="24"/>
          <w:szCs w:val="24"/>
          <w:highlight w:val="none"/>
          <w:u w:val="single"/>
          <w:lang w:val="en-US" w:eastAsia="zh-CN"/>
        </w:rPr>
        <w:t>00</w:t>
      </w:r>
      <w:r>
        <w:rPr>
          <w:rStyle w:val="83"/>
          <w:rFonts w:hint="eastAsia" w:ascii="仿宋" w:hAnsi="仿宋" w:eastAsia="仿宋" w:cs="仿宋"/>
          <w:bCs/>
          <w:color w:val="auto"/>
          <w:kern w:val="2"/>
          <w:sz w:val="24"/>
          <w:szCs w:val="24"/>
          <w:highlight w:val="none"/>
          <w:u w:val="single"/>
        </w:rPr>
        <w:t>秒</w:t>
      </w:r>
      <w:r>
        <w:rPr>
          <w:rStyle w:val="83"/>
          <w:rFonts w:hint="eastAsia" w:ascii="仿宋" w:hAnsi="仿宋" w:eastAsia="仿宋" w:cs="仿宋"/>
          <w:bCs/>
          <w:color w:val="auto"/>
          <w:kern w:val="2"/>
          <w:sz w:val="24"/>
          <w:szCs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F6CCEA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C7248C2">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JYCG-2025-001</w:t>
      </w:r>
    </w:p>
    <w:p w14:paraId="23FB999A">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 xml:space="preserve"> 余杭区天网工程项目二期（公安本级）监理服务</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p>
    <w:p w14:paraId="6ABC72B6">
      <w:pPr>
        <w:spacing w:line="360" w:lineRule="auto"/>
        <w:ind w:firstLine="482" w:firstLineChars="20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lang w:val="en-US" w:eastAsia="zh-CN"/>
        </w:rPr>
        <w:t>1390000</w:t>
      </w:r>
    </w:p>
    <w:p w14:paraId="7A8C6E44">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1390000</w:t>
      </w:r>
    </w:p>
    <w:p w14:paraId="339CB171">
      <w:pPr>
        <w:pStyle w:val="16"/>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杭州市公安局余杭区分局的</w:t>
      </w:r>
      <w:r>
        <w:rPr>
          <w:rFonts w:hint="eastAsia" w:ascii="仿宋" w:hAnsi="仿宋" w:eastAsia="仿宋" w:cs="仿宋"/>
          <w:bCs/>
          <w:color w:val="auto"/>
          <w:kern w:val="2"/>
          <w:sz w:val="24"/>
          <w:szCs w:val="24"/>
          <w:highlight w:val="none"/>
          <w:lang w:eastAsia="zh-CN"/>
        </w:rPr>
        <w:t>余杭区天网工程项目二期（公安本级）监理服务，具体以招标文件第三部分采购需求为准，供应商可点击本公告下方“浏览采购文件”查看采购需求。</w:t>
      </w:r>
    </w:p>
    <w:p w14:paraId="09BF6389">
      <w:pPr>
        <w:widowControl/>
        <w:tabs>
          <w:tab w:val="left" w:pos="540"/>
        </w:tabs>
        <w:autoSpaceDE w:val="0"/>
        <w:autoSpaceDN w:val="0"/>
        <w:spacing w:line="360" w:lineRule="auto"/>
        <w:ind w:firstLine="482" w:firstLineChars="0"/>
        <w:textAlignment w:val="bottom"/>
        <w:rPr>
          <w:rFonts w:hint="eastAsia" w:ascii="仿宋" w:hAnsi="仿宋" w:eastAsia="仿宋" w:cs="仿宋"/>
          <w:bCs/>
          <w:color w:val="auto"/>
          <w:sz w:val="24"/>
          <w:highlight w:val="none"/>
          <w:lang w:val="en-US" w:eastAsia="zh-CN"/>
        </w:rPr>
      </w:pPr>
      <w:r>
        <w:rPr>
          <w:rFonts w:hint="eastAsia" w:ascii="仿宋" w:hAnsi="仿宋" w:eastAsia="仿宋" w:cs="仿宋"/>
          <w:b/>
          <w:color w:val="auto"/>
          <w:sz w:val="24"/>
          <w:szCs w:val="32"/>
          <w:highlight w:val="none"/>
        </w:rPr>
        <w:t>合同履约期限：</w:t>
      </w:r>
      <w:r>
        <w:rPr>
          <w:rFonts w:hint="eastAsia" w:ascii="仿宋" w:hAnsi="仿宋" w:eastAsia="仿宋" w:cs="仿宋"/>
          <w:b w:val="0"/>
          <w:bCs/>
          <w:color w:val="auto"/>
          <w:sz w:val="24"/>
          <w:highlight w:val="none"/>
          <w:lang w:val="en-US" w:eastAsia="zh-CN"/>
        </w:rPr>
        <w:t>详见招标文件“第三部分 采购需求”</w:t>
      </w:r>
      <w:r>
        <w:rPr>
          <w:rFonts w:hint="eastAsia" w:ascii="仿宋" w:hAnsi="仿宋" w:eastAsia="仿宋" w:cs="仿宋"/>
          <w:b/>
          <w:bCs/>
          <w:color w:val="auto"/>
          <w:sz w:val="24"/>
          <w:highlight w:val="none"/>
          <w:lang w:val="en-US" w:eastAsia="zh-CN"/>
        </w:rPr>
        <w:t>。</w:t>
      </w:r>
    </w:p>
    <w:p w14:paraId="6B204598">
      <w:pPr>
        <w:pStyle w:val="16"/>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snapToGrid w:val="0"/>
          <w:color w:val="auto"/>
          <w:kern w:val="0"/>
          <w:sz w:val="24"/>
          <w:szCs w:val="20"/>
          <w:highlight w:val="none"/>
          <w:lang w:val="en-US" w:eastAsia="zh-CN" w:bidi="ar-SA"/>
        </w:rPr>
        <w:sym w:font="Wingdings" w:char="00A8"/>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F22105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638CC21">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D66A3A">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5D0CF82A">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2CC2E5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53608689">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b/>
          <w:bCs/>
          <w:color w:val="auto"/>
          <w:kern w:val="0"/>
          <w:sz w:val="24"/>
          <w:highlight w:val="none"/>
        </w:rPr>
        <w:t>专</w:t>
      </w:r>
      <w:r>
        <w:rPr>
          <w:rFonts w:hint="eastAsia" w:ascii="仿宋" w:hAnsi="仿宋" w:eastAsia="仿宋" w:cs="仿宋"/>
          <w:b/>
          <w:bCs/>
          <w:color w:val="auto"/>
          <w:sz w:val="24"/>
          <w:highlight w:val="none"/>
        </w:rPr>
        <w:t>门面向中小企业</w:t>
      </w:r>
    </w:p>
    <w:p w14:paraId="73D743DD">
      <w:pPr>
        <w:spacing w:line="360" w:lineRule="auto"/>
        <w:ind w:firstLine="897" w:firstLineChars="374"/>
        <w:rPr>
          <w:rFonts w:hint="eastAsia"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rPr>
        <w:sym w:font="Wingdings" w:char="00FE"/>
      </w:r>
      <w:r>
        <w:rPr>
          <w:rFonts w:hint="eastAsia" w:ascii="仿宋" w:hAnsi="仿宋" w:eastAsia="仿宋" w:cs="仿宋"/>
          <w:b w:val="0"/>
          <w:bCs w:val="0"/>
          <w:color w:val="auto"/>
          <w:sz w:val="24"/>
          <w:highlight w:val="none"/>
        </w:rPr>
        <w:t>服务全部由符合政策要求的中小企业承接，提供中小企业声明函；</w:t>
      </w:r>
    </w:p>
    <w:p w14:paraId="1E681247">
      <w:pPr>
        <w:spacing w:line="360" w:lineRule="auto"/>
        <w:ind w:firstLine="897" w:firstLineChars="374"/>
        <w:rPr>
          <w:rFonts w:hint="eastAsia" w:ascii="仿宋" w:hAnsi="仿宋" w:eastAsia="仿宋" w:cs="仿宋"/>
          <w:b w:val="0"/>
          <w:bCs w:val="0"/>
          <w:color w:val="auto"/>
          <w:sz w:val="24"/>
          <w:highlight w:val="none"/>
        </w:rPr>
      </w:pPr>
      <w:bookmarkStart w:id="10" w:name="OLE_LINK5"/>
      <w:r>
        <w:rPr>
          <w:rFonts w:hint="eastAsia" w:ascii="仿宋" w:hAnsi="仿宋" w:eastAsia="仿宋" w:cs="仿宋"/>
          <w:b w:val="0"/>
          <w:bCs w:val="0"/>
          <w:color w:val="auto"/>
          <w:kern w:val="0"/>
          <w:sz w:val="24"/>
          <w:highlight w:val="none"/>
        </w:rPr>
        <w:sym w:font="Wingdings" w:char="00A8"/>
      </w:r>
      <w:r>
        <w:rPr>
          <w:rFonts w:hint="eastAsia" w:ascii="仿宋" w:hAnsi="仿宋" w:eastAsia="仿宋" w:cs="仿宋"/>
          <w:b w:val="0"/>
          <w:bCs w:val="0"/>
          <w:color w:val="auto"/>
          <w:sz w:val="24"/>
          <w:highlight w:val="none"/>
        </w:rPr>
        <w:t>服务全部由符合政策要求的小微企业承接，提供</w:t>
      </w:r>
      <w:r>
        <w:rPr>
          <w:rFonts w:hint="eastAsia" w:ascii="仿宋" w:hAnsi="仿宋" w:eastAsia="仿宋" w:cs="仿宋"/>
          <w:b w:val="0"/>
          <w:bCs w:val="0"/>
          <w:color w:val="auto"/>
          <w:sz w:val="24"/>
          <w:highlight w:val="none"/>
          <w:lang w:val="en-US" w:eastAsia="zh-CN"/>
        </w:rPr>
        <w:t>小微</w:t>
      </w:r>
      <w:r>
        <w:rPr>
          <w:rFonts w:hint="eastAsia" w:ascii="仿宋" w:hAnsi="仿宋" w:eastAsia="仿宋" w:cs="仿宋"/>
          <w:b w:val="0"/>
          <w:bCs w:val="0"/>
          <w:color w:val="auto"/>
          <w:sz w:val="24"/>
          <w:highlight w:val="none"/>
        </w:rPr>
        <w:t>企业声明函；</w:t>
      </w:r>
      <w:bookmarkEnd w:id="10"/>
    </w:p>
    <w:p w14:paraId="02DEBF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5FEB0C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39143FBE">
      <w:pPr>
        <w:numPr>
          <w:ilvl w:val="0"/>
          <w:numId w:val="1"/>
        </w:numPr>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本项目的特定资格要求：</w:t>
      </w:r>
    </w:p>
    <w:p w14:paraId="08621542">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本项目的特定资格要求：</w:t>
      </w:r>
    </w:p>
    <w:p w14:paraId="6B154358">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sym w:font="Wingdings 2" w:char="0052"/>
      </w:r>
      <w:r>
        <w:rPr>
          <w:rFonts w:hint="eastAsia" w:ascii="仿宋" w:hAnsi="仿宋" w:eastAsia="仿宋" w:cs="仿宋"/>
          <w:color w:val="auto"/>
          <w:kern w:val="0"/>
          <w:sz w:val="24"/>
          <w:highlight w:val="none"/>
          <w:lang w:val="en-US" w:eastAsia="zh-CN"/>
        </w:rPr>
        <w:t>无。</w:t>
      </w:r>
    </w:p>
    <w:p w14:paraId="02F6CC8E">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81DEDF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A8EDCA">
      <w:pPr>
        <w:wordWrap/>
        <w:snapToGrid/>
        <w:spacing w:line="336"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97A5C3F">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Style w:val="83"/>
          <w:rFonts w:hint="eastAsia" w:ascii="仿宋" w:hAnsi="仿宋" w:eastAsia="仿宋" w:cs="仿宋"/>
          <w:color w:val="auto"/>
          <w:kern w:val="2"/>
          <w:sz w:val="24"/>
          <w:szCs w:val="24"/>
          <w:highlight w:val="none"/>
          <w:u w:val="single"/>
        </w:rPr>
        <w:t>20</w:t>
      </w:r>
      <w:r>
        <w:rPr>
          <w:rStyle w:val="83"/>
          <w:rFonts w:hint="eastAsia" w:ascii="仿宋" w:hAnsi="仿宋" w:eastAsia="仿宋" w:cs="仿宋"/>
          <w:color w:val="auto"/>
          <w:kern w:val="2"/>
          <w:sz w:val="24"/>
          <w:szCs w:val="24"/>
          <w:highlight w:val="none"/>
          <w:u w:val="single"/>
          <w:lang w:val="en-US" w:eastAsia="zh-CN"/>
        </w:rPr>
        <w:t>25</w:t>
      </w:r>
      <w:r>
        <w:rPr>
          <w:rStyle w:val="83"/>
          <w:rFonts w:hint="eastAsia" w:ascii="仿宋" w:hAnsi="仿宋" w:eastAsia="仿宋" w:cs="仿宋"/>
          <w:color w:val="auto"/>
          <w:kern w:val="2"/>
          <w:sz w:val="24"/>
          <w:szCs w:val="24"/>
          <w:highlight w:val="none"/>
          <w:u w:val="single"/>
        </w:rPr>
        <w:t>年</w:t>
      </w:r>
      <w:r>
        <w:rPr>
          <w:rStyle w:val="83"/>
          <w:rFonts w:hint="eastAsia" w:ascii="仿宋" w:hAnsi="仿宋" w:eastAsia="仿宋" w:cs="仿宋"/>
          <w:color w:val="auto"/>
          <w:kern w:val="2"/>
          <w:sz w:val="24"/>
          <w:szCs w:val="24"/>
          <w:highlight w:val="none"/>
          <w:u w:val="single"/>
          <w:lang w:val="en-US" w:eastAsia="zh-CN"/>
        </w:rPr>
        <w:t>2月11日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AC46E86">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3EC0916">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CB87F8F">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92601E5">
      <w:pPr>
        <w:wordWrap/>
        <w:snapToGrid/>
        <w:spacing w:line="336"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2A05F8E">
      <w:pPr>
        <w:wordWrap/>
        <w:snapToGrid/>
        <w:spacing w:line="336"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Style w:val="83"/>
          <w:rFonts w:hint="eastAsia" w:ascii="仿宋" w:hAnsi="仿宋" w:eastAsia="仿宋" w:cs="仿宋"/>
          <w:color w:val="auto"/>
          <w:kern w:val="2"/>
          <w:sz w:val="24"/>
          <w:szCs w:val="24"/>
          <w:highlight w:val="none"/>
          <w:u w:val="single"/>
        </w:rPr>
        <w:t>20</w:t>
      </w:r>
      <w:r>
        <w:rPr>
          <w:rStyle w:val="83"/>
          <w:rFonts w:hint="eastAsia" w:ascii="仿宋" w:hAnsi="仿宋" w:eastAsia="仿宋" w:cs="仿宋"/>
          <w:color w:val="auto"/>
          <w:kern w:val="2"/>
          <w:sz w:val="24"/>
          <w:szCs w:val="24"/>
          <w:highlight w:val="none"/>
          <w:u w:val="single"/>
          <w:lang w:val="en-US" w:eastAsia="zh-CN"/>
        </w:rPr>
        <w:t>25</w:t>
      </w:r>
      <w:r>
        <w:rPr>
          <w:rStyle w:val="83"/>
          <w:rFonts w:hint="eastAsia" w:ascii="仿宋" w:hAnsi="仿宋" w:eastAsia="仿宋" w:cs="仿宋"/>
          <w:color w:val="auto"/>
          <w:kern w:val="2"/>
          <w:sz w:val="24"/>
          <w:szCs w:val="24"/>
          <w:highlight w:val="none"/>
          <w:u w:val="single"/>
        </w:rPr>
        <w:t>年</w:t>
      </w:r>
      <w:r>
        <w:rPr>
          <w:rStyle w:val="83"/>
          <w:rFonts w:hint="eastAsia" w:ascii="仿宋" w:hAnsi="仿宋" w:eastAsia="仿宋" w:cs="仿宋"/>
          <w:color w:val="auto"/>
          <w:kern w:val="2"/>
          <w:sz w:val="24"/>
          <w:szCs w:val="24"/>
          <w:highlight w:val="none"/>
          <w:u w:val="single"/>
          <w:lang w:val="en-US" w:eastAsia="zh-CN"/>
        </w:rPr>
        <w:t>2月11日13点30分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color w:val="auto"/>
          <w:sz w:val="24"/>
          <w:highlight w:val="none"/>
        </w:rPr>
        <w:t>（北京时间）</w:t>
      </w:r>
      <w:r>
        <w:rPr>
          <w:rFonts w:hint="eastAsia" w:ascii="仿宋" w:hAnsi="仿宋" w:eastAsia="仿宋" w:cs="仿宋"/>
          <w:color w:val="auto"/>
          <w:sz w:val="24"/>
          <w:highlight w:val="none"/>
          <w:lang w:val="en-US" w:eastAsia="zh-CN"/>
        </w:rPr>
        <w:t>；</w:t>
      </w:r>
    </w:p>
    <w:p w14:paraId="76A21534">
      <w:pPr>
        <w:wordWrap/>
        <w:snapToGrid/>
        <w:spacing w:line="336"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val="en-US" w:eastAsia="zh-CN"/>
        </w:rPr>
        <w:t>线上投标响应；</w:t>
      </w:r>
      <w:r>
        <w:rPr>
          <w:rFonts w:hint="eastAsia" w:ascii="仿宋" w:hAnsi="仿宋" w:eastAsia="仿宋" w:cs="仿宋"/>
          <w:color w:val="auto"/>
          <w:sz w:val="24"/>
          <w:highlight w:val="none"/>
        </w:rPr>
        <w:t xml:space="preserve"> </w:t>
      </w:r>
    </w:p>
    <w:p w14:paraId="3E5AFC0E">
      <w:pPr>
        <w:wordWrap/>
        <w:snapToGrid/>
        <w:spacing w:line="336" w:lineRule="auto"/>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83"/>
          <w:rFonts w:hint="eastAsia" w:ascii="仿宋" w:hAnsi="仿宋" w:eastAsia="仿宋" w:cs="仿宋"/>
          <w:color w:val="auto"/>
          <w:kern w:val="2"/>
          <w:sz w:val="24"/>
          <w:szCs w:val="24"/>
          <w:highlight w:val="none"/>
          <w:u w:val="single"/>
        </w:rPr>
        <w:t>20</w:t>
      </w:r>
      <w:r>
        <w:rPr>
          <w:rStyle w:val="83"/>
          <w:rFonts w:hint="eastAsia" w:ascii="仿宋" w:hAnsi="仿宋" w:eastAsia="仿宋" w:cs="仿宋"/>
          <w:color w:val="auto"/>
          <w:kern w:val="2"/>
          <w:sz w:val="24"/>
          <w:szCs w:val="24"/>
          <w:highlight w:val="none"/>
          <w:u w:val="single"/>
          <w:lang w:val="en-US" w:eastAsia="zh-CN"/>
        </w:rPr>
        <w:t>25</w:t>
      </w:r>
      <w:r>
        <w:rPr>
          <w:rStyle w:val="83"/>
          <w:rFonts w:hint="eastAsia" w:ascii="仿宋" w:hAnsi="仿宋" w:eastAsia="仿宋" w:cs="仿宋"/>
          <w:color w:val="auto"/>
          <w:kern w:val="2"/>
          <w:sz w:val="24"/>
          <w:szCs w:val="24"/>
          <w:highlight w:val="none"/>
          <w:u w:val="single"/>
        </w:rPr>
        <w:t>年</w:t>
      </w:r>
      <w:r>
        <w:rPr>
          <w:rStyle w:val="83"/>
          <w:rFonts w:hint="eastAsia" w:ascii="仿宋" w:hAnsi="仿宋" w:eastAsia="仿宋" w:cs="仿宋"/>
          <w:color w:val="auto"/>
          <w:kern w:val="2"/>
          <w:sz w:val="24"/>
          <w:szCs w:val="24"/>
          <w:highlight w:val="none"/>
          <w:u w:val="single"/>
          <w:lang w:val="en-US" w:eastAsia="zh-CN"/>
        </w:rPr>
        <w:t>2月11日13点30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color w:val="auto"/>
          <w:sz w:val="24"/>
          <w:highlight w:val="none"/>
        </w:rPr>
        <w:t>（北京时间）</w:t>
      </w:r>
      <w:r>
        <w:rPr>
          <w:rFonts w:hint="eastAsia" w:ascii="仿宋" w:hAnsi="仿宋" w:eastAsia="仿宋" w:cs="仿宋"/>
          <w:color w:val="auto"/>
          <w:sz w:val="24"/>
          <w:highlight w:val="none"/>
          <w:lang w:val="en-US" w:eastAsia="zh-CN"/>
        </w:rPr>
        <w:t>；</w:t>
      </w:r>
    </w:p>
    <w:p w14:paraId="7F65F647">
      <w:pPr>
        <w:wordWrap/>
        <w:snapToGrid/>
        <w:spacing w:line="336"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开标地点（网址）：</w:t>
      </w:r>
      <w:r>
        <w:rPr>
          <w:rFonts w:hint="eastAsia" w:ascii="仿宋" w:hAnsi="仿宋" w:eastAsia="仿宋" w:cs="仿宋"/>
          <w:b w:val="0"/>
          <w:bCs/>
          <w:color w:val="auto"/>
          <w:sz w:val="24"/>
          <w:highlight w:val="none"/>
          <w:lang w:val="en-US" w:eastAsia="zh-CN"/>
        </w:rPr>
        <w:t>登陆</w:t>
      </w:r>
      <w:r>
        <w:rPr>
          <w:rFonts w:hint="eastAsia" w:ascii="仿宋" w:hAnsi="仿宋" w:eastAsia="仿宋" w:cs="仿宋"/>
          <w:b w:val="0"/>
          <w:bCs/>
          <w:color w:val="auto"/>
          <w:sz w:val="24"/>
          <w:highlight w:val="none"/>
        </w:rPr>
        <w:t>政</w:t>
      </w:r>
      <w:r>
        <w:rPr>
          <w:rFonts w:hint="eastAsia" w:ascii="仿宋" w:hAnsi="仿宋" w:eastAsia="仿宋" w:cs="仿宋"/>
          <w:color w:val="auto"/>
          <w:sz w:val="24"/>
          <w:highlight w:val="none"/>
        </w:rPr>
        <w:t>采云平台（https://www.zcygov.cn/）开标大厅等候</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解密</w:t>
      </w:r>
      <w:r>
        <w:rPr>
          <w:rFonts w:hint="eastAsia" w:ascii="仿宋" w:hAnsi="仿宋" w:eastAsia="仿宋" w:cs="仿宋"/>
          <w:color w:val="auto"/>
          <w:sz w:val="24"/>
          <w:highlight w:val="none"/>
          <w:lang w:val="en-US" w:eastAsia="zh-CN"/>
        </w:rPr>
        <w:t>；</w:t>
      </w:r>
    </w:p>
    <w:p w14:paraId="7E75E78F">
      <w:pPr>
        <w:wordWrap/>
        <w:snapToGrid/>
        <w:spacing w:line="336"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01EBD57B">
      <w:pPr>
        <w:wordWrap/>
        <w:snapToGrid/>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13A77F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63EF4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3C88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CEF3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67EA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DA4BF7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A1F25AB">
      <w:pPr>
        <w:wordWrap/>
        <w:snapToGrid/>
        <w:spacing w:line="336" w:lineRule="auto"/>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1.采购人信息</w:t>
      </w:r>
    </w:p>
    <w:p w14:paraId="4D098D23">
      <w:pPr>
        <w:widowControl/>
        <w:wordWrap/>
        <w:spacing w:line="336"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 xml:space="preserve">杭州市公安局余杭区分局 </w:t>
      </w:r>
      <w:r>
        <w:rPr>
          <w:rFonts w:hint="eastAsia" w:ascii="仿宋" w:hAnsi="仿宋" w:eastAsia="仿宋" w:cs="仿宋"/>
          <w:color w:val="auto"/>
          <w:sz w:val="24"/>
          <w:highlight w:val="none"/>
        </w:rPr>
        <w:t xml:space="preserve"> </w:t>
      </w:r>
    </w:p>
    <w:p w14:paraId="7EA976FD">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bookmarkStart w:id="153" w:name="_GoBack"/>
      <w:r>
        <w:rPr>
          <w:rFonts w:hint="eastAsia" w:ascii="仿宋" w:hAnsi="仿宋" w:eastAsia="仿宋" w:cs="仿宋"/>
          <w:color w:val="auto"/>
          <w:sz w:val="24"/>
          <w:highlight w:val="none"/>
          <w:lang w:val="en-US" w:eastAsia="zh-CN"/>
        </w:rPr>
        <w:fldChar w:fldCharType="begin"/>
      </w:r>
      <w:r>
        <w:rPr>
          <w:rFonts w:hint="eastAsia" w:ascii="仿宋" w:hAnsi="仿宋" w:eastAsia="仿宋" w:cs="仿宋"/>
          <w:color w:val="auto"/>
          <w:sz w:val="24"/>
          <w:highlight w:val="none"/>
          <w:lang w:val="en-US" w:eastAsia="zh-CN"/>
        </w:rPr>
        <w:instrText xml:space="preserve"> HYPERLINK "http://www.baidu.com/link?url=ahBvQRoWsuDBfZ3F7PBW9PR36N5nuvaDTYQk5LUgEusCTv2FIKQIgrnLb_-eC4NYfPn06tydoBBJ8A9zp5cBkgatB3kvwep1CX73sulVP3O6arJFPK-EWddWAfchAlUCP2WHNo7llACT-7ENWKh2pxHadFXtj1qK5xordez1arMWRnRkqmnAgQ4h0uQGUi6MamsfbjM8dt92X0WBFQBuTvyUrHz6mBmBHVDfymp0aVJ2C5pPH1-xSq9UXlpVyc5XLirLQOIptSHIY2cC8h15_xC9YyCYQfNjzSh1uaRnxHzRiSlw4-v6UGye7ArddBtm" \t "https://www.baidu.com/_blank" </w:instrText>
      </w:r>
      <w:r>
        <w:rPr>
          <w:rFonts w:hint="eastAsia" w:ascii="仿宋" w:hAnsi="仿宋" w:eastAsia="仿宋" w:cs="仿宋"/>
          <w:color w:val="auto"/>
          <w:sz w:val="24"/>
          <w:highlight w:val="none"/>
          <w:lang w:val="en-US" w:eastAsia="zh-CN"/>
        </w:rPr>
        <w:fldChar w:fldCharType="separate"/>
      </w:r>
      <w:r>
        <w:rPr>
          <w:rFonts w:hint="eastAsia" w:ascii="仿宋" w:hAnsi="仿宋" w:eastAsia="仿宋" w:cs="仿宋"/>
          <w:color w:val="auto"/>
          <w:sz w:val="24"/>
          <w:highlight w:val="none"/>
          <w:lang w:eastAsia="zh-CN"/>
        </w:rPr>
        <w:t>浙江省杭州市余杭区五常街道书径弄18号</w:t>
      </w:r>
    </w:p>
    <w:p w14:paraId="17EDE8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fldChar w:fldCharType="end"/>
      </w:r>
      <w:bookmarkEnd w:id="153"/>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项目联系人（询问）：赵先生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联系电话：0571-89516051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p>
    <w:p w14:paraId="2F95312B">
      <w:pPr>
        <w:wordWrap/>
        <w:snapToGrid/>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质疑联系人：蔡先生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联系电话：13516820518</w:t>
      </w:r>
    </w:p>
    <w:p w14:paraId="7FCF3511">
      <w:pPr>
        <w:wordWrap/>
        <w:snapToGrid/>
        <w:spacing w:line="336"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 xml:space="preserve">.采购代理机构信息            </w:t>
      </w:r>
    </w:p>
    <w:p w14:paraId="4DB97463">
      <w:pPr>
        <w:wordWrap/>
        <w:snapToGrid/>
        <w:spacing w:line="336"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浙江玖裕建设管理有限公司</w:t>
      </w:r>
    </w:p>
    <w:p w14:paraId="31BE5F51">
      <w:pPr>
        <w:wordWrap/>
        <w:snapToGrid/>
        <w:spacing w:line="336"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地址：杭州市临平区五洲路26号2幢401</w:t>
      </w:r>
    </w:p>
    <w:p w14:paraId="054241EE">
      <w:pPr>
        <w:wordWrap/>
        <w:snapToGrid/>
        <w:spacing w:line="336"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项目联系人（询问）：蒋旭鹏</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项目联系方式（询问）：15858285885</w:t>
      </w:r>
    </w:p>
    <w:p w14:paraId="6DB6849C">
      <w:pPr>
        <w:wordWrap/>
        <w:snapToGrid/>
        <w:spacing w:line="336" w:lineRule="auto"/>
        <w:ind w:firstLine="48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eastAsia="zh-CN"/>
        </w:rPr>
        <w:t>质疑联系人：曹嘉伦</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质疑联系方式：18480704091 </w:t>
      </w:r>
      <w:r>
        <w:rPr>
          <w:rFonts w:hint="eastAsia" w:ascii="仿宋" w:hAnsi="仿宋" w:eastAsia="仿宋" w:cs="仿宋"/>
          <w:b/>
          <w:bCs/>
          <w:color w:val="auto"/>
          <w:sz w:val="24"/>
          <w:highlight w:val="none"/>
        </w:rPr>
        <w:t xml:space="preserve">  </w:t>
      </w:r>
    </w:p>
    <w:p w14:paraId="59157BBB">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3.同级政府采购监督管理部门   </w:t>
      </w:r>
      <w:r>
        <w:rPr>
          <w:rFonts w:hint="eastAsia" w:ascii="仿宋" w:hAnsi="仿宋" w:eastAsia="仿宋" w:cs="仿宋"/>
          <w:color w:val="auto"/>
          <w:sz w:val="24"/>
          <w:highlight w:val="none"/>
        </w:rPr>
        <w:t xml:space="preserve">         </w:t>
      </w:r>
    </w:p>
    <w:p w14:paraId="521627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名称：</w:t>
      </w:r>
      <w:bookmarkStart w:id="11" w:name="OLE_LINK1"/>
      <w:r>
        <w:rPr>
          <w:rFonts w:hint="eastAsia" w:ascii="仿宋" w:hAnsi="仿宋" w:eastAsia="仿宋" w:cs="仿宋"/>
          <w:color w:val="auto"/>
          <w:sz w:val="24"/>
          <w:highlight w:val="none"/>
        </w:rPr>
        <w:t>杭州市余杭区财政局、浙江省政府采购行政裁决服务中心</w:t>
      </w:r>
      <w:bookmarkEnd w:id="11"/>
      <w:r>
        <w:rPr>
          <w:rFonts w:hint="eastAsia" w:ascii="仿宋" w:hAnsi="仿宋" w:eastAsia="仿宋" w:cs="仿宋"/>
          <w:color w:val="auto"/>
          <w:sz w:val="24"/>
          <w:highlight w:val="none"/>
        </w:rPr>
        <w:t>（杭州）</w:t>
      </w:r>
    </w:p>
    <w:p w14:paraId="4ACCB3BB">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lang w:eastAsia="zh-CN"/>
        </w:rPr>
        <w:t>杭州市上城区清泰街549号城建综合大楼11楼（快递仅限ems或顺丰）</w:t>
      </w:r>
    </w:p>
    <w:p w14:paraId="3065FD1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lang w:val="en-US" w:eastAsia="zh-CN"/>
        </w:rPr>
        <w:t xml:space="preserve">朱女士、王女士          </w:t>
      </w: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eastAsia="zh-CN"/>
        </w:rPr>
        <w:t xml:space="preserve">0571-87227671,0571-87800218 </w:t>
      </w:r>
      <w:r>
        <w:rPr>
          <w:rFonts w:hint="eastAsia" w:ascii="仿宋" w:hAnsi="仿宋" w:eastAsia="仿宋" w:cs="仿宋"/>
          <w:color w:val="auto"/>
          <w:sz w:val="24"/>
          <w:highlight w:val="none"/>
        </w:rPr>
        <w:t xml:space="preserve">   </w:t>
      </w:r>
    </w:p>
    <w:p w14:paraId="22DA38A1">
      <w:pPr>
        <w:widowControl w:val="0"/>
        <w:wordWrap/>
        <w:adjustRightInd w:val="0"/>
        <w:snapToGrid/>
        <w:spacing w:line="360" w:lineRule="auto"/>
        <w:ind w:firstLine="480"/>
        <w:textAlignment w:val="auto"/>
        <w:rPr>
          <w:rFonts w:hint="eastAsia" w:ascii="仿宋" w:hAnsi="仿宋" w:eastAsia="仿宋" w:cs="仿宋"/>
          <w:color w:val="auto"/>
          <w:sz w:val="24"/>
          <w:highlight w:val="none"/>
        </w:rPr>
      </w:pPr>
    </w:p>
    <w:p w14:paraId="0264BE69">
      <w:pPr>
        <w:widowControl w:val="0"/>
        <w:wordWrap/>
        <w:adjustRightInd w:val="0"/>
        <w:snapToGrid/>
        <w:spacing w:line="360"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453F16C">
      <w:pPr>
        <w:widowControl w:val="0"/>
        <w:wordWrap/>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5439BAC">
      <w:pPr>
        <w:spacing w:line="360" w:lineRule="auto"/>
        <w:ind w:firstLine="723" w:firstLineChars="20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D4090D4">
      <w:pPr>
        <w:pStyle w:val="3"/>
        <w:rPr>
          <w:rFonts w:hint="eastAsia" w:ascii="仿宋" w:hAnsi="仿宋" w:eastAsia="仿宋" w:cs="仿宋"/>
          <w:color w:val="auto"/>
          <w:sz w:val="36"/>
          <w:szCs w:val="20"/>
          <w:highlight w:val="none"/>
        </w:rPr>
      </w:pPr>
      <w:r>
        <w:rPr>
          <w:rFonts w:hint="eastAsia" w:ascii="仿宋" w:hAnsi="仿宋" w:eastAsia="仿宋" w:cs="仿宋"/>
          <w:color w:val="auto"/>
          <w:sz w:val="36"/>
          <w:szCs w:val="20"/>
          <w:highlight w:val="none"/>
        </w:rPr>
        <w:t>第二部分</w:t>
      </w:r>
      <w:bookmarkEnd w:id="7"/>
      <w:r>
        <w:rPr>
          <w:rFonts w:hint="eastAsia" w:ascii="仿宋" w:hAnsi="仿宋" w:eastAsia="仿宋" w:cs="仿宋"/>
          <w:color w:val="auto"/>
          <w:sz w:val="36"/>
          <w:szCs w:val="20"/>
          <w:highlight w:val="none"/>
        </w:rPr>
        <w:t xml:space="preserve"> 投标人须知</w:t>
      </w:r>
      <w:bookmarkEnd w:id="8"/>
    </w:p>
    <w:p w14:paraId="7132B974">
      <w:pPr>
        <w:adjustRightInd/>
        <w:spacing w:line="360" w:lineRule="auto"/>
        <w:ind w:firstLine="0" w:firstLineChars="0"/>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9"/>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14:paraId="478D7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rPr>
        <w:tc>
          <w:tcPr>
            <w:tcW w:w="820" w:type="dxa"/>
            <w:tcBorders>
              <w:top w:val="single" w:color="auto" w:sz="4" w:space="0"/>
              <w:left w:val="single" w:color="auto" w:sz="4" w:space="0"/>
              <w:bottom w:val="single" w:color="auto" w:sz="4" w:space="0"/>
              <w:right w:val="single" w:color="auto" w:sz="4" w:space="0"/>
            </w:tcBorders>
            <w:vAlign w:val="center"/>
          </w:tcPr>
          <w:p w14:paraId="73DB9E6C">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14:paraId="093D31F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14:paraId="3A2651C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28D1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66D8785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14:paraId="689E3E6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14:paraId="0DF90EC8">
            <w:pPr>
              <w:spacing w:line="360" w:lineRule="auto"/>
              <w:ind w:firstLine="241" w:firstLineChars="100"/>
              <w:jc w:val="both"/>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服务类</w:t>
            </w:r>
            <w:r>
              <w:rPr>
                <w:rFonts w:hint="eastAsia" w:ascii="仿宋" w:hAnsi="仿宋" w:eastAsia="仿宋" w:cs="仿宋"/>
                <w:b/>
                <w:bCs/>
                <w:color w:val="auto"/>
                <w:sz w:val="24"/>
                <w:highlight w:val="none"/>
                <w:lang w:val="en-US" w:eastAsia="zh-CN"/>
              </w:rPr>
              <w:t>；</w:t>
            </w:r>
          </w:p>
        </w:tc>
      </w:tr>
      <w:tr w14:paraId="41627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5A82F32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14:paraId="3F9F6F3F">
            <w:pPr>
              <w:snapToGrid w:val="0"/>
              <w:spacing w:line="264"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14:paraId="22FE9657">
            <w:pPr>
              <w:numPr>
                <w:ilvl w:val="0"/>
                <w:numId w:val="0"/>
              </w:numPr>
              <w:snapToGrid w:val="0"/>
              <w:spacing w:line="24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lang w:eastAsia="zh-CN"/>
              </w:rPr>
              <w:t>余杭区天网工程项目二期（公安本级）监理服务；</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 xml:space="preserve"> 软件和信息技术服务业行业</w:t>
            </w:r>
            <w:r>
              <w:rPr>
                <w:rFonts w:hint="eastAsia" w:ascii="仿宋" w:hAnsi="仿宋" w:eastAsia="仿宋" w:cs="仿宋"/>
                <w:color w:val="auto"/>
                <w:kern w:val="0"/>
                <w:sz w:val="24"/>
                <w:highlight w:val="none"/>
              </w:rPr>
              <w:t>；</w:t>
            </w:r>
          </w:p>
          <w:p w14:paraId="732AC234">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根据《关于印发中小企业划型标准规定的通知》（工信部联企业〔2011〕300）第四条第（二）项规定：</w:t>
            </w:r>
            <w:r>
              <w:rPr>
                <w:rFonts w:hint="eastAsia" w:ascii="仿宋" w:hAnsi="仿宋" w:eastAsia="仿宋" w:cs="仿宋"/>
                <w:color w:val="auto"/>
                <w:sz w:val="24"/>
                <w:highlight w:val="none"/>
                <w:lang w:val="en-US" w:eastAsia="zh-CN"/>
              </w:rPr>
              <w:t>软件和信息技术服务业</w:t>
            </w:r>
            <w:r>
              <w:rPr>
                <w:rFonts w:hint="eastAsia" w:ascii="仿宋" w:hAnsi="仿宋" w:eastAsia="仿宋" w:cs="仿宋"/>
                <w:color w:val="auto"/>
                <w:sz w:val="24"/>
                <w:highlight w:val="none"/>
              </w:rPr>
              <w:t>行业，从业人员300人以下或资产总额1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000万元以下的为中小微型企业。其中，从业人员100人及以上，且资产总额</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000万元及以上的为中型企业;从业人员10人及以上，且资产总额</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万元及以上的为小型企业;从业人员10人以下或资产总额</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0万元以下的为微型企业。</w:t>
            </w:r>
          </w:p>
        </w:tc>
      </w:tr>
      <w:tr w14:paraId="149DA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tcBorders>
              <w:top w:val="single" w:color="auto" w:sz="4" w:space="0"/>
              <w:left w:val="single" w:color="auto" w:sz="4" w:space="0"/>
              <w:bottom w:val="single" w:color="auto" w:sz="4" w:space="0"/>
              <w:right w:val="single" w:color="auto" w:sz="4" w:space="0"/>
            </w:tcBorders>
            <w:vAlign w:val="top"/>
          </w:tcPr>
          <w:p w14:paraId="2C446F17">
            <w:pPr>
              <w:snapToGrid w:val="0"/>
              <w:spacing w:line="360" w:lineRule="auto"/>
              <w:jc w:val="center"/>
              <w:rPr>
                <w:rFonts w:hint="eastAsia" w:ascii="仿宋" w:hAnsi="仿宋" w:eastAsia="仿宋" w:cs="仿宋"/>
                <w:color w:val="auto"/>
                <w:sz w:val="24"/>
                <w:highlight w:val="none"/>
              </w:rPr>
            </w:pPr>
          </w:p>
          <w:p w14:paraId="732FCA3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14:paraId="551F099A">
            <w:pPr>
              <w:snapToGrid/>
              <w:spacing w:line="312"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是否允许采购进口产品</w:t>
            </w:r>
            <w:r>
              <w:rPr>
                <w:rFonts w:hint="eastAsia" w:ascii="仿宋" w:hAnsi="仿宋" w:eastAsia="仿宋" w:cs="仿宋"/>
                <w:b/>
                <w:color w:val="auto"/>
                <w:sz w:val="24"/>
                <w:highlight w:val="none"/>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14:paraId="1CB8FFCF">
            <w:pPr>
              <w:spacing w:line="312"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14:paraId="77708D24">
            <w:pPr>
              <w:spacing w:line="312"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259B0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rPr>
        <w:tc>
          <w:tcPr>
            <w:tcW w:w="820" w:type="dxa"/>
            <w:tcBorders>
              <w:top w:val="single" w:color="auto" w:sz="4" w:space="0"/>
              <w:left w:val="single" w:color="auto" w:sz="4" w:space="0"/>
              <w:bottom w:val="single" w:color="auto" w:sz="4" w:space="0"/>
              <w:right w:val="single" w:color="auto" w:sz="4" w:space="0"/>
            </w:tcBorders>
            <w:vAlign w:val="center"/>
          </w:tcPr>
          <w:p w14:paraId="3629AEB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14:paraId="56378686">
            <w:pPr>
              <w:snapToGri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14:paraId="02CF007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0AA0A82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5820D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3" w:hRule="atLeast"/>
        </w:trPr>
        <w:tc>
          <w:tcPr>
            <w:tcW w:w="820" w:type="dxa"/>
            <w:tcBorders>
              <w:top w:val="single" w:color="auto" w:sz="4" w:space="0"/>
              <w:left w:val="single" w:color="auto" w:sz="4" w:space="0"/>
              <w:bottom w:val="single" w:color="auto" w:sz="4" w:space="0"/>
              <w:right w:val="single" w:color="auto" w:sz="4" w:space="0"/>
            </w:tcBorders>
            <w:vAlign w:val="top"/>
          </w:tcPr>
          <w:p w14:paraId="137D979E">
            <w:pPr>
              <w:snapToGrid w:val="0"/>
              <w:spacing w:line="360" w:lineRule="auto"/>
              <w:jc w:val="center"/>
              <w:rPr>
                <w:rFonts w:hint="eastAsia" w:ascii="仿宋" w:hAnsi="仿宋" w:eastAsia="仿宋" w:cs="仿宋"/>
                <w:color w:val="auto"/>
                <w:sz w:val="24"/>
                <w:highlight w:val="none"/>
              </w:rPr>
            </w:pPr>
          </w:p>
          <w:p w14:paraId="39FE521A">
            <w:pPr>
              <w:snapToGrid w:val="0"/>
              <w:spacing w:line="360" w:lineRule="auto"/>
              <w:jc w:val="center"/>
              <w:rPr>
                <w:rFonts w:hint="eastAsia" w:ascii="仿宋" w:hAnsi="仿宋" w:eastAsia="仿宋" w:cs="仿宋"/>
                <w:color w:val="auto"/>
                <w:sz w:val="24"/>
                <w:highlight w:val="none"/>
              </w:rPr>
            </w:pPr>
          </w:p>
          <w:p w14:paraId="4BF1E0D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14:paraId="1AC0A1E2">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14:paraId="019EDE5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r>
              <w:rPr>
                <w:rFonts w:hint="eastAsia" w:ascii="仿宋" w:hAnsi="仿宋" w:eastAsia="仿宋" w:cs="仿宋"/>
                <w:color w:val="auto"/>
                <w:sz w:val="24"/>
                <w:highlight w:val="none"/>
                <w:lang w:eastAsia="zh-CN"/>
              </w:rPr>
              <w:t>，自行勘察</w:t>
            </w:r>
            <w:r>
              <w:rPr>
                <w:rFonts w:hint="eastAsia" w:ascii="仿宋" w:hAnsi="仿宋" w:eastAsia="仿宋" w:cs="仿宋"/>
                <w:color w:val="auto"/>
                <w:sz w:val="24"/>
                <w:highlight w:val="none"/>
              </w:rPr>
              <w:t>。</w:t>
            </w:r>
          </w:p>
          <w:p w14:paraId="26D1673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p>
          <w:p w14:paraId="7888A60B">
            <w:pPr>
              <w:pStyle w:val="2"/>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szCs w:val="24"/>
                <w:highlight w:val="none"/>
                <w:lang w:eastAsia="zh-CN"/>
              </w:rPr>
              <w:t xml:space="preserve">C不统一组织，供应商在获取采购文件后，自行至项目现场考察。地点： ，联系人： ，联系方式： </w:t>
            </w:r>
          </w:p>
        </w:tc>
      </w:tr>
      <w:tr w14:paraId="754DB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2905327E">
            <w:pPr>
              <w:snapToGrid w:val="0"/>
              <w:spacing w:line="360" w:lineRule="auto"/>
              <w:jc w:val="center"/>
              <w:rPr>
                <w:rFonts w:hint="eastAsia" w:ascii="仿宋" w:hAnsi="仿宋" w:eastAsia="仿宋" w:cs="仿宋"/>
                <w:color w:val="auto"/>
                <w:sz w:val="24"/>
                <w:highlight w:val="none"/>
              </w:rPr>
            </w:pPr>
          </w:p>
          <w:p w14:paraId="39B5A86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14:paraId="6FC877E3">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14:paraId="638825AC">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55B800E8">
            <w:pP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r>
              <w:rPr>
                <w:rFonts w:hint="eastAsia" w:ascii="仿宋" w:hAnsi="仿宋" w:eastAsia="仿宋" w:cs="仿宋"/>
                <w:color w:val="auto"/>
                <w:kern w:val="0"/>
                <w:sz w:val="24"/>
                <w:highlight w:val="none"/>
                <w:lang w:eastAsia="zh-CN"/>
              </w:rPr>
              <w:t>。</w:t>
            </w:r>
          </w:p>
          <w:p w14:paraId="73F5D7C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64C086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D2F565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7B9840F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BEB14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2E1927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292F7BFE">
            <w:pPr>
              <w:pStyle w:val="4"/>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（7）制作、运输、安装和保管样品所发生的一切费用由投标人</w:t>
            </w:r>
          </w:p>
          <w:p w14:paraId="1F8B643B">
            <w:pPr>
              <w:pStyle w:val="4"/>
              <w:jc w:val="both"/>
              <w:rPr>
                <w:rFonts w:hint="eastAsia" w:ascii="仿宋" w:hAnsi="仿宋" w:eastAsia="仿宋" w:cs="仿宋"/>
                <w:color w:val="auto"/>
                <w:highlight w:val="none"/>
                <w:lang w:eastAsia="zh-CN"/>
              </w:rPr>
            </w:pPr>
            <w:r>
              <w:rPr>
                <w:rFonts w:hint="eastAsia" w:ascii="仿宋" w:hAnsi="仿宋" w:eastAsia="仿宋" w:cs="仿宋"/>
                <w:b w:val="0"/>
                <w:bCs w:val="0"/>
                <w:color w:val="auto"/>
                <w:sz w:val="24"/>
                <w:highlight w:val="none"/>
              </w:rPr>
              <w:t>自理。</w:t>
            </w:r>
          </w:p>
        </w:tc>
      </w:tr>
      <w:tr w14:paraId="3255E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5CF1DB3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14:paraId="0A948284">
            <w:pPr>
              <w:snapToGrid/>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shd w:val="clear" w:color="auto" w:fill="auto"/>
            <w:vAlign w:val="center"/>
          </w:tcPr>
          <w:p w14:paraId="6C203745">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F68DA07">
            <w:pPr>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组织。</w:t>
            </w:r>
          </w:p>
          <w:p w14:paraId="6C060DA4">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b w:val="0"/>
                <w:bCs/>
                <w:color w:val="auto"/>
                <w:kern w:val="0"/>
                <w:sz w:val="24"/>
                <w:szCs w:val="20"/>
                <w:highlight w:val="none"/>
              </w:rPr>
              <w:t>（</w:t>
            </w:r>
            <w:r>
              <w:rPr>
                <w:rFonts w:hint="eastAsia" w:ascii="仿宋" w:hAnsi="仿宋" w:eastAsia="仿宋" w:cs="仿宋"/>
                <w:color w:val="auto"/>
                <w:sz w:val="24"/>
                <w:highlight w:val="none"/>
              </w:rPr>
              <w:t>1）在评标时安排每个投标人进行方案讲解演示。每个投标人时间不超过</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分钟，讲解次序以投标文件解密时间先后次序为准，讲解演示人员不超过3人。讲解演示结束后按要求解答评标委员会提问。</w:t>
            </w:r>
          </w:p>
          <w:p w14:paraId="5FEE1926">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（2）方案讲解演示方式：</w:t>
            </w:r>
          </w:p>
          <w:p w14:paraId="5B82AE12">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现场讲解演示。现场讲解地点为：</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，讲解演示所用电脑等设备由投标人自备。现场讲解演示人员进场时提供讲解人员名单（加盖公章或授权代表签名）及身份证明，否则不得讲解演示。</w:t>
            </w:r>
          </w:p>
          <w:p w14:paraId="5456DF07">
            <w:pPr>
              <w:spacing w:before="0" w:beforeAutospacing="0" w:after="0" w:afterAutospacing="0" w:line="360" w:lineRule="auto"/>
              <w:ind w:left="0" w:right="0"/>
              <w:rPr>
                <w:rFonts w:hint="eastAsia" w:ascii="仿宋" w:hAnsi="仿宋" w:eastAsia="仿宋" w:cs="仿宋"/>
                <w:b/>
                <w:color w:val="auto"/>
                <w:kern w:val="0"/>
                <w:sz w:val="24"/>
                <w:highlight w:val="none"/>
                <w:lang w:val="zh-CN" w:eastAsia="zh-CN"/>
              </w:rPr>
            </w:pPr>
            <w:r>
              <w:rPr>
                <w:rFonts w:hint="eastAsia" w:ascii="仿宋" w:hAnsi="仿宋" w:eastAsia="仿宋" w:cs="仿宋"/>
                <w:color w:val="auto"/>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580F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820" w:type="dxa"/>
            <w:vMerge w:val="restart"/>
            <w:tcBorders>
              <w:top w:val="single" w:color="auto" w:sz="4" w:space="0"/>
              <w:left w:val="single" w:color="auto" w:sz="4" w:space="0"/>
              <w:right w:val="single" w:color="auto" w:sz="4" w:space="0"/>
            </w:tcBorders>
            <w:vAlign w:val="center"/>
          </w:tcPr>
          <w:p w14:paraId="72D20F9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660" w:type="dxa"/>
            <w:vMerge w:val="restart"/>
            <w:tcBorders>
              <w:top w:val="single" w:color="000000" w:sz="8" w:space="0"/>
              <w:left w:val="single" w:color="auto" w:sz="4" w:space="0"/>
              <w:right w:val="single" w:color="000000" w:sz="8" w:space="0"/>
            </w:tcBorders>
            <w:vAlign w:val="center"/>
          </w:tcPr>
          <w:p w14:paraId="23D5502C">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14:paraId="177FA4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0C5371A0">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6A9E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rPr>
        <w:tc>
          <w:tcPr>
            <w:tcW w:w="820" w:type="dxa"/>
            <w:vMerge w:val="continue"/>
            <w:tcBorders>
              <w:left w:val="single" w:color="auto" w:sz="4" w:space="0"/>
              <w:bottom w:val="single" w:color="auto" w:sz="4" w:space="0"/>
              <w:right w:val="single" w:color="auto" w:sz="4" w:space="0"/>
            </w:tcBorders>
            <w:vAlign w:val="top"/>
          </w:tcPr>
          <w:p w14:paraId="563A882F">
            <w:pPr>
              <w:snapToGrid w:val="0"/>
              <w:spacing w:line="360" w:lineRule="auto"/>
              <w:jc w:val="center"/>
              <w:rPr>
                <w:rFonts w:hint="eastAsia" w:ascii="仿宋" w:hAnsi="仿宋" w:eastAsia="仿宋" w:cs="仿宋"/>
                <w:color w:val="auto"/>
                <w:sz w:val="24"/>
                <w:highlight w:val="none"/>
              </w:rPr>
            </w:pPr>
          </w:p>
        </w:tc>
        <w:tc>
          <w:tcPr>
            <w:tcW w:w="1660" w:type="dxa"/>
            <w:vMerge w:val="continue"/>
            <w:tcBorders>
              <w:left w:val="single" w:color="auto" w:sz="4" w:space="0"/>
              <w:bottom w:val="single" w:color="000000" w:sz="8" w:space="0"/>
              <w:right w:val="single" w:color="000000" w:sz="8" w:space="0"/>
            </w:tcBorders>
            <w:vAlign w:val="center"/>
          </w:tcPr>
          <w:p w14:paraId="04DFB964">
            <w:pPr>
              <w:snapToGrid/>
              <w:spacing w:line="360" w:lineRule="auto"/>
              <w:jc w:val="center"/>
              <w:rPr>
                <w:rFonts w:hint="eastAsia" w:ascii="仿宋" w:hAnsi="仿宋" w:eastAsia="仿宋" w:cs="仿宋"/>
                <w:b/>
                <w:color w:val="auto"/>
                <w:sz w:val="24"/>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14:paraId="48BBA9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2CBBF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000000" w:sz="8" w:space="0"/>
              <w:bottom w:val="single" w:color="auto" w:sz="4" w:space="0"/>
              <w:right w:val="single" w:color="000000" w:sz="2" w:space="0"/>
            </w:tcBorders>
            <w:vAlign w:val="top"/>
          </w:tcPr>
          <w:p w14:paraId="7CF6E5D2">
            <w:pPr>
              <w:snapToGrid w:val="0"/>
              <w:spacing w:line="360" w:lineRule="auto"/>
              <w:jc w:val="center"/>
              <w:rPr>
                <w:rFonts w:hint="eastAsia" w:ascii="仿宋" w:hAnsi="仿宋" w:eastAsia="仿宋" w:cs="仿宋"/>
                <w:color w:val="auto"/>
                <w:sz w:val="24"/>
                <w:highlight w:val="none"/>
              </w:rPr>
            </w:pPr>
          </w:p>
          <w:p w14:paraId="44B8CF39">
            <w:pPr>
              <w:snapToGrid w:val="0"/>
              <w:spacing w:line="360" w:lineRule="auto"/>
              <w:jc w:val="center"/>
              <w:rPr>
                <w:rFonts w:hint="eastAsia" w:ascii="仿宋" w:hAnsi="仿宋" w:eastAsia="仿宋" w:cs="仿宋"/>
                <w:color w:val="auto"/>
                <w:sz w:val="24"/>
                <w:highlight w:val="none"/>
              </w:rPr>
            </w:pPr>
          </w:p>
          <w:p w14:paraId="2A917CF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14:paraId="43A4B918">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14:paraId="34DAF439">
            <w:pPr>
              <w:pStyle w:val="2"/>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7209E7">
            <w:pPr>
              <w:pStyle w:val="2"/>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强制采购。产品：</w:t>
            </w:r>
            <w:r>
              <w:rPr>
                <w:rFonts w:hint="eastAsia" w:ascii="仿宋" w:hAnsi="仿宋" w:eastAsia="仿宋" w:cs="仿宋"/>
                <w:color w:val="auto"/>
                <w:kern w:val="0"/>
                <w:sz w:val="24"/>
                <w:highlight w:val="none"/>
                <w:lang w:val="en-US" w:eastAsia="zh-CN"/>
              </w:rPr>
              <w:t xml:space="preserve">    </w:t>
            </w:r>
          </w:p>
          <w:p w14:paraId="53F2E364">
            <w:pPr>
              <w:pStyle w:val="2"/>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□优先采购节能产品。产品：</w:t>
            </w:r>
            <w:r>
              <w:rPr>
                <w:rFonts w:hint="eastAsia" w:ascii="仿宋" w:hAnsi="仿宋" w:eastAsia="仿宋" w:cs="仿宋"/>
                <w:color w:val="auto"/>
                <w:kern w:val="0"/>
                <w:sz w:val="24"/>
                <w:highlight w:val="none"/>
                <w:lang w:val="en-US" w:eastAsia="zh-CN"/>
              </w:rPr>
              <w:t xml:space="preserve">   </w:t>
            </w:r>
          </w:p>
          <w:p w14:paraId="10BE872E">
            <w:pPr>
              <w:pStyle w:val="2"/>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□优先采购环保产品。产品：</w:t>
            </w:r>
            <w:r>
              <w:rPr>
                <w:rFonts w:hint="eastAsia" w:ascii="仿宋" w:hAnsi="仿宋" w:eastAsia="仿宋" w:cs="仿宋"/>
                <w:color w:val="auto"/>
                <w:kern w:val="0"/>
                <w:sz w:val="24"/>
                <w:highlight w:val="none"/>
                <w:lang w:val="en-US" w:eastAsia="zh-CN"/>
              </w:rPr>
              <w:t xml:space="preserve">    </w:t>
            </w:r>
          </w:p>
          <w:p w14:paraId="30ED0421">
            <w:pPr>
              <w:pStyle w:val="2"/>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lang w:eastAsia="zh-CN"/>
              </w:rPr>
              <w:t>无</w:t>
            </w:r>
          </w:p>
        </w:tc>
      </w:tr>
      <w:tr w14:paraId="73367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0014DE3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14:paraId="17CDD722">
            <w:pPr>
              <w:snapToGrid/>
              <w:spacing w:line="312"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14:paraId="33554AFE">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有关本项目实施所需的所有费用（含税费）均计入报价。投标文件</w:t>
            </w:r>
            <w:r>
              <w:rPr>
                <w:rFonts w:hint="eastAsia" w:ascii="仿宋" w:hAnsi="仿宋" w:eastAsia="仿宋" w:cs="仿宋"/>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7A4F57EA">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ECE3E55">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1EDD5D23">
            <w:pPr>
              <w:pStyle w:val="86"/>
              <w:snapToGrid w:val="0"/>
              <w:spacing w:line="360" w:lineRule="auto"/>
              <w:ind w:firstLine="241" w:firstLineChars="100"/>
              <w:jc w:val="left"/>
              <w:rPr>
                <w:rFonts w:hint="eastAsia" w:ascii="仿宋" w:hAnsi="仿宋" w:eastAsia="仿宋" w:cs="仿宋"/>
                <w:b/>
                <w:bCs w:val="0"/>
                <w:color w:val="auto"/>
                <w:kern w:val="0"/>
                <w:sz w:val="24"/>
                <w:highlight w:val="none"/>
                <w:lang w:val="zh-CN"/>
              </w:rPr>
            </w:pPr>
            <w:r>
              <w:rPr>
                <w:rFonts w:hint="eastAsia" w:ascii="仿宋" w:hAnsi="仿宋" w:eastAsia="仿宋" w:cs="仿宋"/>
                <w:b/>
                <w:bCs w:val="0"/>
                <w:color w:val="auto"/>
                <w:kern w:val="0"/>
                <w:sz w:val="24"/>
                <w:highlight w:val="none"/>
                <w:lang w:val="zh-CN"/>
              </w:rPr>
              <w:t>投标报价超过招标文件中规定的预算金额或者最高限价的；</w:t>
            </w:r>
          </w:p>
          <w:p w14:paraId="2E98E8FB">
            <w:pPr>
              <w:pStyle w:val="86"/>
              <w:snapToGrid w:val="0"/>
              <w:spacing w:line="360" w:lineRule="auto"/>
              <w:ind w:firstLine="241" w:firstLineChars="100"/>
              <w:jc w:val="left"/>
              <w:rPr>
                <w:rFonts w:hint="eastAsia" w:ascii="仿宋" w:hAnsi="仿宋" w:eastAsia="仿宋" w:cs="仿宋"/>
                <w:b/>
                <w:bCs w:val="0"/>
                <w:color w:val="auto"/>
                <w:kern w:val="0"/>
                <w:sz w:val="24"/>
                <w:highlight w:val="none"/>
                <w:lang w:val="zh-CN"/>
              </w:rPr>
            </w:pPr>
            <w:r>
              <w:rPr>
                <w:rFonts w:hint="eastAsia" w:ascii="仿宋" w:hAnsi="仿宋" w:eastAsia="仿宋" w:cs="仿宋"/>
                <w:b/>
                <w:bCs w:val="0"/>
                <w:color w:val="auto"/>
                <w:kern w:val="0"/>
                <w:sz w:val="24"/>
                <w:highlight w:val="none"/>
                <w:lang w:val="zh-CN"/>
              </w:rPr>
              <w:t>投标报价高于该预算的作无效标处理。</w:t>
            </w:r>
          </w:p>
          <w:p w14:paraId="32622B6B">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0B501F39">
            <w:pPr>
              <w:spacing w:line="312"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72EF7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rPr>
        <w:tc>
          <w:tcPr>
            <w:tcW w:w="820" w:type="dxa"/>
            <w:tcBorders>
              <w:top w:val="single" w:color="auto" w:sz="4" w:space="0"/>
              <w:left w:val="single" w:color="000000" w:sz="8" w:space="0"/>
              <w:right w:val="single" w:color="000000" w:sz="2" w:space="0"/>
            </w:tcBorders>
            <w:vAlign w:val="center"/>
          </w:tcPr>
          <w:p w14:paraId="2F1A17B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660" w:type="dxa"/>
            <w:tcBorders>
              <w:top w:val="single" w:color="000000" w:sz="8" w:space="0"/>
              <w:left w:val="single" w:color="000000" w:sz="2" w:space="0"/>
              <w:right w:val="single" w:color="000000" w:sz="8" w:space="0"/>
            </w:tcBorders>
            <w:vAlign w:val="center"/>
          </w:tcPr>
          <w:p w14:paraId="4258753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670" w:type="dxa"/>
            <w:tcBorders>
              <w:top w:val="single" w:color="000000" w:sz="8" w:space="0"/>
              <w:left w:val="single" w:color="000000" w:sz="2" w:space="0"/>
              <w:right w:val="single" w:color="000000" w:sz="8" w:space="0"/>
            </w:tcBorders>
            <w:vAlign w:val="center"/>
          </w:tcPr>
          <w:p w14:paraId="7C3E2D90">
            <w:pP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8B4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349784E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14:paraId="4719DFE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14:paraId="0C31165B">
            <w:pPr>
              <w:pStyle w:val="36"/>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密封包装后</w:t>
            </w:r>
            <w:r>
              <w:rPr>
                <w:rFonts w:hint="eastAsia" w:ascii="仿宋" w:hAnsi="仿宋" w:eastAsia="仿宋" w:cs="仿宋"/>
                <w:color w:val="auto"/>
                <w:kern w:val="28"/>
                <w:sz w:val="24"/>
                <w:szCs w:val="24"/>
                <w:highlight w:val="none"/>
                <w:u w:val="single"/>
                <w:lang w:val="en-US" w:eastAsia="zh-CN"/>
              </w:rPr>
              <w:t>在投标截止时间前送至或</w:t>
            </w:r>
            <w:r>
              <w:rPr>
                <w:rFonts w:hint="eastAsia" w:ascii="仿宋" w:hAnsi="仿宋" w:eastAsia="仿宋" w:cs="仿宋"/>
                <w:color w:val="auto"/>
                <w:kern w:val="28"/>
                <w:sz w:val="24"/>
                <w:szCs w:val="24"/>
                <w:highlight w:val="none"/>
                <w:u w:val="single"/>
              </w:rPr>
              <w:t>快递邮寄</w:t>
            </w:r>
            <w:r>
              <w:rPr>
                <w:rFonts w:hint="eastAsia" w:ascii="仿宋" w:hAnsi="仿宋" w:eastAsia="仿宋" w:cs="仿宋"/>
                <w:color w:val="auto"/>
                <w:kern w:val="28"/>
                <w:sz w:val="24"/>
                <w:szCs w:val="24"/>
                <w:highlight w:val="none"/>
                <w:u w:val="single"/>
                <w:lang w:val="en-US" w:eastAsia="zh-CN"/>
              </w:rPr>
              <w:t>至</w:t>
            </w:r>
            <w:r>
              <w:rPr>
                <w:rFonts w:hint="eastAsia" w:ascii="仿宋" w:hAnsi="仿宋" w:eastAsia="仿宋" w:cs="仿宋"/>
                <w:color w:val="auto"/>
                <w:kern w:val="28"/>
                <w:sz w:val="24"/>
                <w:szCs w:val="24"/>
                <w:highlight w:val="none"/>
                <w:u w:val="single"/>
              </w:rPr>
              <w:t>：</w:t>
            </w:r>
            <w:r>
              <w:rPr>
                <w:rFonts w:hint="eastAsia" w:ascii="仿宋" w:hAnsi="仿宋" w:eastAsia="仿宋" w:cs="仿宋"/>
                <w:color w:val="auto"/>
                <w:sz w:val="24"/>
                <w:highlight w:val="none"/>
                <w:u w:val="single"/>
              </w:rPr>
              <w:t>临平区五洲路26号2幢401</w:t>
            </w:r>
            <w:r>
              <w:rPr>
                <w:rFonts w:hint="eastAsia" w:ascii="仿宋" w:hAnsi="仿宋" w:eastAsia="仿宋" w:cs="仿宋"/>
                <w:color w:val="auto"/>
                <w:sz w:val="24"/>
                <w:highlight w:val="none"/>
                <w:u w:val="single"/>
                <w:lang w:val="en-US" w:eastAsia="zh-CN"/>
              </w:rPr>
              <w:t>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汤工</w:t>
            </w:r>
            <w:r>
              <w:rPr>
                <w:rFonts w:hint="eastAsia" w:ascii="仿宋" w:hAnsi="仿宋" w:eastAsia="仿宋" w:cs="仿宋"/>
                <w:color w:val="auto"/>
                <w:sz w:val="24"/>
                <w:highlight w:val="none"/>
                <w:u w:val="single"/>
              </w:rPr>
              <w:t xml:space="preserve">  1</w:t>
            </w:r>
            <w:r>
              <w:rPr>
                <w:rFonts w:hint="eastAsia" w:ascii="仿宋" w:hAnsi="仿宋" w:eastAsia="仿宋" w:cs="仿宋"/>
                <w:color w:val="auto"/>
                <w:sz w:val="24"/>
                <w:highlight w:val="none"/>
                <w:u w:val="single"/>
                <w:lang w:val="en-US" w:eastAsia="zh-CN"/>
              </w:rPr>
              <w:t>8305812699</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21148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5745E9D0">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13</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14:paraId="05BCE692">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14:paraId="27FCF961">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p w14:paraId="0662279C">
            <w:pPr>
              <w:widowControl w:val="0"/>
              <w:wordWrap/>
              <w:snapToGrid/>
              <w:spacing w:line="360" w:lineRule="auto"/>
              <w:ind w:firstLine="0" w:firstLineChars="0"/>
              <w:textAlignment w:val="auto"/>
              <w:rPr>
                <w:rFonts w:hint="eastAsia" w:ascii="仿宋" w:hAnsi="仿宋" w:eastAsia="仿宋" w:cs="仿宋"/>
                <w:snapToGrid w:val="0"/>
                <w:color w:val="auto"/>
                <w:kern w:val="28"/>
                <w:sz w:val="24"/>
                <w:highlight w:val="none"/>
                <w:lang w:val="en-US"/>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w:t>
            </w:r>
            <w:r>
              <w:rPr>
                <w:rFonts w:hint="eastAsia" w:ascii="仿宋" w:hAnsi="仿宋" w:eastAsia="仿宋" w:cs="仿宋"/>
                <w:snapToGrid w:val="0"/>
                <w:color w:val="auto"/>
                <w:kern w:val="28"/>
                <w:sz w:val="24"/>
                <w:highlight w:val="none"/>
                <w:lang w:val="en-US"/>
              </w:rPr>
              <w:t>合体投标的，联合体各方均需按招标文件第四部分评标标准要求提供资信证明文件，否则视为不符合相关要求。</w:t>
            </w:r>
          </w:p>
          <w:p w14:paraId="0E5FF081">
            <w:pPr>
              <w:widowControl w:val="0"/>
              <w:wordWrap/>
              <w:snapToGrid/>
              <w:spacing w:line="360" w:lineRule="auto"/>
              <w:ind w:firstLine="0" w:firstLineChars="0"/>
              <w:textAlignment w:val="auto"/>
              <w:rPr>
                <w:rFonts w:hint="eastAsia" w:ascii="仿宋" w:hAnsi="仿宋" w:eastAsia="仿宋" w:cs="仿宋"/>
                <w:color w:val="auto"/>
                <w:highlight w:val="none"/>
              </w:rPr>
            </w:pPr>
            <w:r>
              <w:rPr>
                <w:rFonts w:hint="eastAsia" w:ascii="仿宋" w:hAnsi="仿宋" w:eastAsia="仿宋" w:cs="仿宋"/>
                <w:snapToGrid w:val="0"/>
                <w:color w:val="auto"/>
                <w:kern w:val="28"/>
                <w:sz w:val="24"/>
                <w:highlight w:val="none"/>
                <w:lang w:val="en-US"/>
              </w:rPr>
              <w:sym w:font="Wingdings" w:char="F0FE"/>
            </w:r>
            <w:r>
              <w:rPr>
                <w:rFonts w:hint="eastAsia" w:ascii="仿宋" w:hAnsi="仿宋" w:eastAsia="仿宋" w:cs="仿宋"/>
                <w:snapToGrid w:val="0"/>
                <w:color w:val="auto"/>
                <w:kern w:val="28"/>
                <w:sz w:val="24"/>
                <w:highlight w:val="none"/>
                <w:lang w:val="en-US"/>
              </w:rPr>
              <w:t>联合体投标的，联合体中有一方或者联合体成员根据分工按招标文件第四部分评标标准要求提供资信证明文件的，视为符合了相关要求。</w:t>
            </w:r>
          </w:p>
        </w:tc>
      </w:tr>
      <w:tr w14:paraId="6919E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646CAADD">
            <w:pPr>
              <w:snapToGrid w:val="0"/>
              <w:spacing w:line="360" w:lineRule="auto"/>
              <w:jc w:val="center"/>
              <w:rPr>
                <w:rFonts w:hint="eastAsia" w:ascii="仿宋" w:hAnsi="仿宋" w:eastAsia="仿宋" w:cs="仿宋"/>
                <w:b/>
                <w:bCs/>
                <w:color w:val="auto"/>
                <w:sz w:val="24"/>
                <w:highlight w:val="none"/>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14:paraId="51395572">
            <w:pPr>
              <w:snapToGrid w:val="0"/>
              <w:spacing w:line="360" w:lineRule="auto"/>
              <w:jc w:val="center"/>
              <w:rPr>
                <w:rFonts w:hint="eastAsia" w:ascii="仿宋" w:hAnsi="仿宋" w:eastAsia="仿宋" w:cs="仿宋"/>
                <w:b/>
                <w:bCs/>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621A094E">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▲供应商以联合体形式投标的：在按招标文件要求提供联合协议，联合体投标的联合体各方承担连带责任。</w:t>
            </w:r>
          </w:p>
          <w:p w14:paraId="55DB5FA4">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22DD88D4">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05EFE81">
            <w:pPr>
              <w:pStyle w:val="2"/>
              <w:keepNext w:val="0"/>
              <w:keepLines w:val="0"/>
              <w:pageBreakBefore w:val="0"/>
              <w:kinsoku/>
              <w:wordWrap/>
              <w:overflowPunct/>
              <w:topLinePunct w:val="0"/>
              <w:bidi w:val="0"/>
              <w:adjustRightInd w:val="0"/>
              <w:spacing w:line="360" w:lineRule="auto"/>
              <w:ind w:left="0" w:lef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sz w:val="24"/>
                <w:szCs w:val="20"/>
                <w:highlight w:val="none"/>
              </w:rPr>
              <w:t>▲联合体中有同类资质的供应商按照联合体分工承担相同工作的，应当按照资质等级较低的供应商确定资质等级</w:t>
            </w:r>
          </w:p>
        </w:tc>
      </w:tr>
      <w:tr w14:paraId="6716C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trPr>
        <w:tc>
          <w:tcPr>
            <w:tcW w:w="820" w:type="dxa"/>
            <w:tcBorders>
              <w:top w:val="single" w:color="auto" w:sz="4" w:space="0"/>
              <w:left w:val="single" w:color="auto" w:sz="4" w:space="0"/>
              <w:bottom w:val="single" w:color="auto" w:sz="4" w:space="0"/>
              <w:right w:val="single" w:color="auto" w:sz="4" w:space="0"/>
            </w:tcBorders>
            <w:vAlign w:val="center"/>
          </w:tcPr>
          <w:p w14:paraId="1BCBF1D3">
            <w:pPr>
              <w:snapToGrid w:val="0"/>
              <w:spacing w:line="360" w:lineRule="auto"/>
              <w:jc w:val="center"/>
              <w:rPr>
                <w:rFonts w:hint="eastAsia" w:ascii="仿宋" w:hAnsi="仿宋" w:eastAsia="仿宋" w:cs="仿宋"/>
                <w:b/>
                <w:bCs/>
                <w:color w:val="auto"/>
                <w:sz w:val="24"/>
                <w:highlight w:val="none"/>
                <w:lang w:val="en-US" w:eastAsia="zh-CN"/>
              </w:rPr>
            </w:pPr>
            <w:bookmarkStart w:id="12" w:name="_Toc164416483"/>
            <w:bookmarkStart w:id="13" w:name="第三部分"/>
            <w:r>
              <w:rPr>
                <w:rFonts w:hint="eastAsia" w:ascii="仿宋" w:hAnsi="仿宋" w:eastAsia="仿宋" w:cs="仿宋"/>
                <w:b/>
                <w:bCs/>
                <w:color w:val="auto"/>
                <w:sz w:val="24"/>
                <w:highlight w:val="none"/>
                <w:lang w:val="en-US" w:eastAsia="zh-CN"/>
              </w:rPr>
              <w:t>14</w:t>
            </w:r>
          </w:p>
        </w:tc>
        <w:tc>
          <w:tcPr>
            <w:tcW w:w="1660" w:type="dxa"/>
            <w:tcBorders>
              <w:top w:val="single" w:color="auto" w:sz="4" w:space="0"/>
              <w:left w:val="single" w:color="auto" w:sz="4" w:space="0"/>
              <w:bottom w:val="single" w:color="auto" w:sz="4" w:space="0"/>
              <w:right w:val="single" w:color="auto" w:sz="4" w:space="0"/>
            </w:tcBorders>
            <w:vAlign w:val="center"/>
          </w:tcPr>
          <w:p w14:paraId="23E77142">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lang w:val="en-US" w:eastAsia="zh-CN"/>
              </w:rPr>
              <w:t>中标候选人数量</w:t>
            </w:r>
          </w:p>
        </w:tc>
        <w:tc>
          <w:tcPr>
            <w:tcW w:w="6670" w:type="dxa"/>
            <w:tcBorders>
              <w:top w:val="single" w:color="auto" w:sz="4" w:space="0"/>
              <w:left w:val="single" w:color="auto" w:sz="4" w:space="0"/>
              <w:bottom w:val="single" w:color="auto" w:sz="4" w:space="0"/>
              <w:right w:val="single" w:color="auto" w:sz="4" w:space="0"/>
            </w:tcBorders>
            <w:vAlign w:val="center"/>
          </w:tcPr>
          <w:p w14:paraId="0BBE09C1">
            <w:pPr>
              <w:widowControl w:val="0"/>
              <w:wordWrap/>
              <w:snapToGrid/>
              <w:spacing w:line="360" w:lineRule="auto"/>
              <w:ind w:firstLine="0" w:firstLineChars="0"/>
              <w:textAlignment w:val="auto"/>
              <w:rPr>
                <w:rFonts w:hint="eastAsia" w:ascii="仿宋" w:hAnsi="仿宋" w:eastAsia="仿宋" w:cs="仿宋"/>
                <w:snapToGrid w:val="0"/>
                <w:color w:val="auto"/>
                <w:kern w:val="28"/>
                <w:sz w:val="24"/>
                <w:szCs w:val="24"/>
                <w:highlight w:val="none"/>
                <w:lang w:val="en-US" w:eastAsia="zh-CN"/>
              </w:rPr>
            </w:pPr>
            <w:r>
              <w:rPr>
                <w:rFonts w:hint="eastAsia" w:ascii="仿宋" w:hAnsi="仿宋" w:eastAsia="仿宋" w:cs="仿宋"/>
                <w:snapToGrid w:val="0"/>
                <w:color w:val="auto"/>
                <w:kern w:val="28"/>
                <w:sz w:val="24"/>
                <w:szCs w:val="24"/>
                <w:highlight w:val="none"/>
                <w:lang w:val="en-US" w:eastAsia="zh-CN"/>
              </w:rPr>
              <w:t>本项目推荐的中标候选人数量：</w:t>
            </w:r>
            <w:r>
              <w:rPr>
                <w:rFonts w:hint="eastAsia" w:ascii="仿宋" w:hAnsi="仿宋" w:eastAsia="仿宋" w:cs="仿宋"/>
                <w:snapToGrid w:val="0"/>
                <w:color w:val="auto"/>
                <w:kern w:val="28"/>
                <w:sz w:val="24"/>
                <w:szCs w:val="24"/>
                <w:highlight w:val="none"/>
                <w:u w:val="single"/>
                <w:lang w:val="en-US" w:eastAsia="zh-CN"/>
              </w:rPr>
              <w:t xml:space="preserve"> 1家 </w:t>
            </w:r>
            <w:r>
              <w:rPr>
                <w:rFonts w:hint="eastAsia" w:ascii="仿宋" w:hAnsi="仿宋" w:eastAsia="仿宋" w:cs="仿宋"/>
                <w:snapToGrid w:val="0"/>
                <w:color w:val="auto"/>
                <w:kern w:val="28"/>
                <w:sz w:val="24"/>
                <w:szCs w:val="24"/>
                <w:highlight w:val="none"/>
                <w:lang w:val="en-US" w:eastAsia="zh-CN"/>
              </w:rPr>
              <w:t>。</w:t>
            </w:r>
          </w:p>
          <w:p w14:paraId="47E21B9E">
            <w:pPr>
              <w:widowControl w:val="0"/>
              <w:wordWrap/>
              <w:snapToGrid/>
              <w:spacing w:line="360" w:lineRule="auto"/>
              <w:ind w:firstLine="0" w:firstLineChars="0"/>
              <w:textAlignment w:val="auto"/>
              <w:rPr>
                <w:rFonts w:hint="eastAsia" w:ascii="仿宋" w:hAnsi="仿宋" w:eastAsia="仿宋" w:cs="仿宋"/>
                <w:snapToGrid w:val="0"/>
                <w:color w:val="auto"/>
                <w:kern w:val="28"/>
                <w:sz w:val="24"/>
                <w:highlight w:val="none"/>
                <w:lang w:val="en-US"/>
              </w:rPr>
            </w:pPr>
            <w:r>
              <w:rPr>
                <w:rFonts w:hint="eastAsia" w:ascii="仿宋" w:hAnsi="仿宋" w:eastAsia="仿宋" w:cs="仿宋"/>
                <w:snapToGrid w:val="0"/>
                <w:color w:val="auto"/>
                <w:kern w:val="28"/>
                <w:sz w:val="24"/>
                <w:szCs w:val="24"/>
                <w:highlight w:val="none"/>
                <w:lang w:val="en-US" w:eastAsia="zh-CN"/>
              </w:rPr>
              <w:t>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snapToGrid w:val="0"/>
                <w:color w:val="auto"/>
                <w:kern w:val="28"/>
                <w:sz w:val="24"/>
                <w:szCs w:val="24"/>
                <w:highlight w:val="none"/>
                <w:lang w:val="en-US" w:eastAsia="zh-CN"/>
              </w:rPr>
              <w:sym w:font="Wingdings" w:char="F0FE"/>
            </w:r>
            <w:r>
              <w:rPr>
                <w:rFonts w:hint="eastAsia" w:ascii="仿宋" w:hAnsi="仿宋" w:eastAsia="仿宋" w:cs="仿宋"/>
                <w:snapToGrid w:val="0"/>
                <w:color w:val="auto"/>
                <w:kern w:val="28"/>
                <w:sz w:val="24"/>
                <w:szCs w:val="24"/>
                <w:highlight w:val="none"/>
                <w:lang w:val="en-US" w:eastAsia="zh-CN"/>
              </w:rPr>
              <w:t>重新招标 □按中标候选人名单排序依次确定其他中标候选人为中标人）</w:t>
            </w:r>
          </w:p>
        </w:tc>
      </w:tr>
      <w:tr w14:paraId="73513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3FE110E8">
            <w:pPr>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15</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6B0D2C03">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代理服务费</w:t>
            </w:r>
          </w:p>
        </w:tc>
        <w:tc>
          <w:tcPr>
            <w:tcW w:w="6670" w:type="dxa"/>
            <w:tcBorders>
              <w:top w:val="single" w:color="auto" w:sz="4" w:space="0"/>
              <w:left w:val="single" w:color="auto" w:sz="4" w:space="0"/>
              <w:bottom w:val="single" w:color="auto" w:sz="4" w:space="0"/>
              <w:right w:val="single" w:color="auto" w:sz="4" w:space="0"/>
            </w:tcBorders>
            <w:shd w:val="clear" w:color="auto" w:fill="auto"/>
            <w:vAlign w:val="center"/>
          </w:tcPr>
          <w:p w14:paraId="332EC700">
            <w:pPr>
              <w:wordWrap/>
              <w:snapToGrid/>
              <w:spacing w:line="360" w:lineRule="auto"/>
              <w:ind w:firstLine="0" w:firstLineChars="0"/>
              <w:textAlignment w:val="auto"/>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rPr>
              <w:t>中标人在领取中标通知书时需向招标代理机构支付</w:t>
            </w:r>
            <w:r>
              <w:rPr>
                <w:rFonts w:hint="eastAsia" w:ascii="仿宋" w:hAnsi="仿宋" w:eastAsia="仿宋" w:cs="仿宋"/>
                <w:color w:val="auto"/>
                <w:sz w:val="24"/>
                <w:highlight w:val="none"/>
                <w:lang w:val="zh-TW" w:eastAsia="zh-TW"/>
              </w:rPr>
              <w:t>，付款参照《招标代理服务收费管理暂行办法》的通知（计价格[2002]1980号）文件计取，投标人在报价时应综合考虑该笔费用，</w:t>
            </w:r>
            <w:r>
              <w:rPr>
                <w:rFonts w:hint="eastAsia" w:ascii="仿宋" w:hAnsi="仿宋" w:eastAsia="仿宋" w:cs="仿宋"/>
                <w:color w:val="auto"/>
                <w:sz w:val="24"/>
                <w:highlight w:val="none"/>
              </w:rPr>
              <w:t>费用包含在总报价中，不单独列项报价</w:t>
            </w:r>
            <w:r>
              <w:rPr>
                <w:rFonts w:hint="eastAsia" w:ascii="仿宋" w:hAnsi="仿宋" w:eastAsia="仿宋" w:cs="仿宋"/>
                <w:color w:val="auto"/>
                <w:sz w:val="24"/>
                <w:highlight w:val="none"/>
                <w:lang w:val="zh-TW" w:eastAsia="zh-TW"/>
              </w:rPr>
              <w:t>。</w:t>
            </w:r>
          </w:p>
          <w:p w14:paraId="1FB2C3AF">
            <w:pPr>
              <w:wordWrap/>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中标服务费的交纳方式：以转帐或支票的形式支付，开户行名称：中国银行杭州临平区经济技术开发区支行；帐号：381879897431，收款单位（账户名称）：浙江玖裕建设管理有限公司。</w:t>
            </w:r>
          </w:p>
        </w:tc>
      </w:tr>
      <w:tr w14:paraId="375A2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8" w:hRule="atLeast"/>
        </w:trPr>
        <w:tc>
          <w:tcPr>
            <w:tcW w:w="820" w:type="dxa"/>
            <w:tcBorders>
              <w:top w:val="single" w:color="auto" w:sz="4" w:space="0"/>
              <w:left w:val="single" w:color="auto" w:sz="4" w:space="0"/>
              <w:bottom w:val="single" w:color="auto" w:sz="4" w:space="0"/>
              <w:right w:val="single" w:color="auto" w:sz="4" w:space="0"/>
            </w:tcBorders>
            <w:vAlign w:val="center"/>
          </w:tcPr>
          <w:p w14:paraId="38058C26">
            <w:pPr>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16</w:t>
            </w:r>
          </w:p>
        </w:tc>
        <w:tc>
          <w:tcPr>
            <w:tcW w:w="1660" w:type="dxa"/>
            <w:tcBorders>
              <w:top w:val="single" w:color="auto" w:sz="4" w:space="0"/>
              <w:left w:val="single" w:color="auto" w:sz="4" w:space="0"/>
              <w:bottom w:val="single" w:color="auto" w:sz="4" w:space="0"/>
              <w:right w:val="single" w:color="auto" w:sz="4" w:space="0"/>
            </w:tcBorders>
            <w:vAlign w:val="center"/>
          </w:tcPr>
          <w:p w14:paraId="48FB8AFB">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14:paraId="4F9477DD">
            <w:pPr>
              <w:pStyle w:val="8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kern w:val="2"/>
                <w:sz w:val="24"/>
                <w:szCs w:val="24"/>
                <w:highlight w:val="none"/>
                <w:lang w:val="en-US" w:eastAsia="zh-CN" w:bidi="ar-SA"/>
              </w:rPr>
              <w:t>中标单位需在领取中标通知书时，提供本项目纸质投标文件（“资格文件”、“报价文件”和“商务技术文件”）三份（正本一份红章版，副本二份，可为正本复印件）并提供电子投标文件与纸质投标文件内容一致承诺书（格式自拟）三份。</w:t>
            </w:r>
          </w:p>
        </w:tc>
      </w:tr>
      <w:bookmarkEnd w:id="9"/>
    </w:tbl>
    <w:p w14:paraId="1A589022">
      <w:pPr>
        <w:adjustRightInd/>
        <w:spacing w:line="360" w:lineRule="auto"/>
        <w:ind w:firstLine="0" w:firstLineChars="0"/>
        <w:jc w:val="center"/>
        <w:outlineLvl w:val="9"/>
        <w:rPr>
          <w:rFonts w:hint="eastAsia" w:ascii="仿宋" w:hAnsi="仿宋" w:eastAsia="仿宋" w:cs="仿宋"/>
          <w:b/>
          <w:color w:val="auto"/>
          <w:sz w:val="32"/>
          <w:szCs w:val="20"/>
          <w:highlight w:val="none"/>
        </w:rPr>
      </w:pPr>
    </w:p>
    <w:p w14:paraId="4E686058">
      <w:pPr>
        <w:adjustRightInd/>
        <w:spacing w:line="240" w:lineRule="auto"/>
        <w:ind w:firstLine="0" w:firstLineChars="0"/>
        <w:jc w:val="left"/>
        <w:outlineLvl w:val="9"/>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0CCB983A">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6809469">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60208D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27F7B80">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606300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28FD4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54B428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20DEC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D5EEE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2975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0F970D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color w:val="auto"/>
          <w:kern w:val="0"/>
          <w:sz w:val="24"/>
          <w:highlight w:val="none"/>
        </w:rPr>
        <w:sym w:font="Wingdings" w:char="F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3C6B7A1D">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18BD31D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721FB7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0C21BE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334F0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346A4D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704C62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59092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C841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9B051D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CA4936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00A57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DCBE0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14E1EE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E22E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EEA7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42860A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4B657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9BF178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38F14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01EC57BB">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051FAA4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46D48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145728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E7466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2B9542C6">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01A61103">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A37C61B">
      <w:pPr>
        <w:pStyle w:val="16"/>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14:paraId="71EE9B71">
      <w:pPr>
        <w:pStyle w:val="36"/>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08EE9005">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2145E397">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207FB313">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6FE5F80B">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38FD354B">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29C927E1">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49CDDF01">
      <w:pPr>
        <w:pStyle w:val="36"/>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4F7B6A7C">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A1BE26">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5604EB6">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555398B2">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A3F79C1">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49E17799">
      <w:pPr>
        <w:pStyle w:val="581"/>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7C0B5FD1">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2AB71CD">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1B52D437">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77B35F78">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1D5860D9">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87C18C7">
      <w:pPr>
        <w:pStyle w:val="101"/>
        <w:snapToGrid w:val="0"/>
        <w:spacing w:before="0"/>
        <w:ind w:firstLine="360"/>
        <w:rPr>
          <w:rFonts w:hint="eastAsia" w:ascii="仿宋" w:hAnsi="仿宋" w:eastAsia="仿宋" w:cs="仿宋"/>
          <w:color w:val="auto"/>
          <w:sz w:val="18"/>
          <w:szCs w:val="18"/>
          <w:highlight w:val="none"/>
        </w:rPr>
      </w:pPr>
    </w:p>
    <w:p w14:paraId="4E3C9FA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47EC23F2">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291FBA7">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5566BFD">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2520FF7">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E793EB7">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07DB00D">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376BC5A">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DF61DBC">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A6768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357C5AE">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B7D48BC">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33460F54">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8DD046">
      <w:pPr>
        <w:pStyle w:val="25"/>
        <w:rPr>
          <w:rFonts w:hint="eastAsia" w:ascii="仿宋" w:hAnsi="仿宋" w:eastAsia="仿宋" w:cs="仿宋"/>
          <w:color w:val="auto"/>
          <w:sz w:val="18"/>
          <w:szCs w:val="18"/>
          <w:highlight w:val="none"/>
          <w:lang w:val="en-US"/>
        </w:rPr>
      </w:pPr>
    </w:p>
    <w:p w14:paraId="239CF20E">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9950A18">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BEA70F3">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30E53F90">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436E4F5">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7F2B938">
      <w:pPr>
        <w:pStyle w:val="36"/>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4E59A3BD">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DF7288C">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45E83332">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43DE029">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72F40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30CEDF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FC41EE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263CED3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62DB77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0F06483">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34F26F7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7CBCE9A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6922CA4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7569BC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50559D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F1C612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ADE932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63486F22">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03625A7">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0B0F59C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1C42D0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w:t>
      </w:r>
      <w:r>
        <w:rPr>
          <w:rFonts w:hint="eastAsia" w:ascii="仿宋" w:hAnsi="仿宋" w:eastAsia="仿宋" w:cs="仿宋"/>
          <w:color w:val="auto"/>
          <w:sz w:val="24"/>
          <w:highlight w:val="none"/>
          <w:lang w:val="en-US" w:eastAsia="zh-CN"/>
        </w:rPr>
        <w:t>三年服务期满后运维期的链路使用费、运维费进行报价；此报价作为最高限价，不作价格公示，同时也不计入本项目预算内。</w:t>
      </w:r>
    </w:p>
    <w:p w14:paraId="261E73A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11.3.3</w:t>
      </w:r>
      <w:r>
        <w:rPr>
          <w:rFonts w:hint="eastAsia" w:ascii="仿宋" w:hAnsi="仿宋" w:eastAsia="仿宋" w:cs="仿宋"/>
          <w:color w:val="auto"/>
          <w:sz w:val="24"/>
          <w:highlight w:val="none"/>
        </w:rPr>
        <w:t>中小企业声明函</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CAF52CE">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4E54D21">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1501F9BB">
      <w:pPr>
        <w:pStyle w:val="10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31C840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2FFAC6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3DBC6C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A4AABF3">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1CB5D4D1">
      <w:pPr>
        <w:pStyle w:val="10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5B6D9A9">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6D6D71C">
      <w:pPr>
        <w:pStyle w:val="10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6454B404">
      <w:pPr>
        <w:pStyle w:val="10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7CDF55F">
      <w:pPr>
        <w:pStyle w:val="10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F484C72">
      <w:pPr>
        <w:pStyle w:val="10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9C9BC17">
      <w:pPr>
        <w:pStyle w:val="10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FC39085">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7DC4978">
      <w:pPr>
        <w:pStyle w:val="36"/>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799B3F05">
      <w:pPr>
        <w:pStyle w:val="36"/>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szCs w:val="24"/>
          <w:highlight w:val="none"/>
          <w:lang w:val="en-US" w:eastAsia="zh-CN"/>
        </w:rPr>
        <w:t>U</w:t>
      </w:r>
      <w:r>
        <w:rPr>
          <w:rFonts w:hint="eastAsia" w:ascii="仿宋" w:hAnsi="仿宋" w:eastAsia="仿宋" w:cs="仿宋"/>
          <w:color w:val="auto"/>
          <w:sz w:val="24"/>
          <w:szCs w:val="24"/>
          <w:highlight w:val="none"/>
        </w:rPr>
        <w:t>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288E11B">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21ED6C7">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D1E10DD">
      <w:pPr>
        <w:pStyle w:val="36"/>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5020CDD">
      <w:pPr>
        <w:pStyle w:val="10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650F8C13">
      <w:pPr>
        <w:pStyle w:val="28"/>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585CA22F">
      <w:pPr>
        <w:pStyle w:val="10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1297A1FA">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3BB579B7">
      <w:pPr>
        <w:pStyle w:val="10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489AFBA">
      <w:pPr>
        <w:pStyle w:val="101"/>
        <w:spacing w:before="0"/>
        <w:ind w:firstLine="480"/>
        <w:rPr>
          <w:rFonts w:hint="eastAsia" w:ascii="仿宋" w:hAnsi="仿宋" w:eastAsia="仿宋" w:cs="仿宋"/>
          <w:b/>
          <w:color w:val="auto"/>
          <w:sz w:val="32"/>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156E264">
      <w:pPr>
        <w:pStyle w:val="101"/>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5029CEF0">
      <w:pPr>
        <w:pStyle w:val="253"/>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74298706">
      <w:pPr>
        <w:pStyle w:val="253"/>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32C18C25">
      <w:pPr>
        <w:pStyle w:val="253"/>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2BA0B24">
      <w:pPr>
        <w:pStyle w:val="253"/>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b/>
          <w:color w:val="auto"/>
          <w:sz w:val="24"/>
          <w:highlight w:val="none"/>
        </w:rPr>
        <w:t>18.3投标文件未按时解密，投标人提供了备份投标文件的，以备份投标文件作为依据，否则视为投标文件撤回。投标文件已按时解密的，备份投标文件自动失效。</w:t>
      </w:r>
    </w:p>
    <w:p w14:paraId="0DBFD6B6">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20D941CF">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19.1采购人或采购代理机构依据法律法规和招标文件的规定，对投标人的资格进行审查。</w:t>
      </w:r>
    </w:p>
    <w:p w14:paraId="7838BED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投标人未按照招标文件要求提供与资格条件相应的有效资格证明材料的，视为投标人不具备招标文件中规定的资格要求，其投标无效。</w:t>
      </w:r>
    </w:p>
    <w:p w14:paraId="2CEBF727">
      <w:pPr>
        <w:pStyle w:val="10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19.3对未通过资格审查的投标人，采购人或采购代理机构告知其未通过的原因。</w:t>
      </w:r>
    </w:p>
    <w:p w14:paraId="2DA5DD35">
      <w:pPr>
        <w:pStyle w:val="10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0999B472">
      <w:pPr>
        <w:pStyle w:val="10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066FF63">
      <w:pPr>
        <w:pStyle w:val="10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0BC74404">
      <w:pPr>
        <w:pStyle w:val="10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730373B">
      <w:pPr>
        <w:pStyle w:val="10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F577286">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013A86D">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五、评标</w:t>
      </w:r>
    </w:p>
    <w:p w14:paraId="0BB8F846">
      <w:pPr>
        <w:spacing w:line="360" w:lineRule="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04FC9A8">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六、定 标</w:t>
      </w:r>
    </w:p>
    <w:p w14:paraId="50830FA4">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0D29164">
      <w:pPr>
        <w:pStyle w:val="10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BD55284">
      <w:pPr>
        <w:pStyle w:val="10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22F9DDB">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D6D0E4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36E140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83FF291">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C1BCDC7">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100CA9FD">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7118EE48">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0A12DCB">
      <w:pPr>
        <w:pStyle w:val="10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D4716B5">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E23EC66">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443408D6">
      <w:pPr>
        <w:pStyle w:val="10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1B0B2F39">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1DF5E683">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F236C99">
      <w:pPr>
        <w:pStyle w:val="4"/>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DD1B0AD">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5C2FE3CF">
      <w:pPr>
        <w:snapToGrid w:val="0"/>
        <w:spacing w:line="360" w:lineRule="auto"/>
        <w:ind w:firstLine="480" w:firstLineChars="200"/>
        <w:rPr>
          <w:rFonts w:hint="eastAsia" w:ascii="仿宋" w:hAnsi="仿宋" w:eastAsia="仿宋" w:cs="仿宋"/>
          <w:snapToGrid w:val="0"/>
          <w:color w:val="auto"/>
          <w:kern w:val="28"/>
          <w:sz w:val="24"/>
          <w:szCs w:val="32"/>
          <w:highlight w:val="none"/>
          <w:lang w:val="zh-CN"/>
        </w:rPr>
      </w:pPr>
      <w:r>
        <w:rPr>
          <w:rFonts w:hint="eastAsia" w:ascii="仿宋" w:hAnsi="仿宋" w:eastAsia="仿宋" w:cs="仿宋"/>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F8B45E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6D43993">
      <w:p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b/>
          <w:color w:val="auto"/>
          <w:sz w:val="24"/>
          <w:szCs w:val="20"/>
          <w:highlight w:val="none"/>
        </w:rPr>
        <w:t>28. 电子交易活动的中止。</w:t>
      </w:r>
      <w:r>
        <w:rPr>
          <w:rFonts w:hint="eastAsia" w:ascii="仿宋" w:hAnsi="仿宋" w:eastAsia="仿宋" w:cs="仿宋"/>
          <w:color w:val="auto"/>
          <w:sz w:val="24"/>
          <w:szCs w:val="20"/>
          <w:highlight w:val="none"/>
        </w:rPr>
        <w:t>采购过程中出现以下情形，导致电子交易平台无法正常运行，或者无法保证电子交易的公平、公正和安全时，采购代理机构可中止电子交易活动：</w:t>
      </w:r>
    </w:p>
    <w:p w14:paraId="44F75D22">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28.1电子交易平台发生故障而无法登录访问的； </w:t>
      </w:r>
    </w:p>
    <w:p w14:paraId="1A8617FA">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28.2电子交易平台应用或数据库出现错误，不能进行正常操作的；</w:t>
      </w:r>
    </w:p>
    <w:p w14:paraId="0F29EDF0">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28.3电子交易平台发现严重安全漏洞，有潜在泄密危险的；</w:t>
      </w:r>
    </w:p>
    <w:p w14:paraId="5746136E">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28.4病毒发作导致不能进行正常操作的； </w:t>
      </w:r>
    </w:p>
    <w:p w14:paraId="62DF0488">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28.5其他无法保证电子交易的公平、公正和安全的情况。</w:t>
      </w:r>
    </w:p>
    <w:p w14:paraId="24C2E8F6">
      <w:pPr>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szCs w:val="20"/>
          <w:highlight w:val="none"/>
        </w:rPr>
        <w:t>29.出现以上情形，</w:t>
      </w:r>
      <w:r>
        <w:rPr>
          <w:rFonts w:hint="eastAsia" w:ascii="仿宋" w:hAnsi="仿宋" w:eastAsia="仿宋" w:cs="仿宋"/>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38B8D5F7">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5ED0A47">
      <w:pPr>
        <w:pStyle w:val="28"/>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4D31C0F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DEE66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4BC9CD8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E2D1C0">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065617F5">
      <w:pPr>
        <w:bidi w:val="0"/>
        <w:spacing w:line="360" w:lineRule="auto"/>
        <w:rPr>
          <w:rFonts w:hint="eastAsia" w:ascii="仿宋" w:hAnsi="仿宋" w:eastAsia="仿宋" w:cs="仿宋"/>
          <w:color w:val="auto"/>
          <w:highlight w:val="none"/>
        </w:rPr>
      </w:pPr>
    </w:p>
    <w:p w14:paraId="3879A2AA">
      <w:pPr>
        <w:tabs>
          <w:tab w:val="left" w:pos="0"/>
        </w:tabs>
        <w:spacing w:line="360" w:lineRule="auto"/>
        <w:ind w:firstLine="480"/>
        <w:rPr>
          <w:rFonts w:hint="eastAsia" w:ascii="仿宋" w:hAnsi="仿宋" w:eastAsia="仿宋" w:cs="仿宋"/>
          <w:color w:val="auto"/>
          <w:kern w:val="0"/>
          <w:sz w:val="24"/>
          <w:szCs w:val="24"/>
          <w:highlight w:val="none"/>
        </w:rPr>
        <w:sectPr>
          <w:footerReference r:id="rId7" w:type="first"/>
          <w:footerReference r:id="rId6" w:type="default"/>
          <w:pgSz w:w="11906" w:h="16838"/>
          <w:pgMar w:top="1247" w:right="1474" w:bottom="1247"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bookmarkEnd w:id="12"/>
    <w:bookmarkEnd w:id="13"/>
    <w:p w14:paraId="78A11853">
      <w:pPr>
        <w:pStyle w:val="3"/>
        <w:numPr>
          <w:ilvl w:val="0"/>
          <w:numId w:val="2"/>
        </w:numPr>
        <w:rPr>
          <w:rFonts w:hint="eastAsia" w:ascii="仿宋" w:hAnsi="仿宋" w:eastAsia="仿宋" w:cs="仿宋"/>
          <w:color w:val="auto"/>
          <w:sz w:val="44"/>
          <w:szCs w:val="44"/>
          <w:highlight w:val="none"/>
        </w:rPr>
      </w:pPr>
      <w:bookmarkStart w:id="15" w:name="第四部分"/>
      <w:r>
        <w:rPr>
          <w:rFonts w:hint="eastAsia" w:ascii="仿宋" w:hAnsi="仿宋" w:eastAsia="仿宋" w:cs="仿宋"/>
          <w:color w:val="auto"/>
          <w:sz w:val="44"/>
          <w:szCs w:val="44"/>
          <w:highlight w:val="none"/>
        </w:rPr>
        <w:t xml:space="preserve"> 采购需求</w:t>
      </w:r>
    </w:p>
    <w:p w14:paraId="449233DF">
      <w:pPr>
        <w:pageBreakBefore w:val="0"/>
        <w:numPr>
          <w:ilvl w:val="0"/>
          <w:numId w:val="3"/>
        </w:numPr>
        <w:kinsoku/>
        <w:wordWrap/>
        <w:overflowPunct/>
        <w:topLinePunct w:val="0"/>
        <w:bidi w:val="0"/>
        <w:adjustRightInd w:val="0"/>
        <w:snapToGrid w:val="0"/>
        <w:spacing w:line="432" w:lineRule="auto"/>
        <w:ind w:left="720" w:hanging="720"/>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w:t>
      </w:r>
      <w:r>
        <w:rPr>
          <w:rFonts w:hint="eastAsia" w:ascii="仿宋" w:hAnsi="仿宋" w:eastAsia="仿宋" w:cs="仿宋"/>
          <w:b/>
          <w:bCs/>
          <w:color w:val="auto"/>
          <w:sz w:val="24"/>
          <w:szCs w:val="24"/>
          <w:highlight w:val="none"/>
          <w:lang w:val="en-US" w:eastAsia="zh-CN"/>
        </w:rPr>
        <w:t>况</w:t>
      </w:r>
      <w:r>
        <w:rPr>
          <w:rFonts w:hint="eastAsia" w:ascii="仿宋" w:hAnsi="仿宋" w:eastAsia="仿宋" w:cs="仿宋"/>
          <w:b/>
          <w:bCs/>
          <w:color w:val="auto"/>
          <w:sz w:val="24"/>
          <w:szCs w:val="24"/>
          <w:highlight w:val="none"/>
        </w:rPr>
        <w:t>：</w:t>
      </w:r>
    </w:p>
    <w:p w14:paraId="37230FD4">
      <w:pPr>
        <w:pageBreakBefore w:val="0"/>
        <w:widowControl w:val="0"/>
        <w:kinsoku/>
        <w:wordWrap/>
        <w:overflowPunct/>
        <w:topLinePunct w:val="0"/>
        <w:bidi w:val="0"/>
        <w:adjustRightInd w:val="0"/>
        <w:snapToGrid w:val="0"/>
        <w:spacing w:line="432" w:lineRule="auto"/>
        <w:ind w:firstLine="420" w:firstLineChars="17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余杭区天网工程项目二期（公安本级）项目</w:t>
      </w:r>
      <w:r>
        <w:rPr>
          <w:rFonts w:hint="eastAsia" w:ascii="仿宋" w:hAnsi="仿宋" w:eastAsia="仿宋" w:cs="仿宋"/>
          <w:bCs/>
          <w:color w:val="auto"/>
          <w:sz w:val="24"/>
          <w:szCs w:val="24"/>
          <w:highlight w:val="none"/>
        </w:rPr>
        <w:t>实施</w:t>
      </w:r>
      <w:r>
        <w:rPr>
          <w:rFonts w:hint="eastAsia" w:ascii="仿宋" w:hAnsi="仿宋" w:eastAsia="仿宋" w:cs="仿宋"/>
          <w:bCs/>
          <w:color w:val="auto"/>
          <w:sz w:val="24"/>
          <w:szCs w:val="24"/>
          <w:highlight w:val="none"/>
          <w:lang w:val="en-US" w:eastAsia="zh-CN"/>
        </w:rPr>
        <w:t>全</w:t>
      </w:r>
      <w:r>
        <w:rPr>
          <w:rFonts w:hint="eastAsia" w:ascii="仿宋" w:hAnsi="仿宋" w:eastAsia="仿宋" w:cs="仿宋"/>
          <w:bCs/>
          <w:color w:val="auto"/>
          <w:sz w:val="24"/>
          <w:szCs w:val="24"/>
          <w:highlight w:val="none"/>
        </w:rPr>
        <w:t>过程监管，从项目准备、</w:t>
      </w:r>
      <w:r>
        <w:rPr>
          <w:rFonts w:hint="eastAsia" w:ascii="仿宋" w:hAnsi="仿宋" w:eastAsia="仿宋" w:cs="仿宋"/>
          <w:bCs/>
          <w:color w:val="auto"/>
          <w:sz w:val="24"/>
          <w:szCs w:val="24"/>
          <w:highlight w:val="none"/>
          <w:lang w:val="en-US" w:eastAsia="zh-CN"/>
        </w:rPr>
        <w:t>项目</w:t>
      </w:r>
      <w:r>
        <w:rPr>
          <w:rFonts w:hint="eastAsia" w:ascii="仿宋" w:hAnsi="仿宋" w:eastAsia="仿宋" w:cs="仿宋"/>
          <w:bCs/>
          <w:color w:val="auto"/>
          <w:sz w:val="24"/>
          <w:szCs w:val="24"/>
          <w:highlight w:val="none"/>
        </w:rPr>
        <w:t>实施阶段、</w:t>
      </w:r>
      <w:r>
        <w:rPr>
          <w:rFonts w:hint="eastAsia" w:ascii="仿宋" w:hAnsi="仿宋" w:eastAsia="仿宋" w:cs="仿宋"/>
          <w:bCs/>
          <w:color w:val="auto"/>
          <w:sz w:val="24"/>
          <w:szCs w:val="24"/>
          <w:highlight w:val="none"/>
          <w:lang w:val="en-US" w:eastAsia="zh-CN"/>
        </w:rPr>
        <w:t>项目</w:t>
      </w:r>
      <w:r>
        <w:rPr>
          <w:rFonts w:hint="eastAsia" w:ascii="仿宋" w:hAnsi="仿宋" w:eastAsia="仿宋" w:cs="仿宋"/>
          <w:bCs/>
          <w:color w:val="auto"/>
          <w:sz w:val="24"/>
          <w:szCs w:val="24"/>
          <w:highlight w:val="none"/>
        </w:rPr>
        <w:t>验收、资料归档</w:t>
      </w:r>
      <w:r>
        <w:rPr>
          <w:rFonts w:hint="eastAsia" w:ascii="仿宋" w:hAnsi="仿宋" w:eastAsia="仿宋" w:cs="仿宋"/>
          <w:bCs/>
          <w:color w:val="auto"/>
          <w:sz w:val="24"/>
          <w:szCs w:val="24"/>
          <w:highlight w:val="none"/>
          <w:lang w:val="en-US" w:eastAsia="zh-CN"/>
        </w:rPr>
        <w:t>、服务期运维、配合审计等</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为</w:t>
      </w:r>
      <w:r>
        <w:rPr>
          <w:rFonts w:hint="eastAsia" w:ascii="仿宋" w:hAnsi="仿宋" w:eastAsia="仿宋" w:cs="仿宋"/>
          <w:bCs/>
          <w:color w:val="auto"/>
          <w:sz w:val="24"/>
          <w:szCs w:val="24"/>
          <w:highlight w:val="none"/>
          <w:lang w:eastAsia="zh-CN"/>
        </w:rPr>
        <w:t>余杭区天网工程项目二期（公安本级）项目</w:t>
      </w:r>
      <w:r>
        <w:rPr>
          <w:rFonts w:hint="eastAsia" w:ascii="仿宋" w:hAnsi="仿宋" w:eastAsia="仿宋" w:cs="仿宋"/>
          <w:bCs/>
          <w:color w:val="auto"/>
          <w:sz w:val="24"/>
          <w:szCs w:val="24"/>
          <w:highlight w:val="none"/>
          <w:lang w:val="en-US" w:eastAsia="zh-CN"/>
        </w:rPr>
        <w:t>提供全过程</w:t>
      </w:r>
      <w:r>
        <w:rPr>
          <w:rFonts w:hint="eastAsia" w:ascii="仿宋" w:hAnsi="仿宋" w:eastAsia="仿宋" w:cs="仿宋"/>
          <w:bCs/>
          <w:color w:val="auto"/>
          <w:sz w:val="24"/>
          <w:szCs w:val="24"/>
          <w:highlight w:val="none"/>
        </w:rPr>
        <w:t>的监理</w:t>
      </w:r>
      <w:r>
        <w:rPr>
          <w:rFonts w:hint="eastAsia" w:ascii="仿宋" w:hAnsi="仿宋" w:eastAsia="仿宋" w:cs="仿宋"/>
          <w:bCs/>
          <w:color w:val="auto"/>
          <w:sz w:val="24"/>
          <w:szCs w:val="24"/>
          <w:highlight w:val="none"/>
          <w:lang w:val="en-US" w:eastAsia="zh-CN"/>
        </w:rPr>
        <w:t>服务</w:t>
      </w:r>
      <w:r>
        <w:rPr>
          <w:rFonts w:hint="eastAsia" w:ascii="仿宋" w:hAnsi="仿宋" w:eastAsia="仿宋" w:cs="仿宋"/>
          <w:bCs/>
          <w:color w:val="auto"/>
          <w:sz w:val="24"/>
          <w:szCs w:val="24"/>
          <w:highlight w:val="none"/>
        </w:rPr>
        <w:t>。</w:t>
      </w:r>
    </w:p>
    <w:p w14:paraId="4235E6E6">
      <w:pPr>
        <w:keepNext/>
        <w:keepLines/>
        <w:pageBreakBefore w:val="0"/>
        <w:widowControl w:val="0"/>
        <w:tabs>
          <w:tab w:val="left" w:pos="900"/>
        </w:tabs>
        <w:kinsoku/>
        <w:wordWrap/>
        <w:overflowPunct/>
        <w:topLinePunct w:val="0"/>
        <w:bidi w:val="0"/>
        <w:adjustRightInd w:val="0"/>
        <w:snapToGrid/>
        <w:spacing w:before="260" w:after="260" w:line="432" w:lineRule="auto"/>
        <w:ind w:left="900" w:hanging="720"/>
        <w:jc w:val="both"/>
        <w:textAlignment w:val="auto"/>
        <w:outlineLvl w:val="2"/>
        <w:rPr>
          <w:rFonts w:hint="eastAsia" w:ascii="仿宋" w:hAnsi="仿宋" w:eastAsia="仿宋" w:cs="仿宋"/>
          <w:b/>
          <w:bCs w:val="0"/>
          <w:color w:val="auto"/>
          <w:kern w:val="2"/>
          <w:sz w:val="24"/>
          <w:szCs w:val="24"/>
          <w:highlight w:val="none"/>
          <w:lang w:val="en-US" w:eastAsia="zh-CN" w:bidi="ar-SA"/>
        </w:rPr>
      </w:pPr>
      <w:bookmarkStart w:id="16" w:name="_Toc299484892"/>
      <w:bookmarkStart w:id="17" w:name="_Toc298659048"/>
      <w:r>
        <w:rPr>
          <w:rFonts w:hint="eastAsia" w:ascii="仿宋" w:hAnsi="仿宋" w:eastAsia="仿宋" w:cs="仿宋"/>
          <w:b/>
          <w:bCs w:val="0"/>
          <w:color w:val="auto"/>
          <w:kern w:val="2"/>
          <w:sz w:val="24"/>
          <w:szCs w:val="24"/>
          <w:highlight w:val="none"/>
          <w:lang w:val="en-US" w:eastAsia="zh-CN" w:bidi="ar-SA"/>
        </w:rPr>
        <w:t>二、监理服务范围与标准</w:t>
      </w:r>
    </w:p>
    <w:p w14:paraId="2F741EEC">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（一）监理服务范围</w:t>
      </w:r>
    </w:p>
    <w:p w14:paraId="28222022">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本项目主要对余杭区天网工程项目二期（公安本级）项目进行全过程监理</w:t>
      </w:r>
      <w:r>
        <w:rPr>
          <w:rFonts w:hint="default" w:ascii="仿宋" w:hAnsi="仿宋" w:eastAsia="仿宋" w:cs="仿宋"/>
          <w:b w:val="0"/>
          <w:bCs/>
          <w:color w:val="auto"/>
          <w:kern w:val="2"/>
          <w:sz w:val="24"/>
          <w:szCs w:val="24"/>
          <w:highlight w:val="none"/>
          <w:lang w:val="en-US" w:eastAsia="zh-CN" w:bidi="ar-SA"/>
        </w:rPr>
        <w:t>。</w:t>
      </w:r>
      <w:r>
        <w:rPr>
          <w:rFonts w:hint="eastAsia" w:ascii="仿宋" w:hAnsi="仿宋" w:eastAsia="仿宋" w:cs="仿宋"/>
          <w:b w:val="0"/>
          <w:bCs/>
          <w:color w:val="auto"/>
          <w:kern w:val="2"/>
          <w:sz w:val="24"/>
          <w:szCs w:val="24"/>
          <w:highlight w:val="none"/>
          <w:lang w:val="en-US" w:eastAsia="zh-CN" w:bidi="ar-SA"/>
        </w:rPr>
        <w:t>参与设备到货验收、安装调试，系统单元测试，集成测试，培训，试运行和系统验收，服务期运维监理，相关各类项目会议的组织、记录，项目文档、起草、归档、移交等管理工作；针对项目建设情况，向采购人提出合理化的改进改良建议；协助采购单位对项目各方的工作协调、督办等，通过全程监理，进行客观公正、全面的分析评价，避免项目出现薄弱环节，判断潜在故障和预期运行瓶颈，提出项目优化建议，保证工程的按时、高效完成。</w:t>
      </w:r>
    </w:p>
    <w:p w14:paraId="128415FE">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（二）监理服务标准</w:t>
      </w:r>
    </w:p>
    <w:p w14:paraId="5C065D5B">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监理按现行GB/T19668《信息技术服务监理》、国家法律、法规、验收规范、信息技术服务监理总则、服务合同的要求对项目进行质量、进度、投资控制、合同管理、文档资料管理以及项目各方工作关系协调，并提供7*24小时的全程监理服务。</w:t>
      </w:r>
    </w:p>
    <w:p w14:paraId="7971C489">
      <w:pPr>
        <w:keepNext/>
        <w:keepLines/>
        <w:pageBreakBefore w:val="0"/>
        <w:widowControl w:val="0"/>
        <w:tabs>
          <w:tab w:val="left" w:pos="900"/>
        </w:tabs>
        <w:kinsoku/>
        <w:wordWrap/>
        <w:overflowPunct/>
        <w:topLinePunct w:val="0"/>
        <w:bidi w:val="0"/>
        <w:adjustRightInd w:val="0"/>
        <w:snapToGrid/>
        <w:spacing w:before="260" w:after="260" w:line="432" w:lineRule="auto"/>
        <w:ind w:left="900" w:hanging="720"/>
        <w:jc w:val="both"/>
        <w:textAlignment w:val="auto"/>
        <w:outlineLvl w:val="2"/>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三、监理服务目标</w:t>
      </w:r>
    </w:p>
    <w:p w14:paraId="67C04C25">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鉴于余杭区天网工程项目二期（公安本级）项目应用范围广、复杂程度高。为此，要求监理单位按照建设目标和要求，遵循国家、省、市信息系统项目建设和监理的标准和规范，依据项目建设合同和用户需求，采用先进、科学、合理的适合本项目特点的项目管理技巧和手段，对项目的各个层面进行全方位的管理、控制和协调。对项目的设备到货验收、安装调试、系统测试、技术培训、运维管理等方面的质量、进度和投资等进行全面控制。对项目建设合同的执行、项目建设文件资料等进行管理。从而使本项目“按期、保质、高效、节约”地完成。</w:t>
      </w:r>
    </w:p>
    <w:p w14:paraId="3BECF17D">
      <w:pPr>
        <w:keepNext/>
        <w:keepLines/>
        <w:pageBreakBefore w:val="0"/>
        <w:widowControl w:val="0"/>
        <w:tabs>
          <w:tab w:val="left" w:pos="900"/>
        </w:tabs>
        <w:kinsoku/>
        <w:wordWrap/>
        <w:overflowPunct/>
        <w:topLinePunct w:val="0"/>
        <w:bidi w:val="0"/>
        <w:adjustRightInd w:val="0"/>
        <w:snapToGrid/>
        <w:spacing w:before="260" w:after="260" w:line="432" w:lineRule="auto"/>
        <w:ind w:left="900" w:hanging="720"/>
        <w:jc w:val="both"/>
        <w:textAlignment w:val="auto"/>
        <w:outlineLvl w:val="2"/>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四、监理服务内容</w:t>
      </w:r>
    </w:p>
    <w:p w14:paraId="1E8D0F41">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监理按GB/19668《信息技术服务监理》、现行国家法律、法规、验收规范、项目建设合同的要求对项目进行质量、进度、投资控制、合同管理、文档资料管理以及项目各方工作关系协调等，具体包括：</w:t>
      </w:r>
    </w:p>
    <w:p w14:paraId="24305025">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（一）质量控制</w:t>
      </w:r>
    </w:p>
    <w:p w14:paraId="5827327E">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具备监理实施条件后，投标人针对本项目建设内容做好以下质量控制工作 ：</w:t>
      </w:r>
    </w:p>
    <w:p w14:paraId="17AC07BF">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1、系统集成质量的控制</w:t>
      </w:r>
    </w:p>
    <w:p w14:paraId="3E53311F">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1）审核承建单位提交的系统集成方案等技术方案。</w:t>
      </w:r>
    </w:p>
    <w:p w14:paraId="08655E53">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2）依据合同要求和有关技术标准，审查、监督、核验本工程设备及设备安装的质量。核对品牌、型号、数量、参数、配件、随机资料等。</w:t>
      </w:r>
    </w:p>
    <w:p w14:paraId="00123D83">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3）组织对采购服务中涉及硬件设备的质量进行核实、测试和验收。对设备上电测试、安装调试等过程现场监管，形成相应的检查记录。</w:t>
      </w:r>
    </w:p>
    <w:p w14:paraId="41EEE088">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4）根据合同核对采购需求的维保情况，并进行查证，形成记录。</w:t>
      </w:r>
    </w:p>
    <w:p w14:paraId="4F588662">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2、服务过程的质量控制</w:t>
      </w:r>
    </w:p>
    <w:p w14:paraId="53241CAB">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1）审核承建单位的服务方案。</w:t>
      </w:r>
    </w:p>
    <w:p w14:paraId="4C1825AB">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2）检查承建单位的服务过程，形成相应检查记录。</w:t>
      </w:r>
    </w:p>
    <w:p w14:paraId="3880B357">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3）对承建单位服务质量进行评估，形成相应的评估报告。</w:t>
      </w:r>
    </w:p>
    <w:p w14:paraId="585E2908">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4）对服务期日常巡检过程进行抽查，对巡检台帐完整性、真实性进行评估。</w:t>
      </w:r>
    </w:p>
    <w:p w14:paraId="22FE66D5">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5）根据采购人需要，对系统运行状态进行监测和统计。</w:t>
      </w:r>
    </w:p>
    <w:p w14:paraId="4C0044E5">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（二）进度控制</w:t>
      </w:r>
    </w:p>
    <w:p w14:paraId="24F4C878">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具备监理实施条件后，投标人针对本项目建设内容做好以下进度控制工作：</w:t>
      </w:r>
    </w:p>
    <w:p w14:paraId="0013594C">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1、审核承建单位的项目进度计划和进度控制节点。根据承建单位的进度，投标人制定详细的监理计划，明确项目进度控制节点和要点。</w:t>
      </w:r>
    </w:p>
    <w:p w14:paraId="5304FEE1">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2、对项目实施进度进行检查，以确保项目的阶段和总体进度目标的实现。</w:t>
      </w:r>
    </w:p>
    <w:p w14:paraId="0420828F">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3、投标人应有检查项目进度的机制，应有进度延期的预警机制，应能准确评估局部进度出现偏差对整体项目的影响。</w:t>
      </w:r>
    </w:p>
    <w:p w14:paraId="0F050354">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4、检查服务期维修及时性是否符合各系统日常维修、抢修、巡检时间要求。</w:t>
      </w:r>
    </w:p>
    <w:p w14:paraId="0C0F636B">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（三）变更及投资控制</w:t>
      </w:r>
    </w:p>
    <w:p w14:paraId="0C7DED24">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具备监理实施条件后，投标人针对本项目建设内容做好以下变更及投资工作：</w:t>
      </w:r>
    </w:p>
    <w:p w14:paraId="3992925B">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1、通过对项目实施中的方案及设计的优化，确保投资控制在合理、性价比高的范围内。</w:t>
      </w:r>
    </w:p>
    <w:p w14:paraId="3EC5E711">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2、对项目整体需求范围进行控制，使得项目整体需求范围不产生较大的偏离，对新增的需求，提供相关处理建议。</w:t>
      </w:r>
    </w:p>
    <w:p w14:paraId="44366D25">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投标人应协调采购人和承建单位提供充分的变更信息，以支持对变更请求的成本管控，并做好变更记录。由于变更引起服务费用的改变，应按照服务合同的相关条款执行。在服务合同中没有规定的，应在变更实施前与采购人和承建单位协商确定变更导致的服务费用变化，并做好服务备忘录。</w:t>
      </w:r>
    </w:p>
    <w:p w14:paraId="1238CB5B">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4、参与变更，复核变更的工程量。受理索赔申请，进行索赔调查和谈判，并提出处理意见。依据采购人授权处理合同与工程变更，下达变更指令。</w:t>
      </w:r>
    </w:p>
    <w:p w14:paraId="7981E542">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（四）合同管理</w:t>
      </w:r>
    </w:p>
    <w:p w14:paraId="5DF902A7">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具备监理实施条件后，投标人针对本项目建设内容做好以下合同管理工作：</w:t>
      </w:r>
    </w:p>
    <w:p w14:paraId="48E1DCB8">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1、跟踪检查合同的执行情况，确保承建单位按时履约；</w:t>
      </w:r>
    </w:p>
    <w:p w14:paraId="52334020">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2、跟踪检查合同的执行情况，协助采购单位处理费用索赔与合同争议调解。</w:t>
      </w:r>
    </w:p>
    <w:p w14:paraId="721DB12F">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3、对合同工期的延误和延期进行处理。</w:t>
      </w:r>
    </w:p>
    <w:p w14:paraId="39E6909A">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4、投标人应有控制合同变更的流程和方法, 确保不出现随意变更现象。</w:t>
      </w:r>
    </w:p>
    <w:p w14:paraId="7AF3CE49">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5、根据合同约定，审核承建单位提交的支付申请，签发付款凭证。</w:t>
      </w:r>
    </w:p>
    <w:p w14:paraId="1C56D1B3">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6、项目验收时，提交合同完成功能对照表，为项目验收提供参考依据。</w:t>
      </w:r>
    </w:p>
    <w:p w14:paraId="71B40792">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（五）文档资料管理</w:t>
      </w:r>
    </w:p>
    <w:p w14:paraId="29779952">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具备监理实施条件后，投标人针对本项目建设内容做好以下文档资料管理工作：</w:t>
      </w:r>
    </w:p>
    <w:p w14:paraId="3E1AA50C">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1、做好项目建设过程各类资料的批复和存档；</w:t>
      </w:r>
    </w:p>
    <w:p w14:paraId="12EA8FAE">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2、参与各类会议和协调会议，并形成相应文字记录；</w:t>
      </w:r>
    </w:p>
    <w:p w14:paraId="40F4A73E">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3、针对各项目基础资料进行跟踪、整理、检查。</w:t>
      </w:r>
    </w:p>
    <w:p w14:paraId="3F97A450">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4、协助采购单位建立已知重大事件处理的预案。</w:t>
      </w:r>
    </w:p>
    <w:p w14:paraId="0213A134">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5、发生重大事件时，应跟踪事件的解决过程，做好记录。</w:t>
      </w:r>
    </w:p>
    <w:p w14:paraId="2A2BBA04">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6、协助采购单位对重大事件的解决过程进行总结，改进处理机制。</w:t>
      </w:r>
    </w:p>
    <w:p w14:paraId="09C3C6C4">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7、做好合同批复等各类往来文件的批复和存档。投标人应及时审批承建单位提供的服务报告和申请文件，并签署监理意见，同时需要做好监理工作的各项记录，对所有往来文档进行合理的分类与管理。</w:t>
      </w:r>
    </w:p>
    <w:p w14:paraId="0BA0E4C0">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8、管理好实施期间的各类技术文档。文档分类保证，项目过程各类文档不得丢失。</w:t>
      </w:r>
    </w:p>
    <w:p w14:paraId="3B12D908">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（六）协调项目各方工作关系</w:t>
      </w:r>
    </w:p>
    <w:p w14:paraId="2877A7DE">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经采购单位委托，具备监理实施条件后，负责协调本项目所涉及的各承建单位之间的工作关系，并协调解决项目建设过程中的各类纠纷。</w:t>
      </w:r>
    </w:p>
    <w:p w14:paraId="3312B708">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（七）安全、文明监督</w:t>
      </w:r>
    </w:p>
    <w:p w14:paraId="00172EAA">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具备监理实施条件后，投标人针对本项目建设内容做好以下安全、文明监督工作：</w:t>
      </w:r>
    </w:p>
    <w:p w14:paraId="1171C6D6">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1、系统安全</w:t>
      </w:r>
    </w:p>
    <w:p w14:paraId="7A106BDF">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1）协助采购人落实安全管理制度的落实和实施。</w:t>
      </w:r>
    </w:p>
    <w:p w14:paraId="244EF8E1">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2）日常做好安全教育工作，避免系统安全事故的发生。</w:t>
      </w:r>
    </w:p>
    <w:p w14:paraId="4D700FE1">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3）发生安全事故后，投标人及时发现和调查具体情况，形成安生事故报告，提供采购单位审核。</w:t>
      </w:r>
    </w:p>
    <w:p w14:paraId="6502A1A6">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4）负责项目建设过程中所涉及的政府机密数据和资料的保护，保证不被非授权使用。</w:t>
      </w:r>
    </w:p>
    <w:p w14:paraId="5A12F64B">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2、安全监督</w:t>
      </w:r>
    </w:p>
    <w:p w14:paraId="105F2812">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1）审查安全措施、劳动防护和环境保护设施等，并负责检查、督促落实执行。参加重大安全事故调查并提出处理意见。</w:t>
      </w:r>
    </w:p>
    <w:p w14:paraId="6A730A96">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2）督促承建单位依照安全生产的法规、规定、标准及监理合同的要求，分析不同的施工阶段和施工工序中可能会发生的安全隐患，制定相应的安全技术措施，并对措施的实施情况进行监理。</w:t>
      </w:r>
    </w:p>
    <w:p w14:paraId="3EDAAF0E">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3）督促承建单位落实安全交底制度。</w:t>
      </w:r>
    </w:p>
    <w:p w14:paraId="23E2D922">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3、文明施工监督</w:t>
      </w:r>
    </w:p>
    <w:p w14:paraId="00669391">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1）审查文明施工措施并督促落实执行。</w:t>
      </w:r>
    </w:p>
    <w:p w14:paraId="6B426421">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2）督促、检查承建单位办理各类政府主管部门许可证及申报。</w:t>
      </w:r>
    </w:p>
    <w:p w14:paraId="366ECAF5">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3）对检查中发现的问题，要以书面通知承建单位进行整改，并将整改情况及时向委托人汇报。</w:t>
      </w:r>
    </w:p>
    <w:p w14:paraId="2C746830">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（八）知识产权的管理</w:t>
      </w:r>
    </w:p>
    <w:p w14:paraId="50965715">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审核承建单位提供的成品软件的授权是否合法，督促开发过程使用软件的知识产权问题管理，确保使用到本项目的软件和建设过程中无违反知识产权的行为。</w:t>
      </w:r>
    </w:p>
    <w:p w14:paraId="2FA8D889">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（九）服务期监理运维工作的管理</w:t>
      </w:r>
    </w:p>
    <w:p w14:paraId="261682C4">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1、审核和确认运维单位的总体运维维护实施方案。运维期间督促、检查运维单位日常运维工作的有效落实，督促、审核运维单位日常提交的运维资料。</w:t>
      </w:r>
    </w:p>
    <w:p w14:paraId="67623D0A">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2、跟踪、督促运维过程故障抢修、报备、重要设备更换等工作，针对不符合要求的监理及时提出整改意见。</w:t>
      </w:r>
    </w:p>
    <w:p w14:paraId="3FDAB014">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3、对项目整体的正常运行情况进行监测和统计，</w:t>
      </w:r>
      <w:r>
        <w:rPr>
          <w:rFonts w:hint="eastAsia" w:ascii="仿宋" w:hAnsi="仿宋" w:eastAsia="仿宋" w:cs="仿宋"/>
          <w:bCs/>
          <w:color w:val="auto"/>
          <w:spacing w:val="0"/>
          <w:kern w:val="2"/>
          <w:sz w:val="24"/>
          <w:szCs w:val="24"/>
          <w:highlight w:val="none"/>
          <w:lang w:val="en-US" w:eastAsia="zh-CN" w:bidi="ar-SA"/>
        </w:rPr>
        <w:t>督促运维单位根据合同约定做好各项巡查工作。监理单位每月针对项目进行随机抽检、核实、</w:t>
      </w:r>
      <w:r>
        <w:rPr>
          <w:rFonts w:hint="eastAsia" w:ascii="仿宋" w:hAnsi="仿宋" w:eastAsia="仿宋" w:cs="仿宋"/>
          <w:bCs/>
          <w:color w:val="auto"/>
          <w:kern w:val="2"/>
          <w:sz w:val="24"/>
          <w:szCs w:val="24"/>
          <w:highlight w:val="none"/>
          <w:lang w:val="en-US" w:eastAsia="zh-CN" w:bidi="ar-SA"/>
        </w:rPr>
        <w:t>确认</w:t>
      </w:r>
      <w:r>
        <w:rPr>
          <w:rFonts w:hint="eastAsia" w:ascii="仿宋" w:hAnsi="仿宋" w:eastAsia="仿宋" w:cs="仿宋"/>
          <w:b w:val="0"/>
          <w:bCs/>
          <w:color w:val="auto"/>
          <w:kern w:val="2"/>
          <w:sz w:val="24"/>
          <w:szCs w:val="24"/>
          <w:highlight w:val="none"/>
          <w:lang w:val="en-US" w:eastAsia="zh-CN" w:bidi="ar-SA"/>
        </w:rPr>
        <w:t>。</w:t>
      </w:r>
    </w:p>
    <w:p w14:paraId="0CCBE5F4">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w:t>
      </w:r>
      <w:r>
        <w:rPr>
          <w:rFonts w:hint="eastAsia" w:ascii="仿宋" w:hAnsi="仿宋" w:eastAsia="仿宋" w:cs="仿宋"/>
          <w:bCs/>
          <w:color w:val="auto"/>
          <w:spacing w:val="0"/>
          <w:kern w:val="2"/>
          <w:sz w:val="24"/>
          <w:szCs w:val="24"/>
          <w:highlight w:val="none"/>
          <w:lang w:val="en-US" w:eastAsia="zh-CN" w:bidi="ar-SA"/>
        </w:rPr>
        <w:t>对设备故障进行监控,发现问题及时汇报及及责成运维单位进行维护解</w:t>
      </w:r>
      <w:r>
        <w:rPr>
          <w:rFonts w:hint="eastAsia" w:ascii="仿宋" w:hAnsi="仿宋" w:eastAsia="仿宋" w:cs="仿宋"/>
          <w:b w:val="0"/>
          <w:bCs/>
          <w:color w:val="auto"/>
          <w:kern w:val="2"/>
          <w:sz w:val="24"/>
          <w:szCs w:val="24"/>
          <w:highlight w:val="none"/>
          <w:lang w:val="en-US" w:eastAsia="zh-CN" w:bidi="ar-SA"/>
        </w:rPr>
        <w:t>决问题；监测设备和系统的故障时间、完成修复时间,考核故障修复时间等运维绩效关键指标，每月针对运维情况进行评估，出具评估报告。</w:t>
      </w:r>
    </w:p>
    <w:p w14:paraId="090F0AC0">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（十）协助、配合项目审计等工作</w:t>
      </w:r>
    </w:p>
    <w:p w14:paraId="4431E0AB">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1、项目实施过程中投标人督促项目建设流程和项目文档符合杭州市审计和公安内部审计部门对信息化项目审计要求，针对问题及时提出监理意见。</w:t>
      </w:r>
    </w:p>
    <w:p w14:paraId="18909F2A">
      <w:pPr>
        <w:pageBreakBefore w:val="0"/>
        <w:widowControl w:val="0"/>
        <w:kinsoku/>
        <w:wordWrap/>
        <w:overflowPunct/>
        <w:topLinePunct w:val="0"/>
        <w:bidi w:val="0"/>
        <w:adjustRightInd/>
        <w:snapToGrid/>
        <w:spacing w:line="432" w:lineRule="auto"/>
        <w:ind w:firstLine="480" w:firstLineChars="20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2、项目实施完成后，进入审计阶段，投标人协助和配合完成项目审计工作。</w:t>
      </w:r>
    </w:p>
    <w:bookmarkEnd w:id="16"/>
    <w:bookmarkEnd w:id="17"/>
    <w:p w14:paraId="4934868C">
      <w:pPr>
        <w:pageBreakBefore w:val="0"/>
        <w:widowControl w:val="0"/>
        <w:kinsoku/>
        <w:wordWrap/>
        <w:overflowPunct/>
        <w:topLinePunct w:val="0"/>
        <w:bidi w:val="0"/>
        <w:adjustRightInd w:val="0"/>
        <w:snapToGrid w:val="0"/>
        <w:spacing w:line="432" w:lineRule="auto"/>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监理</w:t>
      </w:r>
      <w:r>
        <w:rPr>
          <w:rFonts w:hint="eastAsia" w:ascii="仿宋" w:hAnsi="仿宋" w:eastAsia="仿宋" w:cs="仿宋"/>
          <w:b/>
          <w:bCs/>
          <w:color w:val="auto"/>
          <w:sz w:val="24"/>
          <w:szCs w:val="24"/>
          <w:highlight w:val="none"/>
        </w:rPr>
        <w:t>服务要求：</w:t>
      </w:r>
    </w:p>
    <w:p w14:paraId="6015D80B">
      <w:pPr>
        <w:pageBreakBefore w:val="0"/>
        <w:widowControl w:val="0"/>
        <w:kinsoku/>
        <w:wordWrap/>
        <w:overflowPunct/>
        <w:topLinePunct w:val="0"/>
        <w:bidi w:val="0"/>
        <w:adjustRightInd w:val="0"/>
        <w:snapToGrid w:val="0"/>
        <w:spacing w:before="0" w:line="432" w:lineRule="auto"/>
        <w:ind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 w:val="0"/>
          <w:bCs/>
          <w:color w:val="auto"/>
          <w:kern w:val="2"/>
          <w:sz w:val="24"/>
          <w:szCs w:val="24"/>
          <w:highlight w:val="none"/>
          <w:u w:val="none"/>
          <w:lang w:val="en-US" w:eastAsia="zh-CN"/>
        </w:rPr>
        <w:t>1、</w:t>
      </w:r>
      <w:r>
        <w:rPr>
          <w:rFonts w:hint="eastAsia" w:ascii="仿宋" w:hAnsi="仿宋" w:eastAsia="仿宋" w:cs="仿宋"/>
          <w:b w:val="0"/>
          <w:bCs/>
          <w:color w:val="auto"/>
          <w:spacing w:val="0"/>
          <w:kern w:val="2"/>
          <w:sz w:val="24"/>
          <w:szCs w:val="24"/>
          <w:highlight w:val="none"/>
          <w:u w:val="none"/>
          <w:shd w:val="clear" w:color="auto" w:fill="auto"/>
          <w:lang w:val="en-US"/>
        </w:rPr>
        <w:t>监理人员到位情况：监理小组人员稳定</w:t>
      </w:r>
      <w:r>
        <w:rPr>
          <w:rFonts w:hint="eastAsia" w:ascii="仿宋" w:hAnsi="仿宋" w:eastAsia="仿宋" w:cs="仿宋"/>
          <w:b w:val="0"/>
          <w:bCs/>
          <w:color w:val="auto"/>
          <w:spacing w:val="0"/>
          <w:kern w:val="2"/>
          <w:sz w:val="24"/>
          <w:szCs w:val="24"/>
          <w:highlight w:val="none"/>
          <w:u w:val="none"/>
          <w:shd w:val="clear" w:color="auto" w:fill="auto"/>
          <w:lang w:val="en-US" w:eastAsia="zh-CN"/>
        </w:rPr>
        <w:t>，</w:t>
      </w:r>
      <w:r>
        <w:rPr>
          <w:rFonts w:hint="eastAsia" w:ascii="仿宋" w:hAnsi="仿宋" w:eastAsia="仿宋" w:cs="仿宋"/>
          <w:b w:val="0"/>
          <w:bCs/>
          <w:color w:val="auto"/>
          <w:spacing w:val="0"/>
          <w:kern w:val="2"/>
          <w:sz w:val="24"/>
          <w:szCs w:val="24"/>
          <w:highlight w:val="none"/>
          <w:u w:val="none"/>
          <w:shd w:val="clear" w:color="auto" w:fill="auto"/>
          <w:lang w:val="en-US"/>
        </w:rPr>
        <w:t>监理工作小组不少于</w:t>
      </w:r>
      <w:r>
        <w:rPr>
          <w:rFonts w:hint="eastAsia" w:ascii="仿宋" w:hAnsi="仿宋" w:eastAsia="仿宋" w:cs="仿宋"/>
          <w:b w:val="0"/>
          <w:bCs/>
          <w:color w:val="auto"/>
          <w:spacing w:val="0"/>
          <w:kern w:val="2"/>
          <w:sz w:val="24"/>
          <w:szCs w:val="24"/>
          <w:highlight w:val="none"/>
          <w:u w:val="none"/>
          <w:shd w:val="clear" w:color="auto" w:fill="auto"/>
          <w:lang w:val="en-US" w:eastAsia="zh-CN"/>
        </w:rPr>
        <w:t>8</w:t>
      </w:r>
      <w:r>
        <w:rPr>
          <w:rFonts w:hint="eastAsia" w:ascii="仿宋" w:hAnsi="仿宋" w:eastAsia="仿宋" w:cs="仿宋"/>
          <w:b w:val="0"/>
          <w:bCs/>
          <w:color w:val="auto"/>
          <w:spacing w:val="0"/>
          <w:kern w:val="2"/>
          <w:sz w:val="24"/>
          <w:szCs w:val="24"/>
          <w:highlight w:val="none"/>
          <w:u w:val="none"/>
          <w:shd w:val="clear" w:color="auto" w:fill="auto"/>
          <w:lang w:val="en-US"/>
        </w:rPr>
        <w:t>名，</w:t>
      </w:r>
      <w:r>
        <w:rPr>
          <w:rFonts w:hint="eastAsia" w:ascii="仿宋" w:hAnsi="仿宋" w:eastAsia="仿宋" w:cs="仿宋"/>
          <w:bCs/>
          <w:color w:val="auto"/>
          <w:sz w:val="24"/>
          <w:szCs w:val="24"/>
          <w:highlight w:val="none"/>
        </w:rPr>
        <w:t>本项目建设阶段要求不少于</w:t>
      </w:r>
      <w:r>
        <w:rPr>
          <w:rFonts w:hint="eastAsia" w:ascii="仿宋" w:hAnsi="仿宋" w:eastAsia="仿宋" w:cs="仿宋"/>
          <w:bCs/>
          <w:color w:val="auto"/>
          <w:spacing w:val="0"/>
          <w:sz w:val="24"/>
          <w:szCs w:val="24"/>
          <w:highlight w:val="none"/>
        </w:rPr>
        <w:t xml:space="preserve"> </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名监理工程师常驻项目现场</w:t>
      </w:r>
      <w:r>
        <w:rPr>
          <w:rFonts w:hint="eastAsia" w:ascii="仿宋" w:hAnsi="仿宋" w:eastAsia="仿宋" w:cs="仿宋"/>
          <w:b w:val="0"/>
          <w:bCs/>
          <w:color w:val="auto"/>
          <w:spacing w:val="0"/>
          <w:kern w:val="2"/>
          <w:sz w:val="24"/>
          <w:szCs w:val="24"/>
          <w:highlight w:val="none"/>
          <w:u w:val="none"/>
          <w:shd w:val="clear" w:color="auto" w:fill="auto"/>
          <w:lang w:val="en-US"/>
        </w:rPr>
        <w:t>。</w:t>
      </w:r>
      <w:r>
        <w:rPr>
          <w:rFonts w:hint="eastAsia" w:ascii="仿宋" w:hAnsi="仿宋" w:eastAsia="仿宋" w:cs="仿宋"/>
          <w:bCs/>
          <w:color w:val="auto"/>
          <w:spacing w:val="0"/>
          <w:sz w:val="24"/>
          <w:szCs w:val="24"/>
          <w:highlight w:val="none"/>
        </w:rPr>
        <w:t>项目运维期间,要求不少于</w:t>
      </w:r>
      <w:r>
        <w:rPr>
          <w:rFonts w:hint="eastAsia" w:ascii="仿宋" w:hAnsi="仿宋" w:eastAsia="仿宋" w:cs="仿宋"/>
          <w:bCs/>
          <w:color w:val="auto"/>
          <w:spacing w:val="0"/>
          <w:sz w:val="24"/>
          <w:szCs w:val="24"/>
          <w:highlight w:val="none"/>
          <w:lang w:val="en-US" w:eastAsia="zh-CN"/>
        </w:rPr>
        <w:t>1</w:t>
      </w:r>
      <w:r>
        <w:rPr>
          <w:rFonts w:hint="eastAsia" w:ascii="仿宋" w:hAnsi="仿宋" w:eastAsia="仿宋" w:cs="仿宋"/>
          <w:bCs/>
          <w:color w:val="auto"/>
          <w:spacing w:val="0"/>
          <w:sz w:val="24"/>
          <w:szCs w:val="24"/>
          <w:highlight w:val="none"/>
        </w:rPr>
        <w:t>名监理人员驻项目现场,采购人有权要求中标人更换不</w:t>
      </w:r>
      <w:r>
        <w:rPr>
          <w:rFonts w:hint="eastAsia" w:ascii="仿宋" w:hAnsi="仿宋" w:eastAsia="仿宋" w:cs="仿宋"/>
          <w:bCs/>
          <w:color w:val="auto"/>
          <w:sz w:val="24"/>
          <w:szCs w:val="24"/>
          <w:highlight w:val="none"/>
        </w:rPr>
        <w:t>称职的监理人员</w:t>
      </w:r>
      <w:r>
        <w:rPr>
          <w:rFonts w:hint="eastAsia" w:ascii="仿宋" w:hAnsi="仿宋" w:eastAsia="仿宋" w:cs="仿宋"/>
          <w:bCs/>
          <w:color w:val="auto"/>
          <w:spacing w:val="0"/>
          <w:sz w:val="24"/>
          <w:szCs w:val="24"/>
          <w:highlight w:val="none"/>
        </w:rPr>
        <w:t>。</w:t>
      </w:r>
    </w:p>
    <w:p w14:paraId="05E9608C">
      <w:pPr>
        <w:pageBreakBefore w:val="0"/>
        <w:widowControl w:val="0"/>
        <w:kinsoku/>
        <w:wordWrap/>
        <w:overflowPunct/>
        <w:topLinePunct w:val="0"/>
        <w:bidi w:val="0"/>
        <w:adjustRightInd w:val="0"/>
        <w:snapToGrid w:val="0"/>
        <w:spacing w:before="0" w:line="432" w:lineRule="auto"/>
        <w:ind w:left="0" w:right="0" w:firstLine="352" w:firstLineChars="147"/>
        <w:textAlignment w:val="auto"/>
        <w:rPr>
          <w:rFonts w:hint="eastAsia" w:ascii="仿宋" w:hAnsi="仿宋" w:eastAsia="仿宋" w:cs="仿宋"/>
          <w:bCs/>
          <w:color w:val="auto"/>
          <w:sz w:val="24"/>
          <w:szCs w:val="24"/>
          <w:highlight w:val="none"/>
          <w:u w:val="none"/>
        </w:rPr>
      </w:pPr>
      <w:r>
        <w:rPr>
          <w:rFonts w:hint="eastAsia" w:ascii="仿宋" w:hAnsi="仿宋" w:eastAsia="仿宋" w:cs="仿宋"/>
          <w:bCs/>
          <w:color w:val="auto"/>
          <w:sz w:val="24"/>
          <w:szCs w:val="24"/>
          <w:highlight w:val="none"/>
          <w:u w:val="none"/>
          <w:lang w:val="en-US" w:eastAsia="zh-CN"/>
        </w:rPr>
        <w:t>2</w:t>
      </w:r>
      <w:r>
        <w:rPr>
          <w:rFonts w:hint="eastAsia" w:ascii="仿宋" w:hAnsi="仿宋" w:eastAsia="仿宋" w:cs="仿宋"/>
          <w:bCs/>
          <w:color w:val="auto"/>
          <w:sz w:val="24"/>
          <w:szCs w:val="24"/>
          <w:highlight w:val="none"/>
          <w:u w:val="none"/>
        </w:rPr>
        <w:t>、技术支持要求：在开工令发出后，监理团队进驻项目实施现场，对项目建设全过程实施监理。</w:t>
      </w:r>
      <w:r>
        <w:rPr>
          <w:rFonts w:hint="eastAsia" w:ascii="仿宋" w:hAnsi="仿宋" w:eastAsia="仿宋" w:cs="仿宋"/>
          <w:bCs/>
          <w:color w:val="auto"/>
          <w:spacing w:val="0"/>
          <w:sz w:val="24"/>
          <w:szCs w:val="24"/>
          <w:highlight w:val="none"/>
          <w:u w:val="none"/>
        </w:rPr>
        <w:t xml:space="preserve">具有较强的服务能力,能提供持续有效的监理服务和快速服务支持相应。能提供快速的服务响应,保证到达现场服务响应时间小于 </w:t>
      </w:r>
      <w:r>
        <w:rPr>
          <w:rFonts w:hint="eastAsia" w:ascii="仿宋" w:hAnsi="仿宋" w:eastAsia="仿宋" w:cs="仿宋"/>
          <w:bCs/>
          <w:color w:val="auto"/>
          <w:spacing w:val="0"/>
          <w:sz w:val="24"/>
          <w:szCs w:val="24"/>
          <w:highlight w:val="none"/>
          <w:u w:val="none"/>
          <w:lang w:eastAsia="zh-CN"/>
        </w:rPr>
        <w:t>1</w:t>
      </w:r>
      <w:r>
        <w:rPr>
          <w:rFonts w:hint="eastAsia" w:ascii="仿宋" w:hAnsi="仿宋" w:eastAsia="仿宋" w:cs="仿宋"/>
          <w:bCs/>
          <w:color w:val="auto"/>
          <w:spacing w:val="0"/>
          <w:sz w:val="24"/>
          <w:szCs w:val="24"/>
          <w:highlight w:val="none"/>
          <w:u w:val="none"/>
          <w:lang w:val="en-US" w:eastAsia="zh-CN"/>
        </w:rPr>
        <w:t>.5</w:t>
      </w:r>
      <w:r>
        <w:rPr>
          <w:rFonts w:hint="eastAsia" w:ascii="仿宋" w:hAnsi="仿宋" w:eastAsia="仿宋" w:cs="仿宋"/>
          <w:bCs/>
          <w:color w:val="auto"/>
          <w:spacing w:val="0"/>
          <w:sz w:val="24"/>
          <w:szCs w:val="24"/>
          <w:highlight w:val="none"/>
          <w:u w:val="none"/>
        </w:rPr>
        <w:t>小时</w:t>
      </w:r>
      <w:r>
        <w:rPr>
          <w:rFonts w:hint="eastAsia" w:ascii="仿宋" w:hAnsi="仿宋" w:eastAsia="仿宋" w:cs="仿宋"/>
          <w:bCs/>
          <w:color w:val="auto"/>
          <w:spacing w:val="0"/>
          <w:sz w:val="24"/>
          <w:szCs w:val="24"/>
          <w:highlight w:val="none"/>
          <w:u w:val="none"/>
          <w:lang w:eastAsia="zh-CN"/>
        </w:rPr>
        <w:t>，</w:t>
      </w:r>
      <w:r>
        <w:rPr>
          <w:rFonts w:hint="eastAsia" w:ascii="仿宋" w:hAnsi="仿宋" w:eastAsia="仿宋" w:cs="仿宋"/>
          <w:bCs/>
          <w:color w:val="auto"/>
          <w:spacing w:val="0"/>
          <w:sz w:val="24"/>
          <w:szCs w:val="24"/>
          <w:highlight w:val="none"/>
          <w:u w:val="none"/>
        </w:rPr>
        <w:t>并及时处</w:t>
      </w:r>
      <w:r>
        <w:rPr>
          <w:rFonts w:hint="eastAsia" w:ascii="仿宋" w:hAnsi="仿宋" w:eastAsia="仿宋" w:cs="仿宋"/>
          <w:bCs/>
          <w:color w:val="auto"/>
          <w:sz w:val="24"/>
          <w:szCs w:val="24"/>
          <w:highlight w:val="none"/>
          <w:u w:val="none"/>
        </w:rPr>
        <w:t>置</w:t>
      </w:r>
      <w:r>
        <w:rPr>
          <w:rFonts w:hint="eastAsia" w:ascii="仿宋" w:hAnsi="仿宋" w:eastAsia="仿宋" w:cs="仿宋"/>
          <w:bCs/>
          <w:color w:val="auto"/>
          <w:spacing w:val="0"/>
          <w:sz w:val="24"/>
          <w:szCs w:val="24"/>
          <w:highlight w:val="none"/>
          <w:u w:val="none"/>
        </w:rPr>
        <w:t>。</w:t>
      </w:r>
    </w:p>
    <w:p w14:paraId="772576F7">
      <w:pPr>
        <w:pageBreakBefore w:val="0"/>
        <w:widowControl w:val="0"/>
        <w:kinsoku/>
        <w:wordWrap/>
        <w:overflowPunct/>
        <w:topLinePunct w:val="0"/>
        <w:bidi w:val="0"/>
        <w:adjustRightInd w:val="0"/>
        <w:snapToGrid w:val="0"/>
        <w:spacing w:line="432" w:lineRule="auto"/>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、工期要求：</w:t>
      </w:r>
    </w:p>
    <w:p w14:paraId="7DA64FA2">
      <w:pPr>
        <w:pageBreakBefore w:val="0"/>
        <w:widowControl w:val="0"/>
        <w:kinsoku/>
        <w:wordWrap/>
        <w:overflowPunct/>
        <w:topLinePunct w:val="0"/>
        <w:bidi w:val="0"/>
        <w:adjustRightInd w:val="0"/>
        <w:snapToGrid w:val="0"/>
        <w:spacing w:line="432" w:lineRule="auto"/>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pacing w:val="0"/>
          <w:kern w:val="0"/>
          <w:sz w:val="24"/>
          <w:szCs w:val="24"/>
          <w:highlight w:val="none"/>
          <w:u w:val="single"/>
          <w:lang w:val="zh-CN"/>
        </w:rPr>
        <w:t>中标人的服务时间从合同签订生</w:t>
      </w:r>
      <w:r>
        <w:rPr>
          <w:rFonts w:hint="eastAsia" w:ascii="仿宋" w:hAnsi="仿宋" w:eastAsia="仿宋" w:cs="仿宋"/>
          <w:b w:val="0"/>
          <w:bCs w:val="0"/>
          <w:color w:val="auto"/>
          <w:kern w:val="0"/>
          <w:sz w:val="24"/>
          <w:szCs w:val="24"/>
          <w:highlight w:val="none"/>
          <w:u w:val="single"/>
          <w:lang w:val="zh-CN"/>
        </w:rPr>
        <w:t>效之日起至</w:t>
      </w:r>
      <w:r>
        <w:rPr>
          <w:rFonts w:hint="eastAsia" w:ascii="仿宋" w:hAnsi="仿宋" w:eastAsia="仿宋" w:cs="仿宋"/>
          <w:b w:val="0"/>
          <w:bCs w:val="0"/>
          <w:color w:val="auto"/>
          <w:kern w:val="0"/>
          <w:sz w:val="24"/>
          <w:szCs w:val="24"/>
          <w:highlight w:val="none"/>
          <w:u w:val="single"/>
          <w:lang w:val="zh-CN" w:eastAsia="zh-CN"/>
        </w:rPr>
        <w:t>本项目</w:t>
      </w:r>
      <w:r>
        <w:rPr>
          <w:rFonts w:hint="eastAsia" w:ascii="仿宋" w:hAnsi="仿宋" w:eastAsia="仿宋" w:cs="仿宋"/>
          <w:b w:val="0"/>
          <w:bCs w:val="0"/>
          <w:color w:val="auto"/>
          <w:spacing w:val="0"/>
          <w:kern w:val="0"/>
          <w:sz w:val="24"/>
          <w:szCs w:val="24"/>
          <w:highlight w:val="none"/>
          <w:u w:val="single"/>
          <w:lang w:val="zh-CN"/>
        </w:rPr>
        <w:t>所有内容结束,涵盖项目建设、安装调试、系统</w:t>
      </w:r>
      <w:r>
        <w:rPr>
          <w:rFonts w:hint="eastAsia" w:ascii="仿宋" w:hAnsi="仿宋" w:eastAsia="仿宋" w:cs="仿宋"/>
          <w:b w:val="0"/>
          <w:bCs w:val="0"/>
          <w:color w:val="auto"/>
          <w:spacing w:val="0"/>
          <w:kern w:val="0"/>
          <w:sz w:val="24"/>
          <w:szCs w:val="24"/>
          <w:highlight w:val="none"/>
          <w:u w:val="single"/>
          <w:lang w:val="en-US" w:eastAsia="zh-CN"/>
        </w:rPr>
        <w:t>试</w:t>
      </w:r>
      <w:r>
        <w:rPr>
          <w:rFonts w:hint="eastAsia" w:ascii="仿宋" w:hAnsi="仿宋" w:eastAsia="仿宋" w:cs="仿宋"/>
          <w:b w:val="0"/>
          <w:bCs w:val="0"/>
          <w:color w:val="auto"/>
          <w:spacing w:val="0"/>
          <w:kern w:val="0"/>
          <w:sz w:val="24"/>
          <w:szCs w:val="24"/>
          <w:highlight w:val="none"/>
          <w:u w:val="single"/>
          <w:lang w:val="zh-CN"/>
        </w:rPr>
        <w:t>运行、系统验收、运维服务(自验收通过后起计3 年)</w:t>
      </w:r>
      <w:r>
        <w:rPr>
          <w:rFonts w:hint="eastAsia" w:ascii="仿宋" w:hAnsi="仿宋" w:eastAsia="仿宋" w:cs="仿宋"/>
          <w:b w:val="0"/>
          <w:bCs w:val="0"/>
          <w:color w:val="auto"/>
          <w:sz w:val="24"/>
          <w:szCs w:val="24"/>
          <w:highlight w:val="none"/>
        </w:rPr>
        <w:t>。</w:t>
      </w:r>
    </w:p>
    <w:p w14:paraId="491E0238">
      <w:pPr>
        <w:pageBreakBefore w:val="0"/>
        <w:widowControl w:val="0"/>
        <w:kinsoku/>
        <w:wordWrap/>
        <w:overflowPunct/>
        <w:topLinePunct w:val="0"/>
        <w:bidi w:val="0"/>
        <w:adjustRightInd w:val="0"/>
        <w:snapToGrid w:val="0"/>
        <w:spacing w:line="432" w:lineRule="auto"/>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验收要求：</w:t>
      </w:r>
    </w:p>
    <w:p w14:paraId="586B9553">
      <w:pPr>
        <w:pageBreakBefore w:val="0"/>
        <w:widowControl w:val="0"/>
        <w:numPr>
          <w:ilvl w:val="0"/>
          <w:numId w:val="0"/>
        </w:numPr>
        <w:kinsoku/>
        <w:wordWrap/>
        <w:overflowPunct/>
        <w:topLinePunct w:val="0"/>
        <w:bidi w:val="0"/>
        <w:spacing w:line="432"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val="0"/>
          <w:bCs w:val="0"/>
          <w:color w:val="auto"/>
          <w:sz w:val="24"/>
          <w:szCs w:val="24"/>
          <w:highlight w:val="none"/>
        </w:rPr>
        <w:t>与</w:t>
      </w:r>
      <w:r>
        <w:rPr>
          <w:rFonts w:hint="eastAsia" w:ascii="仿宋" w:hAnsi="仿宋" w:eastAsia="仿宋" w:cs="仿宋"/>
          <w:b w:val="0"/>
          <w:bCs w:val="0"/>
          <w:color w:val="auto"/>
          <w:sz w:val="24"/>
          <w:szCs w:val="24"/>
          <w:highlight w:val="none"/>
          <w:lang w:eastAsia="zh-CN"/>
        </w:rPr>
        <w:t>余杭区天网工程项目二期（公安本级）项目</w:t>
      </w:r>
      <w:r>
        <w:rPr>
          <w:rFonts w:hint="eastAsia" w:ascii="仿宋" w:hAnsi="仿宋" w:eastAsia="仿宋" w:cs="仿宋"/>
          <w:b w:val="0"/>
          <w:bCs w:val="0"/>
          <w:color w:val="auto"/>
          <w:sz w:val="24"/>
          <w:szCs w:val="24"/>
          <w:highlight w:val="none"/>
        </w:rPr>
        <w:t>同步进行验收，中标公司应做好验收资料的准备。</w:t>
      </w:r>
    </w:p>
    <w:p w14:paraId="2CED27F7">
      <w:pPr>
        <w:pageBreakBefore w:val="0"/>
        <w:widowControl w:val="0"/>
        <w:kinsoku/>
        <w:wordWrap/>
        <w:overflowPunct/>
        <w:topLinePunct w:val="0"/>
        <w:bidi w:val="0"/>
        <w:adjustRightInd w:val="0"/>
        <w:snapToGrid w:val="0"/>
        <w:spacing w:line="432" w:lineRule="auto"/>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、履约保证金：</w:t>
      </w:r>
    </w:p>
    <w:p w14:paraId="26838AA6">
      <w:pPr>
        <w:pageBreakBefore w:val="0"/>
        <w:widowControl w:val="0"/>
        <w:kinsoku/>
        <w:wordWrap/>
        <w:overflowPunct/>
        <w:topLinePunct w:val="0"/>
        <w:bidi w:val="0"/>
        <w:adjustRightInd w:val="0"/>
        <w:snapToGrid w:val="0"/>
        <w:spacing w:line="432" w:lineRule="auto"/>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在合同签订后</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个工作日内，乙方向甲方支付中标总额</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%的履约保证金</w:t>
      </w:r>
      <w:r>
        <w:rPr>
          <w:rFonts w:hint="eastAsia" w:ascii="仿宋" w:hAnsi="仿宋" w:eastAsia="仿宋" w:cs="仿宋"/>
          <w:color w:val="auto"/>
          <w:kern w:val="0"/>
          <w:sz w:val="24"/>
          <w:szCs w:val="24"/>
          <w:highlight w:val="none"/>
        </w:rPr>
        <w:t>（以支票、汇票、本票或者金融机构、担保机构出具的保函等非现金形式提交）</w:t>
      </w:r>
      <w:r>
        <w:rPr>
          <w:rFonts w:hint="eastAsia" w:ascii="仿宋" w:hAnsi="仿宋" w:eastAsia="仿宋" w:cs="仿宋"/>
          <w:bCs/>
          <w:color w:val="auto"/>
          <w:sz w:val="24"/>
          <w:szCs w:val="24"/>
          <w:highlight w:val="none"/>
        </w:rPr>
        <w:t>。</w:t>
      </w:r>
      <w:r>
        <w:rPr>
          <w:rFonts w:hint="eastAsia" w:ascii="仿宋" w:hAnsi="仿宋" w:eastAsia="仿宋" w:cs="仿宋"/>
          <w:snapToGrid w:val="0"/>
          <w:color w:val="auto"/>
          <w:kern w:val="0"/>
          <w:sz w:val="24"/>
          <w:szCs w:val="24"/>
          <w:highlight w:val="none"/>
        </w:rPr>
        <w:t>履约期满，通过验收，甲方于收到乙方退还履约保证金申请之日起</w:t>
      </w:r>
      <w:r>
        <w:rPr>
          <w:rFonts w:hint="eastAsia" w:ascii="仿宋" w:hAnsi="仿宋" w:eastAsia="仿宋" w:cs="仿宋"/>
          <w:snapToGrid w:val="0"/>
          <w:color w:val="auto"/>
          <w:kern w:val="0"/>
          <w:sz w:val="24"/>
          <w:szCs w:val="24"/>
          <w:highlight w:val="none"/>
          <w:u w:val="single"/>
          <w:lang w:val="en-US" w:eastAsia="zh-CN"/>
        </w:rPr>
        <w:t>7</w:t>
      </w:r>
      <w:r>
        <w:rPr>
          <w:rFonts w:hint="eastAsia" w:ascii="仿宋" w:hAnsi="仿宋" w:eastAsia="仿宋" w:cs="仿宋"/>
          <w:snapToGrid w:val="0"/>
          <w:color w:val="auto"/>
          <w:kern w:val="0"/>
          <w:sz w:val="24"/>
          <w:szCs w:val="24"/>
          <w:highlight w:val="none"/>
        </w:rPr>
        <w:t>个工作日内退还乙方履约保证金</w:t>
      </w:r>
      <w:r>
        <w:rPr>
          <w:rFonts w:hint="eastAsia" w:ascii="仿宋" w:hAnsi="仿宋" w:eastAsia="仿宋" w:cs="仿宋"/>
          <w:snapToGrid w:val="0"/>
          <w:color w:val="auto"/>
          <w:kern w:val="0"/>
          <w:sz w:val="24"/>
          <w:szCs w:val="24"/>
          <w:highlight w:val="none"/>
          <w:lang w:eastAsia="zh-CN"/>
        </w:rPr>
        <w:t>。</w:t>
      </w:r>
    </w:p>
    <w:p w14:paraId="1DEBEFC0">
      <w:pPr>
        <w:pageBreakBefore w:val="0"/>
        <w:widowControl w:val="0"/>
        <w:numPr>
          <w:ilvl w:val="0"/>
          <w:numId w:val="0"/>
        </w:numPr>
        <w:kinsoku/>
        <w:wordWrap/>
        <w:overflowPunct/>
        <w:topLinePunct w:val="0"/>
        <w:bidi w:val="0"/>
        <w:adjustRightInd w:val="0"/>
        <w:snapToGrid w:val="0"/>
        <w:spacing w:line="432" w:lineRule="auto"/>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费用支付：</w:t>
      </w:r>
    </w:p>
    <w:p w14:paraId="4D5848D4">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1）本项目签订合同且投标人缴纳履约保证金，待财政资金到位后60个工作日内，支付合同总价的40%作为预付款。</w:t>
      </w:r>
    </w:p>
    <w:p w14:paraId="71E9D716">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主体项目</w:t>
      </w:r>
      <w:r>
        <w:rPr>
          <w:rFonts w:hint="eastAsia" w:ascii="仿宋" w:hAnsi="仿宋" w:eastAsia="仿宋" w:cs="仿宋"/>
          <w:color w:val="auto"/>
          <w:kern w:val="0"/>
          <w:sz w:val="24"/>
          <w:highlight w:val="none"/>
        </w:rPr>
        <w:t>验收合格之日起开始计算三年服务期，每年服务期结束，且待财政资金到位后60个工作日内支付合同总价的20%。</w:t>
      </w:r>
    </w:p>
    <w:p w14:paraId="092EE68C">
      <w:pPr>
        <w:pageBreakBefore w:val="0"/>
        <w:kinsoku/>
        <w:wordWrap/>
        <w:overflowPunct/>
        <w:topLinePunct w:val="0"/>
        <w:bidi w:val="0"/>
        <w:spacing w:line="432" w:lineRule="auto"/>
        <w:ind w:firstLine="181" w:firstLineChars="50"/>
        <w:textAlignment w:val="auto"/>
        <w:rPr>
          <w:rFonts w:ascii="仿宋" w:hAnsi="仿宋" w:eastAsia="仿宋" w:cs="宋体"/>
          <w:b/>
          <w:color w:val="auto"/>
          <w:sz w:val="36"/>
          <w:szCs w:val="36"/>
          <w:highlight w:val="none"/>
        </w:rPr>
      </w:pPr>
    </w:p>
    <w:p w14:paraId="35FE9803">
      <w:pPr>
        <w:pStyle w:val="16"/>
        <w:rPr>
          <w:rFonts w:ascii="仿宋" w:hAnsi="仿宋" w:eastAsia="仿宋" w:cs="宋体"/>
          <w:b/>
          <w:color w:val="auto"/>
          <w:sz w:val="36"/>
          <w:szCs w:val="36"/>
          <w:highlight w:val="none"/>
        </w:rPr>
      </w:pPr>
    </w:p>
    <w:p w14:paraId="259ACC2F">
      <w:pPr>
        <w:rPr>
          <w:rFonts w:ascii="仿宋" w:hAnsi="仿宋" w:eastAsia="仿宋" w:cs="宋体"/>
          <w:b/>
          <w:color w:val="auto"/>
          <w:sz w:val="36"/>
          <w:szCs w:val="36"/>
          <w:highlight w:val="none"/>
        </w:rPr>
      </w:pPr>
    </w:p>
    <w:p w14:paraId="43A8524A">
      <w:pPr>
        <w:pStyle w:val="2"/>
        <w:rPr>
          <w:rFonts w:hint="eastAsia" w:ascii="仿宋" w:hAnsi="仿宋" w:eastAsia="仿宋" w:cs="宋体"/>
          <w:b/>
          <w:color w:val="auto"/>
          <w:sz w:val="36"/>
          <w:szCs w:val="36"/>
          <w:highlight w:val="none"/>
          <w:lang w:eastAsia="zh-CN"/>
        </w:rPr>
      </w:pPr>
      <w:r>
        <w:rPr>
          <w:rFonts w:hint="eastAsia" w:ascii="仿宋" w:hAnsi="仿宋" w:eastAsia="仿宋" w:cs="宋体"/>
          <w:b/>
          <w:color w:val="auto"/>
          <w:sz w:val="36"/>
          <w:szCs w:val="36"/>
          <w:highlight w:val="none"/>
          <w:lang w:eastAsia="zh-CN"/>
        </w:rPr>
        <w:br w:type="textWrapping"/>
      </w:r>
    </w:p>
    <w:p w14:paraId="59316626">
      <w:pPr>
        <w:pStyle w:val="2"/>
        <w:rPr>
          <w:rFonts w:hint="eastAsia" w:ascii="仿宋" w:hAnsi="仿宋" w:eastAsia="仿宋" w:cs="宋体"/>
          <w:b/>
          <w:color w:val="auto"/>
          <w:sz w:val="36"/>
          <w:szCs w:val="36"/>
          <w:highlight w:val="none"/>
          <w:lang w:eastAsia="zh-CN"/>
        </w:rPr>
      </w:pPr>
    </w:p>
    <w:p w14:paraId="10FCE54C">
      <w:pPr>
        <w:pStyle w:val="2"/>
        <w:rPr>
          <w:rFonts w:hint="eastAsia" w:ascii="仿宋" w:hAnsi="仿宋" w:eastAsia="仿宋" w:cs="宋体"/>
          <w:b/>
          <w:color w:val="auto"/>
          <w:sz w:val="36"/>
          <w:szCs w:val="36"/>
          <w:highlight w:val="none"/>
          <w:lang w:eastAsia="zh-CN"/>
        </w:rPr>
      </w:pPr>
    </w:p>
    <w:p w14:paraId="1914FFC4">
      <w:pPr>
        <w:pStyle w:val="2"/>
        <w:rPr>
          <w:rFonts w:hint="eastAsia" w:ascii="仿宋" w:hAnsi="仿宋" w:eastAsia="仿宋" w:cs="宋体"/>
          <w:b/>
          <w:color w:val="auto"/>
          <w:sz w:val="36"/>
          <w:szCs w:val="36"/>
          <w:highlight w:val="none"/>
          <w:lang w:eastAsia="zh-CN"/>
        </w:rPr>
      </w:pPr>
    </w:p>
    <w:p w14:paraId="1E76D528">
      <w:pPr>
        <w:pStyle w:val="2"/>
        <w:rPr>
          <w:rFonts w:hint="eastAsia" w:ascii="仿宋" w:hAnsi="仿宋" w:eastAsia="仿宋" w:cs="宋体"/>
          <w:b/>
          <w:color w:val="auto"/>
          <w:sz w:val="36"/>
          <w:szCs w:val="36"/>
          <w:highlight w:val="none"/>
          <w:lang w:eastAsia="zh-CN"/>
        </w:rPr>
      </w:pPr>
    </w:p>
    <w:p w14:paraId="6A700F43">
      <w:pPr>
        <w:rPr>
          <w:rFonts w:ascii="仿宋" w:hAnsi="仿宋" w:eastAsia="仿宋" w:cs="宋体"/>
          <w:b/>
          <w:color w:val="auto"/>
          <w:sz w:val="36"/>
          <w:szCs w:val="36"/>
          <w:highlight w:val="none"/>
        </w:rPr>
      </w:pPr>
    </w:p>
    <w:p w14:paraId="35344B78">
      <w:pPr>
        <w:pStyle w:val="16"/>
        <w:rPr>
          <w:rFonts w:ascii="仿宋" w:hAnsi="仿宋" w:eastAsia="仿宋" w:cs="宋体"/>
          <w:b/>
          <w:color w:val="auto"/>
          <w:sz w:val="36"/>
          <w:szCs w:val="36"/>
          <w:highlight w:val="none"/>
        </w:rPr>
      </w:pPr>
    </w:p>
    <w:p w14:paraId="07643AD0">
      <w:pPr>
        <w:rPr>
          <w:rFonts w:ascii="仿宋" w:hAnsi="仿宋" w:eastAsia="仿宋" w:cs="宋体"/>
          <w:b/>
          <w:color w:val="auto"/>
          <w:sz w:val="36"/>
          <w:szCs w:val="36"/>
          <w:highlight w:val="none"/>
        </w:rPr>
      </w:pPr>
    </w:p>
    <w:p w14:paraId="22B98244">
      <w:pPr>
        <w:pStyle w:val="16"/>
        <w:rPr>
          <w:rFonts w:ascii="仿宋" w:hAnsi="仿宋" w:eastAsia="仿宋" w:cs="宋体"/>
          <w:b/>
          <w:color w:val="auto"/>
          <w:sz w:val="36"/>
          <w:szCs w:val="36"/>
          <w:highlight w:val="none"/>
        </w:rPr>
      </w:pPr>
    </w:p>
    <w:p w14:paraId="618C7606">
      <w:pPr>
        <w:rPr>
          <w:color w:val="auto"/>
        </w:rPr>
      </w:pPr>
    </w:p>
    <w:p w14:paraId="0A455D3A">
      <w:pPr>
        <w:numPr>
          <w:ilvl w:val="0"/>
          <w:numId w:val="0"/>
        </w:numPr>
        <w:rPr>
          <w:rFonts w:hint="eastAsia"/>
          <w:color w:val="auto"/>
        </w:rPr>
      </w:pPr>
    </w:p>
    <w:p w14:paraId="7607A845">
      <w:pPr>
        <w:pStyle w:val="3"/>
        <w:numPr>
          <w:ilvl w:val="0"/>
          <w:numId w:val="4"/>
        </w:numPr>
        <w:ind w:firstLine="0" w:firstLineChars="0"/>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 xml:space="preserve"> 评标办法</w:t>
      </w:r>
    </w:p>
    <w:p w14:paraId="0D5FE79D">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评标办法前附表</w:t>
      </w:r>
    </w:p>
    <w:tbl>
      <w:tblPr>
        <w:tblStyle w:val="70"/>
        <w:tblpPr w:leftFromText="180" w:rightFromText="180" w:vertAnchor="text" w:horzAnchor="page" w:tblpX="680" w:tblpY="496"/>
        <w:tblOverlap w:val="never"/>
        <w:tblW w:w="10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5811"/>
        <w:gridCol w:w="711"/>
        <w:gridCol w:w="1336"/>
        <w:gridCol w:w="1718"/>
      </w:tblGrid>
      <w:tr w14:paraId="6E3C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727" w:type="dxa"/>
            <w:noWrap w:val="0"/>
            <w:vAlign w:val="center"/>
          </w:tcPr>
          <w:p w14:paraId="4DBB06BA">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811" w:type="dxa"/>
            <w:noWrap w:val="0"/>
            <w:vAlign w:val="center"/>
          </w:tcPr>
          <w:p w14:paraId="188D2803">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711" w:type="dxa"/>
            <w:noWrap w:val="0"/>
            <w:vAlign w:val="center"/>
          </w:tcPr>
          <w:p w14:paraId="2F18538F">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336" w:type="dxa"/>
            <w:noWrap w:val="0"/>
            <w:vAlign w:val="center"/>
          </w:tcPr>
          <w:p w14:paraId="085A2F09">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主观分/客观分属性</w:t>
            </w:r>
          </w:p>
        </w:tc>
        <w:tc>
          <w:tcPr>
            <w:tcW w:w="1718" w:type="dxa"/>
            <w:noWrap w:val="0"/>
            <w:vAlign w:val="top"/>
          </w:tcPr>
          <w:p w14:paraId="60B3375E">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14:paraId="29FA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7" w:type="dxa"/>
            <w:noWrap w:val="0"/>
            <w:vAlign w:val="center"/>
          </w:tcPr>
          <w:p w14:paraId="5B777DD8">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811" w:type="dxa"/>
            <w:noWrap w:val="0"/>
            <w:vAlign w:val="center"/>
          </w:tcPr>
          <w:p w14:paraId="12D9E776">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1.</w:t>
            </w:r>
            <w:r>
              <w:rPr>
                <w:rFonts w:hint="eastAsia" w:ascii="仿宋" w:hAnsi="仿宋" w:eastAsia="仿宋" w:cs="仿宋"/>
                <w:color w:val="auto"/>
                <w:spacing w:val="-6"/>
                <w:kern w:val="0"/>
                <w:sz w:val="24"/>
                <w:highlight w:val="none"/>
              </w:rPr>
              <w:t>具有信息安全服务资质</w:t>
            </w:r>
            <w:r>
              <w:rPr>
                <w:rFonts w:hint="eastAsia" w:ascii="仿宋" w:hAnsi="仿宋" w:eastAsia="仿宋" w:cs="仿宋"/>
                <w:color w:val="auto"/>
                <w:spacing w:val="-6"/>
                <w:kern w:val="0"/>
                <w:sz w:val="24"/>
                <w:highlight w:val="none"/>
                <w:lang w:val="en-US" w:eastAsia="zh-CN"/>
              </w:rPr>
              <w:t>认证</w:t>
            </w:r>
            <w:r>
              <w:rPr>
                <w:rFonts w:hint="eastAsia" w:ascii="仿宋" w:hAnsi="仿宋" w:eastAsia="仿宋" w:cs="仿宋"/>
                <w:color w:val="auto"/>
                <w:spacing w:val="-6"/>
                <w:kern w:val="0"/>
                <w:sz w:val="24"/>
                <w:highlight w:val="none"/>
              </w:rPr>
              <w:t>证书</w:t>
            </w:r>
            <w:r>
              <w:rPr>
                <w:rFonts w:hint="eastAsia" w:ascii="仿宋" w:hAnsi="仿宋" w:eastAsia="仿宋" w:cs="仿宋"/>
                <w:color w:val="auto"/>
                <w:spacing w:val="-6"/>
                <w:kern w:val="0"/>
                <w:sz w:val="24"/>
                <w:highlight w:val="none"/>
                <w:lang w:val="en-US" w:eastAsia="zh-CN"/>
              </w:rPr>
              <w:t>的得1分</w:t>
            </w:r>
            <w:r>
              <w:rPr>
                <w:rFonts w:hint="eastAsia" w:ascii="仿宋" w:hAnsi="仿宋" w:eastAsia="仿宋" w:cs="仿宋"/>
                <w:color w:val="auto"/>
                <w:spacing w:val="-6"/>
                <w:kern w:val="0"/>
                <w:sz w:val="24"/>
                <w:szCs w:val="24"/>
                <w:highlight w:val="none"/>
                <w:lang w:val="en-US" w:eastAsia="zh-CN"/>
              </w:rPr>
              <w:t>;</w:t>
            </w:r>
          </w:p>
          <w:p w14:paraId="085046B5">
            <w:pPr>
              <w:widowControl w:val="0"/>
              <w:spacing w:before="0" w:beforeAutospacing="0" w:after="0" w:afterAutospacing="0" w:line="360" w:lineRule="auto"/>
              <w:ind w:left="0" w:right="0" w:firstLine="0"/>
              <w:jc w:val="left"/>
              <w:rPr>
                <w:rFonts w:hint="eastAsia" w:ascii="仿宋" w:hAnsi="仿宋" w:eastAsia="仿宋" w:cs="仿宋"/>
                <w:color w:val="auto"/>
                <w:spacing w:val="-6"/>
                <w:kern w:val="0"/>
                <w:sz w:val="24"/>
                <w:highlight w:val="none"/>
                <w:lang w:val="en-US" w:eastAsia="zh-CN"/>
              </w:rPr>
            </w:pPr>
            <w:r>
              <w:rPr>
                <w:rFonts w:hint="eastAsia" w:ascii="仿宋" w:hAnsi="仿宋" w:eastAsia="仿宋" w:cs="仿宋"/>
                <w:color w:val="auto"/>
                <w:spacing w:val="-6"/>
                <w:kern w:val="0"/>
                <w:sz w:val="24"/>
                <w:highlight w:val="none"/>
                <w:lang w:val="en-US" w:eastAsia="zh-CN"/>
              </w:rPr>
              <w:t>2.具有中国合格评定国家认可委员会（CNAS）实验室认可证书或中国计量认证（CMA）认证证书（须具有软件的检测范围）的得1分；</w:t>
            </w:r>
          </w:p>
          <w:p w14:paraId="3E0ED614">
            <w:pPr>
              <w:widowControl w:val="0"/>
              <w:spacing w:before="0" w:beforeAutospacing="0" w:after="0" w:afterAutospacing="0" w:line="360" w:lineRule="auto"/>
              <w:ind w:left="0" w:right="0" w:firstLine="0"/>
              <w:jc w:val="left"/>
              <w:rPr>
                <w:rFonts w:hint="default" w:ascii="仿宋" w:hAnsi="仿宋" w:eastAsia="仿宋" w:cs="仿宋"/>
                <w:color w:val="auto"/>
                <w:spacing w:val="-6"/>
                <w:kern w:val="0"/>
                <w:sz w:val="24"/>
                <w:highlight w:val="none"/>
                <w:lang w:val="en-US" w:eastAsia="zh-CN"/>
              </w:rPr>
            </w:pPr>
            <w:r>
              <w:rPr>
                <w:rFonts w:hint="eastAsia" w:ascii="仿宋" w:hAnsi="仿宋" w:eastAsia="仿宋" w:cs="仿宋"/>
                <w:color w:val="auto"/>
                <w:spacing w:val="-6"/>
                <w:kern w:val="0"/>
                <w:sz w:val="24"/>
                <w:highlight w:val="none"/>
                <w:lang w:val="en-US" w:eastAsia="zh-CN"/>
              </w:rPr>
              <w:t>3.具有信息系统工程监理服务标准贯标证书的得1分；</w:t>
            </w:r>
          </w:p>
          <w:p w14:paraId="4A8EE02D">
            <w:pPr>
              <w:widowControl w:val="0"/>
              <w:spacing w:before="0" w:beforeAutospacing="0" w:after="0" w:afterAutospacing="0" w:line="360" w:lineRule="auto"/>
              <w:ind w:left="0" w:right="0" w:firstLine="0"/>
              <w:jc w:val="left"/>
              <w:rPr>
                <w:rFonts w:hint="eastAsia" w:ascii="仿宋" w:hAnsi="仿宋" w:eastAsia="仿宋" w:cs="仿宋"/>
                <w:color w:val="auto"/>
                <w:spacing w:val="-6"/>
                <w:kern w:val="0"/>
                <w:sz w:val="24"/>
                <w:highlight w:val="none"/>
                <w:lang w:val="en-US" w:eastAsia="zh-CN"/>
              </w:rPr>
            </w:pPr>
            <w:r>
              <w:rPr>
                <w:rFonts w:hint="eastAsia" w:ascii="仿宋" w:hAnsi="仿宋" w:eastAsia="仿宋" w:cs="仿宋"/>
                <w:color w:val="auto"/>
                <w:spacing w:val="-6"/>
                <w:kern w:val="0"/>
                <w:sz w:val="24"/>
                <w:highlight w:val="none"/>
                <w:lang w:val="en-US" w:eastAsia="zh-CN"/>
              </w:rPr>
              <w:t>4.具有工程监理资质证书（机电安装工程监理和通信工程监理）的得1分。</w:t>
            </w:r>
          </w:p>
          <w:p w14:paraId="4F06485E">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pacing w:val="-6"/>
                <w:kern w:val="0"/>
                <w:sz w:val="24"/>
                <w:szCs w:val="24"/>
                <w:highlight w:val="none"/>
              </w:rPr>
              <w:t>注：须提供证书复印件并加盖投标人公章，且证书必须在有效期内，不符合要求不得分。</w:t>
            </w:r>
          </w:p>
        </w:tc>
        <w:tc>
          <w:tcPr>
            <w:tcW w:w="711" w:type="dxa"/>
            <w:noWrap w:val="0"/>
            <w:vAlign w:val="center"/>
          </w:tcPr>
          <w:p w14:paraId="6F565C93">
            <w:pPr>
              <w:pStyle w:val="36"/>
              <w:widowControl w:val="0"/>
              <w:wordWrap/>
              <w:adjustRightInd w:val="0"/>
              <w:spacing w:before="0" w:beforeAutospacing="0" w:after="0" w:afterAutospacing="0" w:line="360" w:lineRule="auto"/>
              <w:ind w:left="0" w:right="0"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4</w:t>
            </w:r>
          </w:p>
        </w:tc>
        <w:tc>
          <w:tcPr>
            <w:tcW w:w="1336" w:type="dxa"/>
            <w:noWrap w:val="0"/>
            <w:vAlign w:val="center"/>
          </w:tcPr>
          <w:p w14:paraId="525935CA">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r>
              <w:rPr>
                <w:rFonts w:hint="eastAsia" w:ascii="仿宋" w:hAnsi="仿宋" w:eastAsia="仿宋" w:cs="仿宋"/>
                <w:bCs/>
                <w:color w:val="auto"/>
                <w:kern w:val="2"/>
                <w:sz w:val="24"/>
                <w:szCs w:val="24"/>
                <w:highlight w:val="none"/>
                <w:lang w:val="en-US" w:eastAsia="zh-CN" w:bidi="ar-SA"/>
              </w:rPr>
              <w:t>分</w:t>
            </w:r>
          </w:p>
        </w:tc>
        <w:tc>
          <w:tcPr>
            <w:tcW w:w="1718" w:type="dxa"/>
            <w:noWrap w:val="0"/>
            <w:vAlign w:val="center"/>
          </w:tcPr>
          <w:p w14:paraId="63038A13">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6"/>
                <w:sz w:val="24"/>
                <w:szCs w:val="24"/>
                <w:highlight w:val="none"/>
              </w:rPr>
              <w:t>认证证书</w:t>
            </w:r>
          </w:p>
        </w:tc>
      </w:tr>
      <w:tr w14:paraId="4CA5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7" w:type="dxa"/>
            <w:noWrap w:val="0"/>
            <w:vAlign w:val="center"/>
          </w:tcPr>
          <w:p w14:paraId="00BB916B">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811" w:type="dxa"/>
            <w:noWrap w:val="0"/>
            <w:vAlign w:val="center"/>
          </w:tcPr>
          <w:p w14:paraId="5A2F58AA">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投标人自2022年1月1日以来（以合同签订时间为准）具有类似信息化项目监理服务业绩的，每提供1份合同得0.5分，最高得1分。</w:t>
            </w:r>
          </w:p>
          <w:p w14:paraId="1BE1B2E0">
            <w:pPr>
              <w:pStyle w:val="26"/>
              <w:widowControl w:val="0"/>
              <w:wordWrap/>
              <w:adjustRightInd w:val="0"/>
              <w:spacing w:before="0" w:beforeAutospacing="0" w:after="0" w:afterAutospacing="0" w:line="360" w:lineRule="auto"/>
              <w:ind w:left="0" w:leftChars="0" w:right="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6"/>
                <w:kern w:val="0"/>
                <w:sz w:val="24"/>
                <w:szCs w:val="24"/>
                <w:highlight w:val="none"/>
                <w:lang w:val="en-US" w:eastAsia="zh-CN"/>
              </w:rPr>
              <w:t>注：需提供合同复印件，至少包括首页、盖章页等。合同履行过程中发现有提供虚假资料者，取消其中标资格，追究相应的法律责任并进行相应的赔偿。</w:t>
            </w:r>
          </w:p>
        </w:tc>
        <w:tc>
          <w:tcPr>
            <w:tcW w:w="711" w:type="dxa"/>
            <w:noWrap w:val="0"/>
            <w:vAlign w:val="center"/>
          </w:tcPr>
          <w:p w14:paraId="49F3E362">
            <w:pPr>
              <w:pStyle w:val="36"/>
              <w:widowControl w:val="0"/>
              <w:wordWrap/>
              <w:adjustRightInd w:val="0"/>
              <w:spacing w:before="0" w:beforeAutospacing="0" w:after="0" w:afterAutospacing="0" w:line="360" w:lineRule="auto"/>
              <w:ind w:left="0" w:right="0"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w:t>
            </w:r>
          </w:p>
        </w:tc>
        <w:tc>
          <w:tcPr>
            <w:tcW w:w="1336" w:type="dxa"/>
            <w:noWrap w:val="0"/>
            <w:vAlign w:val="center"/>
          </w:tcPr>
          <w:p w14:paraId="2027C2AC">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r>
              <w:rPr>
                <w:rFonts w:hint="eastAsia" w:ascii="仿宋" w:hAnsi="仿宋" w:eastAsia="仿宋" w:cs="仿宋"/>
                <w:bCs/>
                <w:color w:val="auto"/>
                <w:kern w:val="2"/>
                <w:sz w:val="24"/>
                <w:szCs w:val="24"/>
                <w:highlight w:val="none"/>
                <w:lang w:val="en-US" w:eastAsia="zh-CN" w:bidi="ar-SA"/>
              </w:rPr>
              <w:t>分</w:t>
            </w:r>
          </w:p>
        </w:tc>
        <w:tc>
          <w:tcPr>
            <w:tcW w:w="1718" w:type="dxa"/>
            <w:noWrap w:val="0"/>
            <w:vAlign w:val="center"/>
          </w:tcPr>
          <w:p w14:paraId="0300C497">
            <w:pPr>
              <w:pStyle w:val="26"/>
              <w:widowControl w:val="0"/>
              <w:wordWrap/>
              <w:adjustRightInd w:val="0"/>
              <w:spacing w:before="0" w:beforeAutospacing="0" w:after="0" w:afterAutospacing="0" w:line="360" w:lineRule="auto"/>
              <w:ind w:left="0" w:leftChars="0" w:right="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6"/>
                <w:kern w:val="0"/>
                <w:sz w:val="24"/>
                <w:szCs w:val="24"/>
                <w:highlight w:val="none"/>
                <w:lang w:val="en-US" w:eastAsia="zh-CN"/>
              </w:rPr>
              <w:t>类似项目业绩</w:t>
            </w:r>
          </w:p>
        </w:tc>
      </w:tr>
      <w:tr w14:paraId="7B75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7" w:type="dxa"/>
            <w:vMerge w:val="restart"/>
            <w:noWrap w:val="0"/>
            <w:vAlign w:val="center"/>
          </w:tcPr>
          <w:p w14:paraId="451D0527">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811" w:type="dxa"/>
            <w:noWrap w:val="0"/>
            <w:vAlign w:val="center"/>
          </w:tcPr>
          <w:p w14:paraId="114A5A22">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6"/>
                <w:kern w:val="0"/>
                <w:sz w:val="24"/>
                <w:szCs w:val="24"/>
                <w:highlight w:val="none"/>
                <w:lang w:val="en-US" w:eastAsia="zh-CN"/>
              </w:rPr>
              <w:t>根据投标人提供的对项目整体的理解：对项目总体技术特点认识清楚、定位准确，对于需求分析完整透彻、目标明确的得5分；根据投标人提供的对项目整体的理解：对项目总体技术特点认识较清楚、定位较准确，对于需求分析较完整透彻、目标较明确的得3分；根据投标人提供的对项目整体的理解：对项目总体技术特点认识不清楚、定位不准确，对于需求分析简单不透彻、目标不明确的得1分；未提供的不得分。</w:t>
            </w:r>
          </w:p>
        </w:tc>
        <w:tc>
          <w:tcPr>
            <w:tcW w:w="711" w:type="dxa"/>
            <w:noWrap w:val="0"/>
            <w:vAlign w:val="center"/>
          </w:tcPr>
          <w:p w14:paraId="3C3CEF7D">
            <w:pPr>
              <w:widowControl w:val="0"/>
              <w:wordWrap/>
              <w:adjustRightInd w:val="0"/>
              <w:spacing w:before="0" w:beforeAutospacing="0" w:after="0" w:afterAutospacing="0" w:line="360" w:lineRule="auto"/>
              <w:ind w:left="0" w:right="0"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pacing w:val="-6"/>
                <w:sz w:val="24"/>
                <w:szCs w:val="24"/>
                <w:highlight w:val="none"/>
                <w:lang w:val="en-US" w:eastAsia="zh-CN"/>
              </w:rPr>
              <w:t>5</w:t>
            </w:r>
          </w:p>
        </w:tc>
        <w:tc>
          <w:tcPr>
            <w:tcW w:w="1336" w:type="dxa"/>
            <w:noWrap w:val="0"/>
            <w:vAlign w:val="center"/>
          </w:tcPr>
          <w:p w14:paraId="4801CEDA">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主观分</w:t>
            </w:r>
          </w:p>
        </w:tc>
        <w:tc>
          <w:tcPr>
            <w:tcW w:w="1718" w:type="dxa"/>
            <w:vMerge w:val="restart"/>
            <w:noWrap w:val="0"/>
            <w:vAlign w:val="center"/>
          </w:tcPr>
          <w:p w14:paraId="0855B6A9">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6"/>
                <w:kern w:val="0"/>
                <w:sz w:val="24"/>
                <w:szCs w:val="24"/>
                <w:highlight w:val="none"/>
              </w:rPr>
              <w:t>技术方案</w:t>
            </w:r>
          </w:p>
        </w:tc>
      </w:tr>
      <w:tr w14:paraId="0995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7" w:type="dxa"/>
            <w:vMerge w:val="continue"/>
            <w:noWrap w:val="0"/>
            <w:vAlign w:val="center"/>
          </w:tcPr>
          <w:p w14:paraId="340DB884">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p>
        </w:tc>
        <w:tc>
          <w:tcPr>
            <w:tcW w:w="5811" w:type="dxa"/>
            <w:noWrap w:val="0"/>
            <w:vAlign w:val="center"/>
          </w:tcPr>
          <w:p w14:paraId="0C777ECD">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6"/>
                <w:kern w:val="0"/>
                <w:sz w:val="24"/>
                <w:szCs w:val="24"/>
                <w:highlight w:val="none"/>
                <w:lang w:val="en-US" w:eastAsia="zh-CN"/>
              </w:rPr>
              <w:t>根据投标人提供的对项目重难点分析及对应的解决方法与措施：重难点分析清楚准确到位，符合项目实际情况，对应的解决方法与措施合理可行，针对性强，具有可操作性的得5分；根据投标人提供的对项目重难点分析及对应的解决方法与措施：重难点分析较清楚较准确到位，较符合项目实际情况，对应的解决方法与措施较合理可行，针对性较强，较具有可操作性的得3分；根据投标人提供的对项目重难点分析及对应的解决方法与措施：重难点分析不清楚不准确不到位，不符合项目实际情况，对应的解决方法与措施不合理可行，针对性弱，不具有可操作性的得1分；未提供的不得分。</w:t>
            </w:r>
          </w:p>
        </w:tc>
        <w:tc>
          <w:tcPr>
            <w:tcW w:w="711" w:type="dxa"/>
            <w:noWrap w:val="0"/>
            <w:vAlign w:val="center"/>
          </w:tcPr>
          <w:p w14:paraId="17DF86C2">
            <w:pPr>
              <w:widowControl w:val="0"/>
              <w:wordWrap/>
              <w:adjustRightInd w:val="0"/>
              <w:spacing w:before="0" w:beforeAutospacing="0" w:after="0" w:afterAutospacing="0" w:line="360" w:lineRule="auto"/>
              <w:ind w:left="0" w:right="0"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pacing w:val="-6"/>
                <w:sz w:val="24"/>
                <w:szCs w:val="24"/>
                <w:highlight w:val="none"/>
                <w:lang w:val="en-US" w:eastAsia="zh-CN"/>
              </w:rPr>
              <w:t>5</w:t>
            </w:r>
          </w:p>
        </w:tc>
        <w:tc>
          <w:tcPr>
            <w:tcW w:w="1336" w:type="dxa"/>
            <w:noWrap w:val="0"/>
            <w:vAlign w:val="center"/>
          </w:tcPr>
          <w:p w14:paraId="2B7637D0">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主观分</w:t>
            </w:r>
          </w:p>
        </w:tc>
        <w:tc>
          <w:tcPr>
            <w:tcW w:w="1718" w:type="dxa"/>
            <w:vMerge w:val="continue"/>
            <w:noWrap w:val="0"/>
            <w:vAlign w:val="center"/>
          </w:tcPr>
          <w:p w14:paraId="2C88BB4E">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rPr>
            </w:pPr>
          </w:p>
        </w:tc>
      </w:tr>
      <w:tr w14:paraId="611C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7" w:type="dxa"/>
            <w:vMerge w:val="continue"/>
            <w:noWrap w:val="0"/>
            <w:vAlign w:val="center"/>
          </w:tcPr>
          <w:p w14:paraId="06EA21B9">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p>
        </w:tc>
        <w:tc>
          <w:tcPr>
            <w:tcW w:w="5811" w:type="dxa"/>
            <w:noWrap w:val="0"/>
            <w:vAlign w:val="center"/>
          </w:tcPr>
          <w:p w14:paraId="1C3EA8C0">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6"/>
                <w:kern w:val="0"/>
                <w:sz w:val="24"/>
                <w:szCs w:val="24"/>
                <w:highlight w:val="none"/>
                <w:lang w:val="en-US" w:eastAsia="zh-CN"/>
              </w:rPr>
              <w:t>根据投标人提供的对项目的合理化建议：建议科学合理，针对性强，有助于项目的顺利实施的得5分；根据投标人提供的对项目的合理化建议：建议较科学合理，针对性较强，较有助于项目的顺利实施的得3分；根据投标人提供的对项目的合理化建议：建议科学性合理性一般，针对性弱，不利于项目的顺利实施的得1分；未提供的不得分。</w:t>
            </w:r>
          </w:p>
        </w:tc>
        <w:tc>
          <w:tcPr>
            <w:tcW w:w="711" w:type="dxa"/>
            <w:noWrap w:val="0"/>
            <w:vAlign w:val="center"/>
          </w:tcPr>
          <w:p w14:paraId="34E40267">
            <w:pPr>
              <w:widowControl w:val="0"/>
              <w:wordWrap/>
              <w:adjustRightInd w:val="0"/>
              <w:spacing w:before="0" w:beforeAutospacing="0" w:after="0" w:afterAutospacing="0" w:line="360" w:lineRule="auto"/>
              <w:ind w:left="0" w:right="0" w:firstLine="0" w:firstLineChars="0"/>
              <w:jc w:val="center"/>
              <w:textAlignment w:val="auto"/>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1336" w:type="dxa"/>
            <w:noWrap w:val="0"/>
            <w:vAlign w:val="center"/>
          </w:tcPr>
          <w:p w14:paraId="0E9096FC">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主观分</w:t>
            </w:r>
          </w:p>
        </w:tc>
        <w:tc>
          <w:tcPr>
            <w:tcW w:w="1718" w:type="dxa"/>
            <w:vMerge w:val="continue"/>
            <w:noWrap w:val="0"/>
            <w:vAlign w:val="center"/>
          </w:tcPr>
          <w:p w14:paraId="423FE6F2">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rPr>
            </w:pPr>
          </w:p>
        </w:tc>
      </w:tr>
      <w:tr w14:paraId="1ADB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7" w:type="dxa"/>
            <w:vMerge w:val="restart"/>
            <w:noWrap w:val="0"/>
            <w:vAlign w:val="center"/>
          </w:tcPr>
          <w:p w14:paraId="367D7316">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811" w:type="dxa"/>
            <w:noWrap w:val="0"/>
            <w:vAlign w:val="center"/>
          </w:tcPr>
          <w:p w14:paraId="2C00A44C">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6"/>
                <w:kern w:val="0"/>
                <w:sz w:val="24"/>
                <w:szCs w:val="24"/>
                <w:highlight w:val="none"/>
                <w:lang w:val="en-US" w:eastAsia="zh-CN"/>
              </w:rPr>
              <w:t>根据投标人结合项目实际情况，对变更管理提供方法和措施，方案内容完整、措施得当、具有一定针对性的得5分；根据投标人结合项目实际情况，对变更管理提供方法和措施，方案内容较完整、措施较得当、较有针对性的得3分；根据投标人结合项目实际情况，对变更管理提供方法和措施，方案内容简单、措施简单、针对性不强的得1分；未提供的不得分。</w:t>
            </w:r>
          </w:p>
        </w:tc>
        <w:tc>
          <w:tcPr>
            <w:tcW w:w="711" w:type="dxa"/>
            <w:noWrap w:val="0"/>
            <w:vAlign w:val="center"/>
          </w:tcPr>
          <w:p w14:paraId="2118CACF">
            <w:pPr>
              <w:pStyle w:val="36"/>
              <w:widowControl w:val="0"/>
              <w:wordWrap/>
              <w:adjustRightInd w:val="0"/>
              <w:spacing w:before="0" w:beforeAutospacing="0" w:after="0" w:afterAutospacing="0" w:line="360" w:lineRule="auto"/>
              <w:ind w:left="0" w:right="0" w:firstLine="0" w:firstLineChars="0"/>
              <w:jc w:val="center"/>
              <w:textAlignment w:val="auto"/>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1336" w:type="dxa"/>
            <w:noWrap w:val="0"/>
            <w:vAlign w:val="center"/>
          </w:tcPr>
          <w:p w14:paraId="27CBD004">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rPr>
              <w:t>主观分</w:t>
            </w:r>
          </w:p>
        </w:tc>
        <w:tc>
          <w:tcPr>
            <w:tcW w:w="1718" w:type="dxa"/>
            <w:vMerge w:val="restart"/>
            <w:noWrap w:val="0"/>
            <w:vAlign w:val="center"/>
          </w:tcPr>
          <w:p w14:paraId="26DB791B">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pacing w:val="-6"/>
                <w:kern w:val="0"/>
                <w:sz w:val="24"/>
                <w:szCs w:val="24"/>
                <w:highlight w:val="none"/>
              </w:rPr>
              <w:t>项目管理方法与措施</w:t>
            </w:r>
          </w:p>
        </w:tc>
      </w:tr>
      <w:tr w14:paraId="196D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7" w:type="dxa"/>
            <w:vMerge w:val="continue"/>
            <w:noWrap w:val="0"/>
            <w:vAlign w:val="center"/>
          </w:tcPr>
          <w:p w14:paraId="4AFB2131">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p>
        </w:tc>
        <w:tc>
          <w:tcPr>
            <w:tcW w:w="5811" w:type="dxa"/>
            <w:noWrap w:val="0"/>
            <w:vAlign w:val="center"/>
          </w:tcPr>
          <w:p w14:paraId="2B60D7C6">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根据投标人结合项目实际情况，对配置管理提供方法和措施，方案内容完整、措施得当、具有一定针对性的得3分；根据投标人结合项目实际情况，对配置管理提供方法和措施，方案内容较完整、措施较得当、较有针对性的得1分；内容简单、措施不得当、针对性弱的或未提供的不得分。</w:t>
            </w:r>
          </w:p>
        </w:tc>
        <w:tc>
          <w:tcPr>
            <w:tcW w:w="711" w:type="dxa"/>
            <w:noWrap w:val="0"/>
            <w:vAlign w:val="center"/>
          </w:tcPr>
          <w:p w14:paraId="68746B2A">
            <w:pPr>
              <w:pStyle w:val="36"/>
              <w:widowControl w:val="0"/>
              <w:wordWrap/>
              <w:adjustRightInd w:val="0"/>
              <w:spacing w:before="0" w:beforeAutospacing="0" w:after="0" w:afterAutospacing="0" w:line="360" w:lineRule="auto"/>
              <w:ind w:left="0" w:right="0"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w:t>
            </w:r>
          </w:p>
        </w:tc>
        <w:tc>
          <w:tcPr>
            <w:tcW w:w="1336" w:type="dxa"/>
            <w:noWrap w:val="0"/>
            <w:vAlign w:val="center"/>
          </w:tcPr>
          <w:p w14:paraId="68A2A246">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w:t>
            </w:r>
          </w:p>
        </w:tc>
        <w:tc>
          <w:tcPr>
            <w:tcW w:w="1718" w:type="dxa"/>
            <w:vMerge w:val="continue"/>
            <w:noWrap w:val="0"/>
            <w:vAlign w:val="center"/>
          </w:tcPr>
          <w:p w14:paraId="6B6A7A63">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pacing w:val="-6"/>
                <w:kern w:val="0"/>
                <w:sz w:val="24"/>
                <w:szCs w:val="24"/>
                <w:highlight w:val="none"/>
              </w:rPr>
            </w:pPr>
          </w:p>
        </w:tc>
      </w:tr>
      <w:tr w14:paraId="5E68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7" w:type="dxa"/>
            <w:vMerge w:val="continue"/>
            <w:noWrap w:val="0"/>
            <w:vAlign w:val="center"/>
          </w:tcPr>
          <w:p w14:paraId="4A9AF225">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p>
        </w:tc>
        <w:tc>
          <w:tcPr>
            <w:tcW w:w="5811" w:type="dxa"/>
            <w:noWrap w:val="0"/>
            <w:vAlign w:val="center"/>
          </w:tcPr>
          <w:p w14:paraId="06E8C668">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根据投标人结合项目实际情况，对合同管理和文档管理提供方法和措施，方案内容完整、措施得当、具有一定针对性的得3分；根据投标人结合项目实际情况，对合同管理和文档管理提供方法和措施，方案内容较完整、措施较得当、较有针对性的得1分；内容简单、措施不得当、针对性弱的或未提供的不得分。</w:t>
            </w:r>
          </w:p>
        </w:tc>
        <w:tc>
          <w:tcPr>
            <w:tcW w:w="711" w:type="dxa"/>
            <w:noWrap w:val="0"/>
            <w:vAlign w:val="center"/>
          </w:tcPr>
          <w:p w14:paraId="7B9676E7">
            <w:pPr>
              <w:pStyle w:val="36"/>
              <w:widowControl w:val="0"/>
              <w:wordWrap/>
              <w:adjustRightInd w:val="0"/>
              <w:spacing w:before="0" w:beforeAutospacing="0" w:after="0" w:afterAutospacing="0" w:line="360" w:lineRule="auto"/>
              <w:ind w:left="0" w:right="0"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w:t>
            </w:r>
          </w:p>
        </w:tc>
        <w:tc>
          <w:tcPr>
            <w:tcW w:w="1336" w:type="dxa"/>
            <w:noWrap w:val="0"/>
            <w:vAlign w:val="center"/>
          </w:tcPr>
          <w:p w14:paraId="7AFB84F8">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w:t>
            </w:r>
          </w:p>
        </w:tc>
        <w:tc>
          <w:tcPr>
            <w:tcW w:w="1718" w:type="dxa"/>
            <w:vMerge w:val="continue"/>
            <w:noWrap w:val="0"/>
            <w:vAlign w:val="center"/>
          </w:tcPr>
          <w:p w14:paraId="25794BF3">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pacing w:val="-6"/>
                <w:kern w:val="0"/>
                <w:sz w:val="24"/>
                <w:szCs w:val="24"/>
                <w:highlight w:val="none"/>
              </w:rPr>
            </w:pPr>
          </w:p>
        </w:tc>
      </w:tr>
      <w:tr w14:paraId="0DF0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7" w:type="dxa"/>
            <w:vMerge w:val="continue"/>
            <w:noWrap w:val="0"/>
            <w:vAlign w:val="center"/>
          </w:tcPr>
          <w:p w14:paraId="2C1ECBFF">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p>
        </w:tc>
        <w:tc>
          <w:tcPr>
            <w:tcW w:w="5811" w:type="dxa"/>
            <w:noWrap w:val="0"/>
            <w:vAlign w:val="center"/>
          </w:tcPr>
          <w:p w14:paraId="6BD0E3A2">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根据投标人结合项目实际情况，对监理管理制度提供方法和措施，方案内容完整、措施得当、具有一定针对性的得3分；根据投标人结合项目实际情况，对监理管理制度提供方法和措施，方案内容较完整、措施较得当、较有针对性的得1分；内容简单、措施不得当、针对性弱的或未提供的不得分。</w:t>
            </w:r>
          </w:p>
        </w:tc>
        <w:tc>
          <w:tcPr>
            <w:tcW w:w="711" w:type="dxa"/>
            <w:noWrap w:val="0"/>
            <w:vAlign w:val="center"/>
          </w:tcPr>
          <w:p w14:paraId="555248E8">
            <w:pPr>
              <w:pStyle w:val="36"/>
              <w:widowControl w:val="0"/>
              <w:wordWrap/>
              <w:adjustRightInd w:val="0"/>
              <w:spacing w:before="0" w:beforeAutospacing="0" w:after="0" w:afterAutospacing="0" w:line="360" w:lineRule="auto"/>
              <w:ind w:left="0" w:right="0"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w:t>
            </w:r>
          </w:p>
        </w:tc>
        <w:tc>
          <w:tcPr>
            <w:tcW w:w="1336" w:type="dxa"/>
            <w:noWrap w:val="0"/>
            <w:vAlign w:val="center"/>
          </w:tcPr>
          <w:p w14:paraId="2DA91E17">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w:t>
            </w:r>
          </w:p>
        </w:tc>
        <w:tc>
          <w:tcPr>
            <w:tcW w:w="1718" w:type="dxa"/>
            <w:vMerge w:val="continue"/>
            <w:noWrap w:val="0"/>
            <w:vAlign w:val="center"/>
          </w:tcPr>
          <w:p w14:paraId="2E91015B">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pacing w:val="-6"/>
                <w:kern w:val="0"/>
                <w:sz w:val="24"/>
                <w:szCs w:val="24"/>
                <w:highlight w:val="none"/>
              </w:rPr>
            </w:pPr>
          </w:p>
        </w:tc>
      </w:tr>
      <w:tr w14:paraId="2EBF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7" w:type="dxa"/>
            <w:vMerge w:val="restart"/>
            <w:noWrap w:val="0"/>
            <w:vAlign w:val="center"/>
          </w:tcPr>
          <w:p w14:paraId="3AF65810">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811" w:type="dxa"/>
            <w:noWrap w:val="0"/>
            <w:vAlign w:val="center"/>
          </w:tcPr>
          <w:p w14:paraId="10BB4A80">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质量控制：</w:t>
            </w:r>
          </w:p>
          <w:p w14:paraId="6BECF143">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6"/>
                <w:kern w:val="0"/>
                <w:sz w:val="24"/>
                <w:szCs w:val="24"/>
                <w:highlight w:val="none"/>
                <w:lang w:val="en-US" w:eastAsia="zh-CN"/>
              </w:rPr>
              <w:t>根据投标人结合项目实际情况，提供的工程质量控制的监理工作方法与措施详细、科学合理，针对性强，有助于项目的顺利实施的得5分；根据投标人结合项目实际情况，提供的工程质量控制的监理工作方法与措施较详细、较科学合理，针对性较强，较有助于项目的顺利实施的得3分；根据投标人结合项目实际情况，提供的工程质量控制的监理工作方法与措施简单、科学合理性一般，针对性弱，不利于项目的顺利实施的得1分；未提供的不得分。</w:t>
            </w:r>
          </w:p>
        </w:tc>
        <w:tc>
          <w:tcPr>
            <w:tcW w:w="711" w:type="dxa"/>
            <w:noWrap w:val="0"/>
            <w:vAlign w:val="center"/>
          </w:tcPr>
          <w:p w14:paraId="2E1FE3D1">
            <w:pPr>
              <w:widowControl w:val="0"/>
              <w:wordWrap/>
              <w:adjustRightInd w:val="0"/>
              <w:spacing w:before="0" w:beforeAutospacing="0" w:after="0" w:afterAutospacing="0" w:line="360" w:lineRule="auto"/>
              <w:ind w:left="0" w:right="0"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pacing w:val="-6"/>
                <w:sz w:val="24"/>
                <w:szCs w:val="24"/>
                <w:highlight w:val="none"/>
                <w:lang w:val="en-US" w:eastAsia="zh-CN"/>
              </w:rPr>
              <w:t>5</w:t>
            </w:r>
          </w:p>
        </w:tc>
        <w:tc>
          <w:tcPr>
            <w:tcW w:w="1336" w:type="dxa"/>
            <w:noWrap w:val="0"/>
            <w:vAlign w:val="center"/>
          </w:tcPr>
          <w:p w14:paraId="57D4D6F5">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主观分</w:t>
            </w:r>
          </w:p>
        </w:tc>
        <w:tc>
          <w:tcPr>
            <w:tcW w:w="1718" w:type="dxa"/>
            <w:vMerge w:val="restart"/>
            <w:noWrap w:val="0"/>
            <w:vAlign w:val="center"/>
          </w:tcPr>
          <w:p w14:paraId="3AF01365">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kern w:val="0"/>
                <w:sz w:val="24"/>
                <w:szCs w:val="24"/>
                <w:highlight w:val="none"/>
              </w:rPr>
              <w:t>监理工作方法与措施</w:t>
            </w:r>
          </w:p>
        </w:tc>
      </w:tr>
      <w:tr w14:paraId="3A4A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27" w:type="dxa"/>
            <w:vMerge w:val="continue"/>
            <w:noWrap w:val="0"/>
            <w:vAlign w:val="center"/>
          </w:tcPr>
          <w:p w14:paraId="6108AC29">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p>
        </w:tc>
        <w:tc>
          <w:tcPr>
            <w:tcW w:w="5811" w:type="dxa"/>
            <w:noWrap w:val="0"/>
            <w:vAlign w:val="center"/>
          </w:tcPr>
          <w:p w14:paraId="355CD82B">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进度控制：</w:t>
            </w:r>
          </w:p>
          <w:p w14:paraId="734DEA77">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6"/>
                <w:kern w:val="0"/>
                <w:sz w:val="24"/>
                <w:szCs w:val="24"/>
                <w:highlight w:val="none"/>
                <w:lang w:val="en-US" w:eastAsia="zh-CN"/>
              </w:rPr>
              <w:t>根据投标人结合项目实际情况，提供的工程进度控制的监理工作方法与措施详细、科学合理，针对性强，有助于项目的顺利实施的得5分；根据投标人结合项目实际情况，提供的工程进度控制的监理工作方法与措施较详细、较科学合理，针对性较强，较有助于项目的顺利实施的得3分；根据投标人结合项目实际情况，提供的工程进度控制的监理工作方法与措施简单、科学合理性一般，针对性弱，不利于项目的顺利实施的得1分；未提供的不得分。</w:t>
            </w:r>
          </w:p>
        </w:tc>
        <w:tc>
          <w:tcPr>
            <w:tcW w:w="711" w:type="dxa"/>
            <w:noWrap w:val="0"/>
            <w:vAlign w:val="center"/>
          </w:tcPr>
          <w:p w14:paraId="53F3E48E">
            <w:pPr>
              <w:widowControl w:val="0"/>
              <w:wordWrap/>
              <w:adjustRightInd w:val="0"/>
              <w:spacing w:before="0" w:beforeAutospacing="0" w:after="0" w:afterAutospacing="0" w:line="360" w:lineRule="auto"/>
              <w:ind w:left="0" w:right="0"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pacing w:val="-6"/>
                <w:sz w:val="24"/>
                <w:szCs w:val="24"/>
                <w:highlight w:val="none"/>
                <w:lang w:val="en-US" w:eastAsia="zh-CN"/>
              </w:rPr>
              <w:t>5</w:t>
            </w:r>
          </w:p>
        </w:tc>
        <w:tc>
          <w:tcPr>
            <w:tcW w:w="1336" w:type="dxa"/>
            <w:noWrap w:val="0"/>
            <w:vAlign w:val="center"/>
          </w:tcPr>
          <w:p w14:paraId="4B545BEC">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主观分</w:t>
            </w:r>
          </w:p>
        </w:tc>
        <w:tc>
          <w:tcPr>
            <w:tcW w:w="1718" w:type="dxa"/>
            <w:vMerge w:val="continue"/>
            <w:noWrap w:val="0"/>
            <w:vAlign w:val="center"/>
          </w:tcPr>
          <w:p w14:paraId="6E27E741">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r>
      <w:tr w14:paraId="0229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727" w:type="dxa"/>
            <w:vMerge w:val="continue"/>
            <w:noWrap w:val="0"/>
            <w:vAlign w:val="center"/>
          </w:tcPr>
          <w:p w14:paraId="047E8822">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p>
        </w:tc>
        <w:tc>
          <w:tcPr>
            <w:tcW w:w="5811" w:type="dxa"/>
            <w:noWrap w:val="0"/>
            <w:vAlign w:val="center"/>
          </w:tcPr>
          <w:p w14:paraId="2D289FEB">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成本控制：</w:t>
            </w:r>
          </w:p>
          <w:p w14:paraId="1F9435A7">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6"/>
                <w:kern w:val="0"/>
                <w:sz w:val="24"/>
                <w:szCs w:val="24"/>
                <w:highlight w:val="none"/>
                <w:lang w:val="en-US" w:eastAsia="zh-CN"/>
              </w:rPr>
              <w:t>根据投标人结合项目实际情况，提供的工程成本控制的监理工作方法与措施详细且科学合理，针对性强，有助于项目的顺利实施的得5分；根据投标人结合项目实际情况，提供的工程成本控制的监理工作方法与措施较详细且较科学合理，针对性较强，较有助于项目的顺利实施的得3分；根据投标人结合项目实际情况，提供的工程成本控制的监理工作方法与措施简单且科学合理性一般，针对性弱，不利于项目的顺利实施的得1分；未提供的不得分。</w:t>
            </w:r>
          </w:p>
        </w:tc>
        <w:tc>
          <w:tcPr>
            <w:tcW w:w="711" w:type="dxa"/>
            <w:noWrap w:val="0"/>
            <w:vAlign w:val="center"/>
          </w:tcPr>
          <w:p w14:paraId="6C8E7966">
            <w:pPr>
              <w:widowControl w:val="0"/>
              <w:wordWrap/>
              <w:adjustRightInd w:val="0"/>
              <w:spacing w:before="0" w:beforeAutospacing="0" w:after="0" w:afterAutospacing="0" w:line="360" w:lineRule="auto"/>
              <w:ind w:left="0" w:right="0"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pacing w:val="-6"/>
                <w:sz w:val="24"/>
                <w:szCs w:val="24"/>
                <w:highlight w:val="none"/>
                <w:lang w:val="en-US" w:eastAsia="zh-CN"/>
              </w:rPr>
              <w:t>5</w:t>
            </w:r>
          </w:p>
        </w:tc>
        <w:tc>
          <w:tcPr>
            <w:tcW w:w="1336" w:type="dxa"/>
            <w:noWrap w:val="0"/>
            <w:vAlign w:val="center"/>
          </w:tcPr>
          <w:p w14:paraId="1176943E">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主观分</w:t>
            </w:r>
          </w:p>
        </w:tc>
        <w:tc>
          <w:tcPr>
            <w:tcW w:w="1718" w:type="dxa"/>
            <w:vMerge w:val="continue"/>
            <w:noWrap w:val="0"/>
            <w:vAlign w:val="center"/>
          </w:tcPr>
          <w:p w14:paraId="427AF1EB">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r>
      <w:tr w14:paraId="1A58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727" w:type="dxa"/>
            <w:vMerge w:val="continue"/>
            <w:noWrap w:val="0"/>
            <w:vAlign w:val="center"/>
          </w:tcPr>
          <w:p w14:paraId="5D915671">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p>
        </w:tc>
        <w:tc>
          <w:tcPr>
            <w:tcW w:w="5811" w:type="dxa"/>
            <w:noWrap w:val="0"/>
            <w:vAlign w:val="center"/>
          </w:tcPr>
          <w:p w14:paraId="74AD8CD4">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安全控制：</w:t>
            </w:r>
          </w:p>
          <w:p w14:paraId="5B23D4A9">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6"/>
                <w:kern w:val="0"/>
                <w:sz w:val="24"/>
                <w:szCs w:val="24"/>
                <w:highlight w:val="none"/>
                <w:lang w:val="en-US" w:eastAsia="zh-CN"/>
              </w:rPr>
              <w:t>根据投标人结合项目实际情况，提供的工程安全控制的监理工作方法与措施详细且科学合理，针对性强，有助于项目的顺利实施的得5分；根据投标人结合项目实际情况，提供的工程安全控制的监理工作方法与措施较详细且较科学合理，针对性较强，较有助于项目的顺利实施的得3分；根据投标人结合项目实际情况，提供的工程安全控制的监理工作方法与措施简单且科学合理性一般，针对性弱，不利于项目的顺利实施的得1分；未提供的不得分。</w:t>
            </w:r>
          </w:p>
        </w:tc>
        <w:tc>
          <w:tcPr>
            <w:tcW w:w="711" w:type="dxa"/>
            <w:noWrap w:val="0"/>
            <w:vAlign w:val="center"/>
          </w:tcPr>
          <w:p w14:paraId="13C7B9E7">
            <w:pPr>
              <w:widowControl w:val="0"/>
              <w:wordWrap/>
              <w:adjustRightInd w:val="0"/>
              <w:spacing w:before="0" w:beforeAutospacing="0" w:after="0" w:afterAutospacing="0" w:line="360" w:lineRule="auto"/>
              <w:ind w:left="0" w:right="0"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pacing w:val="-6"/>
                <w:sz w:val="24"/>
                <w:szCs w:val="24"/>
                <w:highlight w:val="none"/>
                <w:lang w:val="en-US" w:eastAsia="zh-CN"/>
              </w:rPr>
              <w:t>5</w:t>
            </w:r>
          </w:p>
        </w:tc>
        <w:tc>
          <w:tcPr>
            <w:tcW w:w="1336" w:type="dxa"/>
            <w:noWrap w:val="0"/>
            <w:vAlign w:val="center"/>
          </w:tcPr>
          <w:p w14:paraId="3BAEA017">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主观分</w:t>
            </w:r>
          </w:p>
        </w:tc>
        <w:tc>
          <w:tcPr>
            <w:tcW w:w="1718" w:type="dxa"/>
            <w:vMerge w:val="continue"/>
            <w:noWrap w:val="0"/>
            <w:vAlign w:val="center"/>
          </w:tcPr>
          <w:p w14:paraId="0CB3A1CB">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p>
        </w:tc>
      </w:tr>
      <w:tr w14:paraId="2BB2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7" w:type="dxa"/>
            <w:noWrap w:val="0"/>
            <w:vAlign w:val="center"/>
          </w:tcPr>
          <w:p w14:paraId="700550D5">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811" w:type="dxa"/>
            <w:noWrap w:val="0"/>
            <w:vAlign w:val="center"/>
          </w:tcPr>
          <w:p w14:paraId="4C0EA7C5">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监理工作相关管控软件：提供通过信息系统安全等级保护备案认证（无法提供的本项不得分）的PC端和移动端项目管控软件，并具有以下五大功能:</w:t>
            </w:r>
          </w:p>
          <w:p w14:paraId="01FA75B0">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1.项目信息管理：至少具有二维码扫描和地图展示2项功能得1分，否则此项不得分。</w:t>
            </w:r>
          </w:p>
          <w:p w14:paraId="1BBB32E3">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2.设备到货管理：至少具有设备到货查验、成品软件验货和加电拆机验证3项功能得1分，否则此项不得分。</w:t>
            </w:r>
          </w:p>
          <w:p w14:paraId="39941AFB">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3.外场施工管理：至少具有勘点、基础开挖、立杆施工、隐蔽工程、设备安装调试和单点验收6项功能得1分，否则此项不得分。</w:t>
            </w:r>
          </w:p>
          <w:p w14:paraId="5DC0D3BC">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4.文档模板管理：至少具有文档模板、工序和检查项自定义3项功能得1分，否则此项不得分。</w:t>
            </w:r>
          </w:p>
          <w:p w14:paraId="6BB83B59">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6"/>
                <w:kern w:val="0"/>
                <w:sz w:val="24"/>
                <w:szCs w:val="24"/>
                <w:highlight w:val="none"/>
                <w:lang w:val="en-US" w:eastAsia="zh-CN"/>
              </w:rPr>
              <w:t>5.项目进度管理：至少具有设备到货和外场施工进度展示2项功能得1分，否则此项不得分</w:t>
            </w:r>
          </w:p>
        </w:tc>
        <w:tc>
          <w:tcPr>
            <w:tcW w:w="711" w:type="dxa"/>
            <w:noWrap w:val="0"/>
            <w:vAlign w:val="center"/>
          </w:tcPr>
          <w:p w14:paraId="25DCAC72">
            <w:pPr>
              <w:widowControl w:val="0"/>
              <w:wordWrap/>
              <w:adjustRightInd w:val="0"/>
              <w:spacing w:before="0" w:beforeAutospacing="0" w:after="0" w:afterAutospacing="0" w:line="360" w:lineRule="auto"/>
              <w:ind w:left="0" w:right="0"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pacing w:val="-6"/>
                <w:sz w:val="24"/>
                <w:szCs w:val="24"/>
                <w:highlight w:val="none"/>
                <w:lang w:val="en-US" w:eastAsia="zh-CN"/>
              </w:rPr>
              <w:t>5</w:t>
            </w:r>
          </w:p>
        </w:tc>
        <w:tc>
          <w:tcPr>
            <w:tcW w:w="1336" w:type="dxa"/>
            <w:noWrap w:val="0"/>
            <w:vAlign w:val="center"/>
          </w:tcPr>
          <w:p w14:paraId="186CDB78">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w:t>
            </w:r>
            <w:r>
              <w:rPr>
                <w:rFonts w:hint="eastAsia" w:ascii="仿宋" w:hAnsi="仿宋" w:eastAsia="仿宋" w:cs="仿宋"/>
                <w:bCs/>
                <w:color w:val="auto"/>
                <w:sz w:val="24"/>
                <w:szCs w:val="24"/>
                <w:highlight w:val="none"/>
              </w:rPr>
              <w:t>分</w:t>
            </w:r>
          </w:p>
        </w:tc>
        <w:tc>
          <w:tcPr>
            <w:tcW w:w="1718" w:type="dxa"/>
            <w:noWrap w:val="0"/>
            <w:vAlign w:val="center"/>
          </w:tcPr>
          <w:p w14:paraId="303FF8A8">
            <w:pPr>
              <w:widowControl w:val="0"/>
              <w:wordWrap/>
              <w:adjustRightInd w:val="0"/>
              <w:spacing w:before="0" w:beforeAutospacing="0" w:after="0" w:afterAutospacing="0" w:line="360" w:lineRule="auto"/>
              <w:ind w:left="0" w:right="0" w:firstLine="0" w:firstLineChars="0"/>
              <w:jc w:val="center"/>
              <w:textAlignment w:val="auto"/>
              <w:rPr>
                <w:rFonts w:hint="default" w:ascii="仿宋" w:hAnsi="仿宋" w:eastAsia="仿宋" w:cs="仿宋"/>
                <w:color w:val="auto"/>
                <w:sz w:val="24"/>
                <w:szCs w:val="24"/>
                <w:highlight w:val="none"/>
                <w:lang w:val="en-US" w:eastAsia="zh-CN"/>
              </w:rPr>
            </w:pPr>
          </w:p>
        </w:tc>
      </w:tr>
      <w:tr w14:paraId="5131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7" w:type="dxa"/>
            <w:noWrap w:val="0"/>
            <w:vAlign w:val="center"/>
          </w:tcPr>
          <w:p w14:paraId="4B16C772">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5811" w:type="dxa"/>
            <w:noWrap w:val="0"/>
            <w:vAlign w:val="center"/>
          </w:tcPr>
          <w:p w14:paraId="3332B35A">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6"/>
                <w:kern w:val="0"/>
                <w:sz w:val="24"/>
                <w:szCs w:val="24"/>
                <w:highlight w:val="none"/>
                <w:lang w:val="en-US" w:eastAsia="zh-CN"/>
              </w:rPr>
              <w:t>根据投标人针对本项目编制的组织协调相关内容详细及方案合理可行性强的得5分；根据投标人针对本项目编制的组织协调相关内容较详细及方案较合理可行性较强的得3分；根据投标人针对本项目编制的组织协调相关内容简单及方案合理性一般可行性弱的得1分；方案不合理可行或未提供的不得分。</w:t>
            </w:r>
          </w:p>
        </w:tc>
        <w:tc>
          <w:tcPr>
            <w:tcW w:w="711" w:type="dxa"/>
            <w:noWrap w:val="0"/>
            <w:vAlign w:val="center"/>
          </w:tcPr>
          <w:p w14:paraId="61ED5D98">
            <w:pPr>
              <w:widowControl w:val="0"/>
              <w:wordWrap/>
              <w:adjustRightInd w:val="0"/>
              <w:spacing w:before="0" w:beforeAutospacing="0" w:after="0" w:afterAutospacing="0" w:line="360" w:lineRule="auto"/>
              <w:ind w:left="0" w:right="0"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pacing w:val="-6"/>
                <w:sz w:val="24"/>
                <w:szCs w:val="24"/>
                <w:highlight w:val="none"/>
                <w:lang w:val="en-US" w:eastAsia="zh-CN"/>
              </w:rPr>
              <w:t>5</w:t>
            </w:r>
          </w:p>
        </w:tc>
        <w:tc>
          <w:tcPr>
            <w:tcW w:w="1336" w:type="dxa"/>
            <w:noWrap w:val="0"/>
            <w:vAlign w:val="center"/>
          </w:tcPr>
          <w:p w14:paraId="77B44517">
            <w:pPr>
              <w:widowControl w:val="0"/>
              <w:wordWrap/>
              <w:adjustRightInd w:val="0"/>
              <w:snapToGrid w:val="0"/>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718" w:type="dxa"/>
            <w:noWrap w:val="0"/>
            <w:vAlign w:val="center"/>
          </w:tcPr>
          <w:p w14:paraId="34F24400">
            <w:pPr>
              <w:widowControl w:val="0"/>
              <w:wordWrap/>
              <w:adjustRightIn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kern w:val="0"/>
                <w:sz w:val="24"/>
                <w:szCs w:val="24"/>
                <w:highlight w:val="none"/>
              </w:rPr>
              <w:t>组织协调措施</w:t>
            </w:r>
          </w:p>
        </w:tc>
      </w:tr>
      <w:tr w14:paraId="7AE6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7" w:type="dxa"/>
            <w:noWrap w:val="0"/>
            <w:vAlign w:val="center"/>
          </w:tcPr>
          <w:p w14:paraId="67B57FE9">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5811" w:type="dxa"/>
            <w:noWrap w:val="0"/>
            <w:vAlign w:val="center"/>
          </w:tcPr>
          <w:p w14:paraId="441EAF4B">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6"/>
                <w:kern w:val="0"/>
                <w:sz w:val="24"/>
                <w:szCs w:val="24"/>
                <w:highlight w:val="none"/>
                <w:lang w:val="en-US" w:eastAsia="zh-CN"/>
              </w:rPr>
              <w:t>根据投标人针对本项目编制的协助审计相关内容详细及方案合理可行性强的得5分；根据投标人针对本项目编制的协助审计相关内容较详细及方案较合理可行性较强的得3分；根据投标人针对本项目编制的协助审计相关内容较简单及方案合理性一般可行性弱的得1分；方案不合理可行或未提供的不得分。</w:t>
            </w:r>
          </w:p>
        </w:tc>
        <w:tc>
          <w:tcPr>
            <w:tcW w:w="711" w:type="dxa"/>
            <w:noWrap w:val="0"/>
            <w:vAlign w:val="center"/>
          </w:tcPr>
          <w:p w14:paraId="0977300B">
            <w:pPr>
              <w:widowControl w:val="0"/>
              <w:wordWrap/>
              <w:adjustRightInd w:val="0"/>
              <w:spacing w:before="0" w:beforeAutospacing="0" w:after="0" w:afterAutospacing="0" w:line="360" w:lineRule="auto"/>
              <w:ind w:left="0" w:right="0" w:firstLine="0" w:firstLineChars="0"/>
              <w:jc w:val="center"/>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color w:val="auto"/>
                <w:spacing w:val="-6"/>
                <w:sz w:val="24"/>
                <w:szCs w:val="24"/>
                <w:highlight w:val="none"/>
                <w:lang w:val="en-US" w:eastAsia="zh-CN"/>
              </w:rPr>
              <w:t>5</w:t>
            </w:r>
          </w:p>
        </w:tc>
        <w:tc>
          <w:tcPr>
            <w:tcW w:w="1336" w:type="dxa"/>
            <w:noWrap w:val="0"/>
            <w:vAlign w:val="center"/>
          </w:tcPr>
          <w:p w14:paraId="435C83E8">
            <w:pPr>
              <w:widowControl w:val="0"/>
              <w:wordWrap/>
              <w:adjustRightInd w:val="0"/>
              <w:snapToGrid w:val="0"/>
              <w:spacing w:before="0" w:beforeAutospacing="0" w:after="0" w:afterAutospacing="0" w:line="36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718" w:type="dxa"/>
            <w:noWrap w:val="0"/>
            <w:vAlign w:val="center"/>
          </w:tcPr>
          <w:p w14:paraId="4E8FDF5E">
            <w:pPr>
              <w:widowControl w:val="0"/>
              <w:wordWrap/>
              <w:adjustRightIn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kern w:val="0"/>
                <w:sz w:val="24"/>
                <w:szCs w:val="24"/>
                <w:highlight w:val="none"/>
                <w:lang w:val="en-US" w:eastAsia="zh-CN"/>
              </w:rPr>
              <w:t>协助审计</w:t>
            </w:r>
          </w:p>
        </w:tc>
      </w:tr>
      <w:tr w14:paraId="1E13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7" w:type="dxa"/>
            <w:noWrap w:val="0"/>
            <w:vAlign w:val="center"/>
          </w:tcPr>
          <w:p w14:paraId="53D25217">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5811" w:type="dxa"/>
            <w:noWrap w:val="0"/>
            <w:vAlign w:val="center"/>
          </w:tcPr>
          <w:p w14:paraId="2BACC8ED">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6"/>
                <w:kern w:val="0"/>
                <w:sz w:val="24"/>
                <w:szCs w:val="24"/>
                <w:highlight w:val="none"/>
                <w:lang w:val="en-US" w:eastAsia="zh-CN"/>
              </w:rPr>
              <w:t>根据投标人针对本项目监理服务保障措施和后续监理支持情况合理到位的得5分；根据投标人针对本项目建立服务保障措施和后续监理支持情况较合理较到位的得3分；根据投标人针对本项目建立服务保障措施和后续监理支持情况合理性一般不够到位的得1分；不合理到位或未提供的不得分。</w:t>
            </w:r>
          </w:p>
        </w:tc>
        <w:tc>
          <w:tcPr>
            <w:tcW w:w="711" w:type="dxa"/>
            <w:noWrap w:val="0"/>
            <w:vAlign w:val="center"/>
          </w:tcPr>
          <w:p w14:paraId="4931DD16">
            <w:pPr>
              <w:widowControl w:val="0"/>
              <w:wordWrap/>
              <w:adjustRightInd w:val="0"/>
              <w:spacing w:before="0" w:beforeAutospacing="0" w:after="0" w:afterAutospacing="0" w:line="360" w:lineRule="auto"/>
              <w:ind w:left="0" w:right="0" w:firstLine="0" w:firstLineChars="0"/>
              <w:jc w:val="center"/>
              <w:textAlignment w:val="auto"/>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1336" w:type="dxa"/>
            <w:noWrap w:val="0"/>
            <w:vAlign w:val="center"/>
          </w:tcPr>
          <w:p w14:paraId="700767D0">
            <w:pPr>
              <w:widowControl w:val="0"/>
              <w:wordWrap/>
              <w:adjustRightInd w:val="0"/>
              <w:spacing w:before="0" w:beforeAutospacing="0" w:after="0" w:afterAutospacing="0" w:line="360" w:lineRule="auto"/>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718" w:type="dxa"/>
            <w:noWrap w:val="0"/>
            <w:vAlign w:val="center"/>
          </w:tcPr>
          <w:p w14:paraId="1EB614A9">
            <w:pPr>
              <w:widowControl w:val="0"/>
              <w:wordWrap/>
              <w:adjustRightIn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pacing w:val="-6"/>
                <w:kern w:val="0"/>
                <w:sz w:val="24"/>
                <w:szCs w:val="24"/>
                <w:highlight w:val="none"/>
              </w:rPr>
              <w:t>技术支持和售后服务</w:t>
            </w:r>
          </w:p>
        </w:tc>
      </w:tr>
      <w:tr w14:paraId="2B6A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27" w:type="dxa"/>
            <w:noWrap w:val="0"/>
            <w:vAlign w:val="center"/>
          </w:tcPr>
          <w:p w14:paraId="79026B40">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811" w:type="dxa"/>
            <w:noWrap w:val="0"/>
            <w:vAlign w:val="center"/>
          </w:tcPr>
          <w:p w14:paraId="7D0A3294">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1.拟投入本项目总监理工程师</w:t>
            </w:r>
          </w:p>
          <w:p w14:paraId="2C9EDFFF">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总监理工程师必须具有人力资源和社会保障部门颁发的信息系统监理师证书，如不满足则本项整体不得分，在此基础上：</w:t>
            </w:r>
          </w:p>
          <w:p w14:paraId="6214A6D4">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（1）担任过类似监理项目总监理工程师的得1 分，须提供项目合同或用户证明，否则不得分；</w:t>
            </w:r>
          </w:p>
          <w:p w14:paraId="05C74B67">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（2）具有人力资源和社会保障部门颁发的信息系统项目管理师、一级建造师（机电工程）、数据库系统工程师、设备监理师证书的，每本证书得1分，最高得4分。</w:t>
            </w:r>
          </w:p>
          <w:p w14:paraId="0ECBC91A">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2.拟投入本项目总监理工程师代表</w:t>
            </w:r>
          </w:p>
          <w:p w14:paraId="383993D7">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总监理工程师代表必须具有人力资源和社会保障部门颁发的信息系统监理师证书，如不满足则本项整体不得分，在此基础上：</w:t>
            </w:r>
          </w:p>
          <w:p w14:paraId="56E5B0D8">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（1）参与过类似监理项目的得1分，须提供项目监理合同或用户证明，否则不得分；</w:t>
            </w:r>
          </w:p>
          <w:p w14:paraId="054EFE1F">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（2）具有人力资源和社会保障部门颁发的信息系统项目管理师、</w:t>
            </w:r>
            <w:r>
              <w:rPr>
                <w:rFonts w:hint="default" w:ascii="仿宋" w:hAnsi="仿宋" w:eastAsia="仿宋" w:cs="仿宋"/>
                <w:color w:val="auto"/>
                <w:spacing w:val="-6"/>
                <w:kern w:val="0"/>
                <w:sz w:val="24"/>
                <w:szCs w:val="24"/>
                <w:highlight w:val="none"/>
                <w:lang w:val="en-US" w:eastAsia="zh-CN"/>
              </w:rPr>
              <w:t>数据库系统</w:t>
            </w:r>
            <w:r>
              <w:rPr>
                <w:rFonts w:hint="eastAsia" w:ascii="仿宋" w:hAnsi="仿宋" w:eastAsia="仿宋" w:cs="仿宋"/>
                <w:color w:val="auto"/>
                <w:spacing w:val="-6"/>
                <w:kern w:val="0"/>
                <w:sz w:val="24"/>
                <w:szCs w:val="24"/>
                <w:highlight w:val="none"/>
                <w:lang w:val="en-US" w:eastAsia="zh-CN"/>
              </w:rPr>
              <w:t>工程师、软件评测师和中国计算机软件专业技术资格和水平考试委员会颁发的高级程序员证书的，每本证书得1分，最高得4分。</w:t>
            </w:r>
          </w:p>
          <w:p w14:paraId="7CB2C6FD">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3、拟投入本项目监理项目组其他成员（不含总监、总监代表）：</w:t>
            </w:r>
          </w:p>
          <w:p w14:paraId="08247DA7">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项目组其他成员（总监理工程师、总监理工程师代表除外）持人力资源和社会保障部门颁发的信息系统监理师证书人员数量不少于6人。</w:t>
            </w:r>
          </w:p>
          <w:p w14:paraId="62947CEC">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在此基础上，具有人力资源和社会保障部门颁发的信息系统项目管理师、信息安全工程师、网络工程师、数据库系统工程师、系统集成项目管理师和软件评测师证书的，每提供1本证书得1分，最多得6分。</w:t>
            </w:r>
          </w:p>
          <w:p w14:paraId="144A7B97">
            <w:pPr>
              <w:widowControl w:val="0"/>
              <w:wordWrap/>
              <w:adjustRightInd w:val="0"/>
              <w:spacing w:before="0" w:beforeAutospacing="0" w:after="0" w:afterAutospacing="0" w:line="360"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pacing w:val="-6"/>
                <w:kern w:val="0"/>
                <w:sz w:val="24"/>
                <w:szCs w:val="24"/>
                <w:highlight w:val="none"/>
                <w:lang w:val="en-US" w:eastAsia="zh-CN"/>
              </w:rPr>
              <w:t>注：须提供相关人员证书复制件及其在投标单位的社保缴纳记录[落款时间在本项目招标公告发布之日（含发布之日）后社保部门出具的单位或个人社保证明]复制件，否则不得分。</w:t>
            </w:r>
          </w:p>
        </w:tc>
        <w:tc>
          <w:tcPr>
            <w:tcW w:w="711" w:type="dxa"/>
            <w:noWrap w:val="0"/>
            <w:vAlign w:val="center"/>
          </w:tcPr>
          <w:p w14:paraId="3C709557">
            <w:pPr>
              <w:widowControl w:val="0"/>
              <w:wordWrap/>
              <w:adjustRightInd w:val="0"/>
              <w:spacing w:before="0" w:beforeAutospacing="0" w:after="0" w:afterAutospacing="0" w:line="360" w:lineRule="auto"/>
              <w:ind w:left="0" w:right="0"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w:t>
            </w:r>
          </w:p>
        </w:tc>
        <w:tc>
          <w:tcPr>
            <w:tcW w:w="1336" w:type="dxa"/>
            <w:noWrap w:val="0"/>
            <w:vAlign w:val="center"/>
          </w:tcPr>
          <w:p w14:paraId="2E666FB0">
            <w:pPr>
              <w:widowControl w:val="0"/>
              <w:wordWrap/>
              <w:adjustRightInd w:val="0"/>
              <w:spacing w:before="0" w:beforeAutospacing="0" w:after="0" w:afterAutospacing="0" w:line="360" w:lineRule="auto"/>
              <w:ind w:left="0" w:right="0" w:firstLine="0" w:firstLineChars="0"/>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客观分</w:t>
            </w:r>
          </w:p>
        </w:tc>
        <w:tc>
          <w:tcPr>
            <w:tcW w:w="1718" w:type="dxa"/>
            <w:noWrap w:val="0"/>
            <w:vAlign w:val="center"/>
          </w:tcPr>
          <w:p w14:paraId="14157893">
            <w:pPr>
              <w:widowControl w:val="0"/>
              <w:wordWrap/>
              <w:adjustRightIn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kern w:val="0"/>
                <w:sz w:val="24"/>
                <w:szCs w:val="24"/>
                <w:highlight w:val="none"/>
                <w:lang w:val="en-US" w:eastAsia="zh-CN"/>
              </w:rPr>
              <w:t>拟投入本项目人员配置及服务能力</w:t>
            </w:r>
          </w:p>
        </w:tc>
      </w:tr>
      <w:tr w14:paraId="79B4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727" w:type="dxa"/>
            <w:noWrap w:val="0"/>
            <w:vAlign w:val="center"/>
          </w:tcPr>
          <w:p w14:paraId="01FDD444">
            <w:pPr>
              <w:widowControl w:val="0"/>
              <w:wordWrap/>
              <w:adjustRightInd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p>
        </w:tc>
        <w:tc>
          <w:tcPr>
            <w:tcW w:w="5811" w:type="dxa"/>
            <w:noWrap w:val="0"/>
            <w:vAlign w:val="top"/>
          </w:tcPr>
          <w:p w14:paraId="7F78EEF1">
            <w:pPr>
              <w:spacing w:line="360" w:lineRule="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］的计算公式计算。</w:t>
            </w:r>
          </w:p>
          <w:p w14:paraId="05B5E916">
            <w:pPr>
              <w:widowControl/>
              <w:shd w:val="clear" w:color="auto" w:fill="FFFFFF"/>
              <w:adjustRightInd/>
              <w:spacing w:after="225" w:line="315" w:lineRule="atLeast"/>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7271AF58">
            <w:pPr>
              <w:widowControl/>
              <w:shd w:val="clear" w:color="auto" w:fill="FFFFFF"/>
              <w:adjustRightInd/>
              <w:spacing w:after="225" w:line="315" w:lineRule="atLeast"/>
              <w:ind w:firstLine="42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w:t>
            </w:r>
          </w:p>
        </w:tc>
        <w:tc>
          <w:tcPr>
            <w:tcW w:w="711" w:type="dxa"/>
            <w:noWrap w:val="0"/>
            <w:vAlign w:val="center"/>
          </w:tcPr>
          <w:p w14:paraId="4E7F11CE">
            <w:pPr>
              <w:spacing w:line="360" w:lineRule="auto"/>
              <w:jc w:val="center"/>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336" w:type="dxa"/>
            <w:noWrap w:val="0"/>
            <w:vAlign w:val="center"/>
          </w:tcPr>
          <w:p w14:paraId="2EAA00E6">
            <w:pPr>
              <w:widowControl w:val="0"/>
              <w:wordWrap/>
              <w:adjustRightInd w:val="0"/>
              <w:spacing w:before="0" w:beforeAutospacing="0" w:after="0" w:afterAutospacing="0" w:line="360" w:lineRule="auto"/>
              <w:ind w:left="0" w:right="0"/>
              <w:jc w:val="center"/>
              <w:textAlignment w:val="auto"/>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718" w:type="dxa"/>
            <w:noWrap w:val="0"/>
            <w:vAlign w:val="center"/>
          </w:tcPr>
          <w:p w14:paraId="33306A31">
            <w:pPr>
              <w:widowControl w:val="0"/>
              <w:wordWrap/>
              <w:adjustRightInd w:val="0"/>
              <w:spacing w:before="0" w:beforeAutospacing="0" w:after="0" w:afterAutospacing="0" w:line="360" w:lineRule="auto"/>
              <w:ind w:left="0" w:right="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价格分</w:t>
            </w:r>
          </w:p>
        </w:tc>
      </w:tr>
    </w:tbl>
    <w:p w14:paraId="439138DE">
      <w:pPr>
        <w:pStyle w:val="16"/>
        <w:rPr>
          <w:rFonts w:hint="eastAsia"/>
          <w:color w:val="auto"/>
        </w:rPr>
      </w:pPr>
    </w:p>
    <w:bookmarkEnd w:id="15"/>
    <w:p w14:paraId="6CF27B3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4F23E312">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01E5C91">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DAA1E70">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D9D5F02">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83B9580">
      <w:pPr>
        <w:snapToGrid w:val="0"/>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44E9C3D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C3F1EF0">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7A10D4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59A4A18">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479816F">
      <w:pPr>
        <w:pStyle w:val="10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EEE9406">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4900886C">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DB9AF35">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D31C5DE">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3C8C80D">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508413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6E1E860">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6C87294">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23F4EE1">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1A462D5">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D73312">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4CE75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01FC26">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21ACEBF">
      <w:pPr>
        <w:pStyle w:val="10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D7B6084">
      <w:pPr>
        <w:pStyle w:val="28"/>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34D2DD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401FB3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785E32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27A271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B3DB49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DFBF904">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5F2DF21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88705C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ABEEE9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BC5840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14011B1">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2877B5E">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6DF61AD4">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《中小企业声明函》填写企业类型错误或者未填写企业类型的，投标无效。</w:t>
      </w:r>
    </w:p>
    <w:p w14:paraId="141BA6BD">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4CFEB80">
      <w:pPr>
        <w:spacing w:line="360" w:lineRule="auto"/>
        <w:ind w:firstLine="240" w:firstLineChars="1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hAnsi="仿宋" w:eastAsia="仿宋" w:cs="仿宋"/>
          <w:b w:val="0"/>
          <w:bCs w:val="0"/>
          <w:color w:val="auto"/>
          <w:kern w:val="0"/>
          <w:sz w:val="24"/>
          <w:szCs w:val="24"/>
          <w:highlight w:val="none"/>
          <w:lang w:val="en-US" w:eastAsia="zh-CN"/>
        </w:rPr>
        <w:t>5</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3679FDCE">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32D2A014">
      <w:pPr>
        <w:pStyle w:val="28"/>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1D68CD23">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56CC253">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E0597CF">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0D5AA950">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C7B30FD">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6BD99DC1">
      <w:pPr>
        <w:pStyle w:val="28"/>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3C071E2">
      <w:pPr>
        <w:pStyle w:val="28"/>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4148538">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E64349E">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2892BE91">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4B5291FB">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D6AC7A9">
      <w:pPr>
        <w:pStyle w:val="28"/>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Start w:id="18" w:name="第五部分"/>
      <w:bookmarkStart w:id="19" w:name="_Toc86217003"/>
    </w:p>
    <w:p w14:paraId="1A6051A0">
      <w:pPr>
        <w:spacing w:line="240" w:lineRule="auto"/>
        <w:ind w:left="0" w:leftChars="0" w:firstLine="0" w:firstLineChars="0"/>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5BB6BBE">
      <w:pPr>
        <w:spacing w:line="480" w:lineRule="auto"/>
        <w:jc w:val="center"/>
        <w:rPr>
          <w:rFonts w:hint="eastAsia" w:ascii="仿宋" w:hAnsi="仿宋" w:eastAsia="仿宋" w:cs="仿宋"/>
          <w:b/>
          <w:color w:val="auto"/>
          <w:sz w:val="24"/>
        </w:rPr>
      </w:pPr>
    </w:p>
    <w:p w14:paraId="3F50A0C8">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743DE451">
      <w:pPr>
        <w:spacing w:line="480" w:lineRule="auto"/>
        <w:jc w:val="center"/>
        <w:rPr>
          <w:rFonts w:hint="eastAsia" w:ascii="仿宋" w:hAnsi="仿宋" w:eastAsia="仿宋" w:cs="仿宋"/>
          <w:b/>
          <w:color w:val="auto"/>
          <w:sz w:val="28"/>
          <w:szCs w:val="28"/>
        </w:rPr>
      </w:pPr>
    </w:p>
    <w:p w14:paraId="69AF6AE7">
      <w:pPr>
        <w:spacing w:line="480" w:lineRule="auto"/>
        <w:jc w:val="center"/>
        <w:rPr>
          <w:rFonts w:hint="eastAsia" w:ascii="仿宋" w:hAnsi="仿宋" w:eastAsia="仿宋" w:cs="仿宋"/>
          <w:b/>
          <w:color w:val="auto"/>
          <w:sz w:val="24"/>
        </w:rPr>
      </w:pPr>
    </w:p>
    <w:p w14:paraId="1D15038D">
      <w:pPr>
        <w:spacing w:line="480" w:lineRule="auto"/>
        <w:jc w:val="center"/>
        <w:rPr>
          <w:rFonts w:hint="eastAsia" w:ascii="仿宋" w:hAnsi="仿宋" w:eastAsia="仿宋" w:cs="仿宋"/>
          <w:b/>
          <w:color w:val="auto"/>
          <w:sz w:val="24"/>
        </w:rPr>
      </w:pPr>
    </w:p>
    <w:p w14:paraId="1316922B">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0089947C">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（服务类）</w:t>
      </w:r>
    </w:p>
    <w:p w14:paraId="34E81BA8">
      <w:pPr>
        <w:pStyle w:val="92"/>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2E369DBC">
      <w:pPr>
        <w:spacing w:before="120" w:line="22" w:lineRule="atLeast"/>
        <w:rPr>
          <w:rFonts w:hint="eastAsia" w:ascii="仿宋" w:hAnsi="仿宋" w:eastAsia="仿宋" w:cs="仿宋"/>
          <w:color w:val="auto"/>
          <w:sz w:val="24"/>
        </w:rPr>
      </w:pPr>
    </w:p>
    <w:p w14:paraId="102CE3A2">
      <w:pPr>
        <w:ind w:left="0"/>
        <w:outlineLvl w:val="9"/>
        <w:rPr>
          <w:rFonts w:hint="eastAsia" w:ascii="仿宋" w:hAnsi="仿宋" w:eastAsia="仿宋" w:cs="仿宋"/>
          <w:color w:val="auto"/>
        </w:rPr>
      </w:pPr>
    </w:p>
    <w:p w14:paraId="01C8DEB7">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4D90B4D1">
      <w:pPr>
        <w:pStyle w:val="294"/>
        <w:spacing w:before="120" w:line="22" w:lineRule="atLeast"/>
        <w:rPr>
          <w:rFonts w:hint="eastAsia" w:ascii="仿宋" w:hAnsi="仿宋" w:eastAsia="仿宋" w:cs="仿宋"/>
          <w:color w:val="auto"/>
          <w:szCs w:val="24"/>
        </w:rPr>
      </w:pPr>
    </w:p>
    <w:p w14:paraId="0B44B1EC">
      <w:pPr>
        <w:pStyle w:val="294"/>
        <w:spacing w:before="120" w:line="22" w:lineRule="atLeast"/>
        <w:rPr>
          <w:rFonts w:hint="eastAsia" w:ascii="仿宋" w:hAnsi="仿宋" w:eastAsia="仿宋" w:cs="仿宋"/>
          <w:color w:val="auto"/>
          <w:szCs w:val="24"/>
        </w:rPr>
      </w:pPr>
    </w:p>
    <w:p w14:paraId="6A42418E">
      <w:pPr>
        <w:rPr>
          <w:rFonts w:hint="eastAsia" w:ascii="仿宋" w:hAnsi="仿宋" w:eastAsia="仿宋" w:cs="仿宋"/>
          <w:color w:val="auto"/>
          <w:sz w:val="24"/>
        </w:rPr>
      </w:pPr>
    </w:p>
    <w:p w14:paraId="68996016">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7295F709">
      <w:pPr>
        <w:spacing w:before="120" w:line="22" w:lineRule="atLeast"/>
        <w:rPr>
          <w:rFonts w:hint="eastAsia" w:ascii="仿宋" w:hAnsi="仿宋" w:eastAsia="仿宋" w:cs="仿宋"/>
          <w:color w:val="auto"/>
          <w:sz w:val="24"/>
        </w:rPr>
      </w:pPr>
    </w:p>
    <w:p w14:paraId="4153DD01">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39300F8E">
      <w:pPr>
        <w:spacing w:before="120" w:line="22" w:lineRule="atLeast"/>
        <w:rPr>
          <w:rFonts w:hint="eastAsia" w:ascii="仿宋" w:hAnsi="仿宋" w:eastAsia="仿宋" w:cs="仿宋"/>
          <w:color w:val="auto"/>
          <w:sz w:val="24"/>
        </w:rPr>
      </w:pPr>
    </w:p>
    <w:p w14:paraId="38874047">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385D5D13">
      <w:pPr>
        <w:spacing w:before="120" w:line="22" w:lineRule="atLeast"/>
        <w:rPr>
          <w:rFonts w:hint="eastAsia" w:ascii="仿宋" w:hAnsi="仿宋" w:eastAsia="仿宋" w:cs="仿宋"/>
          <w:color w:val="auto"/>
          <w:sz w:val="24"/>
        </w:rPr>
      </w:pPr>
    </w:p>
    <w:p w14:paraId="3AE526E3">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076F14E1">
      <w:pPr>
        <w:widowControl/>
        <w:jc w:val="left"/>
        <w:rPr>
          <w:rFonts w:hint="eastAsia" w:ascii="仿宋" w:hAnsi="仿宋" w:eastAsia="仿宋" w:cs="仿宋"/>
          <w:color w:val="auto"/>
          <w:kern w:val="0"/>
          <w:sz w:val="24"/>
        </w:rPr>
        <w:sectPr>
          <w:footerReference r:id="rId8"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2CA4786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rPr>
        <w:t>为该项目中标供应商。现于中标通知书发出之日起10个工作日内，按照采购文件确定的事项签订本合同。</w:t>
      </w:r>
    </w:p>
    <w:p w14:paraId="67B1BFE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6EC9AB59">
      <w:pPr>
        <w:spacing w:line="560" w:lineRule="exact"/>
        <w:ind w:firstLine="482" w:firstLineChars="200"/>
        <w:outlineLvl w:val="0"/>
        <w:rPr>
          <w:rFonts w:hint="eastAsia" w:ascii="仿宋" w:hAnsi="仿宋" w:eastAsia="仿宋" w:cs="仿宋"/>
          <w:color w:val="auto"/>
          <w:sz w:val="24"/>
        </w:rPr>
      </w:pPr>
      <w:bookmarkStart w:id="20" w:name="_Toc28855"/>
      <w:bookmarkStart w:id="21" w:name="_Toc22967"/>
      <w:bookmarkStart w:id="22" w:name="_Toc20421"/>
      <w:bookmarkStart w:id="23" w:name="_Toc15367"/>
      <w:bookmarkStart w:id="24" w:name="_Toc19273"/>
      <w:r>
        <w:rPr>
          <w:rFonts w:hint="eastAsia" w:ascii="仿宋" w:hAnsi="仿宋" w:eastAsia="仿宋" w:cs="仿宋"/>
          <w:b/>
          <w:color w:val="auto"/>
          <w:sz w:val="24"/>
        </w:rPr>
        <w:t>1.1 合同组成部分</w:t>
      </w:r>
      <w:bookmarkEnd w:id="20"/>
      <w:bookmarkEnd w:id="21"/>
      <w:bookmarkEnd w:id="22"/>
      <w:bookmarkEnd w:id="23"/>
      <w:bookmarkEnd w:id="24"/>
    </w:p>
    <w:p w14:paraId="64C016F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E898E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70CCE2A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中标通知书；</w:t>
      </w:r>
    </w:p>
    <w:p w14:paraId="68E4439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投标文件（含澄清或者说明文件）；</w:t>
      </w:r>
    </w:p>
    <w:p w14:paraId="6E4F88A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招标文件（含澄清或者修改文件）；</w:t>
      </w:r>
    </w:p>
    <w:p w14:paraId="1E52F67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495974FC">
      <w:pPr>
        <w:spacing w:line="560" w:lineRule="exact"/>
        <w:ind w:firstLine="482" w:firstLineChars="200"/>
        <w:outlineLvl w:val="0"/>
        <w:rPr>
          <w:rFonts w:hint="eastAsia" w:ascii="仿宋" w:hAnsi="仿宋" w:eastAsia="仿宋" w:cs="仿宋"/>
          <w:b/>
          <w:color w:val="auto"/>
          <w:sz w:val="24"/>
        </w:rPr>
      </w:pPr>
      <w:bookmarkStart w:id="25" w:name="_Toc18585"/>
      <w:bookmarkStart w:id="26" w:name="_Toc2918"/>
      <w:bookmarkStart w:id="27" w:name="_Toc6773"/>
      <w:bookmarkStart w:id="28" w:name="_Toc6311"/>
      <w:bookmarkStart w:id="29" w:name="_Toc22185"/>
      <w:r>
        <w:rPr>
          <w:rFonts w:hint="eastAsia" w:ascii="仿宋" w:hAnsi="仿宋" w:eastAsia="仿宋" w:cs="仿宋"/>
          <w:b/>
          <w:color w:val="auto"/>
          <w:sz w:val="24"/>
        </w:rPr>
        <w:t>1.2 标的</w:t>
      </w:r>
      <w:bookmarkEnd w:id="25"/>
      <w:bookmarkEnd w:id="26"/>
      <w:bookmarkEnd w:id="27"/>
      <w:bookmarkEnd w:id="28"/>
      <w:bookmarkEnd w:id="29"/>
    </w:p>
    <w:p w14:paraId="73CF3CFA">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标的名称：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17D8FF20">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标的数量：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1680F9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1.2.3 标的质量：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31CFF4F4">
      <w:pPr>
        <w:spacing w:line="560" w:lineRule="exact"/>
        <w:ind w:firstLine="482" w:firstLineChars="200"/>
        <w:outlineLvl w:val="0"/>
        <w:rPr>
          <w:rFonts w:hint="eastAsia" w:ascii="仿宋" w:hAnsi="仿宋" w:eastAsia="仿宋" w:cs="仿宋"/>
          <w:b/>
          <w:color w:val="auto"/>
          <w:sz w:val="24"/>
        </w:rPr>
      </w:pPr>
      <w:bookmarkStart w:id="30" w:name="_Toc4929"/>
      <w:bookmarkStart w:id="31" w:name="_Toc21124"/>
      <w:bookmarkStart w:id="32" w:name="_Toc5635"/>
      <w:bookmarkStart w:id="33" w:name="_Toc1386"/>
      <w:bookmarkStart w:id="34" w:name="_Toc13918"/>
      <w:r>
        <w:rPr>
          <w:rFonts w:hint="eastAsia" w:ascii="仿宋" w:hAnsi="仿宋" w:eastAsia="仿宋" w:cs="仿宋"/>
          <w:b/>
          <w:color w:val="auto"/>
          <w:sz w:val="24"/>
        </w:rPr>
        <w:t>1.3 价款</w:t>
      </w:r>
      <w:bookmarkEnd w:id="30"/>
      <w:bookmarkEnd w:id="31"/>
      <w:bookmarkEnd w:id="32"/>
      <w:bookmarkEnd w:id="33"/>
      <w:bookmarkEnd w:id="34"/>
    </w:p>
    <w:p w14:paraId="5D0E5E8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4D60E5A2">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AEA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6B226D">
            <w:pPr>
              <w:pStyle w:val="120"/>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14:paraId="0173FEDD">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14:paraId="4F83A0EE">
            <w:pPr>
              <w:pStyle w:val="120"/>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bl>
    <w:p w14:paraId="45488A9B">
      <w:pPr>
        <w:rPr>
          <w:rFonts w:hint="eastAsia" w:ascii="仿宋" w:hAnsi="仿宋" w:eastAsia="仿宋" w:cs="仿宋"/>
          <w:color w:val="auto"/>
        </w:rPr>
        <w:sectPr>
          <w:headerReference r:id="rId10" w:type="first"/>
          <w:footerReference r:id="rId12" w:type="first"/>
          <w:headerReference r:id="rId9" w:type="default"/>
          <w:footerReference r:id="rId11" w:type="default"/>
          <w:pgSz w:w="11905" w:h="16838"/>
          <w:pgMar w:top="1247" w:right="1417" w:bottom="1276" w:left="1417" w:header="851" w:footer="992" w:gutter="0"/>
          <w:pgBorders>
            <w:top w:val="none" w:sz="0" w:space="0"/>
            <w:left w:val="none" w:sz="0" w:space="0"/>
            <w:bottom w:val="none" w:sz="0" w:space="0"/>
            <w:right w:val="none" w:sz="0" w:space="0"/>
          </w:pgBorders>
          <w:pgNumType w:fmt="decimal" w:start="1"/>
          <w:cols w:space="720" w:num="1"/>
          <w:titlePg/>
          <w:rtlGutter w:val="0"/>
          <w:docGrid w:linePitch="312" w:charSpace="0"/>
        </w:sectPr>
      </w:pPr>
    </w:p>
    <w:tbl>
      <w:tblPr>
        <w:tblStyle w:val="6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844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A1D96A">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3402" w:type="dxa"/>
            <w:vAlign w:val="center"/>
          </w:tcPr>
          <w:p w14:paraId="3AB9F035">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2552" w:type="dxa"/>
            <w:vAlign w:val="center"/>
          </w:tcPr>
          <w:p w14:paraId="4E883A85">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r w14:paraId="3819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276397">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3402" w:type="dxa"/>
            <w:vAlign w:val="center"/>
          </w:tcPr>
          <w:p w14:paraId="03F2E030">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2552" w:type="dxa"/>
            <w:vAlign w:val="center"/>
          </w:tcPr>
          <w:p w14:paraId="005F46F7">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r w14:paraId="6887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B0768C">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3402" w:type="dxa"/>
            <w:vAlign w:val="center"/>
          </w:tcPr>
          <w:p w14:paraId="5FAC4BFB">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2552" w:type="dxa"/>
            <w:vAlign w:val="center"/>
          </w:tcPr>
          <w:p w14:paraId="6E79D3A6">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r w14:paraId="5DF8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9BFA00">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3402" w:type="dxa"/>
            <w:vAlign w:val="center"/>
          </w:tcPr>
          <w:p w14:paraId="7F573F19">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2552" w:type="dxa"/>
            <w:vAlign w:val="center"/>
          </w:tcPr>
          <w:p w14:paraId="7C8879BF">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r w14:paraId="3B28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2A27811">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14:paraId="6CDB1722">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bl>
    <w:p w14:paraId="6097AE34">
      <w:pPr>
        <w:spacing w:line="560" w:lineRule="exact"/>
        <w:ind w:firstLine="482" w:firstLineChars="200"/>
        <w:outlineLvl w:val="0"/>
        <w:rPr>
          <w:rFonts w:hint="eastAsia" w:ascii="仿宋" w:hAnsi="仿宋" w:eastAsia="仿宋" w:cs="仿宋"/>
          <w:b/>
          <w:color w:val="auto"/>
          <w:sz w:val="24"/>
        </w:rPr>
      </w:pPr>
      <w:bookmarkStart w:id="35" w:name="_Toc14993"/>
      <w:bookmarkStart w:id="36" w:name="_Toc3654"/>
      <w:bookmarkStart w:id="37" w:name="_Toc26916"/>
      <w:bookmarkStart w:id="38" w:name="_Toc30158"/>
      <w:bookmarkStart w:id="39" w:name="_Toc30506"/>
      <w:r>
        <w:rPr>
          <w:rFonts w:hint="eastAsia" w:ascii="仿宋" w:hAnsi="仿宋" w:eastAsia="仿宋" w:cs="仿宋"/>
          <w:b/>
          <w:color w:val="auto"/>
          <w:sz w:val="24"/>
        </w:rPr>
        <w:t>1.4 付款方式和发票开具方式</w:t>
      </w:r>
      <w:bookmarkEnd w:id="35"/>
      <w:bookmarkEnd w:id="36"/>
      <w:bookmarkEnd w:id="37"/>
      <w:bookmarkEnd w:id="38"/>
      <w:bookmarkEnd w:id="39"/>
    </w:p>
    <w:p w14:paraId="53B7B62A">
      <w:pPr>
        <w:pStyle w:val="626"/>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C16CC5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AEAC4E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1A148C56">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1.4.4资金支付的方式、时间和条件详见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1E231CA">
      <w:pPr>
        <w:spacing w:line="560" w:lineRule="exact"/>
        <w:ind w:firstLine="480" w:firstLineChars="200"/>
        <w:outlineLvl w:val="0"/>
        <w:rPr>
          <w:rFonts w:hint="eastAsia" w:ascii="仿宋" w:hAnsi="仿宋" w:eastAsia="仿宋" w:cs="仿宋"/>
          <w:color w:val="auto"/>
          <w:sz w:val="24"/>
        </w:rPr>
        <w:sectPr>
          <w:footerReference r:id="rId14" w:type="first"/>
          <w:footerReference r:id="rId13" w:type="default"/>
          <w:pgSz w:w="11905" w:h="16838"/>
          <w:pgMar w:top="1247" w:right="1417" w:bottom="1276" w:left="1417" w:header="851" w:footer="992" w:gutter="0"/>
          <w:pgBorders>
            <w:top w:val="none" w:sz="0" w:space="0"/>
            <w:left w:val="none" w:sz="0" w:space="0"/>
            <w:bottom w:val="none" w:sz="0" w:space="0"/>
            <w:right w:val="none" w:sz="0" w:space="0"/>
          </w:pgBorders>
          <w:pgNumType w:fmt="decimal" w:start="47"/>
          <w:cols w:space="720" w:num="1"/>
          <w:titlePg/>
          <w:rtlGutter w:val="0"/>
          <w:docGrid w:linePitch="312" w:charSpace="0"/>
        </w:sectPr>
      </w:pPr>
      <w:r>
        <w:rPr>
          <w:rFonts w:hint="eastAsia" w:ascii="仿宋" w:hAnsi="仿宋" w:eastAsia="仿宋" w:cs="仿宋"/>
          <w:color w:val="auto"/>
          <w:sz w:val="24"/>
        </w:rPr>
        <w:t>1.4.5乙方可以登录：http://czj.hangzhou.gov.cn/zfcg（杭州市政府采购网），</w:t>
      </w:r>
    </w:p>
    <w:p w14:paraId="78160D6C">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在线发起付款申请和提交发票，并可以在线查询支付信息。具体操作指南可以查询该网站文件《杭州市财政局关于进一步加强政府采购信息公开优化营商环境的通知》（杭财采监〔2021〕17号）。</w:t>
      </w:r>
    </w:p>
    <w:p w14:paraId="5254C3F2">
      <w:pPr>
        <w:spacing w:line="560" w:lineRule="exact"/>
        <w:ind w:firstLine="482" w:firstLineChars="200"/>
        <w:outlineLvl w:val="0"/>
        <w:rPr>
          <w:rFonts w:hint="eastAsia" w:ascii="仿宋" w:hAnsi="仿宋" w:eastAsia="仿宋" w:cs="仿宋"/>
          <w:b/>
          <w:color w:val="auto"/>
          <w:sz w:val="24"/>
        </w:rPr>
      </w:pPr>
      <w:bookmarkStart w:id="40" w:name="_Toc4760"/>
      <w:bookmarkStart w:id="41" w:name="_Toc31421"/>
      <w:bookmarkStart w:id="42" w:name="_Toc11108"/>
      <w:bookmarkStart w:id="43" w:name="_Toc8772"/>
      <w:bookmarkStart w:id="44" w:name="_Toc3625"/>
      <w:r>
        <w:rPr>
          <w:rFonts w:hint="eastAsia" w:ascii="仿宋" w:hAnsi="仿宋" w:eastAsia="仿宋" w:cs="仿宋"/>
          <w:b/>
          <w:color w:val="auto"/>
          <w:sz w:val="24"/>
        </w:rPr>
        <w:t>1.5 履行期限、地点和方式</w:t>
      </w:r>
      <w:bookmarkEnd w:id="40"/>
      <w:bookmarkEnd w:id="41"/>
      <w:bookmarkEnd w:id="42"/>
      <w:bookmarkEnd w:id="43"/>
      <w:bookmarkEnd w:id="44"/>
    </w:p>
    <w:p w14:paraId="574B1FB6">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1.5.1 履行期限：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ACB348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1.5.2 履行地点：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9C90FE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1.5.3 履行方式：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EE4BC20">
      <w:pPr>
        <w:spacing w:line="560" w:lineRule="exact"/>
        <w:ind w:firstLine="482" w:firstLineChars="200"/>
        <w:outlineLvl w:val="0"/>
        <w:rPr>
          <w:rFonts w:hint="eastAsia" w:ascii="仿宋" w:hAnsi="仿宋" w:eastAsia="仿宋" w:cs="仿宋"/>
          <w:color w:val="auto"/>
          <w:sz w:val="24"/>
          <w:u w:val="single"/>
        </w:rPr>
      </w:pPr>
      <w:bookmarkStart w:id="45" w:name="_Toc24662"/>
      <w:bookmarkStart w:id="46" w:name="_Toc8586"/>
      <w:bookmarkStart w:id="47" w:name="_Toc5698"/>
      <w:bookmarkStart w:id="48" w:name="_Toc2375"/>
      <w:bookmarkStart w:id="49" w:name="_Toc3079"/>
      <w:r>
        <w:rPr>
          <w:rFonts w:hint="eastAsia" w:ascii="仿宋" w:hAnsi="仿宋" w:eastAsia="仿宋" w:cs="仿宋"/>
          <w:b/>
          <w:color w:val="auto"/>
          <w:sz w:val="24"/>
        </w:rPr>
        <w:t>1.6 违约责任</w:t>
      </w:r>
      <w:bookmarkEnd w:id="45"/>
      <w:bookmarkEnd w:id="46"/>
      <w:bookmarkEnd w:id="47"/>
      <w:bookmarkEnd w:id="48"/>
      <w:bookmarkEnd w:id="49"/>
    </w:p>
    <w:p w14:paraId="1149946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14:paraId="249BA26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21E815E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2CC88A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7FD7DD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AFB942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14:paraId="4679B154">
      <w:pPr>
        <w:spacing w:line="560" w:lineRule="exact"/>
        <w:ind w:left="-420" w:leftChars="-200" w:right="-420" w:rightChars="-200" w:firstLine="720" w:firstLineChars="300"/>
        <w:rPr>
          <w:rFonts w:hint="eastAsia" w:ascii="仿宋" w:hAnsi="仿宋" w:eastAsia="仿宋" w:cs="仿宋"/>
          <w:color w:val="auto"/>
        </w:rPr>
      </w:pPr>
      <w:r>
        <w:rPr>
          <w:rFonts w:hint="eastAsia" w:ascii="仿宋" w:hAnsi="仿宋" w:eastAsia="仿宋" w:cs="仿宋"/>
          <w:color w:val="auto"/>
          <w:sz w:val="24"/>
        </w:rPr>
        <w:t>1.6.7违约责任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14:paraId="638B1534">
      <w:pPr>
        <w:spacing w:line="560" w:lineRule="exact"/>
        <w:ind w:firstLine="482" w:firstLineChars="200"/>
        <w:outlineLvl w:val="0"/>
        <w:rPr>
          <w:rFonts w:hint="eastAsia" w:ascii="仿宋" w:hAnsi="仿宋" w:eastAsia="仿宋" w:cs="仿宋"/>
          <w:b/>
          <w:color w:val="auto"/>
          <w:sz w:val="24"/>
        </w:rPr>
      </w:pPr>
      <w:bookmarkStart w:id="50" w:name="_Toc32454"/>
      <w:bookmarkStart w:id="51" w:name="_Toc30329"/>
      <w:bookmarkStart w:id="52" w:name="_Toc18683"/>
      <w:bookmarkStart w:id="53" w:name="_Toc9497"/>
      <w:bookmarkStart w:id="54" w:name="_Toc26807"/>
      <w:r>
        <w:rPr>
          <w:rFonts w:hint="eastAsia" w:ascii="仿宋" w:hAnsi="仿宋" w:eastAsia="仿宋" w:cs="仿宋"/>
          <w:b/>
          <w:color w:val="auto"/>
          <w:sz w:val="24"/>
        </w:rPr>
        <w:t>1.7 合同争议的解决</w:t>
      </w:r>
      <w:bookmarkEnd w:id="50"/>
      <w:bookmarkEnd w:id="51"/>
      <w:bookmarkEnd w:id="52"/>
      <w:bookmarkEnd w:id="53"/>
      <w:bookmarkEnd w:id="54"/>
    </w:p>
    <w:p w14:paraId="768B5792">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合同专用条款  </w:t>
      </w:r>
      <w:r>
        <w:rPr>
          <w:rFonts w:hint="eastAsia" w:ascii="仿宋" w:hAnsi="仿宋" w:eastAsia="仿宋" w:cs="仿宋"/>
          <w:color w:val="auto"/>
          <w:sz w:val="24"/>
        </w:rPr>
        <w:t>条款规定的方式解决：</w:t>
      </w:r>
    </w:p>
    <w:p w14:paraId="4B41CA5C">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27773F48">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1.7.2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4A45D8BE">
      <w:pPr>
        <w:spacing w:line="560" w:lineRule="exact"/>
        <w:ind w:firstLine="241" w:firstLineChars="100"/>
        <w:outlineLvl w:val="0"/>
        <w:rPr>
          <w:rFonts w:hint="eastAsia" w:ascii="仿宋" w:hAnsi="仿宋" w:eastAsia="仿宋" w:cs="仿宋"/>
          <w:b/>
          <w:color w:val="auto"/>
          <w:sz w:val="24"/>
        </w:rPr>
      </w:pPr>
      <w:bookmarkStart w:id="55" w:name="_Toc16417"/>
      <w:bookmarkStart w:id="56" w:name="_Toc15827"/>
      <w:bookmarkStart w:id="57" w:name="_Toc26227"/>
      <w:bookmarkStart w:id="58" w:name="_Toc23784"/>
      <w:bookmarkStart w:id="59" w:name="_Toc12273"/>
      <w:r>
        <w:rPr>
          <w:rFonts w:hint="eastAsia" w:ascii="仿宋" w:hAnsi="仿宋" w:eastAsia="仿宋" w:cs="仿宋"/>
          <w:b/>
          <w:color w:val="auto"/>
          <w:sz w:val="24"/>
        </w:rPr>
        <w:t>1.8 合同生效</w:t>
      </w:r>
      <w:bookmarkEnd w:id="55"/>
      <w:bookmarkEnd w:id="56"/>
      <w:bookmarkEnd w:id="57"/>
      <w:bookmarkEnd w:id="58"/>
      <w:bookmarkEnd w:id="59"/>
    </w:p>
    <w:p w14:paraId="0BA0AE16">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本合同自双方当事人盖章或者签字时生效。</w:t>
      </w:r>
    </w:p>
    <w:p w14:paraId="52D43867">
      <w:pPr>
        <w:autoSpaceDE w:val="0"/>
        <w:autoSpaceDN w:val="0"/>
        <w:spacing w:line="560" w:lineRule="exact"/>
        <w:rPr>
          <w:rFonts w:hint="eastAsia" w:ascii="仿宋" w:hAnsi="仿宋" w:eastAsia="仿宋" w:cs="仿宋"/>
          <w:color w:val="auto"/>
          <w:sz w:val="24"/>
          <w:lang w:val="zh-CN"/>
        </w:rPr>
      </w:pPr>
    </w:p>
    <w:p w14:paraId="46D5A681">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7839200C">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6C41EB36">
      <w:pPr>
        <w:autoSpaceDE w:val="0"/>
        <w:autoSpaceDN w:val="0"/>
        <w:spacing w:line="560" w:lineRule="exact"/>
        <w:rPr>
          <w:rFonts w:hint="eastAsia" w:ascii="仿宋" w:hAnsi="仿宋" w:eastAsia="仿宋" w:cs="仿宋"/>
          <w:color w:val="auto"/>
          <w:sz w:val="24"/>
          <w:lang w:val="zh-CN"/>
        </w:rPr>
      </w:pPr>
    </w:p>
    <w:p w14:paraId="1FB18004">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5626AAE7">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707CA4B0">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5094AD34">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39896D16">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75AB25E2">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01C57747">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7312930B">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1635B137">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5A00A29B">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16510722">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2148E874">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7E372A2A">
      <w:pPr>
        <w:widowControl/>
        <w:spacing w:line="560" w:lineRule="exact"/>
        <w:jc w:val="left"/>
        <w:rPr>
          <w:rFonts w:hint="eastAsia" w:ascii="仿宋" w:hAnsi="仿宋" w:eastAsia="仿宋" w:cs="仿宋"/>
          <w:b/>
          <w:color w:val="auto"/>
          <w:sz w:val="24"/>
        </w:rPr>
      </w:pPr>
    </w:p>
    <w:p w14:paraId="68AC32CF">
      <w:pPr>
        <w:widowControl/>
        <w:adjustRightInd/>
        <w:jc w:val="left"/>
        <w:rPr>
          <w:rFonts w:hint="eastAsia" w:ascii="仿宋" w:hAnsi="仿宋" w:eastAsia="仿宋" w:cs="仿宋"/>
          <w:b/>
          <w:color w:val="auto"/>
          <w:sz w:val="24"/>
        </w:rPr>
      </w:pPr>
      <w:r>
        <w:rPr>
          <w:rFonts w:hint="eastAsia" w:ascii="仿宋" w:hAnsi="仿宋" w:eastAsia="仿宋" w:cs="仿宋"/>
          <w:b/>
          <w:color w:val="auto"/>
        </w:rPr>
        <w:br w:type="page"/>
      </w:r>
    </w:p>
    <w:p w14:paraId="2EF7EFEE">
      <w:pPr>
        <w:pStyle w:val="92"/>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14:paraId="236B4BCA">
      <w:pPr>
        <w:spacing w:line="560" w:lineRule="exact"/>
        <w:ind w:firstLine="482" w:firstLineChars="200"/>
        <w:outlineLvl w:val="0"/>
        <w:rPr>
          <w:rFonts w:hint="eastAsia" w:ascii="仿宋" w:hAnsi="仿宋" w:eastAsia="仿宋" w:cs="仿宋"/>
          <w:b/>
          <w:color w:val="auto"/>
          <w:sz w:val="24"/>
        </w:rPr>
      </w:pPr>
      <w:bookmarkStart w:id="60" w:name="_Toc25079"/>
      <w:bookmarkStart w:id="61" w:name="_Toc5228"/>
      <w:bookmarkStart w:id="62" w:name="_Toc14021"/>
      <w:bookmarkStart w:id="63" w:name="_Toc31297"/>
      <w:bookmarkStart w:id="64" w:name="_Toc19680"/>
      <w:r>
        <w:rPr>
          <w:rFonts w:hint="eastAsia" w:ascii="仿宋" w:hAnsi="仿宋" w:eastAsia="仿宋" w:cs="仿宋"/>
          <w:b/>
          <w:color w:val="auto"/>
          <w:sz w:val="24"/>
        </w:rPr>
        <w:t>2.1 定义</w:t>
      </w:r>
      <w:bookmarkEnd w:id="60"/>
      <w:bookmarkEnd w:id="61"/>
      <w:bookmarkEnd w:id="62"/>
      <w:bookmarkEnd w:id="63"/>
      <w:bookmarkEnd w:id="64"/>
    </w:p>
    <w:p w14:paraId="4AFA74C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28655F0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14:paraId="5BD157A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14:paraId="2BC998F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“服务”系指中标供应商根据合同约定应向采购人履行的除货物和工程以外的其他政府采购对象，包括采购人自身需要的服务和向社会公众提供的公共服务。</w:t>
      </w:r>
    </w:p>
    <w:p w14:paraId="352A426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“甲方”系指与中标供应商签署合同的采购人；采购人委托采购代理机构代表其与乙方签订合同的，采购人的授权委托书作为合同附件。</w:t>
      </w:r>
    </w:p>
    <w:p w14:paraId="5AB2826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2B8C2C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14:paraId="46F1FD1D">
      <w:pPr>
        <w:spacing w:line="560" w:lineRule="exact"/>
        <w:ind w:firstLine="482" w:firstLineChars="200"/>
        <w:outlineLvl w:val="0"/>
        <w:rPr>
          <w:rFonts w:hint="eastAsia" w:ascii="仿宋" w:hAnsi="仿宋" w:eastAsia="仿宋" w:cs="仿宋"/>
          <w:b/>
          <w:color w:val="auto"/>
          <w:sz w:val="24"/>
        </w:rPr>
      </w:pPr>
      <w:bookmarkStart w:id="65" w:name="_Toc23289"/>
      <w:bookmarkStart w:id="66" w:name="_Toc31402"/>
      <w:bookmarkStart w:id="67" w:name="_Toc19539"/>
      <w:bookmarkStart w:id="68" w:name="_Toc16752"/>
      <w:bookmarkStart w:id="69" w:name="_Toc3769"/>
      <w:r>
        <w:rPr>
          <w:rFonts w:hint="eastAsia" w:ascii="仿宋" w:hAnsi="仿宋" w:eastAsia="仿宋" w:cs="仿宋"/>
          <w:b/>
          <w:color w:val="auto"/>
          <w:sz w:val="24"/>
        </w:rPr>
        <w:t>2.2 技术规范</w:t>
      </w:r>
      <w:bookmarkEnd w:id="65"/>
      <w:bookmarkEnd w:id="66"/>
      <w:bookmarkEnd w:id="67"/>
      <w:bookmarkEnd w:id="68"/>
      <w:bookmarkEnd w:id="69"/>
    </w:p>
    <w:p w14:paraId="76FCFAF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4B01115">
      <w:pPr>
        <w:spacing w:line="560" w:lineRule="exact"/>
        <w:ind w:firstLine="482" w:firstLineChars="200"/>
        <w:outlineLvl w:val="0"/>
        <w:rPr>
          <w:rFonts w:hint="eastAsia" w:ascii="仿宋" w:hAnsi="仿宋" w:eastAsia="仿宋" w:cs="仿宋"/>
          <w:b/>
          <w:color w:val="auto"/>
          <w:sz w:val="24"/>
        </w:rPr>
      </w:pPr>
      <w:bookmarkStart w:id="70" w:name="_Toc12412"/>
      <w:bookmarkStart w:id="71" w:name="_Toc4133"/>
      <w:bookmarkStart w:id="72" w:name="_Toc13673"/>
      <w:bookmarkStart w:id="73" w:name="_Toc9161"/>
      <w:bookmarkStart w:id="74" w:name="_Toc27945"/>
      <w:r>
        <w:rPr>
          <w:rFonts w:hint="eastAsia" w:ascii="仿宋" w:hAnsi="仿宋" w:eastAsia="仿宋" w:cs="仿宋"/>
          <w:b/>
          <w:color w:val="auto"/>
          <w:sz w:val="24"/>
        </w:rPr>
        <w:t>2.3 知识产权</w:t>
      </w:r>
      <w:bookmarkEnd w:id="70"/>
      <w:bookmarkEnd w:id="71"/>
      <w:bookmarkEnd w:id="72"/>
      <w:bookmarkEnd w:id="73"/>
      <w:bookmarkEnd w:id="74"/>
    </w:p>
    <w:p w14:paraId="3C1546A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810238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6718398F">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14:paraId="7669605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D01E34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14:paraId="64E00C55">
      <w:pPr>
        <w:spacing w:line="560" w:lineRule="exact"/>
        <w:ind w:firstLine="482" w:firstLineChars="200"/>
        <w:outlineLvl w:val="0"/>
        <w:rPr>
          <w:rFonts w:hint="eastAsia" w:ascii="仿宋" w:hAnsi="仿宋" w:eastAsia="仿宋" w:cs="仿宋"/>
          <w:b/>
          <w:color w:val="auto"/>
          <w:sz w:val="24"/>
        </w:rPr>
      </w:pPr>
      <w:bookmarkStart w:id="75" w:name="_Toc31233"/>
      <w:bookmarkStart w:id="76" w:name="_Toc32670"/>
      <w:bookmarkStart w:id="77" w:name="_Toc22011"/>
      <w:bookmarkStart w:id="78" w:name="_Toc15447"/>
      <w:bookmarkStart w:id="79" w:name="_Toc26555"/>
      <w:r>
        <w:rPr>
          <w:rFonts w:hint="eastAsia" w:ascii="仿宋" w:hAnsi="仿宋" w:eastAsia="仿宋" w:cs="仿宋"/>
          <w:b/>
          <w:color w:val="auto"/>
          <w:sz w:val="24"/>
        </w:rPr>
        <w:t>2.5 结算方式和付款条件</w:t>
      </w:r>
      <w:bookmarkEnd w:id="75"/>
      <w:bookmarkEnd w:id="76"/>
      <w:bookmarkEnd w:id="77"/>
      <w:bookmarkEnd w:id="78"/>
      <w:bookmarkEnd w:id="79"/>
    </w:p>
    <w:p w14:paraId="7C5C494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A34B034">
      <w:pPr>
        <w:spacing w:line="560" w:lineRule="exact"/>
        <w:ind w:firstLine="482" w:firstLineChars="200"/>
        <w:outlineLvl w:val="0"/>
        <w:rPr>
          <w:rFonts w:hint="eastAsia" w:ascii="仿宋" w:hAnsi="仿宋" w:eastAsia="仿宋" w:cs="仿宋"/>
          <w:b/>
          <w:color w:val="auto"/>
          <w:sz w:val="24"/>
        </w:rPr>
      </w:pPr>
      <w:bookmarkStart w:id="80" w:name="_Toc13154"/>
      <w:bookmarkStart w:id="81" w:name="_Toc18990"/>
      <w:bookmarkStart w:id="82" w:name="_Toc16163"/>
      <w:bookmarkStart w:id="83" w:name="_Toc13467"/>
      <w:bookmarkStart w:id="84" w:name="_Toc30507"/>
      <w:r>
        <w:rPr>
          <w:rFonts w:hint="eastAsia" w:ascii="仿宋" w:hAnsi="仿宋" w:eastAsia="仿宋" w:cs="仿宋"/>
          <w:b/>
          <w:color w:val="auto"/>
          <w:sz w:val="24"/>
        </w:rPr>
        <w:t>2.6 技术资料和保密义务</w:t>
      </w:r>
      <w:bookmarkEnd w:id="80"/>
      <w:bookmarkEnd w:id="81"/>
      <w:bookmarkEnd w:id="82"/>
      <w:bookmarkEnd w:id="83"/>
      <w:bookmarkEnd w:id="84"/>
    </w:p>
    <w:p w14:paraId="6F5A26E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4C3D7CE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62BD4C6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69D30A4">
      <w:pPr>
        <w:spacing w:line="560" w:lineRule="exact"/>
        <w:ind w:firstLine="482" w:firstLineChars="200"/>
        <w:outlineLvl w:val="0"/>
        <w:rPr>
          <w:rFonts w:hint="eastAsia" w:ascii="仿宋" w:hAnsi="仿宋" w:eastAsia="仿宋" w:cs="仿宋"/>
          <w:b/>
          <w:color w:val="auto"/>
          <w:sz w:val="24"/>
        </w:rPr>
      </w:pPr>
      <w:bookmarkStart w:id="85" w:name="_Toc19069"/>
      <w:r>
        <w:rPr>
          <w:rFonts w:hint="eastAsia" w:ascii="仿宋" w:hAnsi="仿宋" w:eastAsia="仿宋" w:cs="仿宋"/>
          <w:b/>
          <w:color w:val="auto"/>
          <w:sz w:val="24"/>
        </w:rPr>
        <w:t>2.7 质量保证</w:t>
      </w:r>
      <w:bookmarkEnd w:id="85"/>
    </w:p>
    <w:p w14:paraId="2769FD6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0B6A874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32EFF6E4">
      <w:pPr>
        <w:spacing w:line="560" w:lineRule="exact"/>
        <w:ind w:firstLine="482" w:firstLineChars="200"/>
        <w:outlineLvl w:val="0"/>
        <w:rPr>
          <w:rFonts w:hint="eastAsia" w:ascii="仿宋" w:hAnsi="仿宋" w:eastAsia="仿宋" w:cs="仿宋"/>
          <w:b/>
          <w:color w:val="auto"/>
          <w:sz w:val="24"/>
        </w:rPr>
      </w:pPr>
      <w:bookmarkStart w:id="86" w:name="_Toc22267"/>
      <w:r>
        <w:rPr>
          <w:rFonts w:hint="eastAsia" w:ascii="仿宋" w:hAnsi="仿宋" w:eastAsia="仿宋" w:cs="仿宋"/>
          <w:b/>
          <w:color w:val="auto"/>
          <w:sz w:val="24"/>
        </w:rPr>
        <w:t>2.8 延迟履行</w:t>
      </w:r>
      <w:bookmarkEnd w:id="86"/>
    </w:p>
    <w:p w14:paraId="6A8E704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F647DAF">
      <w:pPr>
        <w:spacing w:line="560" w:lineRule="exact"/>
        <w:ind w:firstLine="482" w:firstLineChars="200"/>
        <w:outlineLvl w:val="0"/>
        <w:rPr>
          <w:rFonts w:hint="eastAsia" w:ascii="仿宋" w:hAnsi="仿宋" w:eastAsia="仿宋" w:cs="仿宋"/>
          <w:b/>
          <w:color w:val="auto"/>
          <w:sz w:val="24"/>
        </w:rPr>
      </w:pPr>
      <w:bookmarkStart w:id="87" w:name="_Toc10611"/>
      <w:r>
        <w:rPr>
          <w:rFonts w:hint="eastAsia" w:ascii="仿宋" w:hAnsi="仿宋" w:eastAsia="仿宋" w:cs="仿宋"/>
          <w:b/>
          <w:color w:val="auto"/>
          <w:sz w:val="24"/>
        </w:rPr>
        <w:t>2.9 合同变更</w:t>
      </w:r>
      <w:bookmarkEnd w:id="87"/>
    </w:p>
    <w:p w14:paraId="23F2967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5306531D">
      <w:pPr>
        <w:spacing w:line="560" w:lineRule="exact"/>
        <w:ind w:firstLine="482" w:firstLineChars="200"/>
        <w:outlineLvl w:val="0"/>
        <w:rPr>
          <w:rFonts w:hint="eastAsia" w:ascii="仿宋" w:hAnsi="仿宋" w:eastAsia="仿宋" w:cs="仿宋"/>
          <w:b/>
          <w:color w:val="auto"/>
          <w:sz w:val="24"/>
        </w:rPr>
      </w:pPr>
      <w:bookmarkStart w:id="88" w:name="_Toc21830"/>
      <w:bookmarkStart w:id="89" w:name="_Toc42"/>
      <w:bookmarkStart w:id="90" w:name="_Toc10663"/>
      <w:bookmarkStart w:id="91" w:name="_Toc26689"/>
      <w:bookmarkStart w:id="92" w:name="_Toc23368"/>
      <w:r>
        <w:rPr>
          <w:rFonts w:hint="eastAsia" w:ascii="仿宋" w:hAnsi="仿宋" w:eastAsia="仿宋" w:cs="仿宋"/>
          <w:b/>
          <w:color w:val="auto"/>
          <w:sz w:val="24"/>
        </w:rPr>
        <w:t>2.10 合同转让和分包</w:t>
      </w:r>
      <w:bookmarkEnd w:id="88"/>
      <w:bookmarkEnd w:id="89"/>
      <w:bookmarkEnd w:id="90"/>
      <w:bookmarkEnd w:id="91"/>
      <w:bookmarkEnd w:id="92"/>
    </w:p>
    <w:p w14:paraId="2193207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1DEED40">
      <w:pPr>
        <w:spacing w:line="560" w:lineRule="exact"/>
        <w:ind w:firstLine="482" w:firstLineChars="200"/>
        <w:outlineLvl w:val="0"/>
        <w:rPr>
          <w:rFonts w:hint="eastAsia" w:ascii="仿宋" w:hAnsi="仿宋" w:eastAsia="仿宋" w:cs="仿宋"/>
          <w:b/>
          <w:color w:val="auto"/>
          <w:sz w:val="24"/>
        </w:rPr>
      </w:pPr>
      <w:bookmarkStart w:id="93" w:name="_Toc14371"/>
      <w:bookmarkStart w:id="94" w:name="_Toc4720"/>
      <w:bookmarkStart w:id="95" w:name="_Toc25571"/>
      <w:bookmarkStart w:id="96" w:name="_Toc32494"/>
      <w:bookmarkStart w:id="97" w:name="_Toc26633"/>
      <w:r>
        <w:rPr>
          <w:rFonts w:hint="eastAsia" w:ascii="仿宋" w:hAnsi="仿宋" w:eastAsia="仿宋" w:cs="仿宋"/>
          <w:b/>
          <w:color w:val="auto"/>
          <w:sz w:val="24"/>
        </w:rPr>
        <w:t>2.11 不可抗力</w:t>
      </w:r>
      <w:bookmarkEnd w:id="93"/>
      <w:bookmarkEnd w:id="94"/>
      <w:bookmarkEnd w:id="95"/>
      <w:bookmarkEnd w:id="96"/>
      <w:bookmarkEnd w:id="97"/>
    </w:p>
    <w:p w14:paraId="6D6033F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1E60DA6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3B96DDD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15D18E9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18F8A9CB">
      <w:pPr>
        <w:spacing w:line="560" w:lineRule="exact"/>
        <w:ind w:firstLine="482" w:firstLineChars="200"/>
        <w:outlineLvl w:val="0"/>
        <w:rPr>
          <w:rFonts w:hint="eastAsia" w:ascii="仿宋" w:hAnsi="仿宋" w:eastAsia="仿宋" w:cs="仿宋"/>
          <w:b/>
          <w:color w:val="auto"/>
          <w:sz w:val="24"/>
        </w:rPr>
      </w:pPr>
      <w:bookmarkStart w:id="98" w:name="_Toc25783"/>
      <w:bookmarkStart w:id="99" w:name="_Toc23854"/>
      <w:bookmarkStart w:id="100" w:name="_Toc3638"/>
      <w:bookmarkStart w:id="101" w:name="_Toc24465"/>
      <w:bookmarkStart w:id="102" w:name="_Toc14115"/>
      <w:r>
        <w:rPr>
          <w:rFonts w:hint="eastAsia" w:ascii="仿宋" w:hAnsi="仿宋" w:eastAsia="仿宋" w:cs="仿宋"/>
          <w:b/>
          <w:color w:val="auto"/>
          <w:sz w:val="24"/>
        </w:rPr>
        <w:t>2.12 税费</w:t>
      </w:r>
      <w:bookmarkEnd w:id="98"/>
      <w:bookmarkEnd w:id="99"/>
      <w:bookmarkEnd w:id="100"/>
      <w:bookmarkEnd w:id="101"/>
      <w:bookmarkEnd w:id="102"/>
    </w:p>
    <w:p w14:paraId="5B8A8E1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44342A1C">
      <w:pPr>
        <w:spacing w:line="560" w:lineRule="exact"/>
        <w:ind w:firstLine="482" w:firstLineChars="200"/>
        <w:outlineLvl w:val="0"/>
        <w:rPr>
          <w:rFonts w:hint="eastAsia" w:ascii="仿宋" w:hAnsi="仿宋" w:eastAsia="仿宋" w:cs="仿宋"/>
          <w:b/>
          <w:color w:val="auto"/>
          <w:sz w:val="24"/>
        </w:rPr>
      </w:pPr>
      <w:bookmarkStart w:id="103" w:name="_Toc7315"/>
      <w:bookmarkStart w:id="104" w:name="_Toc30105"/>
      <w:bookmarkStart w:id="105" w:name="_Toc25525"/>
      <w:bookmarkStart w:id="106" w:name="_Toc26883"/>
      <w:bookmarkStart w:id="107" w:name="_Toc14814"/>
      <w:r>
        <w:rPr>
          <w:rFonts w:hint="eastAsia" w:ascii="仿宋" w:hAnsi="仿宋" w:eastAsia="仿宋" w:cs="仿宋"/>
          <w:b/>
          <w:color w:val="auto"/>
          <w:sz w:val="24"/>
        </w:rPr>
        <w:t>2.13 乙方破产</w:t>
      </w:r>
      <w:bookmarkEnd w:id="103"/>
      <w:bookmarkEnd w:id="104"/>
      <w:bookmarkEnd w:id="105"/>
      <w:bookmarkEnd w:id="106"/>
      <w:bookmarkEnd w:id="107"/>
    </w:p>
    <w:p w14:paraId="2104725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7E8081">
      <w:pPr>
        <w:spacing w:line="560" w:lineRule="exact"/>
        <w:ind w:firstLine="482" w:firstLineChars="200"/>
        <w:outlineLvl w:val="0"/>
        <w:rPr>
          <w:rFonts w:hint="eastAsia" w:ascii="仿宋" w:hAnsi="仿宋" w:eastAsia="仿宋" w:cs="仿宋"/>
          <w:b/>
          <w:color w:val="auto"/>
          <w:sz w:val="24"/>
        </w:rPr>
      </w:pPr>
      <w:bookmarkStart w:id="108" w:name="_Toc2016"/>
      <w:bookmarkStart w:id="109" w:name="_Toc23323"/>
      <w:bookmarkStart w:id="110" w:name="_Toc1123"/>
      <w:r>
        <w:rPr>
          <w:rFonts w:hint="eastAsia" w:ascii="仿宋" w:hAnsi="仿宋" w:eastAsia="仿宋" w:cs="仿宋"/>
          <w:b/>
          <w:color w:val="auto"/>
          <w:sz w:val="24"/>
        </w:rPr>
        <w:t>2.14 合同中止、终止</w:t>
      </w:r>
      <w:bookmarkEnd w:id="108"/>
      <w:bookmarkEnd w:id="109"/>
      <w:bookmarkEnd w:id="110"/>
    </w:p>
    <w:p w14:paraId="522DF36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49B7AA3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37AE5FC5">
      <w:pPr>
        <w:spacing w:line="560" w:lineRule="exact"/>
        <w:ind w:firstLine="482" w:firstLineChars="200"/>
        <w:outlineLvl w:val="0"/>
        <w:rPr>
          <w:rFonts w:hint="eastAsia" w:ascii="仿宋" w:hAnsi="仿宋" w:eastAsia="仿宋" w:cs="仿宋"/>
          <w:b/>
          <w:color w:val="auto"/>
          <w:sz w:val="24"/>
        </w:rPr>
      </w:pPr>
      <w:bookmarkStart w:id="111" w:name="_Toc1969"/>
      <w:bookmarkStart w:id="112" w:name="_Toc17363"/>
      <w:bookmarkStart w:id="113" w:name="_Toc14525"/>
      <w:r>
        <w:rPr>
          <w:rFonts w:hint="eastAsia" w:ascii="仿宋" w:hAnsi="仿宋" w:eastAsia="仿宋" w:cs="仿宋"/>
          <w:b/>
          <w:color w:val="auto"/>
          <w:sz w:val="24"/>
        </w:rPr>
        <w:t>2.15 检验和验收</w:t>
      </w:r>
      <w:bookmarkEnd w:id="111"/>
      <w:bookmarkEnd w:id="112"/>
      <w:bookmarkEnd w:id="113"/>
    </w:p>
    <w:p w14:paraId="653D85A2">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67DF0F63">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F2666A8">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14:paraId="2AE10766">
      <w:pPr>
        <w:spacing w:line="560" w:lineRule="exact"/>
        <w:ind w:firstLine="482" w:firstLineChars="200"/>
        <w:outlineLvl w:val="0"/>
        <w:rPr>
          <w:rFonts w:hint="eastAsia" w:ascii="仿宋" w:hAnsi="仿宋" w:eastAsia="仿宋" w:cs="仿宋"/>
          <w:b/>
          <w:color w:val="auto"/>
          <w:sz w:val="24"/>
        </w:rPr>
      </w:pPr>
      <w:bookmarkStart w:id="114" w:name="_Toc9808"/>
      <w:bookmarkStart w:id="115" w:name="_Toc2308"/>
      <w:bookmarkStart w:id="116" w:name="_Toc12666"/>
      <w:bookmarkStart w:id="117" w:name="_Toc25198"/>
      <w:bookmarkStart w:id="118" w:name="_Toc31892"/>
      <w:r>
        <w:rPr>
          <w:rFonts w:hint="eastAsia" w:ascii="仿宋" w:hAnsi="仿宋" w:eastAsia="仿宋" w:cs="仿宋"/>
          <w:b/>
          <w:color w:val="auto"/>
          <w:sz w:val="24"/>
        </w:rPr>
        <w:t>2.16 通知和送达</w:t>
      </w:r>
      <w:bookmarkEnd w:id="114"/>
      <w:bookmarkEnd w:id="115"/>
      <w:bookmarkEnd w:id="116"/>
      <w:bookmarkEnd w:id="117"/>
      <w:bookmarkEnd w:id="118"/>
    </w:p>
    <w:p w14:paraId="26C20E1F">
      <w:pPr>
        <w:spacing w:line="560" w:lineRule="exact"/>
        <w:ind w:firstLine="480" w:firstLineChars="200"/>
        <w:rPr>
          <w:rFonts w:hint="eastAsia" w:ascii="仿宋" w:hAnsi="仿宋" w:eastAsia="仿宋" w:cs="仿宋"/>
          <w:color w:val="auto"/>
          <w:sz w:val="24"/>
        </w:rPr>
      </w:pPr>
      <w:bookmarkStart w:id="119" w:name="_Toc27674"/>
      <w:bookmarkStart w:id="120" w:name="_Toc18401"/>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14:paraId="1C5E181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19"/>
      <w:bookmarkEnd w:id="120"/>
    </w:p>
    <w:p w14:paraId="729BEE81">
      <w:pPr>
        <w:spacing w:line="560" w:lineRule="exact"/>
        <w:ind w:firstLine="482" w:firstLineChars="200"/>
        <w:outlineLvl w:val="0"/>
        <w:rPr>
          <w:rFonts w:hint="eastAsia" w:ascii="仿宋" w:hAnsi="仿宋" w:eastAsia="仿宋" w:cs="仿宋"/>
          <w:b/>
          <w:color w:val="auto"/>
          <w:sz w:val="24"/>
        </w:rPr>
      </w:pPr>
      <w:bookmarkStart w:id="121" w:name="_Toc27644"/>
      <w:bookmarkStart w:id="122" w:name="_Toc12254"/>
      <w:bookmarkStart w:id="123" w:name="_Toc5063"/>
      <w:bookmarkStart w:id="124" w:name="_Toc28906"/>
      <w:bookmarkStart w:id="125" w:name="_Toc20808"/>
      <w:r>
        <w:rPr>
          <w:rFonts w:hint="eastAsia" w:ascii="仿宋" w:hAnsi="仿宋" w:eastAsia="仿宋" w:cs="仿宋"/>
          <w:b/>
          <w:color w:val="auto"/>
          <w:sz w:val="24"/>
        </w:rPr>
        <w:t>2.17 合同使用的文字和适用的法律</w:t>
      </w:r>
      <w:bookmarkEnd w:id="121"/>
      <w:bookmarkEnd w:id="122"/>
      <w:bookmarkEnd w:id="123"/>
      <w:bookmarkEnd w:id="124"/>
      <w:bookmarkEnd w:id="125"/>
    </w:p>
    <w:p w14:paraId="2939B71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14:paraId="0FFDED3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14:paraId="579EA6C2">
      <w:pPr>
        <w:spacing w:line="560" w:lineRule="exact"/>
        <w:ind w:firstLine="482" w:firstLineChars="200"/>
        <w:outlineLvl w:val="0"/>
        <w:rPr>
          <w:rFonts w:hint="eastAsia" w:ascii="仿宋" w:hAnsi="仿宋" w:eastAsia="仿宋" w:cs="仿宋"/>
          <w:b/>
          <w:color w:val="auto"/>
          <w:sz w:val="24"/>
        </w:rPr>
      </w:pPr>
      <w:bookmarkStart w:id="126" w:name="_Toc27403"/>
      <w:bookmarkStart w:id="127" w:name="_Toc27127"/>
      <w:bookmarkStart w:id="128" w:name="_Toc22266"/>
      <w:bookmarkStart w:id="129" w:name="_Toc1492"/>
      <w:bookmarkStart w:id="130" w:name="_Toc30096"/>
      <w:r>
        <w:rPr>
          <w:rFonts w:hint="eastAsia" w:ascii="仿宋" w:hAnsi="仿宋" w:eastAsia="仿宋" w:cs="仿宋"/>
          <w:b/>
          <w:color w:val="auto"/>
          <w:sz w:val="24"/>
        </w:rPr>
        <w:t>2.18 履约保证金</w:t>
      </w:r>
      <w:bookmarkEnd w:id="126"/>
      <w:bookmarkEnd w:id="127"/>
      <w:bookmarkEnd w:id="128"/>
      <w:bookmarkEnd w:id="129"/>
      <w:bookmarkEnd w:id="130"/>
    </w:p>
    <w:p w14:paraId="0C8A11F2">
      <w:pPr>
        <w:pStyle w:val="626"/>
        <w:spacing w:before="0" w:beforeAutospacing="0" w:after="0" w:afterAutospacing="0" w:line="360" w:lineRule="auto"/>
        <w:ind w:firstLine="420"/>
        <w:rPr>
          <w:rFonts w:hint="eastAsia" w:ascii="仿宋" w:hAnsi="仿宋" w:eastAsia="仿宋" w:cs="仿宋"/>
          <w:color w:val="auto"/>
        </w:rPr>
      </w:pPr>
      <w:r>
        <w:rPr>
          <w:rFonts w:hint="eastAsia" w:ascii="仿宋" w:hAnsi="仿宋" w:eastAsia="仿宋" w:cs="仿宋"/>
          <w:color w:val="auto"/>
        </w:rPr>
        <w:t>2.18.1 采购文件要求乙方提交履约保证金的，乙方应按</w:t>
      </w:r>
      <w:r>
        <w:rPr>
          <w:rFonts w:hint="eastAsia" w:ascii="仿宋" w:hAnsi="仿宋" w:eastAsia="仿宋" w:cs="仿宋"/>
          <w:b/>
          <w:i/>
          <w:color w:val="auto"/>
          <w:u w:val="single"/>
        </w:rPr>
        <w:t>合同专用条款</w:t>
      </w:r>
      <w:r>
        <w:rPr>
          <w:rFonts w:hint="eastAsia" w:ascii="仿宋" w:hAnsi="仿宋" w:eastAsia="仿宋" w:cs="仿宋"/>
          <w:color w:val="auto"/>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7C12B20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2.18.2  甲方在项目验收结束后及时退还履约保证金。甲方在项目通过验收之日起</w:t>
      </w:r>
      <w:r>
        <w:rPr>
          <w:rFonts w:hint="eastAsia" w:ascii="仿宋" w:hAnsi="仿宋" w:eastAsia="仿宋" w:cs="仿宋"/>
          <w:color w:val="auto"/>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sz w:val="24"/>
          <w:u w:val="single"/>
        </w:rPr>
        <w:t xml:space="preserve"> </w:t>
      </w:r>
      <w:r>
        <w:rPr>
          <w:rFonts w:hint="eastAsia" w:ascii="仿宋" w:hAnsi="仿宋" w:eastAsia="仿宋" w:cs="仿宋"/>
          <w:color w:val="auto"/>
          <w:sz w:val="24"/>
        </w:rPr>
        <w:t>个工作日内将履约保证金退还乙方，逾期退还的，乙方可要求甲方支付违约金，违约金按每迟延退还一日的应退还而未退还金额的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%计算，最高限额为本合同履约保证金的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 xml:space="preserve">%； </w:t>
      </w:r>
    </w:p>
    <w:p w14:paraId="40FCC7C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B26CDDE">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sz w:val="24"/>
        </w:rPr>
        <w:t>2.18.4 甲方在乙方履行完合同约定义务事项后及时退还，延迟退还的，应当按照合同约定和法律规定承担相应的赔偿责任。</w:t>
      </w:r>
    </w:p>
    <w:p w14:paraId="3306A8BB">
      <w:pPr>
        <w:spacing w:line="560" w:lineRule="exact"/>
        <w:ind w:firstLine="482" w:firstLineChars="200"/>
        <w:rPr>
          <w:rFonts w:hint="eastAsia" w:ascii="仿宋" w:hAnsi="仿宋" w:eastAsia="仿宋" w:cs="仿宋"/>
          <w:color w:val="auto"/>
          <w:sz w:val="24"/>
        </w:rPr>
      </w:pPr>
      <w:r>
        <w:rPr>
          <w:rFonts w:hint="eastAsia" w:ascii="仿宋" w:hAnsi="仿宋" w:eastAsia="仿宋" w:cs="仿宋"/>
          <w:b/>
          <w:bCs/>
          <w:color w:val="auto"/>
          <w:sz w:val="24"/>
        </w:rPr>
        <w:t>2.19</w:t>
      </w:r>
      <w:r>
        <w:rPr>
          <w:rFonts w:hint="eastAsia" w:ascii="仿宋" w:hAnsi="仿宋" w:eastAsia="仿宋" w:cs="仿宋"/>
          <w:color w:val="auto"/>
          <w:sz w:val="24"/>
        </w:rPr>
        <w:t>对于因甲方原因导致变更、中止或者终止政府采购合同的，甲方应当依照合同约定对供应商受到的损失予以赔偿或者补偿。</w:t>
      </w:r>
    </w:p>
    <w:p w14:paraId="49FD7AFB">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2.20合同份数</w:t>
      </w:r>
    </w:p>
    <w:p w14:paraId="5CE12C0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31500BEA">
      <w:pPr>
        <w:spacing w:line="360" w:lineRule="auto"/>
        <w:jc w:val="center"/>
        <w:outlineLvl w:val="0"/>
        <w:rPr>
          <w:rFonts w:hint="eastAsia" w:ascii="仿宋" w:hAnsi="仿宋" w:eastAsia="仿宋" w:cs="仿宋"/>
          <w:b/>
          <w:color w:val="auto"/>
          <w:sz w:val="24"/>
        </w:rPr>
      </w:pPr>
      <w:r>
        <w:rPr>
          <w:rFonts w:hint="eastAsia" w:ascii="仿宋" w:hAnsi="仿宋" w:eastAsia="仿宋" w:cs="仿宋"/>
          <w:color w:val="auto"/>
          <w:kern w:val="0"/>
        </w:rPr>
        <w:br w:type="page"/>
      </w:r>
      <w:r>
        <w:rPr>
          <w:rFonts w:hint="eastAsia" w:ascii="仿宋" w:hAnsi="仿宋" w:eastAsia="仿宋" w:cs="仿宋"/>
          <w:b/>
          <w:color w:val="auto"/>
          <w:sz w:val="24"/>
        </w:rPr>
        <w:t xml:space="preserve"> 第三部分  合同专用条款</w:t>
      </w:r>
    </w:p>
    <w:p w14:paraId="29188CE4">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9"/>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177FC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5B9ACB38">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8275" w:type="dxa"/>
            <w:vAlign w:val="center"/>
          </w:tcPr>
          <w:p w14:paraId="32FE8A3C">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14:paraId="3F6FE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9636A78">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1.4.4</w:t>
            </w:r>
          </w:p>
        </w:tc>
        <w:tc>
          <w:tcPr>
            <w:tcW w:w="8275" w:type="dxa"/>
            <w:vAlign w:val="center"/>
          </w:tcPr>
          <w:p w14:paraId="33A6A08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35605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09033F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8275" w:type="dxa"/>
            <w:vAlign w:val="center"/>
          </w:tcPr>
          <w:p w14:paraId="1FA3B38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2468F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6ADFFA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1.5.2</w:t>
            </w:r>
          </w:p>
        </w:tc>
        <w:tc>
          <w:tcPr>
            <w:tcW w:w="8275" w:type="dxa"/>
            <w:vAlign w:val="center"/>
          </w:tcPr>
          <w:p w14:paraId="0C9E551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7B9C7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F44A40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8275" w:type="dxa"/>
            <w:vAlign w:val="center"/>
          </w:tcPr>
          <w:p w14:paraId="62E566DC">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0319A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878437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1.6.7</w:t>
            </w:r>
          </w:p>
        </w:tc>
        <w:tc>
          <w:tcPr>
            <w:tcW w:w="8275" w:type="dxa"/>
            <w:vAlign w:val="center"/>
          </w:tcPr>
          <w:p w14:paraId="791D6ED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6184A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BE142A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1.7</w:t>
            </w:r>
          </w:p>
        </w:tc>
        <w:tc>
          <w:tcPr>
            <w:tcW w:w="8275" w:type="dxa"/>
            <w:vAlign w:val="center"/>
          </w:tcPr>
          <w:p w14:paraId="3C612726">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50081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F958FF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1.7.1</w:t>
            </w:r>
          </w:p>
        </w:tc>
        <w:tc>
          <w:tcPr>
            <w:tcW w:w="8275" w:type="dxa"/>
            <w:vAlign w:val="center"/>
          </w:tcPr>
          <w:p w14:paraId="3C05DBDF">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1810B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F3FA85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1.7.2</w:t>
            </w:r>
          </w:p>
        </w:tc>
        <w:tc>
          <w:tcPr>
            <w:tcW w:w="8275" w:type="dxa"/>
            <w:vAlign w:val="center"/>
          </w:tcPr>
          <w:p w14:paraId="50F4C16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6BD29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78FEB7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2.3.2</w:t>
            </w:r>
          </w:p>
        </w:tc>
        <w:tc>
          <w:tcPr>
            <w:tcW w:w="8275" w:type="dxa"/>
            <w:vAlign w:val="center"/>
          </w:tcPr>
          <w:p w14:paraId="0C724C4F">
            <w:pPr>
              <w:keepNext w:val="0"/>
              <w:keepLines w:val="0"/>
              <w:suppressLineNumbers w:val="0"/>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rPr>
            </w:pPr>
          </w:p>
        </w:tc>
      </w:tr>
      <w:tr w14:paraId="66302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2B50630">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2.5</w:t>
            </w:r>
          </w:p>
        </w:tc>
        <w:tc>
          <w:tcPr>
            <w:tcW w:w="8275" w:type="dxa"/>
            <w:vAlign w:val="center"/>
          </w:tcPr>
          <w:p w14:paraId="280E0AAC">
            <w:pPr>
              <w:keepNext w:val="0"/>
              <w:keepLines w:val="0"/>
              <w:suppressLineNumbers w:val="0"/>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rPr>
            </w:pPr>
          </w:p>
        </w:tc>
      </w:tr>
      <w:tr w14:paraId="291B0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47E4F3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2.11.3</w:t>
            </w:r>
          </w:p>
        </w:tc>
        <w:tc>
          <w:tcPr>
            <w:tcW w:w="8275" w:type="dxa"/>
            <w:vAlign w:val="center"/>
          </w:tcPr>
          <w:p w14:paraId="7329610F">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320C4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5E5B022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 xml:space="preserve">2.11.4 </w:t>
            </w:r>
          </w:p>
        </w:tc>
        <w:tc>
          <w:tcPr>
            <w:tcW w:w="8275" w:type="dxa"/>
          </w:tcPr>
          <w:p w14:paraId="2C795AA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4D868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40E06D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2.15.1</w:t>
            </w:r>
          </w:p>
        </w:tc>
        <w:tc>
          <w:tcPr>
            <w:tcW w:w="8275" w:type="dxa"/>
            <w:vAlign w:val="center"/>
          </w:tcPr>
          <w:p w14:paraId="3C25E0D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6BF8C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2A7465D">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2.15.3</w:t>
            </w:r>
          </w:p>
        </w:tc>
        <w:tc>
          <w:tcPr>
            <w:tcW w:w="8275" w:type="dxa"/>
            <w:vAlign w:val="center"/>
          </w:tcPr>
          <w:p w14:paraId="1B4885F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256BB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F26C1F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2.18.1</w:t>
            </w:r>
          </w:p>
        </w:tc>
        <w:tc>
          <w:tcPr>
            <w:tcW w:w="8275" w:type="dxa"/>
            <w:vAlign w:val="center"/>
          </w:tcPr>
          <w:p w14:paraId="0C3937C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659A5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4AF60EB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2.18.2</w:t>
            </w:r>
          </w:p>
        </w:tc>
        <w:tc>
          <w:tcPr>
            <w:tcW w:w="8275" w:type="dxa"/>
            <w:vAlign w:val="center"/>
          </w:tcPr>
          <w:p w14:paraId="165A0DF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730A4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14:paraId="2DC2DC1E">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2.20</w:t>
            </w:r>
          </w:p>
        </w:tc>
        <w:tc>
          <w:tcPr>
            <w:tcW w:w="8275" w:type="dxa"/>
          </w:tcPr>
          <w:p w14:paraId="75A795C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bl>
    <w:p w14:paraId="18E0A82D">
      <w:pPr>
        <w:spacing w:line="360" w:lineRule="auto"/>
        <w:ind w:left="-420" w:leftChars="-200" w:right="-420" w:rightChars="-200" w:firstLine="480" w:firstLineChars="200"/>
        <w:rPr>
          <w:rFonts w:hint="eastAsia" w:ascii="仿宋" w:hAnsi="仿宋" w:eastAsia="仿宋" w:cs="仿宋"/>
          <w:color w:val="auto"/>
          <w:sz w:val="24"/>
        </w:rPr>
      </w:pPr>
    </w:p>
    <w:p w14:paraId="0E6C3BB3">
      <w:pPr>
        <w:spacing w:line="360" w:lineRule="auto"/>
        <w:ind w:left="-420" w:leftChars="-200" w:right="-420" w:rightChars="-200"/>
        <w:rPr>
          <w:rFonts w:hint="eastAsia" w:ascii="仿宋" w:hAnsi="仿宋" w:eastAsia="仿宋" w:cs="仿宋"/>
          <w:color w:val="auto"/>
          <w:sz w:val="24"/>
        </w:rPr>
      </w:pPr>
    </w:p>
    <w:p w14:paraId="7FAA5AD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color w:val="auto"/>
          <w:kern w:val="0"/>
          <w:szCs w:val="24"/>
          <w:highlight w:val="none"/>
        </w:rPr>
        <w:br w:type="page"/>
      </w:r>
      <w:r>
        <w:rPr>
          <w:rFonts w:hint="eastAsia" w:ascii="仿宋" w:hAnsi="仿宋" w:eastAsia="仿宋" w:cs="仿宋"/>
          <w:b/>
          <w:color w:val="auto"/>
          <w:sz w:val="36"/>
          <w:szCs w:val="20"/>
          <w:highlight w:val="none"/>
        </w:rPr>
        <w:t>第六部分</w:t>
      </w:r>
      <w:bookmarkEnd w:id="18"/>
      <w:r>
        <w:rPr>
          <w:rFonts w:hint="eastAsia" w:ascii="仿宋" w:hAnsi="仿宋" w:eastAsia="仿宋" w:cs="仿宋"/>
          <w:b/>
          <w:color w:val="auto"/>
          <w:sz w:val="36"/>
          <w:szCs w:val="20"/>
          <w:highlight w:val="none"/>
        </w:rPr>
        <w:t xml:space="preserve"> </w:t>
      </w:r>
      <w:bookmarkEnd w:id="19"/>
      <w:r>
        <w:rPr>
          <w:rFonts w:hint="eastAsia" w:ascii="仿宋" w:hAnsi="仿宋" w:eastAsia="仿宋" w:cs="仿宋"/>
          <w:b/>
          <w:color w:val="auto"/>
          <w:sz w:val="36"/>
          <w:szCs w:val="20"/>
          <w:highlight w:val="none"/>
        </w:rPr>
        <w:t>应提交的有关格式范例</w:t>
      </w:r>
    </w:p>
    <w:p w14:paraId="4305B3CA">
      <w:pPr>
        <w:snapToGrid w:val="0"/>
        <w:spacing w:line="360" w:lineRule="auto"/>
        <w:rPr>
          <w:rFonts w:hint="eastAsia" w:ascii="仿宋" w:hAnsi="仿宋" w:eastAsia="仿宋" w:cs="仿宋"/>
          <w:b/>
          <w:color w:val="auto"/>
          <w:sz w:val="24"/>
          <w:highlight w:val="none"/>
        </w:rPr>
      </w:pPr>
    </w:p>
    <w:p w14:paraId="3BA11709">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一、投标人提交投标文件须知：</w:t>
      </w:r>
    </w:p>
    <w:p w14:paraId="6E3C9F2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468216F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2、所附表格中要求回答的全部问题和/或信息都必须正面回答。</w:t>
      </w:r>
    </w:p>
    <w:p w14:paraId="5084EB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3、本声明书的签字人应保证全部声明和问题的回答是真实的和准确的。</w:t>
      </w:r>
    </w:p>
    <w:p w14:paraId="712799D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4、评标委员会将应用投标人提交的资料作出自己的判断。</w:t>
      </w:r>
    </w:p>
    <w:p w14:paraId="4092FF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5、投标人提交的材料将在一定期限内被保密保存，但不退还。</w:t>
      </w:r>
    </w:p>
    <w:p w14:paraId="21D2A94E">
      <w:pPr>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auto"/>
          <w:sz w:val="24"/>
          <w:highlight w:val="none"/>
        </w:rPr>
        <w:t>将有可能被评标委员会认定为投标无效。</w:t>
      </w:r>
    </w:p>
    <w:p w14:paraId="617683B0">
      <w:pPr>
        <w:spacing w:line="360" w:lineRule="auto"/>
        <w:jc w:val="center"/>
        <w:outlineLvl w:val="0"/>
        <w:rPr>
          <w:rFonts w:hint="eastAsia" w:ascii="仿宋" w:hAnsi="仿宋" w:eastAsia="仿宋" w:cs="仿宋"/>
          <w:b/>
          <w:color w:val="auto"/>
          <w:sz w:val="36"/>
          <w:szCs w:val="36"/>
          <w:highlight w:val="none"/>
          <w:lang w:val="en-US" w:eastAsia="zh-CN"/>
        </w:rPr>
      </w:pPr>
    </w:p>
    <w:p w14:paraId="76B24592">
      <w:pPr>
        <w:spacing w:line="240" w:lineRule="auto"/>
        <w:jc w:val="center"/>
        <w:rPr>
          <w:rFonts w:hint="eastAsia" w:ascii="仿宋" w:hAnsi="仿宋" w:eastAsia="仿宋" w:cs="仿宋"/>
          <w:color w:val="auto"/>
          <w:sz w:val="36"/>
          <w:szCs w:val="36"/>
          <w:highlight w:val="none"/>
        </w:rPr>
      </w:pPr>
    </w:p>
    <w:p w14:paraId="306C433D">
      <w:pPr>
        <w:pStyle w:val="4"/>
        <w:rPr>
          <w:rFonts w:hint="eastAsia" w:ascii="仿宋" w:hAnsi="仿宋" w:eastAsia="仿宋" w:cs="仿宋"/>
          <w:color w:val="auto"/>
          <w:sz w:val="36"/>
          <w:szCs w:val="36"/>
          <w:highlight w:val="none"/>
        </w:rPr>
      </w:pPr>
    </w:p>
    <w:p w14:paraId="2C392CC3">
      <w:pPr>
        <w:rPr>
          <w:rFonts w:hint="eastAsia" w:ascii="仿宋" w:hAnsi="仿宋" w:eastAsia="仿宋" w:cs="仿宋"/>
          <w:color w:val="auto"/>
          <w:sz w:val="36"/>
          <w:szCs w:val="36"/>
          <w:highlight w:val="none"/>
        </w:rPr>
      </w:pPr>
    </w:p>
    <w:p w14:paraId="5E9873F5">
      <w:pPr>
        <w:pStyle w:val="4"/>
        <w:rPr>
          <w:rFonts w:hint="eastAsia" w:ascii="仿宋" w:hAnsi="仿宋" w:eastAsia="仿宋" w:cs="仿宋"/>
          <w:color w:val="auto"/>
          <w:sz w:val="36"/>
          <w:szCs w:val="36"/>
          <w:highlight w:val="none"/>
        </w:rPr>
      </w:pPr>
    </w:p>
    <w:p w14:paraId="0CA0F953">
      <w:pPr>
        <w:rPr>
          <w:rFonts w:hint="eastAsia" w:ascii="仿宋" w:hAnsi="仿宋" w:eastAsia="仿宋" w:cs="仿宋"/>
          <w:color w:val="auto"/>
          <w:sz w:val="36"/>
          <w:szCs w:val="36"/>
          <w:highlight w:val="none"/>
        </w:rPr>
      </w:pPr>
    </w:p>
    <w:p w14:paraId="5F8861F7">
      <w:pPr>
        <w:pStyle w:val="4"/>
        <w:rPr>
          <w:rFonts w:hint="eastAsia" w:ascii="仿宋" w:hAnsi="仿宋" w:eastAsia="仿宋" w:cs="仿宋"/>
          <w:color w:val="auto"/>
          <w:sz w:val="36"/>
          <w:szCs w:val="36"/>
          <w:highlight w:val="none"/>
        </w:rPr>
      </w:pPr>
    </w:p>
    <w:p w14:paraId="3FDE3E0B">
      <w:pPr>
        <w:rPr>
          <w:rFonts w:hint="eastAsia" w:ascii="仿宋" w:hAnsi="仿宋" w:eastAsia="仿宋" w:cs="仿宋"/>
          <w:color w:val="auto"/>
          <w:sz w:val="36"/>
          <w:szCs w:val="36"/>
          <w:highlight w:val="none"/>
        </w:rPr>
      </w:pPr>
    </w:p>
    <w:p w14:paraId="63638EC8">
      <w:pPr>
        <w:pStyle w:val="4"/>
        <w:rPr>
          <w:rFonts w:hint="eastAsia" w:ascii="仿宋" w:hAnsi="仿宋" w:eastAsia="仿宋" w:cs="仿宋"/>
          <w:color w:val="auto"/>
          <w:sz w:val="36"/>
          <w:szCs w:val="36"/>
          <w:highlight w:val="none"/>
        </w:rPr>
      </w:pPr>
    </w:p>
    <w:p w14:paraId="76346A6E">
      <w:pPr>
        <w:rPr>
          <w:rFonts w:hint="eastAsia" w:ascii="仿宋" w:hAnsi="仿宋" w:eastAsia="仿宋" w:cs="仿宋"/>
          <w:color w:val="auto"/>
          <w:sz w:val="36"/>
          <w:szCs w:val="36"/>
          <w:highlight w:val="none"/>
        </w:rPr>
      </w:pPr>
    </w:p>
    <w:p w14:paraId="5538D2A0">
      <w:pPr>
        <w:pStyle w:val="4"/>
        <w:rPr>
          <w:rFonts w:hint="eastAsia" w:ascii="仿宋" w:hAnsi="仿宋" w:eastAsia="仿宋" w:cs="仿宋"/>
          <w:color w:val="auto"/>
          <w:sz w:val="36"/>
          <w:szCs w:val="36"/>
          <w:highlight w:val="none"/>
        </w:rPr>
      </w:pPr>
    </w:p>
    <w:p w14:paraId="73E9F0B9">
      <w:pPr>
        <w:rPr>
          <w:rFonts w:hint="eastAsia" w:ascii="仿宋" w:hAnsi="仿宋" w:eastAsia="仿宋" w:cs="仿宋"/>
          <w:color w:val="auto"/>
          <w:sz w:val="36"/>
          <w:szCs w:val="36"/>
          <w:highlight w:val="none"/>
        </w:rPr>
      </w:pPr>
    </w:p>
    <w:p w14:paraId="60749417">
      <w:pPr>
        <w:spacing w:line="240" w:lineRule="auto"/>
        <w:jc w:val="center"/>
        <w:rPr>
          <w:rFonts w:hint="eastAsia" w:ascii="仿宋" w:hAnsi="仿宋" w:eastAsia="仿宋" w:cs="仿宋"/>
          <w:color w:val="auto"/>
          <w:sz w:val="36"/>
          <w:szCs w:val="36"/>
          <w:highlight w:val="none"/>
        </w:rPr>
      </w:pPr>
    </w:p>
    <w:p w14:paraId="63728016">
      <w:pPr>
        <w:spacing w:line="24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电子备份投标文件的外包装封面格式</w:t>
      </w:r>
    </w:p>
    <w:p w14:paraId="2FC3AEE3">
      <w:pPr>
        <w:rPr>
          <w:rFonts w:hint="eastAsia" w:ascii="仿宋" w:hAnsi="仿宋" w:eastAsia="仿宋" w:cs="仿宋"/>
          <w:color w:val="auto"/>
          <w:highlight w:val="none"/>
        </w:rPr>
      </w:pPr>
    </w:p>
    <w:p w14:paraId="19F6C565">
      <w:pPr>
        <w:spacing w:line="240" w:lineRule="auto"/>
        <w:jc w:val="center"/>
        <w:rPr>
          <w:rFonts w:hint="eastAsia" w:ascii="仿宋" w:hAnsi="仿宋" w:eastAsia="仿宋" w:cs="仿宋"/>
          <w:color w:val="auto"/>
          <w:sz w:val="36"/>
          <w:szCs w:val="36"/>
          <w:highlight w:val="none"/>
        </w:rPr>
      </w:pPr>
      <w:bookmarkStart w:id="131" w:name="_Toc13184"/>
      <w:r>
        <w:rPr>
          <w:rFonts w:hint="eastAsia" w:ascii="仿宋" w:hAnsi="仿宋" w:eastAsia="仿宋" w:cs="仿宋"/>
          <w:color w:val="auto"/>
          <w:sz w:val="36"/>
          <w:szCs w:val="36"/>
          <w:highlight w:val="none"/>
        </w:rPr>
        <w:t>电子备份投标文件</w:t>
      </w:r>
      <w:bookmarkEnd w:id="131"/>
    </w:p>
    <w:p w14:paraId="781E7ACE">
      <w:pPr>
        <w:spacing w:line="240" w:lineRule="auto"/>
        <w:jc w:val="center"/>
        <w:rPr>
          <w:rFonts w:hint="eastAsia" w:ascii="仿宋" w:hAnsi="仿宋" w:eastAsia="仿宋" w:cs="仿宋"/>
          <w:color w:val="auto"/>
          <w:sz w:val="36"/>
          <w:szCs w:val="36"/>
          <w:highlight w:val="none"/>
        </w:rPr>
      </w:pPr>
    </w:p>
    <w:p w14:paraId="03FDCC5B">
      <w:pPr>
        <w:spacing w:line="240" w:lineRule="auto"/>
        <w:jc w:val="center"/>
        <w:rPr>
          <w:rFonts w:hint="eastAsia" w:ascii="仿宋" w:hAnsi="仿宋" w:eastAsia="仿宋" w:cs="仿宋"/>
          <w:color w:val="auto"/>
          <w:sz w:val="36"/>
          <w:szCs w:val="36"/>
          <w:highlight w:val="none"/>
        </w:rPr>
      </w:pPr>
      <w:bookmarkStart w:id="132" w:name="_Toc18701"/>
      <w:r>
        <w:rPr>
          <w:rFonts w:hint="eastAsia" w:ascii="仿宋" w:hAnsi="仿宋" w:eastAsia="仿宋" w:cs="仿宋"/>
          <w:color w:val="auto"/>
          <w:sz w:val="36"/>
          <w:szCs w:val="36"/>
          <w:highlight w:val="none"/>
        </w:rPr>
        <w:t>项目名称：</w:t>
      </w:r>
      <w:bookmarkEnd w:id="132"/>
    </w:p>
    <w:p w14:paraId="007A9D6D">
      <w:pPr>
        <w:spacing w:line="240" w:lineRule="auto"/>
        <w:jc w:val="center"/>
        <w:rPr>
          <w:rFonts w:hint="eastAsia" w:ascii="仿宋" w:hAnsi="仿宋" w:eastAsia="仿宋" w:cs="仿宋"/>
          <w:color w:val="auto"/>
          <w:sz w:val="36"/>
          <w:szCs w:val="36"/>
          <w:highlight w:val="none"/>
        </w:rPr>
      </w:pPr>
    </w:p>
    <w:p w14:paraId="25EFFC9E">
      <w:pPr>
        <w:spacing w:line="240" w:lineRule="auto"/>
        <w:jc w:val="center"/>
        <w:rPr>
          <w:rFonts w:hint="eastAsia" w:ascii="仿宋" w:hAnsi="仿宋" w:eastAsia="仿宋" w:cs="仿宋"/>
          <w:color w:val="auto"/>
          <w:sz w:val="36"/>
          <w:szCs w:val="36"/>
          <w:highlight w:val="none"/>
        </w:rPr>
      </w:pPr>
      <w:bookmarkStart w:id="133" w:name="_Toc20693"/>
      <w:r>
        <w:rPr>
          <w:rFonts w:hint="eastAsia" w:ascii="仿宋" w:hAnsi="仿宋" w:eastAsia="仿宋" w:cs="仿宋"/>
          <w:color w:val="auto"/>
          <w:sz w:val="36"/>
          <w:szCs w:val="36"/>
          <w:highlight w:val="none"/>
        </w:rPr>
        <w:t>项目编号：</w:t>
      </w:r>
      <w:bookmarkEnd w:id="133"/>
    </w:p>
    <w:p w14:paraId="3BB4A6A0">
      <w:pPr>
        <w:spacing w:line="240" w:lineRule="auto"/>
        <w:jc w:val="both"/>
        <w:rPr>
          <w:rFonts w:hint="eastAsia" w:ascii="仿宋" w:hAnsi="仿宋" w:eastAsia="仿宋" w:cs="仿宋"/>
          <w:color w:val="auto"/>
          <w:sz w:val="36"/>
          <w:szCs w:val="36"/>
          <w:highlight w:val="none"/>
        </w:rPr>
      </w:pPr>
    </w:p>
    <w:p w14:paraId="32383266">
      <w:pPr>
        <w:spacing w:line="240" w:lineRule="auto"/>
        <w:jc w:val="center"/>
        <w:rPr>
          <w:rFonts w:hint="eastAsia" w:ascii="仿宋" w:hAnsi="仿宋" w:eastAsia="仿宋" w:cs="仿宋"/>
          <w:color w:val="auto"/>
          <w:sz w:val="36"/>
          <w:szCs w:val="36"/>
          <w:highlight w:val="none"/>
        </w:rPr>
      </w:pPr>
    </w:p>
    <w:p w14:paraId="6537FAAC">
      <w:pPr>
        <w:spacing w:line="240" w:lineRule="auto"/>
        <w:jc w:val="center"/>
        <w:rPr>
          <w:rFonts w:hint="eastAsia" w:ascii="仿宋" w:hAnsi="仿宋" w:eastAsia="仿宋" w:cs="仿宋"/>
          <w:color w:val="auto"/>
          <w:sz w:val="36"/>
          <w:szCs w:val="36"/>
          <w:highlight w:val="none"/>
        </w:rPr>
      </w:pPr>
      <w:bookmarkStart w:id="134" w:name="_Toc27616"/>
    </w:p>
    <w:p w14:paraId="68CF5B57">
      <w:pPr>
        <w:spacing w:line="240" w:lineRule="auto"/>
        <w:jc w:val="center"/>
        <w:rPr>
          <w:rFonts w:hint="eastAsia" w:ascii="仿宋" w:hAnsi="仿宋" w:eastAsia="仿宋" w:cs="仿宋"/>
          <w:color w:val="auto"/>
          <w:sz w:val="36"/>
          <w:szCs w:val="36"/>
          <w:highlight w:val="none"/>
        </w:rPr>
      </w:pPr>
    </w:p>
    <w:p w14:paraId="32F3C55A">
      <w:pPr>
        <w:spacing w:line="240" w:lineRule="auto"/>
        <w:jc w:val="center"/>
        <w:rPr>
          <w:rFonts w:hint="eastAsia" w:ascii="仿宋" w:hAnsi="仿宋" w:eastAsia="仿宋" w:cs="仿宋"/>
          <w:color w:val="auto"/>
          <w:sz w:val="36"/>
          <w:szCs w:val="36"/>
          <w:highlight w:val="none"/>
        </w:rPr>
      </w:pPr>
    </w:p>
    <w:p w14:paraId="097AF5E9">
      <w:pPr>
        <w:spacing w:line="240" w:lineRule="auto"/>
        <w:jc w:val="center"/>
        <w:rPr>
          <w:rFonts w:hint="eastAsia" w:ascii="仿宋" w:hAnsi="仿宋" w:eastAsia="仿宋" w:cs="仿宋"/>
          <w:color w:val="auto"/>
          <w:sz w:val="36"/>
          <w:szCs w:val="36"/>
          <w:highlight w:val="none"/>
        </w:rPr>
      </w:pPr>
    </w:p>
    <w:p w14:paraId="598FBAEC">
      <w:pPr>
        <w:spacing w:line="240" w:lineRule="auto"/>
        <w:jc w:val="center"/>
        <w:rPr>
          <w:rFonts w:hint="eastAsia" w:ascii="仿宋" w:hAnsi="仿宋" w:eastAsia="仿宋" w:cs="仿宋"/>
          <w:color w:val="auto"/>
          <w:sz w:val="36"/>
          <w:szCs w:val="36"/>
          <w:highlight w:val="none"/>
        </w:rPr>
      </w:pPr>
    </w:p>
    <w:p w14:paraId="0357A9B4">
      <w:pPr>
        <w:spacing w:line="240" w:lineRule="auto"/>
        <w:jc w:val="center"/>
        <w:rPr>
          <w:rFonts w:hint="eastAsia" w:ascii="仿宋" w:hAnsi="仿宋" w:eastAsia="仿宋" w:cs="仿宋"/>
          <w:color w:val="auto"/>
          <w:sz w:val="36"/>
          <w:szCs w:val="36"/>
          <w:highlight w:val="none"/>
        </w:rPr>
      </w:pPr>
    </w:p>
    <w:p w14:paraId="7FFABC14">
      <w:pPr>
        <w:spacing w:line="240" w:lineRule="auto"/>
        <w:jc w:val="center"/>
        <w:rPr>
          <w:rFonts w:hint="eastAsia" w:ascii="仿宋" w:hAnsi="仿宋" w:eastAsia="仿宋" w:cs="仿宋"/>
          <w:color w:val="auto"/>
          <w:sz w:val="36"/>
          <w:szCs w:val="36"/>
          <w:highlight w:val="none"/>
        </w:rPr>
      </w:pPr>
    </w:p>
    <w:p w14:paraId="31561B77">
      <w:pPr>
        <w:spacing w:line="24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投标人名称：（盖章）</w:t>
      </w:r>
      <w:bookmarkEnd w:id="134"/>
    </w:p>
    <w:p w14:paraId="1ABCF76F">
      <w:pPr>
        <w:spacing w:line="240" w:lineRule="auto"/>
        <w:jc w:val="center"/>
        <w:rPr>
          <w:rFonts w:hint="eastAsia" w:ascii="仿宋" w:hAnsi="仿宋" w:eastAsia="仿宋" w:cs="仿宋"/>
          <w:color w:val="auto"/>
          <w:sz w:val="36"/>
          <w:szCs w:val="36"/>
          <w:highlight w:val="none"/>
        </w:rPr>
      </w:pPr>
    </w:p>
    <w:p w14:paraId="2B3BEEBC">
      <w:pPr>
        <w:spacing w:line="240" w:lineRule="auto"/>
        <w:jc w:val="center"/>
        <w:rPr>
          <w:rFonts w:hint="eastAsia" w:ascii="仿宋" w:hAnsi="仿宋" w:eastAsia="仿宋" w:cs="仿宋"/>
          <w:color w:val="auto"/>
          <w:sz w:val="36"/>
          <w:szCs w:val="36"/>
          <w:highlight w:val="none"/>
        </w:rPr>
      </w:pPr>
      <w:bookmarkStart w:id="135" w:name="_Toc8328"/>
      <w:r>
        <w:rPr>
          <w:rFonts w:hint="eastAsia" w:ascii="仿宋" w:hAnsi="仿宋" w:eastAsia="仿宋" w:cs="仿宋"/>
          <w:color w:val="auto"/>
          <w:sz w:val="36"/>
          <w:szCs w:val="36"/>
          <w:highlight w:val="none"/>
        </w:rPr>
        <w:t>投标人地址：</w:t>
      </w:r>
      <w:bookmarkEnd w:id="135"/>
    </w:p>
    <w:p w14:paraId="0CE5704A">
      <w:pPr>
        <w:spacing w:line="240" w:lineRule="auto"/>
        <w:jc w:val="center"/>
        <w:rPr>
          <w:rFonts w:hint="eastAsia" w:ascii="仿宋" w:hAnsi="仿宋" w:eastAsia="仿宋" w:cs="仿宋"/>
          <w:color w:val="auto"/>
          <w:sz w:val="36"/>
          <w:szCs w:val="36"/>
          <w:highlight w:val="none"/>
        </w:rPr>
      </w:pPr>
    </w:p>
    <w:p w14:paraId="5DE79052">
      <w:pPr>
        <w:spacing w:line="240" w:lineRule="auto"/>
        <w:jc w:val="center"/>
        <w:rPr>
          <w:rFonts w:hint="eastAsia" w:ascii="仿宋" w:hAnsi="仿宋" w:eastAsia="仿宋" w:cs="仿宋"/>
          <w:color w:val="auto"/>
          <w:sz w:val="36"/>
          <w:szCs w:val="36"/>
          <w:highlight w:val="none"/>
        </w:rPr>
      </w:pPr>
      <w:bookmarkStart w:id="136" w:name="_Toc23143"/>
      <w:r>
        <w:rPr>
          <w:rFonts w:hint="eastAsia" w:ascii="仿宋" w:hAnsi="仿宋" w:eastAsia="仿宋" w:cs="仿宋"/>
          <w:color w:val="auto"/>
          <w:sz w:val="36"/>
          <w:szCs w:val="36"/>
          <w:highlight w:val="none"/>
        </w:rPr>
        <w:t>在</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 xml:space="preserve">年 </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月</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 xml:space="preserve"> 日</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 xml:space="preserve"> 时</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 xml:space="preserve"> 分之前不得启封。</w:t>
      </w:r>
      <w:bookmarkEnd w:id="136"/>
    </w:p>
    <w:p w14:paraId="171A8C52">
      <w:pPr>
        <w:spacing w:line="240" w:lineRule="auto"/>
        <w:jc w:val="center"/>
        <w:rPr>
          <w:rFonts w:hint="eastAsia" w:ascii="仿宋" w:hAnsi="仿宋" w:eastAsia="仿宋" w:cs="仿宋"/>
          <w:color w:val="auto"/>
          <w:sz w:val="36"/>
          <w:szCs w:val="36"/>
          <w:highlight w:val="none"/>
        </w:rPr>
      </w:pPr>
    </w:p>
    <w:p w14:paraId="7DA22B15">
      <w:pPr>
        <w:spacing w:line="240" w:lineRule="auto"/>
        <w:jc w:val="center"/>
        <w:rPr>
          <w:rFonts w:hint="eastAsia" w:ascii="仿宋" w:hAnsi="仿宋" w:eastAsia="仿宋" w:cs="仿宋"/>
          <w:b/>
          <w:bCs/>
          <w:color w:val="auto"/>
          <w:szCs w:val="48"/>
          <w:highlight w:val="none"/>
        </w:rPr>
      </w:pPr>
      <w:bookmarkStart w:id="137" w:name="_Toc10680"/>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 xml:space="preserve">  月   </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日</w:t>
      </w:r>
      <w:bookmarkEnd w:id="137"/>
    </w:p>
    <w:p w14:paraId="4F78EAA8">
      <w:pPr>
        <w:jc w:val="left"/>
        <w:rPr>
          <w:rFonts w:hint="eastAsia" w:ascii="仿宋" w:hAnsi="仿宋" w:eastAsia="仿宋" w:cs="仿宋"/>
          <w:color w:val="auto"/>
          <w:highlight w:val="none"/>
        </w:rPr>
      </w:pPr>
    </w:p>
    <w:p w14:paraId="433A96C3">
      <w:pPr>
        <w:spacing w:line="360" w:lineRule="auto"/>
        <w:jc w:val="center"/>
        <w:outlineLvl w:val="9"/>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资格文件部分(封面）</w:t>
      </w:r>
    </w:p>
    <w:p w14:paraId="0EA51D01">
      <w:pPr>
        <w:spacing w:line="360" w:lineRule="auto"/>
        <w:jc w:val="left"/>
        <w:outlineLvl w:val="9"/>
        <w:rPr>
          <w:rFonts w:hint="eastAsia" w:ascii="仿宋" w:hAnsi="仿宋" w:eastAsia="仿宋" w:cs="仿宋"/>
          <w:color w:val="auto"/>
          <w:highlight w:val="none"/>
        </w:rPr>
      </w:pPr>
    </w:p>
    <w:p w14:paraId="7CB546BF">
      <w:pPr>
        <w:shd w:val="clear" w:color="000000" w:fill="auto"/>
        <w:snapToGrid/>
        <w:spacing w:line="360" w:lineRule="auto"/>
        <w:jc w:val="center"/>
        <w:outlineLvl w:val="9"/>
        <w:rPr>
          <w:rFonts w:hint="eastAsia" w:ascii="仿宋" w:hAnsi="仿宋" w:eastAsia="仿宋" w:cs="仿宋"/>
          <w:b/>
          <w:bCs/>
          <w:color w:val="auto"/>
          <w:sz w:val="36"/>
          <w:szCs w:val="44"/>
          <w:highlight w:val="none"/>
        </w:rPr>
      </w:pPr>
      <w:r>
        <w:rPr>
          <w:rFonts w:hint="eastAsia" w:ascii="仿宋" w:hAnsi="仿宋" w:eastAsia="仿宋" w:cs="仿宋"/>
          <w:b/>
          <w:bCs/>
          <w:color w:val="auto"/>
          <w:sz w:val="36"/>
          <w:szCs w:val="44"/>
          <w:highlight w:val="none"/>
        </w:rPr>
        <w:t>（项目名称）</w:t>
      </w:r>
    </w:p>
    <w:p w14:paraId="5BE6C13E">
      <w:pPr>
        <w:shd w:val="clear" w:color="000000" w:fill="auto"/>
        <w:snapToGrid/>
        <w:spacing w:line="360" w:lineRule="auto"/>
        <w:jc w:val="left"/>
        <w:outlineLvl w:val="9"/>
        <w:rPr>
          <w:rFonts w:hint="eastAsia" w:ascii="仿宋" w:hAnsi="仿宋" w:eastAsia="仿宋" w:cs="仿宋"/>
          <w:color w:val="auto"/>
          <w:highlight w:val="none"/>
        </w:rPr>
      </w:pPr>
    </w:p>
    <w:p w14:paraId="0D513758">
      <w:pPr>
        <w:shd w:val="clear" w:color="000000" w:fill="auto"/>
        <w:snapToGrid/>
        <w:spacing w:line="360" w:lineRule="auto"/>
        <w:jc w:val="center"/>
        <w:outlineLvl w:val="9"/>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资  格  文  件</w:t>
      </w:r>
    </w:p>
    <w:p w14:paraId="51C85949">
      <w:pPr>
        <w:widowControl/>
        <w:spacing w:line="360" w:lineRule="auto"/>
        <w:ind w:right="0"/>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（线上电子招投标）</w:t>
      </w:r>
    </w:p>
    <w:p w14:paraId="66366985">
      <w:pPr>
        <w:spacing w:line="360" w:lineRule="auto"/>
        <w:jc w:val="center"/>
        <w:rPr>
          <w:rFonts w:hint="eastAsia" w:ascii="仿宋" w:hAnsi="仿宋" w:eastAsia="仿宋" w:cs="仿宋"/>
          <w:b/>
          <w:bCs/>
          <w:color w:val="auto"/>
          <w:sz w:val="32"/>
          <w:szCs w:val="32"/>
          <w:highlight w:val="none"/>
        </w:rPr>
      </w:pPr>
    </w:p>
    <w:p w14:paraId="3472178C">
      <w:pPr>
        <w:shd w:val="clear" w:color="000000" w:fill="auto"/>
        <w:snapToGrid/>
        <w:spacing w:line="360" w:lineRule="auto"/>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招标编号：</w:t>
      </w:r>
    </w:p>
    <w:p w14:paraId="6A2F482B">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5DC4DA18">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645BC125">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7550E308">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0AC4DC87">
      <w:pPr>
        <w:snapToGrid w:val="0"/>
        <w:spacing w:line="360" w:lineRule="auto"/>
        <w:rPr>
          <w:rFonts w:hint="eastAsia" w:ascii="仿宋" w:hAnsi="仿宋" w:eastAsia="仿宋" w:cs="仿宋"/>
          <w:color w:val="auto"/>
          <w:sz w:val="32"/>
          <w:szCs w:val="32"/>
          <w:highlight w:val="none"/>
        </w:rPr>
      </w:pPr>
    </w:p>
    <w:p w14:paraId="1E601F1E">
      <w:pPr>
        <w:snapToGrid w:val="0"/>
        <w:spacing w:line="360" w:lineRule="auto"/>
        <w:ind w:firstLine="1920" w:firstLineChars="600"/>
        <w:rPr>
          <w:rFonts w:hint="eastAsia" w:ascii="仿宋" w:hAnsi="仿宋" w:eastAsia="仿宋" w:cs="仿宋"/>
          <w:color w:val="auto"/>
          <w:sz w:val="32"/>
          <w:szCs w:val="32"/>
          <w:highlight w:val="none"/>
        </w:rPr>
      </w:pPr>
    </w:p>
    <w:p w14:paraId="17F9533E">
      <w:pP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5D62F595">
      <w:pP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7992EFA6">
      <w:pPr>
        <w:spacing w:line="240" w:lineRule="auto"/>
        <w:jc w:val="center"/>
        <w:outlineLvl w:val="9"/>
        <w:rPr>
          <w:rFonts w:hint="eastAsia" w:ascii="仿宋" w:hAnsi="仿宋" w:eastAsia="仿宋" w:cs="仿宋"/>
          <w:color w:val="auto"/>
          <w:highlight w:val="none"/>
        </w:rPr>
      </w:pPr>
      <w:r>
        <w:rPr>
          <w:rFonts w:hint="eastAsia" w:ascii="仿宋" w:hAnsi="仿宋" w:eastAsia="仿宋" w:cs="仿宋"/>
          <w:color w:val="auto"/>
          <w:sz w:val="32"/>
          <w:szCs w:val="32"/>
          <w:highlight w:val="none"/>
        </w:rPr>
        <w:t>年   月   日</w:t>
      </w:r>
    </w:p>
    <w:p w14:paraId="37B8BD01">
      <w:pPr>
        <w:spacing w:line="240" w:lineRule="auto"/>
        <w:jc w:val="left"/>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E9C771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47FFF9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43288D0">
      <w:pPr>
        <w:spacing w:line="360" w:lineRule="auto"/>
        <w:jc w:val="center"/>
        <w:outlineLvl w:val="0"/>
        <w:rPr>
          <w:rFonts w:hint="eastAsia" w:ascii="仿宋" w:hAnsi="仿宋" w:eastAsia="仿宋" w:cs="仿宋"/>
          <w:b/>
          <w:color w:val="auto"/>
          <w:kern w:val="0"/>
          <w:sz w:val="36"/>
          <w:szCs w:val="36"/>
          <w:highlight w:val="none"/>
        </w:rPr>
      </w:pPr>
    </w:p>
    <w:p w14:paraId="3465CBA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1537CFE">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B20837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764BEA6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1D5AD9C3">
      <w:pPr>
        <w:snapToGrid w:val="0"/>
        <w:spacing w:line="360" w:lineRule="auto"/>
        <w:ind w:firstLine="480" w:firstLineChars="200"/>
        <w:rPr>
          <w:rFonts w:hint="eastAsia" w:ascii="仿宋" w:hAnsi="仿宋" w:eastAsia="仿宋" w:cs="仿宋"/>
          <w:color w:val="auto"/>
          <w:sz w:val="24"/>
          <w:highlight w:val="none"/>
        </w:rPr>
      </w:pPr>
    </w:p>
    <w:p w14:paraId="6867D1C7">
      <w:pPr>
        <w:spacing w:line="360" w:lineRule="auto"/>
        <w:ind w:firstLine="480" w:firstLineChars="200"/>
        <w:rPr>
          <w:rFonts w:hint="eastAsia" w:ascii="仿宋" w:hAnsi="仿宋" w:eastAsia="仿宋" w:cs="仿宋"/>
          <w:color w:val="auto"/>
          <w:sz w:val="24"/>
          <w:highlight w:val="none"/>
        </w:rPr>
      </w:pPr>
    </w:p>
    <w:p w14:paraId="52F8C71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7B3C4C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21DF6A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63C98475">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CA6299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84594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B01675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7B4901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05A1CF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A934D5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E433C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DE972A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2C106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0B62C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302F383">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C4CBB6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A8B43D4">
      <w:pPr>
        <w:snapToGrid w:val="0"/>
        <w:spacing w:line="360" w:lineRule="auto"/>
        <w:ind w:right="480"/>
        <w:jc w:val="both"/>
        <w:rPr>
          <w:rFonts w:hint="eastAsia" w:ascii="仿宋" w:hAnsi="仿宋" w:eastAsia="仿宋" w:cs="仿宋"/>
          <w:b/>
          <w:color w:val="auto"/>
          <w:kern w:val="0"/>
          <w:sz w:val="32"/>
          <w:szCs w:val="32"/>
          <w:highlight w:val="none"/>
        </w:rPr>
      </w:pPr>
    </w:p>
    <w:p w14:paraId="4925BE8A">
      <w:pPr>
        <w:snapToGrid w:val="0"/>
        <w:spacing w:line="360" w:lineRule="auto"/>
        <w:ind w:right="480" w:firstLine="480" w:firstLineChars="200"/>
        <w:jc w:val="left"/>
        <w:rPr>
          <w:rFonts w:hint="eastAsia" w:ascii="仿宋" w:hAnsi="仿宋" w:eastAsia="仿宋" w:cs="仿宋"/>
          <w:b/>
          <w:color w:val="auto"/>
          <w:kern w:val="0"/>
          <w:sz w:val="32"/>
          <w:szCs w:val="32"/>
          <w:highlight w:val="none"/>
        </w:rPr>
      </w:pPr>
      <w:bookmarkStart w:id="138" w:name="OLE_LINK9"/>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w:t>
      </w:r>
      <w:r>
        <w:rPr>
          <w:rFonts w:hint="eastAsia" w:ascii="仿宋" w:hAnsi="仿宋" w:eastAsia="仿宋" w:cs="仿宋"/>
          <w:b/>
          <w:bCs/>
          <w:color w:val="auto"/>
          <w:sz w:val="24"/>
          <w:highlight w:val="none"/>
        </w:rPr>
        <w:t>区域性分支机构，以及个体工商户、个人独资企业、合伙企业，参与政府采购活动，</w:t>
      </w:r>
      <w:r>
        <w:rPr>
          <w:rFonts w:hint="eastAsia" w:ascii="仿宋" w:hAnsi="仿宋" w:eastAsia="仿宋" w:cs="仿宋"/>
          <w:color w:val="auto"/>
          <w:sz w:val="24"/>
          <w:highlight w:val="none"/>
        </w:rPr>
        <w:t>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w:t>
      </w:r>
      <w:bookmarkStart w:id="139" w:name="OLE_LINK6"/>
      <w:r>
        <w:rPr>
          <w:rFonts w:hint="eastAsia" w:ascii="仿宋" w:hAnsi="仿宋" w:eastAsia="仿宋" w:cs="仿宋"/>
          <w:b/>
          <w:color w:val="auto"/>
          <w:sz w:val="24"/>
          <w:highlight w:val="none"/>
          <w:u w:val="single"/>
        </w:rPr>
        <w:t>还需提供下列材料：</w:t>
      </w:r>
      <w:bookmarkStart w:id="140" w:name="OLE_LINK10"/>
      <w:r>
        <w:rPr>
          <w:rFonts w:hint="eastAsia" w:ascii="仿宋" w:hAnsi="仿宋" w:eastAsia="仿宋" w:cs="仿宋"/>
          <w:b/>
          <w:color w:val="auto"/>
          <w:sz w:val="24"/>
          <w:highlight w:val="none"/>
          <w:u w:val="single"/>
        </w:rPr>
        <w:t>总公司（总机构）的授权书或提供房产权证或其他有效财产证明材料</w:t>
      </w:r>
      <w:bookmarkEnd w:id="140"/>
      <w:r>
        <w:rPr>
          <w:rFonts w:hint="eastAsia" w:ascii="仿宋" w:hAnsi="仿宋" w:eastAsia="仿宋" w:cs="仿宋"/>
          <w:b/>
          <w:color w:val="auto"/>
          <w:sz w:val="24"/>
          <w:highlight w:val="none"/>
          <w:u w:val="single"/>
        </w:rPr>
        <w:t>，证明其具备实际承担责任的能力和法定的缔结合同能力，可以独立参加政府采购活动，由单位负责人签署相关文件材料。</w:t>
      </w:r>
      <w:bookmarkEnd w:id="138"/>
      <w:bookmarkEnd w:id="139"/>
    </w:p>
    <w:p w14:paraId="22B98AA7">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35071A9F">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2ED70D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35CFC4EF">
      <w:pPr>
        <w:snapToGrid w:val="0"/>
        <w:spacing w:line="360" w:lineRule="auto"/>
        <w:ind w:right="480"/>
        <w:jc w:val="center"/>
        <w:rPr>
          <w:rFonts w:hint="eastAsia" w:ascii="仿宋" w:hAnsi="仿宋" w:eastAsia="仿宋" w:cs="仿宋"/>
          <w:b/>
          <w:color w:val="auto"/>
          <w:kern w:val="0"/>
          <w:sz w:val="32"/>
          <w:szCs w:val="32"/>
          <w:highlight w:val="none"/>
        </w:rPr>
      </w:pPr>
    </w:p>
    <w:p w14:paraId="2241429C">
      <w:pPr>
        <w:snapToGrid w:val="0"/>
        <w:spacing w:line="360" w:lineRule="auto"/>
        <w:ind w:right="480"/>
        <w:jc w:val="center"/>
        <w:rPr>
          <w:rFonts w:hint="eastAsia" w:ascii="仿宋" w:hAnsi="仿宋" w:eastAsia="仿宋" w:cs="仿宋"/>
          <w:b/>
          <w:color w:val="auto"/>
          <w:kern w:val="0"/>
          <w:sz w:val="32"/>
          <w:szCs w:val="32"/>
          <w:highlight w:val="none"/>
        </w:rPr>
      </w:pPr>
    </w:p>
    <w:p w14:paraId="4F5CA60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02B90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53AECA6">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w:t>
      </w:r>
      <w:r>
        <w:rPr>
          <w:rFonts w:hint="eastAsia" w:ascii="仿宋" w:hAnsi="仿宋" w:eastAsia="仿宋" w:cs="仿宋"/>
          <w:color w:val="auto"/>
          <w:sz w:val="24"/>
          <w:highlight w:val="none"/>
          <w:lang w:val="en-US" w:eastAsia="zh-CN"/>
        </w:rPr>
        <w:t>中小</w:t>
      </w:r>
      <w:r>
        <w:rPr>
          <w:rFonts w:hint="eastAsia" w:ascii="仿宋" w:hAnsi="仿宋" w:eastAsia="仿宋" w:cs="仿宋"/>
          <w:color w:val="auto"/>
          <w:sz w:val="24"/>
          <w:highlight w:val="none"/>
        </w:rPr>
        <w:t>企业，服务全部由符合政策要求的</w:t>
      </w:r>
      <w:r>
        <w:rPr>
          <w:rFonts w:hint="eastAsia" w:ascii="仿宋" w:hAnsi="仿宋" w:eastAsia="仿宋" w:cs="仿宋"/>
          <w:color w:val="auto"/>
          <w:sz w:val="24"/>
          <w:highlight w:val="none"/>
          <w:lang w:val="en-US" w:eastAsia="zh-CN"/>
        </w:rPr>
        <w:t>中小</w:t>
      </w:r>
      <w:r>
        <w:rPr>
          <w:rFonts w:hint="eastAsia" w:ascii="仿宋" w:hAnsi="仿宋" w:eastAsia="仿宋" w:cs="仿宋"/>
          <w:color w:val="auto"/>
          <w:sz w:val="24"/>
          <w:highlight w:val="none"/>
        </w:rPr>
        <w:t>企业承接的，提供相应的</w:t>
      </w:r>
      <w:r>
        <w:rPr>
          <w:rFonts w:hint="eastAsia" w:ascii="仿宋" w:hAnsi="仿宋" w:eastAsia="仿宋" w:cs="仿宋"/>
          <w:color w:val="auto"/>
          <w:sz w:val="24"/>
          <w:highlight w:val="none"/>
          <w:lang w:val="en-US" w:eastAsia="zh-CN"/>
        </w:rPr>
        <w:t>中小</w:t>
      </w:r>
      <w:r>
        <w:rPr>
          <w:rFonts w:hint="eastAsia" w:ascii="仿宋" w:hAnsi="仿宋" w:eastAsia="仿宋" w:cs="仿宋"/>
          <w:color w:val="auto"/>
          <w:sz w:val="24"/>
          <w:highlight w:val="none"/>
        </w:rPr>
        <w:t xml:space="preserve">企业声明函（附件7）。 </w:t>
      </w:r>
    </w:p>
    <w:p w14:paraId="780FDFE1">
      <w:pPr>
        <w:widowControl/>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CN"/>
        </w:rPr>
        <w:t>本项目为专门面向</w:t>
      </w:r>
      <w:r>
        <w:rPr>
          <w:rFonts w:hint="eastAsia" w:ascii="仿宋" w:hAnsi="仿宋" w:eastAsia="仿宋" w:cs="仿宋"/>
          <w:b/>
          <w:bCs/>
          <w:color w:val="auto"/>
          <w:sz w:val="24"/>
          <w:highlight w:val="none"/>
          <w:lang w:val="en-US" w:eastAsia="zh-CN"/>
        </w:rPr>
        <w:t>中小微</w:t>
      </w:r>
      <w:r>
        <w:rPr>
          <w:rFonts w:hint="eastAsia" w:ascii="仿宋" w:hAnsi="仿宋" w:eastAsia="仿宋" w:cs="仿宋"/>
          <w:b/>
          <w:bCs/>
          <w:color w:val="auto"/>
          <w:sz w:val="24"/>
          <w:highlight w:val="none"/>
          <w:lang w:eastAsia="zh-CN"/>
        </w:rPr>
        <w:t>企业采购的项目,投标单位应为</w:t>
      </w:r>
      <w:r>
        <w:rPr>
          <w:rFonts w:hint="eastAsia" w:ascii="仿宋" w:hAnsi="仿宋" w:eastAsia="仿宋" w:cs="仿宋"/>
          <w:b/>
          <w:bCs/>
          <w:color w:val="auto"/>
          <w:sz w:val="24"/>
          <w:highlight w:val="none"/>
          <w:lang w:val="en-US" w:eastAsia="zh-CN"/>
        </w:rPr>
        <w:t>中型、</w:t>
      </w:r>
      <w:r>
        <w:rPr>
          <w:rFonts w:hint="eastAsia" w:ascii="仿宋" w:hAnsi="仿宋" w:eastAsia="仿宋" w:cs="仿宋"/>
          <w:b/>
          <w:bCs/>
          <w:color w:val="auto"/>
          <w:sz w:val="24"/>
          <w:highlight w:val="none"/>
          <w:lang w:eastAsia="zh-CN"/>
        </w:rPr>
        <w:t>小型企业或微型企业或监狱企业和残疾人福利性单位</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投标时提供</w:t>
      </w:r>
      <w:r>
        <w:rPr>
          <w:rFonts w:hint="eastAsia" w:ascii="仿宋" w:hAnsi="仿宋" w:eastAsia="仿宋" w:cs="仿宋"/>
          <w:b/>
          <w:bCs/>
          <w:color w:val="auto"/>
          <w:sz w:val="24"/>
          <w:highlight w:val="none"/>
          <w:lang w:val="en-US" w:eastAsia="zh-CN"/>
        </w:rPr>
        <w:t>中小</w:t>
      </w:r>
      <w:r>
        <w:rPr>
          <w:rFonts w:hint="eastAsia" w:ascii="仿宋" w:hAnsi="仿宋" w:eastAsia="仿宋" w:cs="仿宋"/>
          <w:b/>
          <w:bCs/>
          <w:color w:val="auto"/>
          <w:sz w:val="24"/>
          <w:highlight w:val="none"/>
          <w:lang w:eastAsia="zh-CN"/>
        </w:rPr>
        <w:t>企业声明函（格式后附），否则其投标文件作无效投标处理。</w:t>
      </w:r>
    </w:p>
    <w:p w14:paraId="260D06C2">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CE5F46E">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15A4900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53FF97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67DDCB1">
      <w:pPr>
        <w:rPr>
          <w:rFonts w:hint="eastAsia" w:ascii="仿宋" w:hAnsi="仿宋" w:eastAsia="仿宋" w:cs="仿宋"/>
          <w:color w:val="auto"/>
          <w:highlight w:val="none"/>
        </w:rPr>
      </w:pPr>
    </w:p>
    <w:p w14:paraId="238F49DA">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D317EA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D347691">
      <w:pPr>
        <w:rPr>
          <w:rFonts w:hint="eastAsia" w:ascii="仿宋" w:hAnsi="仿宋" w:eastAsia="仿宋" w:cs="仿宋"/>
          <w:color w:val="auto"/>
          <w:sz w:val="24"/>
          <w:szCs w:val="32"/>
          <w:highlight w:val="none"/>
        </w:rPr>
      </w:pPr>
    </w:p>
    <w:p w14:paraId="0935ABF3">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17709BE">
      <w:pPr>
        <w:spacing w:line="360" w:lineRule="auto"/>
        <w:ind w:right="420" w:firstLine="2209" w:firstLineChars="50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商务技术文件部分（封面）</w:t>
      </w:r>
    </w:p>
    <w:p w14:paraId="10B443D4">
      <w:pPr>
        <w:spacing w:line="360" w:lineRule="auto"/>
        <w:jc w:val="center"/>
        <w:outlineLvl w:val="0"/>
        <w:rPr>
          <w:rFonts w:hint="eastAsia" w:ascii="仿宋" w:hAnsi="仿宋" w:eastAsia="仿宋" w:cs="仿宋"/>
          <w:b/>
          <w:color w:val="auto"/>
          <w:kern w:val="0"/>
          <w:sz w:val="24"/>
          <w:highlight w:val="none"/>
        </w:rPr>
      </w:pPr>
    </w:p>
    <w:p w14:paraId="70BFA523">
      <w:pPr>
        <w:shd w:val="clear" w:color="auto" w:fill="FFFFFF"/>
        <w:snapToGrid w:val="0"/>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w:t>
      </w:r>
    </w:p>
    <w:p w14:paraId="301CAF26">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141" w:name="_Toc17190"/>
    </w:p>
    <w:p w14:paraId="69DDFBCA">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商 务 技 术 文 件</w:t>
      </w:r>
      <w:bookmarkEnd w:id="141"/>
    </w:p>
    <w:p w14:paraId="4F70817E">
      <w:pPr>
        <w:widowControl/>
        <w:spacing w:line="360" w:lineRule="auto"/>
        <w:ind w:right="-2"/>
        <w:jc w:val="center"/>
        <w:outlineLvl w:val="1"/>
        <w:rPr>
          <w:rFonts w:hint="eastAsia" w:ascii="仿宋" w:hAnsi="仿宋" w:eastAsia="仿宋" w:cs="仿宋"/>
          <w:b/>
          <w:color w:val="auto"/>
          <w:sz w:val="36"/>
          <w:szCs w:val="36"/>
          <w:highlight w:val="none"/>
        </w:rPr>
      </w:pPr>
      <w:bookmarkStart w:id="142" w:name="_Toc27078"/>
      <w:r>
        <w:rPr>
          <w:rFonts w:hint="eastAsia" w:ascii="仿宋" w:hAnsi="仿宋" w:eastAsia="仿宋" w:cs="仿宋"/>
          <w:b/>
          <w:color w:val="auto"/>
          <w:sz w:val="36"/>
          <w:szCs w:val="36"/>
          <w:highlight w:val="none"/>
        </w:rPr>
        <w:t>（线上电子招投标）</w:t>
      </w:r>
      <w:bookmarkEnd w:id="142"/>
    </w:p>
    <w:p w14:paraId="6AE17236">
      <w:pPr>
        <w:pStyle w:val="86"/>
        <w:spacing w:line="360" w:lineRule="auto"/>
        <w:rPr>
          <w:rFonts w:hint="eastAsia" w:ascii="仿宋" w:hAnsi="仿宋" w:eastAsia="仿宋" w:cs="仿宋"/>
          <w:color w:val="auto"/>
          <w:sz w:val="36"/>
          <w:szCs w:val="36"/>
          <w:highlight w:val="none"/>
        </w:rPr>
      </w:pPr>
    </w:p>
    <w:p w14:paraId="72688207">
      <w:pPr>
        <w:shd w:val="clear" w:color="auto" w:fill="FFFFFF"/>
        <w:snapToGrid w:val="0"/>
        <w:spacing w:line="360" w:lineRule="auto"/>
        <w:jc w:val="center"/>
        <w:outlineLvl w:val="1"/>
        <w:rPr>
          <w:rFonts w:hint="eastAsia" w:ascii="仿宋" w:hAnsi="仿宋" w:eastAsia="仿宋" w:cs="仿宋"/>
          <w:b/>
          <w:bCs/>
          <w:color w:val="auto"/>
          <w:sz w:val="36"/>
          <w:szCs w:val="36"/>
          <w:highlight w:val="none"/>
        </w:rPr>
      </w:pPr>
      <w:bookmarkStart w:id="143" w:name="_Toc28851"/>
      <w:r>
        <w:rPr>
          <w:rFonts w:hint="eastAsia" w:ascii="仿宋" w:hAnsi="仿宋" w:eastAsia="仿宋" w:cs="仿宋"/>
          <w:b/>
          <w:bCs/>
          <w:color w:val="auto"/>
          <w:sz w:val="36"/>
          <w:szCs w:val="36"/>
          <w:highlight w:val="none"/>
        </w:rPr>
        <w:t xml:space="preserve">  招标编号：</w:t>
      </w:r>
      <w:bookmarkEnd w:id="143"/>
    </w:p>
    <w:p w14:paraId="10672E8C">
      <w:pPr>
        <w:pStyle w:val="86"/>
        <w:spacing w:line="360" w:lineRule="auto"/>
        <w:rPr>
          <w:rFonts w:hint="eastAsia" w:ascii="仿宋" w:hAnsi="仿宋" w:eastAsia="仿宋" w:cs="仿宋"/>
          <w:color w:val="auto"/>
          <w:highlight w:val="none"/>
        </w:rPr>
      </w:pPr>
    </w:p>
    <w:p w14:paraId="3FDF5248">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1625E1CC">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28B7690A">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7E43C4E9">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5B263152">
      <w:pPr>
        <w:snapToGrid w:val="0"/>
        <w:spacing w:line="360" w:lineRule="auto"/>
        <w:ind w:firstLine="1920" w:firstLineChars="600"/>
        <w:rPr>
          <w:rFonts w:hint="eastAsia" w:ascii="仿宋" w:hAnsi="仿宋" w:eastAsia="仿宋" w:cs="仿宋"/>
          <w:color w:val="auto"/>
          <w:sz w:val="32"/>
          <w:szCs w:val="32"/>
          <w:highlight w:val="none"/>
        </w:rPr>
      </w:pPr>
    </w:p>
    <w:p w14:paraId="6B95944F">
      <w:pPr>
        <w:snapToGrid w:val="0"/>
        <w:spacing w:line="360" w:lineRule="auto"/>
        <w:ind w:firstLine="1920" w:firstLineChars="600"/>
        <w:rPr>
          <w:rFonts w:hint="eastAsia" w:ascii="仿宋" w:hAnsi="仿宋" w:eastAsia="仿宋" w:cs="仿宋"/>
          <w:color w:val="auto"/>
          <w:sz w:val="32"/>
          <w:szCs w:val="32"/>
          <w:highlight w:val="none"/>
        </w:rPr>
      </w:pPr>
    </w:p>
    <w:p w14:paraId="7D723851">
      <w:pP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2CE9DF92">
      <w:pP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6BEE5E1A">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38AD0268">
      <w:pPr>
        <w:pStyle w:val="3"/>
        <w:snapToGrid w:val="0"/>
        <w:rPr>
          <w:rFonts w:hint="eastAsia" w:ascii="仿宋" w:hAnsi="仿宋" w:eastAsia="仿宋" w:cs="仿宋"/>
          <w:color w:val="auto"/>
          <w:kern w:val="0"/>
          <w:sz w:val="32"/>
          <w:szCs w:val="32"/>
          <w:highlight w:val="none"/>
        </w:rPr>
        <w:sectPr>
          <w:pgSz w:w="11906" w:h="16838"/>
          <w:pgMar w:top="993" w:right="1474" w:bottom="1134" w:left="1474" w:header="851" w:footer="641" w:gutter="0"/>
          <w:pgBorders>
            <w:top w:val="none" w:sz="0" w:space="0"/>
            <w:left w:val="none" w:sz="0" w:space="0"/>
            <w:bottom w:val="none" w:sz="0" w:space="0"/>
            <w:right w:val="none" w:sz="0" w:space="0"/>
          </w:pgBorders>
          <w:cols w:space="720" w:num="1"/>
          <w:docGrid w:type="lines" w:linePitch="315" w:charSpace="0"/>
        </w:sectPr>
      </w:pPr>
    </w:p>
    <w:p w14:paraId="331CEF22">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24F2B4D">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38FC40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5730532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9E09D6F">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07A729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4EBB55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910F3A8">
      <w:pPr>
        <w:snapToGrid w:val="0"/>
        <w:spacing w:line="360" w:lineRule="auto"/>
        <w:jc w:val="center"/>
        <w:rPr>
          <w:rFonts w:hint="eastAsia" w:ascii="仿宋" w:hAnsi="仿宋" w:eastAsia="仿宋" w:cs="仿宋"/>
          <w:b/>
          <w:color w:val="auto"/>
          <w:kern w:val="0"/>
          <w:sz w:val="32"/>
          <w:szCs w:val="32"/>
          <w:highlight w:val="none"/>
          <w:lang w:val="zh-CN"/>
        </w:rPr>
      </w:pPr>
    </w:p>
    <w:p w14:paraId="13A06413">
      <w:pPr>
        <w:snapToGrid w:val="0"/>
        <w:spacing w:line="360" w:lineRule="auto"/>
        <w:jc w:val="center"/>
        <w:rPr>
          <w:rFonts w:hint="eastAsia" w:ascii="仿宋" w:hAnsi="仿宋" w:eastAsia="仿宋" w:cs="仿宋"/>
          <w:b/>
          <w:color w:val="auto"/>
          <w:kern w:val="0"/>
          <w:sz w:val="32"/>
          <w:szCs w:val="32"/>
          <w:highlight w:val="none"/>
          <w:lang w:val="zh-CN"/>
        </w:rPr>
      </w:pPr>
    </w:p>
    <w:p w14:paraId="24475A89">
      <w:pPr>
        <w:snapToGrid w:val="0"/>
        <w:spacing w:line="360" w:lineRule="auto"/>
        <w:jc w:val="center"/>
        <w:rPr>
          <w:rFonts w:hint="eastAsia" w:ascii="仿宋" w:hAnsi="仿宋" w:eastAsia="仿宋" w:cs="仿宋"/>
          <w:b/>
          <w:color w:val="auto"/>
          <w:kern w:val="0"/>
          <w:sz w:val="32"/>
          <w:szCs w:val="32"/>
          <w:highlight w:val="none"/>
          <w:lang w:val="zh-CN"/>
        </w:rPr>
      </w:pPr>
    </w:p>
    <w:p w14:paraId="798BB22F">
      <w:pPr>
        <w:snapToGrid w:val="0"/>
        <w:spacing w:line="360" w:lineRule="auto"/>
        <w:jc w:val="center"/>
        <w:rPr>
          <w:rFonts w:hint="eastAsia" w:ascii="仿宋" w:hAnsi="仿宋" w:eastAsia="仿宋" w:cs="仿宋"/>
          <w:b/>
          <w:color w:val="auto"/>
          <w:kern w:val="0"/>
          <w:sz w:val="32"/>
          <w:szCs w:val="32"/>
          <w:highlight w:val="none"/>
          <w:lang w:val="zh-CN"/>
        </w:rPr>
      </w:pPr>
    </w:p>
    <w:p w14:paraId="71DEE751">
      <w:pPr>
        <w:snapToGrid w:val="0"/>
        <w:spacing w:line="360" w:lineRule="auto"/>
        <w:jc w:val="center"/>
        <w:rPr>
          <w:rFonts w:hint="eastAsia" w:ascii="仿宋" w:hAnsi="仿宋" w:eastAsia="仿宋" w:cs="仿宋"/>
          <w:b/>
          <w:color w:val="auto"/>
          <w:kern w:val="0"/>
          <w:sz w:val="32"/>
          <w:szCs w:val="32"/>
          <w:highlight w:val="none"/>
          <w:lang w:val="zh-CN"/>
        </w:rPr>
      </w:pPr>
    </w:p>
    <w:p w14:paraId="0E82B033">
      <w:pPr>
        <w:snapToGrid w:val="0"/>
        <w:spacing w:line="360" w:lineRule="auto"/>
        <w:jc w:val="center"/>
        <w:rPr>
          <w:rFonts w:hint="eastAsia" w:ascii="仿宋" w:hAnsi="仿宋" w:eastAsia="仿宋" w:cs="仿宋"/>
          <w:b/>
          <w:color w:val="auto"/>
          <w:kern w:val="0"/>
          <w:sz w:val="32"/>
          <w:szCs w:val="32"/>
          <w:highlight w:val="none"/>
          <w:lang w:val="zh-CN"/>
        </w:rPr>
      </w:pPr>
    </w:p>
    <w:p w14:paraId="1475C7A6">
      <w:pPr>
        <w:snapToGrid w:val="0"/>
        <w:spacing w:line="360" w:lineRule="auto"/>
        <w:jc w:val="center"/>
        <w:rPr>
          <w:rFonts w:hint="eastAsia" w:ascii="仿宋" w:hAnsi="仿宋" w:eastAsia="仿宋" w:cs="仿宋"/>
          <w:b/>
          <w:color w:val="auto"/>
          <w:kern w:val="0"/>
          <w:sz w:val="32"/>
          <w:szCs w:val="32"/>
          <w:highlight w:val="none"/>
          <w:lang w:val="zh-CN"/>
        </w:rPr>
      </w:pPr>
    </w:p>
    <w:p w14:paraId="33AA8EDE">
      <w:pPr>
        <w:snapToGrid w:val="0"/>
        <w:spacing w:line="360" w:lineRule="auto"/>
        <w:jc w:val="center"/>
        <w:rPr>
          <w:rFonts w:hint="eastAsia" w:ascii="仿宋" w:hAnsi="仿宋" w:eastAsia="仿宋" w:cs="仿宋"/>
          <w:b/>
          <w:color w:val="auto"/>
          <w:kern w:val="0"/>
          <w:sz w:val="32"/>
          <w:szCs w:val="32"/>
          <w:highlight w:val="none"/>
          <w:lang w:val="zh-CN"/>
        </w:rPr>
      </w:pPr>
    </w:p>
    <w:p w14:paraId="1F65D7B5">
      <w:pPr>
        <w:snapToGrid w:val="0"/>
        <w:spacing w:line="360" w:lineRule="auto"/>
        <w:jc w:val="center"/>
        <w:rPr>
          <w:rFonts w:hint="eastAsia" w:ascii="仿宋" w:hAnsi="仿宋" w:eastAsia="仿宋" w:cs="仿宋"/>
          <w:b/>
          <w:color w:val="auto"/>
          <w:kern w:val="0"/>
          <w:sz w:val="32"/>
          <w:szCs w:val="32"/>
          <w:highlight w:val="none"/>
          <w:lang w:val="zh-CN"/>
        </w:rPr>
      </w:pPr>
    </w:p>
    <w:p w14:paraId="79F25E81">
      <w:pPr>
        <w:snapToGrid w:val="0"/>
        <w:spacing w:line="360" w:lineRule="auto"/>
        <w:jc w:val="center"/>
        <w:rPr>
          <w:rFonts w:hint="eastAsia" w:ascii="仿宋" w:hAnsi="仿宋" w:eastAsia="仿宋" w:cs="仿宋"/>
          <w:b/>
          <w:color w:val="auto"/>
          <w:kern w:val="0"/>
          <w:sz w:val="32"/>
          <w:szCs w:val="32"/>
          <w:highlight w:val="none"/>
          <w:lang w:val="zh-CN"/>
        </w:rPr>
      </w:pPr>
    </w:p>
    <w:p w14:paraId="24F36B46">
      <w:pPr>
        <w:snapToGrid w:val="0"/>
        <w:spacing w:line="360" w:lineRule="auto"/>
        <w:jc w:val="center"/>
        <w:rPr>
          <w:rFonts w:hint="eastAsia" w:ascii="仿宋" w:hAnsi="仿宋" w:eastAsia="仿宋" w:cs="仿宋"/>
          <w:b/>
          <w:color w:val="auto"/>
          <w:kern w:val="0"/>
          <w:sz w:val="32"/>
          <w:szCs w:val="32"/>
          <w:highlight w:val="none"/>
          <w:lang w:val="zh-CN"/>
        </w:rPr>
      </w:pPr>
    </w:p>
    <w:p w14:paraId="30A87D53">
      <w:pPr>
        <w:snapToGrid w:val="0"/>
        <w:spacing w:line="360" w:lineRule="auto"/>
        <w:jc w:val="center"/>
        <w:rPr>
          <w:rFonts w:hint="eastAsia" w:ascii="仿宋" w:hAnsi="仿宋" w:eastAsia="仿宋" w:cs="仿宋"/>
          <w:b/>
          <w:color w:val="auto"/>
          <w:kern w:val="0"/>
          <w:sz w:val="32"/>
          <w:szCs w:val="32"/>
          <w:highlight w:val="none"/>
          <w:lang w:val="zh-CN"/>
        </w:rPr>
      </w:pPr>
    </w:p>
    <w:p w14:paraId="287CD296">
      <w:pPr>
        <w:rPr>
          <w:rFonts w:hint="eastAsia" w:ascii="仿宋" w:hAnsi="仿宋" w:eastAsia="仿宋" w:cs="仿宋"/>
          <w:b/>
          <w:color w:val="auto"/>
          <w:kern w:val="0"/>
          <w:sz w:val="32"/>
          <w:szCs w:val="32"/>
          <w:highlight w:val="none"/>
          <w:lang w:val="zh-CN"/>
        </w:rPr>
      </w:pPr>
    </w:p>
    <w:p w14:paraId="231BFA5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7F1F8A5">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467CF1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62C75A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9123D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DC911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36712D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3E55AD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F50473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144" w:name="_Hlk101257010"/>
      <w:r>
        <w:rPr>
          <w:rFonts w:hint="eastAsia" w:ascii="仿宋" w:hAnsi="仿宋" w:eastAsia="仿宋" w:cs="仿宋"/>
          <w:color w:val="auto"/>
          <w:sz w:val="24"/>
          <w:highlight w:val="none"/>
        </w:rPr>
        <w:t>（如果有)</w:t>
      </w:r>
      <w:bookmarkEnd w:id="144"/>
      <w:r>
        <w:rPr>
          <w:rFonts w:hint="eastAsia" w:ascii="仿宋" w:hAnsi="仿宋" w:eastAsia="仿宋" w:cs="仿宋"/>
          <w:snapToGrid w:val="0"/>
          <w:color w:val="auto"/>
          <w:kern w:val="28"/>
          <w:sz w:val="24"/>
          <w:szCs w:val="20"/>
          <w:highlight w:val="none"/>
        </w:rPr>
        <w:t>；</w:t>
      </w:r>
    </w:p>
    <w:p w14:paraId="7199AF7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84FEBD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3890722">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E5130C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552A9E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4BB825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5FB767A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51A8E5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64E2E8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40F186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C44CE21">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FAB041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F97AD0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A8E062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719EB55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3501455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0784B98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E053E1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039D85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68460B5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029DB0C">
      <w:pPr>
        <w:snapToGrid w:val="0"/>
        <w:spacing w:line="360" w:lineRule="auto"/>
        <w:ind w:left="210" w:leftChars="10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7018BF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4254906">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CAF12F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CEB20AE">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4D141A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643020B">
      <w:pPr>
        <w:snapToGrid w:val="0"/>
        <w:spacing w:line="360" w:lineRule="auto"/>
        <w:jc w:val="center"/>
        <w:rPr>
          <w:rFonts w:hint="eastAsia" w:ascii="仿宋" w:hAnsi="仿宋" w:eastAsia="仿宋" w:cs="仿宋"/>
          <w:b/>
          <w:color w:val="auto"/>
          <w:kern w:val="0"/>
          <w:sz w:val="32"/>
          <w:szCs w:val="32"/>
          <w:highlight w:val="none"/>
        </w:rPr>
      </w:pPr>
    </w:p>
    <w:p w14:paraId="68A8AE4D">
      <w:pPr>
        <w:snapToGrid w:val="0"/>
        <w:spacing w:line="360" w:lineRule="auto"/>
        <w:rPr>
          <w:rFonts w:hint="eastAsia" w:ascii="仿宋" w:hAnsi="仿宋" w:eastAsia="仿宋" w:cs="仿宋"/>
          <w:color w:val="auto"/>
          <w:sz w:val="24"/>
          <w:highlight w:val="none"/>
        </w:rPr>
      </w:pPr>
    </w:p>
    <w:p w14:paraId="43FA5DE3">
      <w:pPr>
        <w:jc w:val="center"/>
        <w:rPr>
          <w:rFonts w:hint="eastAsia" w:ascii="仿宋" w:hAnsi="仿宋" w:eastAsia="仿宋" w:cs="仿宋"/>
          <w:b/>
          <w:color w:val="auto"/>
          <w:kern w:val="0"/>
          <w:sz w:val="32"/>
          <w:szCs w:val="32"/>
          <w:highlight w:val="none"/>
        </w:rPr>
      </w:pPr>
    </w:p>
    <w:p w14:paraId="60F911FF">
      <w:pPr>
        <w:jc w:val="center"/>
        <w:rPr>
          <w:rFonts w:hint="eastAsia" w:ascii="仿宋" w:hAnsi="仿宋" w:eastAsia="仿宋" w:cs="仿宋"/>
          <w:b/>
          <w:color w:val="auto"/>
          <w:kern w:val="0"/>
          <w:sz w:val="32"/>
          <w:szCs w:val="32"/>
          <w:highlight w:val="none"/>
        </w:rPr>
      </w:pPr>
    </w:p>
    <w:p w14:paraId="1C512303">
      <w:pPr>
        <w:jc w:val="center"/>
        <w:rPr>
          <w:rFonts w:hint="eastAsia" w:ascii="仿宋" w:hAnsi="仿宋" w:eastAsia="仿宋" w:cs="仿宋"/>
          <w:b/>
          <w:color w:val="auto"/>
          <w:kern w:val="0"/>
          <w:sz w:val="32"/>
          <w:szCs w:val="32"/>
          <w:highlight w:val="none"/>
        </w:rPr>
      </w:pPr>
    </w:p>
    <w:p w14:paraId="42148826">
      <w:pPr>
        <w:jc w:val="center"/>
        <w:rPr>
          <w:rFonts w:hint="eastAsia" w:ascii="仿宋" w:hAnsi="仿宋" w:eastAsia="仿宋" w:cs="仿宋"/>
          <w:b/>
          <w:color w:val="auto"/>
          <w:kern w:val="0"/>
          <w:sz w:val="32"/>
          <w:szCs w:val="32"/>
          <w:highlight w:val="none"/>
        </w:rPr>
      </w:pPr>
    </w:p>
    <w:p w14:paraId="2351CE07">
      <w:pPr>
        <w:jc w:val="center"/>
        <w:rPr>
          <w:rFonts w:hint="eastAsia" w:ascii="仿宋" w:hAnsi="仿宋" w:eastAsia="仿宋" w:cs="仿宋"/>
          <w:b/>
          <w:color w:val="auto"/>
          <w:kern w:val="0"/>
          <w:sz w:val="32"/>
          <w:szCs w:val="32"/>
          <w:highlight w:val="none"/>
        </w:rPr>
      </w:pPr>
    </w:p>
    <w:p w14:paraId="12D96CC4">
      <w:pPr>
        <w:jc w:val="center"/>
        <w:rPr>
          <w:rFonts w:hint="eastAsia" w:ascii="仿宋" w:hAnsi="仿宋" w:eastAsia="仿宋" w:cs="仿宋"/>
          <w:b/>
          <w:color w:val="auto"/>
          <w:kern w:val="0"/>
          <w:sz w:val="32"/>
          <w:szCs w:val="32"/>
          <w:highlight w:val="none"/>
        </w:rPr>
      </w:pPr>
    </w:p>
    <w:p w14:paraId="0CA8F83C">
      <w:pPr>
        <w:jc w:val="center"/>
        <w:rPr>
          <w:rFonts w:hint="eastAsia" w:ascii="仿宋" w:hAnsi="仿宋" w:eastAsia="仿宋" w:cs="仿宋"/>
          <w:b/>
          <w:color w:val="auto"/>
          <w:kern w:val="0"/>
          <w:sz w:val="32"/>
          <w:szCs w:val="32"/>
          <w:highlight w:val="none"/>
        </w:rPr>
      </w:pPr>
    </w:p>
    <w:p w14:paraId="4978EDF1">
      <w:pPr>
        <w:jc w:val="center"/>
        <w:rPr>
          <w:rFonts w:hint="eastAsia" w:ascii="仿宋" w:hAnsi="仿宋" w:eastAsia="仿宋" w:cs="仿宋"/>
          <w:b/>
          <w:color w:val="auto"/>
          <w:kern w:val="0"/>
          <w:sz w:val="32"/>
          <w:szCs w:val="32"/>
          <w:highlight w:val="none"/>
        </w:rPr>
      </w:pPr>
    </w:p>
    <w:p w14:paraId="4E8E34F0">
      <w:pPr>
        <w:jc w:val="center"/>
        <w:rPr>
          <w:rFonts w:hint="eastAsia" w:ascii="仿宋" w:hAnsi="仿宋" w:eastAsia="仿宋" w:cs="仿宋"/>
          <w:b/>
          <w:color w:val="auto"/>
          <w:kern w:val="0"/>
          <w:sz w:val="32"/>
          <w:szCs w:val="32"/>
          <w:highlight w:val="none"/>
        </w:rPr>
      </w:pPr>
    </w:p>
    <w:p w14:paraId="3309CBA9">
      <w:pPr>
        <w:jc w:val="center"/>
        <w:rPr>
          <w:rFonts w:hint="eastAsia" w:ascii="仿宋" w:hAnsi="仿宋" w:eastAsia="仿宋" w:cs="仿宋"/>
          <w:b/>
          <w:color w:val="auto"/>
          <w:kern w:val="0"/>
          <w:sz w:val="32"/>
          <w:szCs w:val="32"/>
          <w:highlight w:val="none"/>
        </w:rPr>
      </w:pPr>
    </w:p>
    <w:p w14:paraId="3A6EB3BD">
      <w:pPr>
        <w:jc w:val="center"/>
        <w:rPr>
          <w:rFonts w:hint="eastAsia" w:ascii="仿宋" w:hAnsi="仿宋" w:eastAsia="仿宋" w:cs="仿宋"/>
          <w:b/>
          <w:color w:val="auto"/>
          <w:kern w:val="0"/>
          <w:sz w:val="32"/>
          <w:szCs w:val="32"/>
          <w:highlight w:val="none"/>
        </w:rPr>
      </w:pPr>
    </w:p>
    <w:p w14:paraId="0F8CD530">
      <w:pPr>
        <w:jc w:val="center"/>
        <w:rPr>
          <w:rFonts w:hint="eastAsia" w:ascii="仿宋" w:hAnsi="仿宋" w:eastAsia="仿宋" w:cs="仿宋"/>
          <w:b/>
          <w:color w:val="auto"/>
          <w:kern w:val="0"/>
          <w:sz w:val="32"/>
          <w:szCs w:val="32"/>
          <w:highlight w:val="none"/>
        </w:rPr>
      </w:pPr>
    </w:p>
    <w:p w14:paraId="48338553">
      <w:pPr>
        <w:jc w:val="center"/>
        <w:rPr>
          <w:rFonts w:hint="eastAsia" w:ascii="仿宋" w:hAnsi="仿宋" w:eastAsia="仿宋" w:cs="仿宋"/>
          <w:b/>
          <w:color w:val="auto"/>
          <w:kern w:val="0"/>
          <w:sz w:val="32"/>
          <w:szCs w:val="32"/>
          <w:highlight w:val="none"/>
        </w:rPr>
      </w:pPr>
    </w:p>
    <w:p w14:paraId="1ECD8743">
      <w:pPr>
        <w:jc w:val="center"/>
        <w:rPr>
          <w:rFonts w:hint="eastAsia" w:ascii="仿宋" w:hAnsi="仿宋" w:eastAsia="仿宋" w:cs="仿宋"/>
          <w:b/>
          <w:color w:val="auto"/>
          <w:kern w:val="0"/>
          <w:sz w:val="32"/>
          <w:szCs w:val="32"/>
          <w:highlight w:val="none"/>
        </w:rPr>
      </w:pPr>
    </w:p>
    <w:p w14:paraId="077E9B24">
      <w:pPr>
        <w:jc w:val="center"/>
        <w:rPr>
          <w:rFonts w:hint="eastAsia" w:ascii="仿宋" w:hAnsi="仿宋" w:eastAsia="仿宋" w:cs="仿宋"/>
          <w:b/>
          <w:color w:val="auto"/>
          <w:kern w:val="0"/>
          <w:sz w:val="32"/>
          <w:szCs w:val="32"/>
          <w:highlight w:val="none"/>
        </w:rPr>
      </w:pPr>
    </w:p>
    <w:p w14:paraId="50A08D37">
      <w:pPr>
        <w:jc w:val="center"/>
        <w:rPr>
          <w:rFonts w:hint="eastAsia" w:ascii="仿宋" w:hAnsi="仿宋" w:eastAsia="仿宋" w:cs="仿宋"/>
          <w:b/>
          <w:color w:val="auto"/>
          <w:kern w:val="0"/>
          <w:sz w:val="32"/>
          <w:szCs w:val="32"/>
          <w:highlight w:val="none"/>
        </w:rPr>
      </w:pPr>
    </w:p>
    <w:p w14:paraId="1EC68B59">
      <w:pPr>
        <w:jc w:val="center"/>
        <w:rPr>
          <w:rFonts w:hint="eastAsia" w:ascii="仿宋" w:hAnsi="仿宋" w:eastAsia="仿宋" w:cs="仿宋"/>
          <w:b/>
          <w:color w:val="auto"/>
          <w:kern w:val="0"/>
          <w:sz w:val="32"/>
          <w:szCs w:val="32"/>
          <w:highlight w:val="none"/>
        </w:rPr>
      </w:pPr>
    </w:p>
    <w:p w14:paraId="3C521E2C">
      <w:pPr>
        <w:jc w:val="center"/>
        <w:rPr>
          <w:rFonts w:hint="eastAsia" w:ascii="仿宋" w:hAnsi="仿宋" w:eastAsia="仿宋" w:cs="仿宋"/>
          <w:b/>
          <w:color w:val="auto"/>
          <w:kern w:val="0"/>
          <w:sz w:val="32"/>
          <w:szCs w:val="32"/>
          <w:highlight w:val="none"/>
        </w:rPr>
      </w:pPr>
    </w:p>
    <w:p w14:paraId="766257B4">
      <w:pPr>
        <w:jc w:val="center"/>
        <w:rPr>
          <w:rFonts w:hint="eastAsia" w:ascii="仿宋" w:hAnsi="仿宋" w:eastAsia="仿宋" w:cs="仿宋"/>
          <w:b/>
          <w:color w:val="auto"/>
          <w:kern w:val="0"/>
          <w:sz w:val="32"/>
          <w:szCs w:val="32"/>
          <w:highlight w:val="none"/>
        </w:rPr>
      </w:pPr>
    </w:p>
    <w:p w14:paraId="3885DD87">
      <w:pPr>
        <w:jc w:val="center"/>
        <w:rPr>
          <w:rFonts w:hint="eastAsia" w:ascii="仿宋" w:hAnsi="仿宋" w:eastAsia="仿宋" w:cs="仿宋"/>
          <w:b/>
          <w:color w:val="auto"/>
          <w:kern w:val="0"/>
          <w:sz w:val="32"/>
          <w:szCs w:val="32"/>
          <w:highlight w:val="none"/>
        </w:rPr>
      </w:pPr>
    </w:p>
    <w:p w14:paraId="26338B71">
      <w:pPr>
        <w:jc w:val="center"/>
        <w:rPr>
          <w:rFonts w:hint="eastAsia" w:ascii="仿宋" w:hAnsi="仿宋" w:eastAsia="仿宋" w:cs="仿宋"/>
          <w:b/>
          <w:color w:val="auto"/>
          <w:kern w:val="0"/>
          <w:sz w:val="32"/>
          <w:szCs w:val="32"/>
          <w:highlight w:val="none"/>
          <w:lang w:val="zh-CN"/>
        </w:rPr>
      </w:pPr>
    </w:p>
    <w:p w14:paraId="078A9575">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E5C7F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31EFF95">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08A208F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4533EC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D9D296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D350D0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C2510C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6F29E1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68DAC32">
      <w:pPr>
        <w:snapToGrid w:val="0"/>
        <w:spacing w:line="360" w:lineRule="auto"/>
        <w:rPr>
          <w:rFonts w:hint="eastAsia" w:ascii="仿宋" w:hAnsi="仿宋" w:eastAsia="仿宋" w:cs="仿宋"/>
          <w:color w:val="auto"/>
          <w:sz w:val="24"/>
          <w:highlight w:val="none"/>
        </w:rPr>
      </w:pPr>
    </w:p>
    <w:p w14:paraId="4594827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08A507F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D307A6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AA452B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CF760B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734F177">
      <w:pPr>
        <w:jc w:val="center"/>
        <w:rPr>
          <w:rFonts w:hint="eastAsia" w:ascii="仿宋" w:hAnsi="仿宋" w:eastAsia="仿宋" w:cs="仿宋"/>
          <w:b/>
          <w:color w:val="auto"/>
          <w:kern w:val="0"/>
          <w:sz w:val="32"/>
          <w:szCs w:val="32"/>
          <w:highlight w:val="none"/>
        </w:rPr>
      </w:pPr>
    </w:p>
    <w:p w14:paraId="2F775BA6">
      <w:pPr>
        <w:rPr>
          <w:rFonts w:hint="eastAsia" w:ascii="仿宋" w:hAnsi="仿宋" w:eastAsia="仿宋" w:cs="仿宋"/>
          <w:color w:val="auto"/>
          <w:highlight w:val="none"/>
        </w:rPr>
      </w:pPr>
    </w:p>
    <w:p w14:paraId="3FB0184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3A2633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F928F8D">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97614E6">
      <w:pPr>
        <w:autoSpaceDE/>
        <w:autoSpaceDN/>
        <w:snapToGrid w:val="0"/>
        <w:spacing w:line="36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  年  月   日</w:t>
      </w:r>
    </w:p>
    <w:p w14:paraId="13B971F4">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1A8ADC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81EA32A">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A7179EB">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AA7E7FA">
      <w:pPr>
        <w:pStyle w:val="104"/>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AB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8C8B1E8">
            <w:pPr>
              <w:pStyle w:val="104"/>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96463CC">
            <w:pPr>
              <w:pStyle w:val="104"/>
              <w:adjustRightInd w:val="0"/>
              <w:spacing w:line="360" w:lineRule="auto"/>
              <w:rPr>
                <w:rFonts w:hint="eastAsia" w:ascii="仿宋" w:hAnsi="仿宋" w:eastAsia="仿宋" w:cs="仿宋"/>
                <w:bCs/>
                <w:color w:val="auto"/>
                <w:sz w:val="24"/>
                <w:highlight w:val="none"/>
              </w:rPr>
            </w:pPr>
          </w:p>
        </w:tc>
      </w:tr>
    </w:tbl>
    <w:p w14:paraId="7E28DFC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E3D699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954A7D7">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C8A192F">
      <w:pPr>
        <w:jc w:val="center"/>
        <w:rPr>
          <w:rFonts w:hint="eastAsia" w:ascii="仿宋" w:hAnsi="仿宋" w:eastAsia="仿宋" w:cs="仿宋"/>
          <w:b/>
          <w:color w:val="auto"/>
          <w:kern w:val="0"/>
          <w:sz w:val="32"/>
          <w:szCs w:val="32"/>
          <w:highlight w:val="none"/>
        </w:rPr>
      </w:pPr>
    </w:p>
    <w:p w14:paraId="0811FBD1">
      <w:pPr>
        <w:jc w:val="center"/>
        <w:rPr>
          <w:rFonts w:hint="eastAsia" w:ascii="仿宋" w:hAnsi="仿宋" w:eastAsia="仿宋" w:cs="仿宋"/>
          <w:b/>
          <w:color w:val="auto"/>
          <w:kern w:val="0"/>
          <w:sz w:val="32"/>
          <w:szCs w:val="32"/>
          <w:highlight w:val="none"/>
        </w:rPr>
      </w:pPr>
    </w:p>
    <w:p w14:paraId="39A54F9A">
      <w:pPr>
        <w:jc w:val="center"/>
        <w:rPr>
          <w:rFonts w:hint="eastAsia" w:ascii="仿宋" w:hAnsi="仿宋" w:eastAsia="仿宋" w:cs="仿宋"/>
          <w:b/>
          <w:color w:val="auto"/>
          <w:kern w:val="0"/>
          <w:sz w:val="32"/>
          <w:szCs w:val="32"/>
          <w:highlight w:val="none"/>
        </w:rPr>
      </w:pPr>
    </w:p>
    <w:p w14:paraId="51424BA8">
      <w:pPr>
        <w:jc w:val="center"/>
        <w:rPr>
          <w:rFonts w:hint="eastAsia" w:ascii="仿宋" w:hAnsi="仿宋" w:eastAsia="仿宋" w:cs="仿宋"/>
          <w:b/>
          <w:color w:val="auto"/>
          <w:kern w:val="0"/>
          <w:sz w:val="32"/>
          <w:szCs w:val="32"/>
          <w:highlight w:val="none"/>
        </w:rPr>
      </w:pPr>
    </w:p>
    <w:p w14:paraId="77005231">
      <w:pPr>
        <w:jc w:val="center"/>
        <w:rPr>
          <w:rFonts w:hint="eastAsia" w:ascii="仿宋" w:hAnsi="仿宋" w:eastAsia="仿宋" w:cs="仿宋"/>
          <w:b/>
          <w:color w:val="auto"/>
          <w:kern w:val="0"/>
          <w:sz w:val="32"/>
          <w:szCs w:val="32"/>
          <w:highlight w:val="none"/>
        </w:rPr>
      </w:pPr>
    </w:p>
    <w:p w14:paraId="794FE82F">
      <w:pPr>
        <w:jc w:val="center"/>
        <w:rPr>
          <w:rFonts w:hint="eastAsia" w:ascii="仿宋" w:hAnsi="仿宋" w:eastAsia="仿宋" w:cs="仿宋"/>
          <w:b/>
          <w:color w:val="auto"/>
          <w:kern w:val="0"/>
          <w:sz w:val="32"/>
          <w:szCs w:val="32"/>
          <w:highlight w:val="none"/>
        </w:rPr>
      </w:pPr>
    </w:p>
    <w:p w14:paraId="7ED3C982">
      <w:pPr>
        <w:jc w:val="center"/>
        <w:rPr>
          <w:rFonts w:hint="eastAsia" w:ascii="仿宋" w:hAnsi="仿宋" w:eastAsia="仿宋" w:cs="仿宋"/>
          <w:b/>
          <w:color w:val="auto"/>
          <w:kern w:val="0"/>
          <w:sz w:val="32"/>
          <w:szCs w:val="32"/>
          <w:highlight w:val="none"/>
        </w:rPr>
      </w:pPr>
    </w:p>
    <w:p w14:paraId="54EE69A3">
      <w:pPr>
        <w:jc w:val="center"/>
        <w:rPr>
          <w:rFonts w:hint="eastAsia" w:ascii="仿宋" w:hAnsi="仿宋" w:eastAsia="仿宋" w:cs="仿宋"/>
          <w:b/>
          <w:color w:val="auto"/>
          <w:kern w:val="0"/>
          <w:sz w:val="32"/>
          <w:szCs w:val="32"/>
          <w:highlight w:val="none"/>
        </w:rPr>
      </w:pPr>
    </w:p>
    <w:p w14:paraId="7269C3EC">
      <w:pPr>
        <w:jc w:val="center"/>
        <w:rPr>
          <w:rFonts w:hint="eastAsia" w:ascii="仿宋" w:hAnsi="仿宋" w:eastAsia="仿宋" w:cs="仿宋"/>
          <w:b/>
          <w:color w:val="auto"/>
          <w:kern w:val="0"/>
          <w:sz w:val="32"/>
          <w:szCs w:val="32"/>
          <w:highlight w:val="none"/>
        </w:rPr>
      </w:pPr>
    </w:p>
    <w:p w14:paraId="2593E394">
      <w:pPr>
        <w:jc w:val="center"/>
        <w:rPr>
          <w:rFonts w:hint="eastAsia" w:ascii="仿宋" w:hAnsi="仿宋" w:eastAsia="仿宋" w:cs="仿宋"/>
          <w:b/>
          <w:color w:val="auto"/>
          <w:kern w:val="0"/>
          <w:sz w:val="32"/>
          <w:szCs w:val="32"/>
          <w:highlight w:val="none"/>
        </w:rPr>
      </w:pPr>
    </w:p>
    <w:p w14:paraId="39F6F224">
      <w:pPr>
        <w:snapToGrid w:val="0"/>
        <w:spacing w:line="360" w:lineRule="auto"/>
        <w:ind w:right="480"/>
        <w:rPr>
          <w:rFonts w:hint="eastAsia" w:ascii="仿宋" w:hAnsi="仿宋" w:eastAsia="仿宋" w:cs="仿宋"/>
          <w:b/>
          <w:color w:val="auto"/>
          <w:kern w:val="0"/>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8ED9E4E">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58F9EC0">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5F170BA8">
      <w:pPr>
        <w:snapToGrid w:val="0"/>
        <w:spacing w:line="360" w:lineRule="auto"/>
        <w:rPr>
          <w:rFonts w:hint="eastAsia" w:ascii="仿宋" w:hAnsi="仿宋" w:eastAsia="仿宋" w:cs="仿宋"/>
          <w:color w:val="auto"/>
          <w:kern w:val="0"/>
          <w:sz w:val="24"/>
          <w:highlight w:val="none"/>
        </w:rPr>
      </w:pPr>
    </w:p>
    <w:p w14:paraId="3F7851B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ACFC14F">
      <w:pPr>
        <w:jc w:val="center"/>
        <w:rPr>
          <w:rFonts w:hint="eastAsia" w:ascii="仿宋" w:hAnsi="仿宋" w:eastAsia="仿宋" w:cs="仿宋"/>
          <w:b/>
          <w:color w:val="auto"/>
          <w:kern w:val="0"/>
          <w:sz w:val="32"/>
          <w:szCs w:val="32"/>
          <w:highlight w:val="none"/>
        </w:rPr>
      </w:pPr>
    </w:p>
    <w:tbl>
      <w:tblPr>
        <w:tblStyle w:val="6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C87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E8BD84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9792EA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043A3F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282091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5E8C05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A96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16930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top"/>
          </w:tcPr>
          <w:p w14:paraId="453F36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E871290">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13427A70">
            <w:pPr>
              <w:rPr>
                <w:rFonts w:hint="eastAsia" w:ascii="仿宋" w:hAnsi="仿宋" w:eastAsia="仿宋" w:cs="仿宋"/>
                <w:color w:val="auto"/>
                <w:sz w:val="24"/>
                <w:highlight w:val="none"/>
              </w:rPr>
            </w:pPr>
          </w:p>
          <w:p w14:paraId="2F5F4A9D">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91A4804">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3BE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83A45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top"/>
          </w:tcPr>
          <w:p w14:paraId="202AED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36AE5504">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49FBACB4">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5D7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D4C54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top"/>
          </w:tcPr>
          <w:p w14:paraId="76AAF0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4361633">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top"/>
          </w:tcPr>
          <w:p w14:paraId="2D763EE5">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20B5A81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按本格式和要求提供。2、招标文件中实质性要求必须明确响应。</w:t>
      </w:r>
    </w:p>
    <w:p w14:paraId="2FE43892">
      <w:pPr>
        <w:jc w:val="center"/>
        <w:rPr>
          <w:rFonts w:hint="eastAsia" w:ascii="仿宋" w:hAnsi="仿宋" w:eastAsia="仿宋" w:cs="仿宋"/>
          <w:b/>
          <w:color w:val="auto"/>
          <w:kern w:val="0"/>
          <w:sz w:val="32"/>
          <w:szCs w:val="32"/>
          <w:highlight w:val="none"/>
        </w:rPr>
      </w:pPr>
    </w:p>
    <w:p w14:paraId="749ABA6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7B9543D5">
      <w:pPr>
        <w:jc w:val="center"/>
        <w:rPr>
          <w:rFonts w:hint="eastAsia" w:ascii="仿宋" w:hAnsi="仿宋" w:eastAsia="仿宋" w:cs="仿宋"/>
          <w:b/>
          <w:color w:val="auto"/>
          <w:kern w:val="0"/>
          <w:sz w:val="32"/>
          <w:szCs w:val="32"/>
          <w:highlight w:val="none"/>
        </w:rPr>
      </w:pPr>
    </w:p>
    <w:p w14:paraId="474CF7E6">
      <w:pPr>
        <w:jc w:val="center"/>
        <w:rPr>
          <w:rFonts w:hint="eastAsia" w:ascii="仿宋" w:hAnsi="仿宋" w:eastAsia="仿宋" w:cs="仿宋"/>
          <w:b/>
          <w:color w:val="auto"/>
          <w:kern w:val="0"/>
          <w:sz w:val="32"/>
          <w:szCs w:val="32"/>
          <w:highlight w:val="none"/>
        </w:rPr>
      </w:pPr>
    </w:p>
    <w:p w14:paraId="3D7604FF">
      <w:pPr>
        <w:jc w:val="center"/>
        <w:rPr>
          <w:rFonts w:hint="eastAsia" w:ascii="仿宋" w:hAnsi="仿宋" w:eastAsia="仿宋" w:cs="仿宋"/>
          <w:b/>
          <w:color w:val="auto"/>
          <w:kern w:val="0"/>
          <w:sz w:val="32"/>
          <w:szCs w:val="32"/>
          <w:highlight w:val="none"/>
        </w:rPr>
      </w:pPr>
    </w:p>
    <w:p w14:paraId="1F00C1DD">
      <w:pPr>
        <w:jc w:val="center"/>
        <w:rPr>
          <w:rFonts w:hint="eastAsia" w:ascii="仿宋" w:hAnsi="仿宋" w:eastAsia="仿宋" w:cs="仿宋"/>
          <w:b/>
          <w:color w:val="auto"/>
          <w:kern w:val="0"/>
          <w:sz w:val="32"/>
          <w:szCs w:val="32"/>
          <w:highlight w:val="none"/>
        </w:rPr>
      </w:pPr>
    </w:p>
    <w:p w14:paraId="74667B33">
      <w:pPr>
        <w:jc w:val="center"/>
        <w:rPr>
          <w:rFonts w:hint="eastAsia" w:ascii="仿宋" w:hAnsi="仿宋" w:eastAsia="仿宋" w:cs="仿宋"/>
          <w:b/>
          <w:color w:val="auto"/>
          <w:kern w:val="0"/>
          <w:sz w:val="32"/>
          <w:szCs w:val="32"/>
          <w:highlight w:val="none"/>
        </w:rPr>
      </w:pPr>
    </w:p>
    <w:p w14:paraId="736111C3">
      <w:pPr>
        <w:jc w:val="center"/>
        <w:rPr>
          <w:rFonts w:hint="eastAsia" w:ascii="仿宋" w:hAnsi="仿宋" w:eastAsia="仿宋" w:cs="仿宋"/>
          <w:b/>
          <w:color w:val="auto"/>
          <w:kern w:val="0"/>
          <w:sz w:val="32"/>
          <w:szCs w:val="32"/>
          <w:highlight w:val="none"/>
        </w:rPr>
      </w:pPr>
    </w:p>
    <w:p w14:paraId="2DC1373C">
      <w:pPr>
        <w:jc w:val="center"/>
        <w:rPr>
          <w:rFonts w:hint="eastAsia" w:ascii="仿宋" w:hAnsi="仿宋" w:eastAsia="仿宋" w:cs="仿宋"/>
          <w:b/>
          <w:color w:val="auto"/>
          <w:kern w:val="0"/>
          <w:sz w:val="32"/>
          <w:szCs w:val="32"/>
          <w:highlight w:val="none"/>
        </w:rPr>
      </w:pPr>
    </w:p>
    <w:p w14:paraId="41A6C03D">
      <w:pPr>
        <w:jc w:val="center"/>
        <w:rPr>
          <w:rFonts w:hint="eastAsia" w:ascii="仿宋" w:hAnsi="仿宋" w:eastAsia="仿宋" w:cs="仿宋"/>
          <w:b/>
          <w:color w:val="auto"/>
          <w:kern w:val="0"/>
          <w:sz w:val="32"/>
          <w:szCs w:val="32"/>
          <w:highlight w:val="none"/>
        </w:rPr>
      </w:pPr>
    </w:p>
    <w:p w14:paraId="7D650C1D">
      <w:pPr>
        <w:jc w:val="center"/>
        <w:rPr>
          <w:rFonts w:hint="eastAsia" w:ascii="仿宋" w:hAnsi="仿宋" w:eastAsia="仿宋" w:cs="仿宋"/>
          <w:b/>
          <w:color w:val="auto"/>
          <w:kern w:val="0"/>
          <w:sz w:val="32"/>
          <w:szCs w:val="32"/>
          <w:highlight w:val="none"/>
        </w:rPr>
      </w:pPr>
    </w:p>
    <w:p w14:paraId="5A5B20C9">
      <w:pPr>
        <w:jc w:val="center"/>
        <w:rPr>
          <w:rFonts w:hint="eastAsia" w:ascii="仿宋" w:hAnsi="仿宋" w:eastAsia="仿宋" w:cs="仿宋"/>
          <w:b/>
          <w:color w:val="auto"/>
          <w:kern w:val="0"/>
          <w:sz w:val="32"/>
          <w:szCs w:val="32"/>
          <w:highlight w:val="none"/>
        </w:rPr>
      </w:pPr>
    </w:p>
    <w:p w14:paraId="1AF40534">
      <w:pPr>
        <w:jc w:val="center"/>
        <w:rPr>
          <w:rFonts w:hint="eastAsia" w:ascii="仿宋" w:hAnsi="仿宋" w:eastAsia="仿宋" w:cs="仿宋"/>
          <w:b/>
          <w:color w:val="auto"/>
          <w:kern w:val="0"/>
          <w:sz w:val="32"/>
          <w:szCs w:val="32"/>
          <w:highlight w:val="none"/>
        </w:rPr>
      </w:pPr>
    </w:p>
    <w:p w14:paraId="394F3BC2">
      <w:pPr>
        <w:jc w:val="center"/>
        <w:rPr>
          <w:rFonts w:hint="eastAsia" w:ascii="仿宋" w:hAnsi="仿宋" w:eastAsia="仿宋" w:cs="仿宋"/>
          <w:b/>
          <w:color w:val="auto"/>
          <w:kern w:val="0"/>
          <w:sz w:val="32"/>
          <w:szCs w:val="32"/>
          <w:highlight w:val="none"/>
        </w:rPr>
      </w:pPr>
    </w:p>
    <w:p w14:paraId="3E10FC3C">
      <w:pPr>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2D0A036">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3C9DD94">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70"/>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02D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43E5647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03E766C4">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4B22211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投标文件中的页码位置</w:t>
            </w:r>
          </w:p>
        </w:tc>
      </w:tr>
      <w:tr w14:paraId="53D2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01F234F6">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760F540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XXX（预先填写）</w:t>
            </w:r>
          </w:p>
        </w:tc>
        <w:tc>
          <w:tcPr>
            <w:tcW w:w="3046" w:type="dxa"/>
            <w:tcBorders>
              <w:top w:val="single" w:color="auto" w:sz="4" w:space="0"/>
              <w:left w:val="nil"/>
              <w:bottom w:val="single" w:color="auto" w:sz="4" w:space="0"/>
              <w:right w:val="single" w:color="auto" w:sz="4" w:space="0"/>
            </w:tcBorders>
            <w:noWrap w:val="0"/>
            <w:vAlign w:val="top"/>
          </w:tcPr>
          <w:p w14:paraId="4393CB2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见投标文件第</w:t>
            </w:r>
            <w:r>
              <w:rPr>
                <w:rFonts w:hint="eastAsia" w:ascii="仿宋" w:hAnsi="仿宋" w:eastAsia="仿宋" w:cs="仿宋"/>
                <w:b w:val="0"/>
                <w:color w:val="auto"/>
                <w:kern w:val="2"/>
                <w:sz w:val="24"/>
                <w:szCs w:val="24"/>
                <w:highlight w:val="none"/>
                <w:u w:val="none"/>
                <w:lang w:val="en-US" w:eastAsia="zh-CN" w:bidi="ar"/>
              </w:rPr>
              <w:t xml:space="preserve">  </w:t>
            </w:r>
            <w:r>
              <w:rPr>
                <w:rFonts w:hint="eastAsia" w:ascii="仿宋" w:hAnsi="仿宋" w:eastAsia="仿宋" w:cs="仿宋"/>
                <w:b w:val="0"/>
                <w:color w:val="auto"/>
                <w:kern w:val="2"/>
                <w:sz w:val="24"/>
                <w:szCs w:val="24"/>
                <w:highlight w:val="none"/>
                <w:lang w:val="en-US" w:eastAsia="zh-CN" w:bidi="ar"/>
              </w:rPr>
              <w:t>页</w:t>
            </w:r>
          </w:p>
        </w:tc>
      </w:tr>
      <w:tr w14:paraId="6E75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2F7EF038">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1E897AD2">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60CEB146">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见投标文件第</w:t>
            </w:r>
            <w:r>
              <w:rPr>
                <w:rFonts w:hint="eastAsia" w:ascii="仿宋" w:hAnsi="仿宋" w:eastAsia="仿宋" w:cs="仿宋"/>
                <w:b w:val="0"/>
                <w:color w:val="auto"/>
                <w:kern w:val="2"/>
                <w:sz w:val="24"/>
                <w:szCs w:val="24"/>
                <w:highlight w:val="none"/>
                <w:u w:val="none"/>
                <w:lang w:val="en-US" w:eastAsia="zh-CN" w:bidi="ar"/>
              </w:rPr>
              <w:t xml:space="preserve">  </w:t>
            </w:r>
            <w:r>
              <w:rPr>
                <w:rFonts w:hint="eastAsia" w:ascii="仿宋" w:hAnsi="仿宋" w:eastAsia="仿宋" w:cs="仿宋"/>
                <w:b w:val="0"/>
                <w:color w:val="auto"/>
                <w:kern w:val="2"/>
                <w:sz w:val="24"/>
                <w:szCs w:val="24"/>
                <w:highlight w:val="none"/>
                <w:lang w:val="en-US" w:eastAsia="zh-CN" w:bidi="ar"/>
              </w:rPr>
              <w:t>页</w:t>
            </w:r>
          </w:p>
        </w:tc>
      </w:tr>
      <w:tr w14:paraId="4C70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EB3C73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color w:val="auto"/>
                <w:kern w:val="2"/>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7071D93C">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p>
        </w:tc>
        <w:tc>
          <w:tcPr>
            <w:tcW w:w="3046" w:type="dxa"/>
            <w:tcBorders>
              <w:top w:val="single" w:color="auto" w:sz="4" w:space="0"/>
              <w:left w:val="nil"/>
              <w:bottom w:val="single" w:color="auto" w:sz="4" w:space="0"/>
              <w:right w:val="single" w:color="auto" w:sz="4" w:space="0"/>
            </w:tcBorders>
            <w:noWrap w:val="0"/>
            <w:vAlign w:val="top"/>
          </w:tcPr>
          <w:p w14:paraId="6FBB40A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见投标文件第</w:t>
            </w:r>
            <w:r>
              <w:rPr>
                <w:rFonts w:hint="eastAsia" w:ascii="仿宋" w:hAnsi="仿宋" w:eastAsia="仿宋" w:cs="仿宋"/>
                <w:b w:val="0"/>
                <w:color w:val="auto"/>
                <w:kern w:val="2"/>
                <w:sz w:val="24"/>
                <w:szCs w:val="24"/>
                <w:highlight w:val="none"/>
                <w:u w:val="none"/>
                <w:lang w:val="en-US" w:eastAsia="zh-CN" w:bidi="ar"/>
              </w:rPr>
              <w:t xml:space="preserve">  </w:t>
            </w:r>
            <w:r>
              <w:rPr>
                <w:rFonts w:hint="eastAsia" w:ascii="仿宋" w:hAnsi="仿宋" w:eastAsia="仿宋" w:cs="仿宋"/>
                <w:b w:val="0"/>
                <w:color w:val="auto"/>
                <w:kern w:val="2"/>
                <w:sz w:val="24"/>
                <w:szCs w:val="24"/>
                <w:highlight w:val="none"/>
                <w:lang w:val="en-US" w:eastAsia="zh-CN" w:bidi="ar"/>
              </w:rPr>
              <w:t>页</w:t>
            </w:r>
          </w:p>
        </w:tc>
      </w:tr>
    </w:tbl>
    <w:p w14:paraId="150479F5">
      <w:pPr>
        <w:jc w:val="center"/>
        <w:rPr>
          <w:rFonts w:hint="eastAsia" w:ascii="仿宋" w:hAnsi="仿宋" w:eastAsia="仿宋" w:cs="仿宋"/>
          <w:b/>
          <w:color w:val="auto"/>
          <w:kern w:val="0"/>
          <w:sz w:val="32"/>
          <w:szCs w:val="32"/>
          <w:highlight w:val="none"/>
        </w:rPr>
      </w:pPr>
    </w:p>
    <w:p w14:paraId="02DD37BA">
      <w:pPr>
        <w:jc w:val="center"/>
        <w:rPr>
          <w:rFonts w:hint="eastAsia" w:ascii="仿宋" w:hAnsi="仿宋" w:eastAsia="仿宋" w:cs="仿宋"/>
          <w:b/>
          <w:color w:val="auto"/>
          <w:kern w:val="0"/>
          <w:sz w:val="32"/>
          <w:szCs w:val="32"/>
          <w:highlight w:val="none"/>
        </w:rPr>
      </w:pPr>
    </w:p>
    <w:p w14:paraId="3E7F660C">
      <w:pPr>
        <w:jc w:val="center"/>
        <w:rPr>
          <w:rFonts w:hint="eastAsia" w:ascii="仿宋" w:hAnsi="仿宋" w:eastAsia="仿宋" w:cs="仿宋"/>
          <w:b/>
          <w:color w:val="auto"/>
          <w:kern w:val="0"/>
          <w:sz w:val="32"/>
          <w:szCs w:val="32"/>
          <w:highlight w:val="none"/>
        </w:rPr>
      </w:pPr>
    </w:p>
    <w:p w14:paraId="1088EBBE">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9"/>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469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0ED1F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9CDB00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153D49DF">
            <w:pPr>
              <w:spacing w:line="360" w:lineRule="auto"/>
              <w:jc w:val="center"/>
              <w:rPr>
                <w:rFonts w:hint="eastAsia" w:ascii="仿宋" w:hAnsi="仿宋" w:eastAsia="仿宋" w:cs="仿宋"/>
                <w:b/>
                <w:color w:val="auto"/>
                <w:sz w:val="24"/>
                <w:highlight w:val="none"/>
              </w:rPr>
            </w:pPr>
          </w:p>
          <w:p w14:paraId="7771178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F53433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20EAA8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11567B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522B313">
            <w:pPr>
              <w:spacing w:line="360" w:lineRule="auto"/>
              <w:jc w:val="center"/>
              <w:rPr>
                <w:rFonts w:hint="eastAsia" w:ascii="仿宋" w:hAnsi="仿宋" w:eastAsia="仿宋" w:cs="仿宋"/>
                <w:b/>
                <w:color w:val="auto"/>
                <w:sz w:val="24"/>
                <w:highlight w:val="none"/>
              </w:rPr>
            </w:pPr>
          </w:p>
          <w:p w14:paraId="592EC68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52904A7">
            <w:pPr>
              <w:spacing w:line="360" w:lineRule="auto"/>
              <w:jc w:val="center"/>
              <w:rPr>
                <w:rFonts w:hint="eastAsia" w:ascii="仿宋" w:hAnsi="仿宋" w:eastAsia="仿宋" w:cs="仿宋"/>
                <w:b/>
                <w:color w:val="auto"/>
                <w:sz w:val="24"/>
                <w:highlight w:val="none"/>
              </w:rPr>
            </w:pPr>
          </w:p>
        </w:tc>
      </w:tr>
      <w:tr w14:paraId="6CAF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24BE5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2D170B">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4DCDE2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07193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991FE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8232C4">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A6EA568">
            <w:pPr>
              <w:spacing w:line="360" w:lineRule="auto"/>
              <w:jc w:val="center"/>
              <w:rPr>
                <w:rFonts w:hint="eastAsia" w:ascii="仿宋" w:hAnsi="仿宋" w:eastAsia="仿宋" w:cs="仿宋"/>
                <w:color w:val="auto"/>
                <w:sz w:val="24"/>
                <w:highlight w:val="none"/>
              </w:rPr>
            </w:pPr>
          </w:p>
        </w:tc>
      </w:tr>
      <w:tr w14:paraId="08A1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703A8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8C1A6C3">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22549A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16626E">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DFFE9F2">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2B3B2B">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62E76BE">
            <w:pPr>
              <w:spacing w:line="360" w:lineRule="auto"/>
              <w:jc w:val="center"/>
              <w:rPr>
                <w:rFonts w:hint="eastAsia" w:ascii="仿宋" w:hAnsi="仿宋" w:eastAsia="仿宋" w:cs="仿宋"/>
                <w:color w:val="auto"/>
                <w:sz w:val="24"/>
                <w:highlight w:val="none"/>
              </w:rPr>
            </w:pPr>
          </w:p>
        </w:tc>
      </w:tr>
      <w:tr w14:paraId="5B5B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A6B0F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E1CD673">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4E45857">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0168D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EC2DB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92486A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80574EE">
            <w:pPr>
              <w:spacing w:line="360" w:lineRule="auto"/>
              <w:jc w:val="center"/>
              <w:rPr>
                <w:rFonts w:hint="eastAsia" w:ascii="仿宋" w:hAnsi="仿宋" w:eastAsia="仿宋" w:cs="仿宋"/>
                <w:color w:val="auto"/>
                <w:sz w:val="24"/>
                <w:highlight w:val="none"/>
              </w:rPr>
            </w:pPr>
          </w:p>
        </w:tc>
      </w:tr>
    </w:tbl>
    <w:p w14:paraId="2D25776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1758D8F">
      <w:pPr>
        <w:jc w:val="center"/>
        <w:rPr>
          <w:rFonts w:hint="eastAsia" w:ascii="仿宋" w:hAnsi="仿宋" w:eastAsia="仿宋" w:cs="仿宋"/>
          <w:b/>
          <w:color w:val="auto"/>
          <w:kern w:val="0"/>
          <w:sz w:val="32"/>
          <w:szCs w:val="32"/>
          <w:highlight w:val="none"/>
        </w:rPr>
      </w:pPr>
    </w:p>
    <w:p w14:paraId="7F092DB6">
      <w:pPr>
        <w:jc w:val="center"/>
        <w:rPr>
          <w:rFonts w:hint="eastAsia" w:ascii="仿宋" w:hAnsi="仿宋" w:eastAsia="仿宋" w:cs="仿宋"/>
          <w:b/>
          <w:color w:val="auto"/>
          <w:kern w:val="0"/>
          <w:sz w:val="32"/>
          <w:szCs w:val="32"/>
          <w:highlight w:val="none"/>
        </w:rPr>
      </w:pPr>
    </w:p>
    <w:p w14:paraId="3ADEC386">
      <w:pPr>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56D934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70"/>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588"/>
        <w:gridCol w:w="3454"/>
        <w:gridCol w:w="1243"/>
      </w:tblGrid>
      <w:tr w14:paraId="4948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4" w:type="dxa"/>
            <w:vAlign w:val="top"/>
          </w:tcPr>
          <w:p w14:paraId="611C7DA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588" w:type="dxa"/>
            <w:vAlign w:val="top"/>
          </w:tcPr>
          <w:p w14:paraId="6CD2A7B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454" w:type="dxa"/>
            <w:vAlign w:val="top"/>
          </w:tcPr>
          <w:p w14:paraId="4E8146D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43" w:type="dxa"/>
            <w:vAlign w:val="top"/>
          </w:tcPr>
          <w:p w14:paraId="6E195E3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97C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vAlign w:val="top"/>
          </w:tcPr>
          <w:p w14:paraId="2A04613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588" w:type="dxa"/>
            <w:vAlign w:val="top"/>
          </w:tcPr>
          <w:p w14:paraId="3059172A">
            <w:pPr>
              <w:jc w:val="center"/>
              <w:rPr>
                <w:rFonts w:hint="eastAsia" w:ascii="仿宋" w:hAnsi="仿宋" w:eastAsia="仿宋" w:cs="仿宋"/>
                <w:b/>
                <w:color w:val="auto"/>
                <w:kern w:val="0"/>
                <w:sz w:val="32"/>
                <w:szCs w:val="32"/>
                <w:highlight w:val="none"/>
              </w:rPr>
            </w:pPr>
          </w:p>
        </w:tc>
        <w:tc>
          <w:tcPr>
            <w:tcW w:w="3454" w:type="dxa"/>
            <w:vAlign w:val="top"/>
          </w:tcPr>
          <w:p w14:paraId="2C76A374">
            <w:pPr>
              <w:jc w:val="center"/>
              <w:rPr>
                <w:rFonts w:hint="eastAsia" w:ascii="仿宋" w:hAnsi="仿宋" w:eastAsia="仿宋" w:cs="仿宋"/>
                <w:b/>
                <w:color w:val="auto"/>
                <w:kern w:val="0"/>
                <w:sz w:val="32"/>
                <w:szCs w:val="32"/>
                <w:highlight w:val="none"/>
              </w:rPr>
            </w:pPr>
          </w:p>
        </w:tc>
        <w:tc>
          <w:tcPr>
            <w:tcW w:w="1243" w:type="dxa"/>
            <w:vAlign w:val="top"/>
          </w:tcPr>
          <w:p w14:paraId="75947DE0">
            <w:pPr>
              <w:jc w:val="center"/>
              <w:rPr>
                <w:rFonts w:hint="eastAsia" w:ascii="仿宋" w:hAnsi="仿宋" w:eastAsia="仿宋" w:cs="仿宋"/>
                <w:b/>
                <w:color w:val="auto"/>
                <w:kern w:val="0"/>
                <w:sz w:val="32"/>
                <w:szCs w:val="32"/>
                <w:highlight w:val="none"/>
              </w:rPr>
            </w:pPr>
          </w:p>
        </w:tc>
      </w:tr>
      <w:tr w14:paraId="0F4C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vAlign w:val="top"/>
          </w:tcPr>
          <w:p w14:paraId="5197E76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588" w:type="dxa"/>
            <w:vAlign w:val="top"/>
          </w:tcPr>
          <w:p w14:paraId="24F5A179">
            <w:pPr>
              <w:jc w:val="center"/>
              <w:rPr>
                <w:rFonts w:hint="eastAsia" w:ascii="仿宋" w:hAnsi="仿宋" w:eastAsia="仿宋" w:cs="仿宋"/>
                <w:b/>
                <w:color w:val="auto"/>
                <w:kern w:val="0"/>
                <w:sz w:val="32"/>
                <w:szCs w:val="32"/>
                <w:highlight w:val="none"/>
              </w:rPr>
            </w:pPr>
          </w:p>
        </w:tc>
        <w:tc>
          <w:tcPr>
            <w:tcW w:w="3454" w:type="dxa"/>
            <w:vAlign w:val="top"/>
          </w:tcPr>
          <w:p w14:paraId="217371AC">
            <w:pPr>
              <w:jc w:val="center"/>
              <w:rPr>
                <w:rFonts w:hint="eastAsia" w:ascii="仿宋" w:hAnsi="仿宋" w:eastAsia="仿宋" w:cs="仿宋"/>
                <w:b/>
                <w:color w:val="auto"/>
                <w:kern w:val="0"/>
                <w:sz w:val="32"/>
                <w:szCs w:val="32"/>
                <w:highlight w:val="none"/>
              </w:rPr>
            </w:pPr>
          </w:p>
        </w:tc>
        <w:tc>
          <w:tcPr>
            <w:tcW w:w="1243" w:type="dxa"/>
            <w:vAlign w:val="top"/>
          </w:tcPr>
          <w:p w14:paraId="0CC9CFBC">
            <w:pPr>
              <w:jc w:val="center"/>
              <w:rPr>
                <w:rFonts w:hint="eastAsia" w:ascii="仿宋" w:hAnsi="仿宋" w:eastAsia="仿宋" w:cs="仿宋"/>
                <w:b/>
                <w:color w:val="auto"/>
                <w:kern w:val="0"/>
                <w:sz w:val="32"/>
                <w:szCs w:val="32"/>
                <w:highlight w:val="none"/>
              </w:rPr>
            </w:pPr>
          </w:p>
        </w:tc>
      </w:tr>
      <w:tr w14:paraId="68B6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4" w:type="dxa"/>
            <w:vAlign w:val="top"/>
          </w:tcPr>
          <w:p w14:paraId="023EA77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588" w:type="dxa"/>
            <w:vAlign w:val="top"/>
          </w:tcPr>
          <w:p w14:paraId="733A0215">
            <w:pPr>
              <w:jc w:val="center"/>
              <w:rPr>
                <w:rFonts w:hint="eastAsia" w:ascii="仿宋" w:hAnsi="仿宋" w:eastAsia="仿宋" w:cs="仿宋"/>
                <w:b/>
                <w:color w:val="auto"/>
                <w:kern w:val="0"/>
                <w:sz w:val="32"/>
                <w:szCs w:val="32"/>
                <w:highlight w:val="none"/>
              </w:rPr>
            </w:pPr>
          </w:p>
        </w:tc>
        <w:tc>
          <w:tcPr>
            <w:tcW w:w="3454" w:type="dxa"/>
            <w:vAlign w:val="top"/>
          </w:tcPr>
          <w:p w14:paraId="7627F0BC">
            <w:pPr>
              <w:jc w:val="center"/>
              <w:rPr>
                <w:rFonts w:hint="eastAsia" w:ascii="仿宋" w:hAnsi="仿宋" w:eastAsia="仿宋" w:cs="仿宋"/>
                <w:b/>
                <w:color w:val="auto"/>
                <w:kern w:val="0"/>
                <w:sz w:val="32"/>
                <w:szCs w:val="32"/>
                <w:highlight w:val="none"/>
              </w:rPr>
            </w:pPr>
          </w:p>
        </w:tc>
        <w:tc>
          <w:tcPr>
            <w:tcW w:w="1243" w:type="dxa"/>
            <w:vAlign w:val="top"/>
          </w:tcPr>
          <w:p w14:paraId="51817628">
            <w:pPr>
              <w:jc w:val="center"/>
              <w:rPr>
                <w:rFonts w:hint="eastAsia" w:ascii="仿宋" w:hAnsi="仿宋" w:eastAsia="仿宋" w:cs="仿宋"/>
                <w:b/>
                <w:color w:val="auto"/>
                <w:kern w:val="0"/>
                <w:sz w:val="32"/>
                <w:szCs w:val="32"/>
                <w:highlight w:val="none"/>
              </w:rPr>
            </w:pPr>
          </w:p>
        </w:tc>
      </w:tr>
    </w:tbl>
    <w:p w14:paraId="444797CF">
      <w:pPr>
        <w:keepNext w:val="0"/>
        <w:keepLines w:val="0"/>
        <w:pageBreakBefore w:val="0"/>
        <w:widowControl w:val="0"/>
        <w:kinsoku/>
        <w:wordWrap/>
        <w:overflowPunct/>
        <w:topLinePunct w:val="0"/>
        <w:autoSpaceDE/>
        <w:autoSpaceDN/>
        <w:bidi w:val="0"/>
        <w:adjustRightInd w:val="0"/>
        <w:snapToGrid/>
        <w:spacing w:line="360" w:lineRule="auto"/>
        <w:ind w:right="420"/>
        <w:textAlignment w:val="auto"/>
        <w:rPr>
          <w:rFonts w:hint="eastAsia" w:ascii="仿宋" w:hAnsi="仿宋" w:eastAsia="仿宋" w:cs="仿宋"/>
          <w:color w:val="auto"/>
          <w:sz w:val="24"/>
          <w:highlight w:val="none"/>
        </w:rPr>
      </w:pPr>
    </w:p>
    <w:p w14:paraId="1919E9AE">
      <w:pPr>
        <w:keepNext w:val="0"/>
        <w:keepLines w:val="0"/>
        <w:pageBreakBefore w:val="0"/>
        <w:widowControl w:val="0"/>
        <w:kinsoku/>
        <w:wordWrap/>
        <w:overflowPunct/>
        <w:topLinePunct w:val="0"/>
        <w:autoSpaceDE/>
        <w:autoSpaceDN/>
        <w:bidi w:val="0"/>
        <w:adjustRightInd w:val="0"/>
        <w:snapToGrid/>
        <w:spacing w:line="360" w:lineRule="auto"/>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1BEBFBA6">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right="3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本表格所反映的偏离情况与“符合性审查资料”、“评标标准相应的商务技术资料”不一致的，以“符合性审查资料”、“评标标准相应的商务技术资料”为准。</w:t>
      </w:r>
    </w:p>
    <w:p w14:paraId="3DC02089">
      <w:pPr>
        <w:keepNext w:val="0"/>
        <w:keepLines w:val="0"/>
        <w:pageBreakBefore w:val="0"/>
        <w:widowControl w:val="0"/>
        <w:kinsoku/>
        <w:wordWrap/>
        <w:overflowPunct/>
        <w:topLinePunct w:val="0"/>
        <w:autoSpaceDE/>
        <w:autoSpaceDN/>
        <w:bidi w:val="0"/>
        <w:adjustRightInd w:val="0"/>
        <w:snapToGrid/>
        <w:spacing w:line="360" w:lineRule="auto"/>
        <w:ind w:right="30" w:firstLine="0" w:firstLineChars="0"/>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lang w:val="en-US" w:eastAsia="zh-CN"/>
        </w:rPr>
        <w:t xml:space="preserve">    3、投标人须保证：除商务技术偏离表列出的偏离外，投标人响应招标文件的全部非实质性要求。对投标文件中材料的真实性、合法性负责。</w:t>
      </w:r>
    </w:p>
    <w:p w14:paraId="272839B8">
      <w:pPr>
        <w:ind w:firstLine="1911" w:firstLineChars="595"/>
        <w:rPr>
          <w:rFonts w:hint="eastAsia" w:ascii="仿宋" w:hAnsi="仿宋" w:eastAsia="仿宋" w:cs="仿宋"/>
          <w:b/>
          <w:bCs/>
          <w:color w:val="auto"/>
          <w:sz w:val="32"/>
          <w:szCs w:val="32"/>
          <w:highlight w:val="none"/>
        </w:rPr>
      </w:pPr>
    </w:p>
    <w:p w14:paraId="06F5DA87">
      <w:pPr>
        <w:ind w:firstLine="1911" w:firstLineChars="595"/>
        <w:rPr>
          <w:rFonts w:hint="eastAsia" w:ascii="仿宋" w:hAnsi="仿宋" w:eastAsia="仿宋" w:cs="仿宋"/>
          <w:b/>
          <w:bCs/>
          <w:color w:val="auto"/>
          <w:sz w:val="32"/>
          <w:szCs w:val="32"/>
          <w:highlight w:val="none"/>
        </w:rPr>
      </w:pPr>
    </w:p>
    <w:p w14:paraId="1CA11CF3">
      <w:pPr>
        <w:ind w:firstLine="1911" w:firstLineChars="595"/>
        <w:rPr>
          <w:rFonts w:hint="eastAsia" w:ascii="仿宋" w:hAnsi="仿宋" w:eastAsia="仿宋" w:cs="仿宋"/>
          <w:b/>
          <w:bCs/>
          <w:color w:val="auto"/>
          <w:sz w:val="32"/>
          <w:szCs w:val="32"/>
          <w:highlight w:val="none"/>
        </w:rPr>
      </w:pPr>
    </w:p>
    <w:p w14:paraId="090443FC">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E01AFEA">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3887D86">
      <w:pPr>
        <w:snapToGrid w:val="0"/>
        <w:spacing w:line="360" w:lineRule="auto"/>
        <w:rPr>
          <w:rFonts w:hint="eastAsia" w:ascii="仿宋" w:hAnsi="仿宋" w:eastAsia="仿宋" w:cs="仿宋"/>
          <w:color w:val="auto"/>
          <w:sz w:val="24"/>
          <w:highlight w:val="none"/>
        </w:rPr>
      </w:pPr>
    </w:p>
    <w:p w14:paraId="6932B22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A5D095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06AA12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4CEECB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873372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7B9EBC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63DC24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E73958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63FEE09">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629649F">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E7C909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9251CC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1E14D3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9D0757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C2B79E5">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3BE4438">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9CA3A0F">
      <w:pPr>
        <w:spacing w:line="360" w:lineRule="auto"/>
        <w:jc w:val="center"/>
        <w:rPr>
          <w:rFonts w:hint="eastAsia" w:ascii="仿宋" w:hAnsi="仿宋" w:eastAsia="仿宋" w:cs="仿宋"/>
          <w:b/>
          <w:bCs/>
          <w:color w:val="auto"/>
          <w:sz w:val="24"/>
          <w:highlight w:val="none"/>
        </w:rPr>
      </w:pPr>
    </w:p>
    <w:p w14:paraId="27333D4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74F5918">
      <w:pPr>
        <w:spacing w:line="360" w:lineRule="auto"/>
        <w:jc w:val="center"/>
        <w:rPr>
          <w:rFonts w:hint="eastAsia" w:ascii="仿宋" w:hAnsi="仿宋" w:eastAsia="仿宋" w:cs="仿宋"/>
          <w:b/>
          <w:bCs/>
          <w:color w:val="auto"/>
          <w:sz w:val="24"/>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E02D995">
      <w:pPr>
        <w:pStyle w:val="628"/>
        <w:snapToGrid w:val="0"/>
        <w:spacing w:before="157" w:after="157"/>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确认声明书（将以下表格填写完成后，与投标文件同步制作递交）</w:t>
      </w:r>
    </w:p>
    <w:p w14:paraId="2CBFFC05">
      <w:pPr>
        <w:pStyle w:val="628"/>
        <w:snapToGrid w:val="0"/>
        <w:spacing w:before="157" w:after="157"/>
        <w:jc w:val="center"/>
        <w:rPr>
          <w:rFonts w:hint="eastAsia" w:ascii="仿宋" w:hAnsi="仿宋" w:eastAsia="仿宋" w:cs="仿宋"/>
          <w:color w:val="auto"/>
          <w:kern w:val="0"/>
          <w:sz w:val="21"/>
          <w:szCs w:val="21"/>
          <w:highlight w:val="none"/>
        </w:rPr>
      </w:pPr>
      <w:r>
        <w:rPr>
          <w:rFonts w:hint="eastAsia" w:ascii="仿宋" w:hAnsi="仿宋" w:eastAsia="仿宋" w:cs="仿宋"/>
          <w:b/>
          <w:color w:val="auto"/>
          <w:highlight w:val="none"/>
        </w:rPr>
        <w:t>（要求在电子投标文件解密后，自行核实下述承诺内容，如有不符，重新联系代理公司重新按新的内容邮箱递交）</w:t>
      </w:r>
    </w:p>
    <w:p w14:paraId="02B4C342">
      <w:pPr>
        <w:pStyle w:val="628"/>
        <w:snapToGrid w:val="0"/>
        <w:spacing w:before="157" w:after="157"/>
        <w:jc w:val="center"/>
        <w:rPr>
          <w:rFonts w:hint="eastAsia" w:ascii="仿宋" w:hAnsi="仿宋" w:eastAsia="仿宋" w:cs="仿宋"/>
          <w:b/>
          <w:color w:val="auto"/>
          <w:sz w:val="32"/>
          <w:szCs w:val="32"/>
          <w:highlight w:val="none"/>
        </w:rPr>
      </w:pPr>
    </w:p>
    <w:p w14:paraId="1D73DB23">
      <w:pPr>
        <w:pStyle w:val="628"/>
        <w:snapToGrid w:val="0"/>
        <w:spacing w:before="157" w:after="157"/>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14:paraId="1E8AB1F9">
      <w:pPr>
        <w:pStyle w:val="628"/>
        <w:snapToGrid w:val="0"/>
        <w:spacing w:before="157" w:after="157" w:line="380" w:lineRule="exact"/>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u w:val="single"/>
        </w:rPr>
        <w:t xml:space="preserve">     采购人、代理机构        </w:t>
      </w:r>
      <w:r>
        <w:rPr>
          <w:rFonts w:hint="eastAsia" w:ascii="仿宋" w:hAnsi="仿宋" w:eastAsia="仿宋" w:cs="仿宋"/>
          <w:color w:val="auto"/>
          <w:kern w:val="0"/>
          <w:sz w:val="21"/>
          <w:szCs w:val="21"/>
          <w:highlight w:val="none"/>
        </w:rPr>
        <w:t>：</w:t>
      </w:r>
    </w:p>
    <w:p w14:paraId="23005F9B">
      <w:pPr>
        <w:pStyle w:val="628"/>
        <w:snapToGrid w:val="0"/>
        <w:spacing w:before="157" w:after="157" w:line="380" w:lineRule="exact"/>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本人经由</w:t>
      </w:r>
      <w:r>
        <w:rPr>
          <w:rFonts w:hint="eastAsia" w:ascii="仿宋" w:hAnsi="仿宋" w:eastAsia="仿宋" w:cs="仿宋"/>
          <w:color w:val="auto"/>
          <w:spacing w:val="6"/>
          <w:sz w:val="21"/>
          <w:szCs w:val="21"/>
          <w:highlight w:val="none"/>
          <w:u w:val="single"/>
        </w:rPr>
        <w:t xml:space="preserve">                  （单位）</w:t>
      </w:r>
      <w:r>
        <w:rPr>
          <w:rFonts w:hint="eastAsia" w:ascii="仿宋" w:hAnsi="仿宋" w:eastAsia="仿宋" w:cs="仿宋"/>
          <w:color w:val="auto"/>
          <w:spacing w:val="6"/>
          <w:sz w:val="21"/>
          <w:szCs w:val="21"/>
          <w:highlight w:val="none"/>
        </w:rPr>
        <w:t>负责人</w:t>
      </w:r>
      <w:r>
        <w:rPr>
          <w:rFonts w:hint="eastAsia" w:ascii="仿宋" w:hAnsi="仿宋" w:eastAsia="仿宋" w:cs="仿宋"/>
          <w:color w:val="auto"/>
          <w:spacing w:val="6"/>
          <w:sz w:val="21"/>
          <w:szCs w:val="21"/>
          <w:highlight w:val="none"/>
          <w:u w:val="single"/>
        </w:rPr>
        <w:t xml:space="preserve">        （姓名）</w:t>
      </w:r>
      <w:r>
        <w:rPr>
          <w:rFonts w:hint="eastAsia" w:ascii="仿宋" w:hAnsi="仿宋" w:eastAsia="仿宋" w:cs="仿宋"/>
          <w:color w:val="auto"/>
          <w:spacing w:val="6"/>
          <w:sz w:val="21"/>
          <w:szCs w:val="21"/>
          <w:highlight w:val="none"/>
        </w:rPr>
        <w:t>合法授权参加</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项目（编号：</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 xml:space="preserve">）政府采购活动，经与本单位法人代表（负责人）联系确认，现就有关公平竞争事项郑重声明如下： </w:t>
      </w:r>
    </w:p>
    <w:p w14:paraId="3E737F59">
      <w:pPr>
        <w:pStyle w:val="629"/>
        <w:widowControl/>
        <w:numPr>
          <w:ilvl w:val="0"/>
          <w:numId w:val="6"/>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本单位与采购人之间 □不存在利害关系 □存在下列利害关系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0B5BAC94">
      <w:pPr>
        <w:pStyle w:val="629"/>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A.投资关系    B.行政隶属关系    C.业务指导关系</w:t>
      </w:r>
    </w:p>
    <w:p w14:paraId="4BF95E53">
      <w:pPr>
        <w:pStyle w:val="629"/>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14:paraId="078D0326">
      <w:pPr>
        <w:pStyle w:val="629"/>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 xml:space="preserve">  二、</w:t>
      </w:r>
      <w:r>
        <w:rPr>
          <w:rFonts w:hint="eastAsia"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Cs w:val="21"/>
          <w:highlight w:val="none"/>
          <w:u w:val="single"/>
        </w:rPr>
        <w:t xml:space="preserve">           （供应商名称）</w:t>
      </w:r>
      <w:r>
        <w:rPr>
          <w:rFonts w:hint="eastAsia" w:ascii="仿宋" w:hAnsi="仿宋" w:eastAsia="仿宋" w:cs="仿宋"/>
          <w:color w:val="auto"/>
          <w:kern w:val="0"/>
          <w:szCs w:val="21"/>
          <w:highlight w:val="none"/>
        </w:rPr>
        <w:t>之间存在下列利害关系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486AF503">
      <w:pPr>
        <w:pStyle w:val="628"/>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A.法定代表人或负责人或实际控制人是同一人</w:t>
      </w:r>
    </w:p>
    <w:p w14:paraId="06C48861">
      <w:pPr>
        <w:pStyle w:val="628"/>
        <w:adjustRightInd/>
        <w:snapToGrid w:val="0"/>
        <w:spacing w:before="157" w:after="157" w:line="30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B.法定代表人或负责人或实际控制人是夫妻关系</w:t>
      </w:r>
    </w:p>
    <w:p w14:paraId="3C6BD716">
      <w:pPr>
        <w:pStyle w:val="628"/>
        <w:adjustRightInd/>
        <w:snapToGrid w:val="0"/>
        <w:spacing w:before="157" w:after="157" w:line="30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C.法定代表人或负责人或实际控制人是直系血亲关系</w:t>
      </w:r>
    </w:p>
    <w:p w14:paraId="112701E5">
      <w:pPr>
        <w:pStyle w:val="628"/>
        <w:adjustRightInd/>
        <w:snapToGrid w:val="0"/>
        <w:spacing w:before="157" w:after="157" w:line="30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D.法定代表人或负责人或实际控制人存在三代以内旁系血亲关系</w:t>
      </w:r>
    </w:p>
    <w:p w14:paraId="6DDF3EB3">
      <w:pPr>
        <w:pStyle w:val="628"/>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E.法定代表人或负责人或实际控制人存在近姻亲关系</w:t>
      </w:r>
    </w:p>
    <w:p w14:paraId="3B87666F">
      <w:pPr>
        <w:pStyle w:val="628"/>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F.法定代表人或负责人或实际控制人存在股份控制或实际控制关系</w:t>
      </w:r>
    </w:p>
    <w:p w14:paraId="35F13E0C">
      <w:pPr>
        <w:pStyle w:val="628"/>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G.存在共同直接或间接投资设立子公司、联营企业和合营企业情况</w:t>
      </w:r>
    </w:p>
    <w:p w14:paraId="4EDC1391">
      <w:pPr>
        <w:pStyle w:val="628"/>
        <w:adjustRightInd/>
        <w:snapToGrid w:val="0"/>
        <w:spacing w:before="157" w:after="157" w:line="30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  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14:paraId="4D53DAF9">
      <w:pPr>
        <w:pStyle w:val="628"/>
        <w:snapToGrid w:val="0"/>
        <w:spacing w:before="157" w:after="157" w:line="38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 xml:space="preserve">    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6ED512CF">
      <w:pPr>
        <w:pStyle w:val="629"/>
        <w:widowControl/>
        <w:numPr>
          <w:ilvl w:val="0"/>
          <w:numId w:val="7"/>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现已清楚知道并</w:t>
      </w:r>
      <w:r>
        <w:rPr>
          <w:rFonts w:hint="eastAsia" w:ascii="仿宋" w:hAnsi="仿宋" w:eastAsia="仿宋" w:cs="仿宋"/>
          <w:color w:val="auto"/>
          <w:kern w:val="0"/>
          <w:szCs w:val="21"/>
          <w:highlight w:val="none"/>
        </w:rPr>
        <w:t>严格遵守政府采购法律法规和现场纪律。</w:t>
      </w:r>
    </w:p>
    <w:p w14:paraId="1A53148C">
      <w:pPr>
        <w:pStyle w:val="629"/>
        <w:widowControl/>
        <w:numPr>
          <w:ilvl w:val="0"/>
          <w:numId w:val="7"/>
        </w:numPr>
        <w:snapToGrid w:val="0"/>
        <w:spacing w:line="380" w:lineRule="exact"/>
        <w:ind w:firstLine="396" w:firstLineChars="18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我发现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供应商之间存在或可能存在上述第二条第</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项利害关系。</w:t>
      </w:r>
    </w:p>
    <w:p w14:paraId="32E9A6B2">
      <w:pPr>
        <w:pStyle w:val="628"/>
        <w:snapToGrid w:val="0"/>
        <w:spacing w:before="157" w:after="157"/>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供应商盖章：</w:t>
      </w:r>
    </w:p>
    <w:p w14:paraId="51A45604">
      <w:pPr>
        <w:pStyle w:val="628"/>
        <w:snapToGrid w:val="0"/>
        <w:spacing w:before="157" w:after="157"/>
        <w:ind w:firstLine="4830" w:firstLineChars="2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授权委托代表签名：</w:t>
      </w:r>
    </w:p>
    <w:p w14:paraId="34B014E0">
      <w:pPr>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                                               年    月    日</w:t>
      </w:r>
    </w:p>
    <w:p w14:paraId="62C3E12E">
      <w:pPr>
        <w:spacing w:line="360" w:lineRule="auto"/>
        <w:jc w:val="center"/>
        <w:outlineLvl w:val="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报价文件部分</w:t>
      </w:r>
      <w:r>
        <w:rPr>
          <w:rFonts w:hint="eastAsia" w:ascii="仿宋" w:hAnsi="仿宋" w:eastAsia="仿宋" w:cs="仿宋"/>
          <w:b/>
          <w:bCs/>
          <w:color w:val="auto"/>
          <w:sz w:val="44"/>
          <w:szCs w:val="44"/>
          <w:highlight w:val="none"/>
        </w:rPr>
        <w:t>（封面）</w:t>
      </w:r>
    </w:p>
    <w:p w14:paraId="7F58A309">
      <w:pPr>
        <w:spacing w:line="360" w:lineRule="auto"/>
        <w:jc w:val="center"/>
        <w:outlineLvl w:val="0"/>
        <w:rPr>
          <w:rFonts w:hint="eastAsia" w:ascii="仿宋" w:hAnsi="仿宋" w:eastAsia="仿宋" w:cs="仿宋"/>
          <w:b/>
          <w:color w:val="auto"/>
          <w:kern w:val="0"/>
          <w:sz w:val="36"/>
          <w:szCs w:val="36"/>
          <w:highlight w:val="none"/>
        </w:rPr>
      </w:pPr>
    </w:p>
    <w:p w14:paraId="4916E0F4">
      <w:pPr>
        <w:shd w:val="clear" w:color="auto" w:fill="FFFFFF"/>
        <w:snapToGrid w:val="0"/>
        <w:spacing w:line="360" w:lineRule="auto"/>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（项目名称）</w:t>
      </w:r>
    </w:p>
    <w:p w14:paraId="6AD656CF">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145" w:name="_Toc105"/>
      <w:r>
        <w:rPr>
          <w:rFonts w:hint="eastAsia" w:ascii="仿宋" w:hAnsi="仿宋" w:eastAsia="仿宋" w:cs="仿宋"/>
          <w:b/>
          <w:bCs/>
          <w:color w:val="auto"/>
          <w:sz w:val="52"/>
          <w:szCs w:val="52"/>
          <w:highlight w:val="none"/>
        </w:rPr>
        <w:t>报 价 文 件</w:t>
      </w:r>
      <w:bookmarkEnd w:id="145"/>
    </w:p>
    <w:p w14:paraId="7ADF4A5F">
      <w:pPr>
        <w:widowControl/>
        <w:spacing w:line="360" w:lineRule="auto"/>
        <w:ind w:right="-2"/>
        <w:jc w:val="center"/>
        <w:outlineLvl w:val="1"/>
        <w:rPr>
          <w:rFonts w:hint="eastAsia" w:ascii="仿宋" w:hAnsi="仿宋" w:eastAsia="仿宋" w:cs="仿宋"/>
          <w:b/>
          <w:color w:val="auto"/>
          <w:sz w:val="36"/>
          <w:szCs w:val="36"/>
          <w:highlight w:val="none"/>
        </w:rPr>
      </w:pPr>
      <w:bookmarkStart w:id="146" w:name="_Toc22501"/>
      <w:r>
        <w:rPr>
          <w:rFonts w:hint="eastAsia" w:ascii="仿宋" w:hAnsi="仿宋" w:eastAsia="仿宋" w:cs="仿宋"/>
          <w:b/>
          <w:color w:val="auto"/>
          <w:sz w:val="36"/>
          <w:szCs w:val="36"/>
          <w:highlight w:val="none"/>
        </w:rPr>
        <w:t>（线上电子招投标）</w:t>
      </w:r>
      <w:bookmarkEnd w:id="146"/>
    </w:p>
    <w:p w14:paraId="19E92B6A">
      <w:pPr>
        <w:shd w:val="clear" w:color="auto" w:fill="FFFFFF"/>
        <w:snapToGrid w:val="0"/>
        <w:spacing w:line="360" w:lineRule="auto"/>
        <w:jc w:val="center"/>
        <w:outlineLvl w:val="1"/>
        <w:rPr>
          <w:rFonts w:hint="eastAsia" w:ascii="仿宋" w:hAnsi="仿宋" w:eastAsia="仿宋" w:cs="仿宋"/>
          <w:b/>
          <w:bCs/>
          <w:color w:val="auto"/>
          <w:sz w:val="36"/>
          <w:szCs w:val="36"/>
          <w:highlight w:val="none"/>
        </w:rPr>
      </w:pPr>
      <w:bookmarkStart w:id="147" w:name="_Toc13670"/>
    </w:p>
    <w:p w14:paraId="6791331D">
      <w:pPr>
        <w:shd w:val="clear" w:color="auto" w:fill="FFFFFF"/>
        <w:snapToGrid w:val="0"/>
        <w:spacing w:line="360" w:lineRule="auto"/>
        <w:jc w:val="center"/>
        <w:outlineLvl w:val="1"/>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招标编号：</w:t>
      </w:r>
      <w:bookmarkEnd w:id="147"/>
    </w:p>
    <w:p w14:paraId="3B8CDB32">
      <w:pPr>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投</w:t>
      </w:r>
    </w:p>
    <w:p w14:paraId="27043E90">
      <w:pPr>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标</w:t>
      </w:r>
    </w:p>
    <w:p w14:paraId="28489A36">
      <w:pPr>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文</w:t>
      </w:r>
    </w:p>
    <w:p w14:paraId="5AE46926">
      <w:pPr>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件</w:t>
      </w:r>
    </w:p>
    <w:p w14:paraId="01E99AC2">
      <w:pPr>
        <w:snapToGrid w:val="0"/>
        <w:spacing w:line="360" w:lineRule="auto"/>
        <w:ind w:firstLine="1680" w:firstLineChars="600"/>
        <w:rPr>
          <w:rFonts w:hint="eastAsia" w:ascii="仿宋" w:hAnsi="仿宋" w:eastAsia="仿宋" w:cs="仿宋"/>
          <w:color w:val="auto"/>
          <w:sz w:val="28"/>
          <w:szCs w:val="28"/>
          <w:highlight w:val="none"/>
        </w:rPr>
      </w:pPr>
    </w:p>
    <w:p w14:paraId="457D6A1C">
      <w:pPr>
        <w:snapToGrid w:val="0"/>
        <w:spacing w:line="360" w:lineRule="auto"/>
        <w:ind w:firstLine="1680" w:firstLineChars="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14:paraId="52526C6F">
      <w:pPr>
        <w:snapToGrid w:val="0"/>
        <w:spacing w:line="360" w:lineRule="auto"/>
        <w:ind w:firstLine="1680" w:firstLineChars="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14:paraId="02C4C2D8">
      <w:pPr>
        <w:snapToGrid w:val="0"/>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p>
    <w:p w14:paraId="78C6981E">
      <w:pPr>
        <w:pageBreakBefore/>
        <w:shd w:val="clear" w:color="auto" w:fill="FFFFFF"/>
        <w:snapToGrid w:val="0"/>
        <w:spacing w:line="360" w:lineRule="auto"/>
        <w:jc w:val="center"/>
        <w:rPr>
          <w:rFonts w:hint="eastAsia" w:ascii="仿宋" w:hAnsi="仿宋" w:eastAsia="仿宋" w:cs="仿宋"/>
          <w:b/>
          <w:bCs/>
          <w:color w:val="auto"/>
          <w:kern w:val="0"/>
          <w:sz w:val="32"/>
          <w:szCs w:val="32"/>
          <w:highlight w:val="none"/>
        </w:rPr>
        <w:sectPr>
          <w:headerReference r:id="rId23" w:type="default"/>
          <w:footerReference r:id="rId24" w:type="default"/>
          <w:pgSz w:w="11906" w:h="16838"/>
          <w:pgMar w:top="993" w:right="1474" w:bottom="1134" w:left="1474" w:header="851" w:footer="641" w:gutter="0"/>
          <w:pgBorders>
            <w:top w:val="none" w:sz="0" w:space="0"/>
            <w:left w:val="none" w:sz="0" w:space="0"/>
            <w:bottom w:val="none" w:sz="0" w:space="0"/>
            <w:right w:val="none" w:sz="0" w:space="0"/>
          </w:pgBorders>
          <w:cols w:space="720" w:num="1"/>
          <w:docGrid w:type="lines" w:linePitch="315" w:charSpace="0"/>
        </w:sectPr>
      </w:pPr>
    </w:p>
    <w:p w14:paraId="28FA7780">
      <w:pPr>
        <w:spacing w:line="360" w:lineRule="auto"/>
        <w:jc w:val="center"/>
        <w:outlineLvl w:val="0"/>
        <w:rPr>
          <w:rFonts w:hint="eastAsia" w:ascii="仿宋" w:hAnsi="仿宋" w:eastAsia="仿宋" w:cs="仿宋"/>
          <w:b/>
          <w:color w:val="auto"/>
          <w:kern w:val="0"/>
          <w:sz w:val="36"/>
          <w:szCs w:val="36"/>
          <w:highlight w:val="none"/>
        </w:rPr>
      </w:pPr>
    </w:p>
    <w:p w14:paraId="4B14E5E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BB64DC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w:t>
      </w:r>
      <w:r>
        <w:rPr>
          <w:rFonts w:hint="eastAsia" w:ascii="仿宋" w:hAnsi="仿宋" w:eastAsia="仿宋" w:cs="仿宋"/>
          <w:b/>
          <w:color w:val="auto"/>
          <w:kern w:val="0"/>
          <w:sz w:val="36"/>
          <w:szCs w:val="36"/>
          <w:highlight w:val="none"/>
          <w:lang w:val="en-US" w:eastAsia="zh-CN"/>
        </w:rPr>
        <w:t xml:space="preserve"> </w:t>
      </w:r>
      <w:r>
        <w:rPr>
          <w:rFonts w:hint="eastAsia" w:ascii="仿宋" w:hAnsi="仿宋" w:eastAsia="仿宋" w:cs="仿宋"/>
          <w:b/>
          <w:color w:val="auto"/>
          <w:kern w:val="0"/>
          <w:sz w:val="36"/>
          <w:szCs w:val="36"/>
          <w:highlight w:val="none"/>
        </w:rPr>
        <w:t>录</w:t>
      </w:r>
    </w:p>
    <w:p w14:paraId="4F2C5C62">
      <w:pPr>
        <w:spacing w:line="360" w:lineRule="auto"/>
        <w:jc w:val="center"/>
        <w:outlineLvl w:val="0"/>
        <w:rPr>
          <w:rFonts w:hint="eastAsia" w:ascii="仿宋" w:hAnsi="仿宋" w:eastAsia="仿宋" w:cs="仿宋"/>
          <w:b/>
          <w:color w:val="auto"/>
          <w:kern w:val="0"/>
          <w:sz w:val="36"/>
          <w:szCs w:val="36"/>
          <w:highlight w:val="none"/>
        </w:rPr>
      </w:pPr>
    </w:p>
    <w:p w14:paraId="0EB5D2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4050E4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（如需）</w:t>
      </w:r>
      <w:r>
        <w:rPr>
          <w:rFonts w:hint="eastAsia" w:ascii="仿宋" w:hAnsi="仿宋" w:eastAsia="仿宋" w:cs="仿宋"/>
          <w:color w:val="auto"/>
          <w:sz w:val="24"/>
          <w:highlight w:val="none"/>
        </w:rPr>
        <w:t>……………………………………………………（页码）</w:t>
      </w:r>
    </w:p>
    <w:p w14:paraId="25B8F366">
      <w:pPr>
        <w:snapToGrid w:val="0"/>
        <w:spacing w:line="360" w:lineRule="auto"/>
        <w:ind w:right="480"/>
        <w:jc w:val="center"/>
        <w:rPr>
          <w:rFonts w:hint="eastAsia" w:ascii="仿宋" w:hAnsi="仿宋" w:eastAsia="仿宋" w:cs="仿宋"/>
          <w:b/>
          <w:color w:val="auto"/>
          <w:kern w:val="0"/>
          <w:sz w:val="32"/>
          <w:szCs w:val="32"/>
          <w:highlight w:val="none"/>
        </w:rPr>
      </w:pPr>
    </w:p>
    <w:p w14:paraId="431B7D95">
      <w:pPr>
        <w:snapToGrid w:val="0"/>
        <w:spacing w:line="360" w:lineRule="auto"/>
        <w:ind w:right="480"/>
        <w:jc w:val="center"/>
        <w:rPr>
          <w:rFonts w:hint="eastAsia" w:ascii="仿宋" w:hAnsi="仿宋" w:eastAsia="仿宋" w:cs="仿宋"/>
          <w:b/>
          <w:color w:val="auto"/>
          <w:kern w:val="0"/>
          <w:sz w:val="32"/>
          <w:szCs w:val="32"/>
          <w:highlight w:val="none"/>
        </w:rPr>
      </w:pPr>
    </w:p>
    <w:p w14:paraId="6613DA2F">
      <w:pPr>
        <w:snapToGrid w:val="0"/>
        <w:spacing w:line="360" w:lineRule="auto"/>
        <w:ind w:right="480"/>
        <w:jc w:val="center"/>
        <w:rPr>
          <w:rFonts w:hint="eastAsia" w:ascii="仿宋" w:hAnsi="仿宋" w:eastAsia="仿宋" w:cs="仿宋"/>
          <w:b/>
          <w:color w:val="auto"/>
          <w:kern w:val="0"/>
          <w:sz w:val="32"/>
          <w:szCs w:val="32"/>
          <w:highlight w:val="none"/>
        </w:rPr>
      </w:pPr>
    </w:p>
    <w:p w14:paraId="12568F0A">
      <w:pPr>
        <w:snapToGrid w:val="0"/>
        <w:spacing w:line="360" w:lineRule="auto"/>
        <w:ind w:right="480"/>
        <w:jc w:val="center"/>
        <w:rPr>
          <w:rFonts w:hint="eastAsia" w:ascii="仿宋" w:hAnsi="仿宋" w:eastAsia="仿宋" w:cs="仿宋"/>
          <w:b/>
          <w:color w:val="auto"/>
          <w:kern w:val="0"/>
          <w:sz w:val="32"/>
          <w:szCs w:val="32"/>
          <w:highlight w:val="none"/>
        </w:rPr>
      </w:pPr>
    </w:p>
    <w:p w14:paraId="69E793C3">
      <w:pPr>
        <w:snapToGrid w:val="0"/>
        <w:spacing w:line="360" w:lineRule="auto"/>
        <w:ind w:right="480"/>
        <w:jc w:val="center"/>
        <w:rPr>
          <w:rFonts w:hint="eastAsia" w:ascii="仿宋" w:hAnsi="仿宋" w:eastAsia="仿宋" w:cs="仿宋"/>
          <w:b/>
          <w:color w:val="auto"/>
          <w:kern w:val="0"/>
          <w:sz w:val="32"/>
          <w:szCs w:val="32"/>
          <w:highlight w:val="none"/>
        </w:rPr>
      </w:pPr>
    </w:p>
    <w:p w14:paraId="3A57E8DD">
      <w:pPr>
        <w:snapToGrid w:val="0"/>
        <w:spacing w:line="360" w:lineRule="auto"/>
        <w:ind w:right="480"/>
        <w:jc w:val="center"/>
        <w:rPr>
          <w:rFonts w:hint="eastAsia" w:ascii="仿宋" w:hAnsi="仿宋" w:eastAsia="仿宋" w:cs="仿宋"/>
          <w:b/>
          <w:color w:val="auto"/>
          <w:kern w:val="0"/>
          <w:sz w:val="32"/>
          <w:szCs w:val="32"/>
          <w:highlight w:val="none"/>
        </w:rPr>
      </w:pPr>
    </w:p>
    <w:p w14:paraId="18EFA3AC">
      <w:pPr>
        <w:snapToGrid w:val="0"/>
        <w:spacing w:line="360" w:lineRule="auto"/>
        <w:ind w:right="480"/>
        <w:jc w:val="center"/>
        <w:rPr>
          <w:rFonts w:hint="eastAsia" w:ascii="仿宋" w:hAnsi="仿宋" w:eastAsia="仿宋" w:cs="仿宋"/>
          <w:b/>
          <w:color w:val="auto"/>
          <w:kern w:val="0"/>
          <w:sz w:val="32"/>
          <w:szCs w:val="32"/>
          <w:highlight w:val="none"/>
        </w:rPr>
      </w:pPr>
    </w:p>
    <w:p w14:paraId="5C96F5C1">
      <w:pPr>
        <w:snapToGrid w:val="0"/>
        <w:spacing w:line="360" w:lineRule="auto"/>
        <w:ind w:right="480"/>
        <w:jc w:val="center"/>
        <w:rPr>
          <w:rFonts w:hint="eastAsia" w:ascii="仿宋" w:hAnsi="仿宋" w:eastAsia="仿宋" w:cs="仿宋"/>
          <w:b/>
          <w:color w:val="auto"/>
          <w:kern w:val="0"/>
          <w:sz w:val="32"/>
          <w:szCs w:val="32"/>
          <w:highlight w:val="none"/>
        </w:rPr>
      </w:pPr>
    </w:p>
    <w:p w14:paraId="6EF02261">
      <w:pPr>
        <w:snapToGrid w:val="0"/>
        <w:spacing w:line="360" w:lineRule="auto"/>
        <w:ind w:right="480"/>
        <w:jc w:val="center"/>
        <w:rPr>
          <w:rFonts w:hint="eastAsia" w:ascii="仿宋" w:hAnsi="仿宋" w:eastAsia="仿宋" w:cs="仿宋"/>
          <w:b/>
          <w:color w:val="auto"/>
          <w:kern w:val="0"/>
          <w:sz w:val="32"/>
          <w:szCs w:val="32"/>
          <w:highlight w:val="none"/>
        </w:rPr>
      </w:pPr>
    </w:p>
    <w:p w14:paraId="46466999">
      <w:pPr>
        <w:snapToGrid w:val="0"/>
        <w:spacing w:line="360" w:lineRule="auto"/>
        <w:ind w:right="480"/>
        <w:jc w:val="center"/>
        <w:rPr>
          <w:rFonts w:hint="eastAsia" w:ascii="仿宋" w:hAnsi="仿宋" w:eastAsia="仿宋" w:cs="仿宋"/>
          <w:b/>
          <w:color w:val="auto"/>
          <w:kern w:val="0"/>
          <w:sz w:val="32"/>
          <w:szCs w:val="32"/>
          <w:highlight w:val="none"/>
        </w:rPr>
      </w:pPr>
    </w:p>
    <w:p w14:paraId="619F97BE">
      <w:pPr>
        <w:snapToGrid w:val="0"/>
        <w:spacing w:line="360" w:lineRule="auto"/>
        <w:ind w:right="480"/>
        <w:jc w:val="center"/>
        <w:rPr>
          <w:rFonts w:hint="eastAsia" w:ascii="仿宋" w:hAnsi="仿宋" w:eastAsia="仿宋" w:cs="仿宋"/>
          <w:b/>
          <w:color w:val="auto"/>
          <w:kern w:val="0"/>
          <w:sz w:val="32"/>
          <w:szCs w:val="32"/>
          <w:highlight w:val="none"/>
        </w:rPr>
      </w:pPr>
    </w:p>
    <w:p w14:paraId="0878DA33">
      <w:pPr>
        <w:snapToGrid w:val="0"/>
        <w:spacing w:line="360" w:lineRule="auto"/>
        <w:ind w:right="480"/>
        <w:jc w:val="center"/>
        <w:rPr>
          <w:rFonts w:hint="eastAsia" w:ascii="仿宋" w:hAnsi="仿宋" w:eastAsia="仿宋" w:cs="仿宋"/>
          <w:b/>
          <w:color w:val="auto"/>
          <w:kern w:val="0"/>
          <w:sz w:val="32"/>
          <w:szCs w:val="32"/>
          <w:highlight w:val="none"/>
        </w:rPr>
      </w:pPr>
    </w:p>
    <w:p w14:paraId="4C18A13D">
      <w:pPr>
        <w:snapToGrid w:val="0"/>
        <w:spacing w:line="360" w:lineRule="auto"/>
        <w:ind w:right="480"/>
        <w:jc w:val="center"/>
        <w:rPr>
          <w:rFonts w:hint="eastAsia" w:ascii="仿宋" w:hAnsi="仿宋" w:eastAsia="仿宋" w:cs="仿宋"/>
          <w:b/>
          <w:color w:val="auto"/>
          <w:kern w:val="0"/>
          <w:sz w:val="32"/>
          <w:szCs w:val="32"/>
          <w:highlight w:val="none"/>
        </w:rPr>
      </w:pPr>
    </w:p>
    <w:p w14:paraId="44F6BA48">
      <w:pPr>
        <w:snapToGrid w:val="0"/>
        <w:spacing w:line="360" w:lineRule="auto"/>
        <w:ind w:right="480"/>
        <w:jc w:val="center"/>
        <w:rPr>
          <w:rFonts w:hint="eastAsia" w:ascii="仿宋" w:hAnsi="仿宋" w:eastAsia="仿宋" w:cs="仿宋"/>
          <w:b/>
          <w:color w:val="auto"/>
          <w:kern w:val="0"/>
          <w:sz w:val="32"/>
          <w:szCs w:val="32"/>
          <w:highlight w:val="none"/>
        </w:rPr>
      </w:pPr>
    </w:p>
    <w:p w14:paraId="1155BE20">
      <w:pPr>
        <w:snapToGrid w:val="0"/>
        <w:spacing w:line="360" w:lineRule="auto"/>
        <w:ind w:right="480"/>
        <w:jc w:val="center"/>
        <w:rPr>
          <w:rFonts w:hint="eastAsia" w:ascii="仿宋" w:hAnsi="仿宋" w:eastAsia="仿宋" w:cs="仿宋"/>
          <w:b/>
          <w:color w:val="auto"/>
          <w:kern w:val="0"/>
          <w:sz w:val="32"/>
          <w:szCs w:val="32"/>
          <w:highlight w:val="none"/>
        </w:rPr>
        <w:sectPr>
          <w:headerReference r:id="rId26" w:type="first"/>
          <w:footerReference r:id="rId28" w:type="first"/>
          <w:headerReference r:id="rId25" w:type="default"/>
          <w:footerReference r:id="rId2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2AC84E6">
      <w:pPr>
        <w:pStyle w:val="388"/>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52C1AB8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9A251C3">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164A41F4">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9"/>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6FC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6C6638D">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6CE4E2F0">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7D97EF1C">
            <w:pPr>
              <w:spacing w:line="360" w:lineRule="auto"/>
              <w:jc w:val="center"/>
              <w:rPr>
                <w:rFonts w:ascii="宋体" w:hAnsi="宋体" w:cs="宋体"/>
                <w:b/>
                <w:color w:val="auto"/>
                <w:sz w:val="24"/>
              </w:rPr>
            </w:pPr>
          </w:p>
          <w:p w14:paraId="478EF6B6">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762C3AB5">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47DB714C">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10FC5637">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0BB15525">
            <w:pPr>
              <w:spacing w:line="360" w:lineRule="auto"/>
              <w:jc w:val="center"/>
              <w:rPr>
                <w:rFonts w:ascii="宋体" w:hAnsi="宋体" w:cs="宋体"/>
                <w:b/>
                <w:color w:val="auto"/>
                <w:sz w:val="24"/>
              </w:rPr>
            </w:pPr>
          </w:p>
          <w:p w14:paraId="6E9E6E82">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48AC5BDA">
            <w:pPr>
              <w:spacing w:line="360" w:lineRule="auto"/>
              <w:jc w:val="center"/>
              <w:rPr>
                <w:rFonts w:ascii="宋体" w:hAnsi="宋体" w:cs="宋体"/>
                <w:b/>
                <w:color w:val="auto"/>
                <w:sz w:val="24"/>
              </w:rPr>
            </w:pPr>
          </w:p>
          <w:p w14:paraId="266F47F0">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3FB01A91">
            <w:pPr>
              <w:spacing w:line="360" w:lineRule="auto"/>
              <w:jc w:val="center"/>
              <w:rPr>
                <w:rFonts w:ascii="宋体" w:hAnsi="宋体" w:cs="宋体"/>
                <w:b/>
                <w:color w:val="auto"/>
                <w:sz w:val="24"/>
              </w:rPr>
            </w:pPr>
          </w:p>
        </w:tc>
      </w:tr>
      <w:tr w14:paraId="4119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3C1DF6E">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147B6B17">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6A1BB7A9">
            <w:pPr>
              <w:snapToGrid w:val="0"/>
              <w:spacing w:line="360" w:lineRule="auto"/>
              <w:jc w:val="center"/>
              <w:rPr>
                <w:rFonts w:ascii="宋体" w:hAnsi="宋体" w:cs="宋体"/>
                <w:color w:val="auto"/>
                <w:sz w:val="24"/>
              </w:rPr>
            </w:pPr>
          </w:p>
        </w:tc>
        <w:tc>
          <w:tcPr>
            <w:tcW w:w="2410" w:type="dxa"/>
            <w:vAlign w:val="center"/>
          </w:tcPr>
          <w:p w14:paraId="5D361B9A">
            <w:pPr>
              <w:snapToGrid w:val="0"/>
              <w:spacing w:line="360" w:lineRule="auto"/>
              <w:jc w:val="center"/>
              <w:rPr>
                <w:rFonts w:ascii="宋体" w:hAnsi="宋体" w:cs="宋体"/>
                <w:color w:val="auto"/>
                <w:sz w:val="24"/>
              </w:rPr>
            </w:pPr>
          </w:p>
        </w:tc>
        <w:tc>
          <w:tcPr>
            <w:tcW w:w="2268" w:type="dxa"/>
            <w:vAlign w:val="center"/>
          </w:tcPr>
          <w:p w14:paraId="39CFAD2B">
            <w:pPr>
              <w:snapToGrid w:val="0"/>
              <w:spacing w:line="360" w:lineRule="auto"/>
              <w:jc w:val="center"/>
              <w:rPr>
                <w:rFonts w:ascii="宋体" w:hAnsi="宋体" w:cs="宋体"/>
                <w:color w:val="auto"/>
                <w:sz w:val="24"/>
              </w:rPr>
            </w:pPr>
          </w:p>
        </w:tc>
        <w:tc>
          <w:tcPr>
            <w:tcW w:w="2126" w:type="dxa"/>
            <w:vAlign w:val="center"/>
          </w:tcPr>
          <w:p w14:paraId="6234CCDB">
            <w:pPr>
              <w:spacing w:line="360" w:lineRule="auto"/>
              <w:jc w:val="center"/>
              <w:rPr>
                <w:rFonts w:ascii="宋体" w:hAnsi="宋体" w:cs="宋体"/>
                <w:color w:val="auto"/>
                <w:sz w:val="24"/>
              </w:rPr>
            </w:pPr>
          </w:p>
        </w:tc>
        <w:tc>
          <w:tcPr>
            <w:tcW w:w="2127" w:type="dxa"/>
          </w:tcPr>
          <w:p w14:paraId="5C5779A4">
            <w:pPr>
              <w:spacing w:line="360" w:lineRule="auto"/>
              <w:jc w:val="center"/>
              <w:rPr>
                <w:rFonts w:ascii="宋体" w:hAnsi="宋体" w:cs="宋体"/>
                <w:color w:val="auto"/>
                <w:sz w:val="24"/>
              </w:rPr>
            </w:pPr>
          </w:p>
        </w:tc>
        <w:tc>
          <w:tcPr>
            <w:tcW w:w="2126" w:type="dxa"/>
            <w:vAlign w:val="center"/>
          </w:tcPr>
          <w:p w14:paraId="676D64F4">
            <w:pPr>
              <w:spacing w:line="360" w:lineRule="auto"/>
              <w:jc w:val="center"/>
              <w:rPr>
                <w:rFonts w:ascii="宋体" w:hAnsi="宋体" w:cs="宋体"/>
                <w:color w:val="auto"/>
                <w:sz w:val="24"/>
              </w:rPr>
            </w:pPr>
          </w:p>
        </w:tc>
      </w:tr>
      <w:tr w14:paraId="1C26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0C5788">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7FCF2DF3">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6367D97C">
            <w:pPr>
              <w:snapToGrid w:val="0"/>
              <w:spacing w:line="360" w:lineRule="auto"/>
              <w:jc w:val="center"/>
              <w:rPr>
                <w:rFonts w:ascii="宋体" w:hAnsi="宋体" w:cs="宋体"/>
                <w:color w:val="auto"/>
                <w:sz w:val="24"/>
              </w:rPr>
            </w:pPr>
          </w:p>
        </w:tc>
        <w:tc>
          <w:tcPr>
            <w:tcW w:w="2410" w:type="dxa"/>
            <w:vAlign w:val="center"/>
          </w:tcPr>
          <w:p w14:paraId="41FCC89F">
            <w:pPr>
              <w:snapToGrid w:val="0"/>
              <w:spacing w:line="360" w:lineRule="auto"/>
              <w:jc w:val="center"/>
              <w:rPr>
                <w:rFonts w:ascii="宋体" w:hAnsi="宋体" w:cs="宋体"/>
                <w:color w:val="auto"/>
                <w:sz w:val="24"/>
              </w:rPr>
            </w:pPr>
          </w:p>
        </w:tc>
        <w:tc>
          <w:tcPr>
            <w:tcW w:w="2268" w:type="dxa"/>
            <w:vAlign w:val="center"/>
          </w:tcPr>
          <w:p w14:paraId="19704F53">
            <w:pPr>
              <w:snapToGrid w:val="0"/>
              <w:spacing w:line="360" w:lineRule="auto"/>
              <w:jc w:val="center"/>
              <w:rPr>
                <w:rFonts w:ascii="宋体" w:hAnsi="宋体" w:cs="宋体"/>
                <w:color w:val="auto"/>
                <w:sz w:val="24"/>
              </w:rPr>
            </w:pPr>
          </w:p>
        </w:tc>
        <w:tc>
          <w:tcPr>
            <w:tcW w:w="2126" w:type="dxa"/>
            <w:vAlign w:val="center"/>
          </w:tcPr>
          <w:p w14:paraId="46385B92">
            <w:pPr>
              <w:spacing w:line="360" w:lineRule="auto"/>
              <w:jc w:val="center"/>
              <w:rPr>
                <w:rFonts w:ascii="宋体" w:hAnsi="宋体" w:cs="宋体"/>
                <w:color w:val="auto"/>
                <w:sz w:val="24"/>
              </w:rPr>
            </w:pPr>
          </w:p>
        </w:tc>
        <w:tc>
          <w:tcPr>
            <w:tcW w:w="2127" w:type="dxa"/>
          </w:tcPr>
          <w:p w14:paraId="3A5C7B52">
            <w:pPr>
              <w:spacing w:line="360" w:lineRule="auto"/>
              <w:jc w:val="center"/>
              <w:rPr>
                <w:rFonts w:ascii="宋体" w:hAnsi="宋体" w:cs="宋体"/>
                <w:color w:val="auto"/>
                <w:sz w:val="24"/>
              </w:rPr>
            </w:pPr>
          </w:p>
        </w:tc>
        <w:tc>
          <w:tcPr>
            <w:tcW w:w="2126" w:type="dxa"/>
            <w:vAlign w:val="center"/>
          </w:tcPr>
          <w:p w14:paraId="4FF3DB45">
            <w:pPr>
              <w:spacing w:line="360" w:lineRule="auto"/>
              <w:jc w:val="center"/>
              <w:rPr>
                <w:rFonts w:ascii="宋体" w:hAnsi="宋体" w:cs="宋体"/>
                <w:color w:val="auto"/>
                <w:sz w:val="24"/>
              </w:rPr>
            </w:pPr>
          </w:p>
        </w:tc>
      </w:tr>
      <w:tr w14:paraId="13C0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1866EB2">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61B0C1CD">
            <w:pPr>
              <w:snapToGrid w:val="0"/>
              <w:spacing w:line="360" w:lineRule="auto"/>
              <w:jc w:val="center"/>
              <w:rPr>
                <w:rFonts w:ascii="宋体" w:hAnsi="宋体" w:cs="宋体"/>
                <w:color w:val="auto"/>
                <w:sz w:val="24"/>
              </w:rPr>
            </w:pPr>
          </w:p>
        </w:tc>
        <w:tc>
          <w:tcPr>
            <w:tcW w:w="2268" w:type="dxa"/>
            <w:vAlign w:val="center"/>
          </w:tcPr>
          <w:p w14:paraId="206AA3F3">
            <w:pPr>
              <w:snapToGrid w:val="0"/>
              <w:spacing w:line="360" w:lineRule="auto"/>
              <w:jc w:val="center"/>
              <w:rPr>
                <w:rFonts w:ascii="宋体" w:hAnsi="宋体" w:cs="宋体"/>
                <w:color w:val="auto"/>
                <w:sz w:val="24"/>
              </w:rPr>
            </w:pPr>
          </w:p>
        </w:tc>
        <w:tc>
          <w:tcPr>
            <w:tcW w:w="2410" w:type="dxa"/>
            <w:vAlign w:val="center"/>
          </w:tcPr>
          <w:p w14:paraId="5AC14CF7">
            <w:pPr>
              <w:snapToGrid w:val="0"/>
              <w:spacing w:line="360" w:lineRule="auto"/>
              <w:jc w:val="center"/>
              <w:rPr>
                <w:rFonts w:ascii="宋体" w:hAnsi="宋体" w:cs="宋体"/>
                <w:color w:val="auto"/>
                <w:sz w:val="24"/>
              </w:rPr>
            </w:pPr>
          </w:p>
        </w:tc>
        <w:tc>
          <w:tcPr>
            <w:tcW w:w="2268" w:type="dxa"/>
            <w:vAlign w:val="center"/>
          </w:tcPr>
          <w:p w14:paraId="73894890">
            <w:pPr>
              <w:snapToGrid w:val="0"/>
              <w:spacing w:line="360" w:lineRule="auto"/>
              <w:jc w:val="center"/>
              <w:rPr>
                <w:rFonts w:ascii="宋体" w:hAnsi="宋体" w:cs="宋体"/>
                <w:color w:val="auto"/>
                <w:sz w:val="24"/>
              </w:rPr>
            </w:pPr>
          </w:p>
        </w:tc>
        <w:tc>
          <w:tcPr>
            <w:tcW w:w="2126" w:type="dxa"/>
            <w:vAlign w:val="center"/>
          </w:tcPr>
          <w:p w14:paraId="4B52CE67">
            <w:pPr>
              <w:spacing w:line="360" w:lineRule="auto"/>
              <w:jc w:val="center"/>
              <w:rPr>
                <w:rFonts w:ascii="宋体" w:hAnsi="宋体" w:cs="宋体"/>
                <w:color w:val="auto"/>
                <w:sz w:val="24"/>
              </w:rPr>
            </w:pPr>
          </w:p>
        </w:tc>
        <w:tc>
          <w:tcPr>
            <w:tcW w:w="2127" w:type="dxa"/>
          </w:tcPr>
          <w:p w14:paraId="2A3DC4E4">
            <w:pPr>
              <w:spacing w:line="360" w:lineRule="auto"/>
              <w:jc w:val="center"/>
              <w:rPr>
                <w:rFonts w:ascii="宋体" w:hAnsi="宋体" w:cs="宋体"/>
                <w:color w:val="auto"/>
                <w:sz w:val="24"/>
              </w:rPr>
            </w:pPr>
          </w:p>
        </w:tc>
        <w:tc>
          <w:tcPr>
            <w:tcW w:w="2126" w:type="dxa"/>
            <w:vAlign w:val="center"/>
          </w:tcPr>
          <w:p w14:paraId="3ECF32CB">
            <w:pPr>
              <w:spacing w:line="360" w:lineRule="auto"/>
              <w:jc w:val="center"/>
              <w:rPr>
                <w:rFonts w:ascii="宋体" w:hAnsi="宋体" w:cs="宋体"/>
                <w:color w:val="auto"/>
                <w:sz w:val="24"/>
              </w:rPr>
            </w:pPr>
          </w:p>
        </w:tc>
      </w:tr>
      <w:tr w14:paraId="43D1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C407286">
            <w:pPr>
              <w:spacing w:line="360" w:lineRule="auto"/>
              <w:jc w:val="center"/>
              <w:rPr>
                <w:rFonts w:ascii="宋体" w:hAnsi="宋体" w:cs="宋体"/>
                <w:color w:val="auto"/>
                <w:sz w:val="24"/>
              </w:rPr>
            </w:pPr>
          </w:p>
        </w:tc>
        <w:tc>
          <w:tcPr>
            <w:tcW w:w="992" w:type="dxa"/>
            <w:vAlign w:val="center"/>
          </w:tcPr>
          <w:p w14:paraId="405BE0E4">
            <w:pPr>
              <w:snapToGrid w:val="0"/>
              <w:spacing w:line="360" w:lineRule="auto"/>
              <w:jc w:val="center"/>
              <w:rPr>
                <w:rFonts w:ascii="宋体" w:hAnsi="宋体" w:cs="宋体"/>
                <w:color w:val="auto"/>
                <w:sz w:val="24"/>
              </w:rPr>
            </w:pPr>
          </w:p>
        </w:tc>
        <w:tc>
          <w:tcPr>
            <w:tcW w:w="2268" w:type="dxa"/>
            <w:vAlign w:val="center"/>
          </w:tcPr>
          <w:p w14:paraId="506910D8">
            <w:pPr>
              <w:snapToGrid w:val="0"/>
              <w:spacing w:line="360" w:lineRule="auto"/>
              <w:jc w:val="center"/>
              <w:rPr>
                <w:rFonts w:ascii="宋体" w:hAnsi="宋体" w:cs="宋体"/>
                <w:color w:val="auto"/>
                <w:sz w:val="24"/>
              </w:rPr>
            </w:pPr>
          </w:p>
        </w:tc>
        <w:tc>
          <w:tcPr>
            <w:tcW w:w="2410" w:type="dxa"/>
            <w:vAlign w:val="center"/>
          </w:tcPr>
          <w:p w14:paraId="6D94569B">
            <w:pPr>
              <w:snapToGrid w:val="0"/>
              <w:spacing w:line="360" w:lineRule="auto"/>
              <w:jc w:val="center"/>
              <w:rPr>
                <w:rFonts w:ascii="宋体" w:hAnsi="宋体" w:cs="宋体"/>
                <w:color w:val="auto"/>
                <w:sz w:val="24"/>
              </w:rPr>
            </w:pPr>
          </w:p>
        </w:tc>
        <w:tc>
          <w:tcPr>
            <w:tcW w:w="2268" w:type="dxa"/>
            <w:vAlign w:val="center"/>
          </w:tcPr>
          <w:p w14:paraId="66350F7D">
            <w:pPr>
              <w:snapToGrid w:val="0"/>
              <w:spacing w:line="360" w:lineRule="auto"/>
              <w:jc w:val="center"/>
              <w:rPr>
                <w:rFonts w:ascii="宋体" w:hAnsi="宋体" w:cs="宋体"/>
                <w:color w:val="auto"/>
                <w:sz w:val="24"/>
              </w:rPr>
            </w:pPr>
          </w:p>
        </w:tc>
        <w:tc>
          <w:tcPr>
            <w:tcW w:w="2126" w:type="dxa"/>
            <w:vAlign w:val="center"/>
          </w:tcPr>
          <w:p w14:paraId="297D493A">
            <w:pPr>
              <w:spacing w:line="360" w:lineRule="auto"/>
              <w:jc w:val="center"/>
              <w:rPr>
                <w:rFonts w:ascii="宋体" w:hAnsi="宋体" w:cs="宋体"/>
                <w:color w:val="auto"/>
                <w:sz w:val="24"/>
              </w:rPr>
            </w:pPr>
          </w:p>
        </w:tc>
        <w:tc>
          <w:tcPr>
            <w:tcW w:w="2127" w:type="dxa"/>
          </w:tcPr>
          <w:p w14:paraId="644F49A7">
            <w:pPr>
              <w:spacing w:line="360" w:lineRule="auto"/>
              <w:jc w:val="center"/>
              <w:rPr>
                <w:rFonts w:ascii="宋体" w:hAnsi="宋体" w:cs="宋体"/>
                <w:color w:val="auto"/>
                <w:sz w:val="24"/>
              </w:rPr>
            </w:pPr>
          </w:p>
        </w:tc>
        <w:tc>
          <w:tcPr>
            <w:tcW w:w="2126" w:type="dxa"/>
            <w:vAlign w:val="center"/>
          </w:tcPr>
          <w:p w14:paraId="12244497">
            <w:pPr>
              <w:spacing w:line="360" w:lineRule="auto"/>
              <w:jc w:val="center"/>
              <w:rPr>
                <w:rFonts w:ascii="宋体" w:hAnsi="宋体" w:cs="宋体"/>
                <w:color w:val="auto"/>
                <w:sz w:val="24"/>
              </w:rPr>
            </w:pPr>
          </w:p>
        </w:tc>
      </w:tr>
      <w:tr w14:paraId="5FD9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385B09">
            <w:pPr>
              <w:spacing w:line="360" w:lineRule="auto"/>
              <w:jc w:val="center"/>
              <w:rPr>
                <w:rFonts w:ascii="宋体" w:hAnsi="宋体" w:cs="宋体"/>
                <w:color w:val="auto"/>
                <w:sz w:val="24"/>
              </w:rPr>
            </w:pPr>
          </w:p>
        </w:tc>
        <w:tc>
          <w:tcPr>
            <w:tcW w:w="992" w:type="dxa"/>
            <w:vAlign w:val="center"/>
          </w:tcPr>
          <w:p w14:paraId="088E0918">
            <w:pPr>
              <w:snapToGrid w:val="0"/>
              <w:spacing w:line="360" w:lineRule="auto"/>
              <w:jc w:val="center"/>
              <w:rPr>
                <w:rFonts w:ascii="宋体" w:hAnsi="宋体" w:cs="宋体"/>
                <w:color w:val="auto"/>
                <w:sz w:val="24"/>
              </w:rPr>
            </w:pPr>
          </w:p>
        </w:tc>
        <w:tc>
          <w:tcPr>
            <w:tcW w:w="2268" w:type="dxa"/>
            <w:vAlign w:val="center"/>
          </w:tcPr>
          <w:p w14:paraId="46BB6049">
            <w:pPr>
              <w:snapToGrid w:val="0"/>
              <w:spacing w:line="360" w:lineRule="auto"/>
              <w:jc w:val="center"/>
              <w:rPr>
                <w:rFonts w:ascii="宋体" w:hAnsi="宋体" w:cs="宋体"/>
                <w:color w:val="auto"/>
                <w:sz w:val="24"/>
              </w:rPr>
            </w:pPr>
          </w:p>
        </w:tc>
        <w:tc>
          <w:tcPr>
            <w:tcW w:w="2410" w:type="dxa"/>
            <w:vAlign w:val="center"/>
          </w:tcPr>
          <w:p w14:paraId="247359FE">
            <w:pPr>
              <w:snapToGrid w:val="0"/>
              <w:spacing w:line="360" w:lineRule="auto"/>
              <w:jc w:val="center"/>
              <w:rPr>
                <w:rFonts w:ascii="宋体" w:hAnsi="宋体" w:cs="宋体"/>
                <w:color w:val="auto"/>
                <w:sz w:val="24"/>
              </w:rPr>
            </w:pPr>
          </w:p>
        </w:tc>
        <w:tc>
          <w:tcPr>
            <w:tcW w:w="2268" w:type="dxa"/>
            <w:vAlign w:val="center"/>
          </w:tcPr>
          <w:p w14:paraId="26B21A72">
            <w:pPr>
              <w:snapToGrid w:val="0"/>
              <w:spacing w:line="360" w:lineRule="auto"/>
              <w:jc w:val="center"/>
              <w:rPr>
                <w:rFonts w:ascii="宋体" w:hAnsi="宋体" w:cs="宋体"/>
                <w:color w:val="auto"/>
                <w:sz w:val="24"/>
              </w:rPr>
            </w:pPr>
          </w:p>
        </w:tc>
        <w:tc>
          <w:tcPr>
            <w:tcW w:w="2126" w:type="dxa"/>
            <w:vAlign w:val="center"/>
          </w:tcPr>
          <w:p w14:paraId="256EC7F5">
            <w:pPr>
              <w:spacing w:line="360" w:lineRule="auto"/>
              <w:jc w:val="center"/>
              <w:rPr>
                <w:rFonts w:ascii="宋体" w:hAnsi="宋体" w:cs="宋体"/>
                <w:color w:val="auto"/>
                <w:sz w:val="24"/>
              </w:rPr>
            </w:pPr>
          </w:p>
        </w:tc>
        <w:tc>
          <w:tcPr>
            <w:tcW w:w="2127" w:type="dxa"/>
          </w:tcPr>
          <w:p w14:paraId="304DB6EA">
            <w:pPr>
              <w:spacing w:line="360" w:lineRule="auto"/>
              <w:jc w:val="center"/>
              <w:rPr>
                <w:rFonts w:ascii="宋体" w:hAnsi="宋体" w:cs="宋体"/>
                <w:color w:val="auto"/>
                <w:sz w:val="24"/>
              </w:rPr>
            </w:pPr>
          </w:p>
        </w:tc>
        <w:tc>
          <w:tcPr>
            <w:tcW w:w="2126" w:type="dxa"/>
            <w:vAlign w:val="center"/>
          </w:tcPr>
          <w:p w14:paraId="725634FE">
            <w:pPr>
              <w:spacing w:line="360" w:lineRule="auto"/>
              <w:jc w:val="center"/>
              <w:rPr>
                <w:rFonts w:ascii="宋体" w:hAnsi="宋体" w:cs="宋体"/>
                <w:color w:val="auto"/>
                <w:sz w:val="24"/>
              </w:rPr>
            </w:pPr>
          </w:p>
        </w:tc>
      </w:tr>
      <w:tr w14:paraId="1849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5C95AC5">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63C3DDA9">
            <w:pPr>
              <w:spacing w:line="360" w:lineRule="auto"/>
              <w:jc w:val="center"/>
              <w:rPr>
                <w:rFonts w:ascii="宋体" w:hAnsi="宋体" w:cs="宋体"/>
                <w:color w:val="auto"/>
                <w:sz w:val="24"/>
              </w:rPr>
            </w:pPr>
          </w:p>
        </w:tc>
      </w:tr>
      <w:tr w14:paraId="15DC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65D8B54">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41DE88E5">
            <w:pPr>
              <w:spacing w:line="360" w:lineRule="auto"/>
              <w:jc w:val="center"/>
              <w:rPr>
                <w:rFonts w:ascii="宋体" w:hAnsi="宋体" w:cs="宋体"/>
                <w:color w:val="auto"/>
                <w:sz w:val="24"/>
              </w:rPr>
            </w:pPr>
          </w:p>
        </w:tc>
      </w:tr>
    </w:tbl>
    <w:p w14:paraId="624EE341">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53A8D6F5">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2560458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566DC278">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4B6C701B">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17F5A98">
      <w:pPr>
        <w:pStyle w:val="86"/>
        <w:rPr>
          <w:rFonts w:hint="eastAsia"/>
          <w:color w:val="auto"/>
        </w:rPr>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E33925F">
      <w:pPr>
        <w:pStyle w:val="388"/>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中小企业声明函（如果有）</w:t>
      </w:r>
    </w:p>
    <w:p w14:paraId="38D4373C">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6CBADE3">
      <w:pPr>
        <w:pStyle w:val="3"/>
        <w:pageBreakBefore/>
        <w:widowControl/>
        <w:spacing w:before="100" w:beforeAutospacing="1" w:after="100" w:afterAutospacing="1" w:line="360"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t>附件</w:t>
      </w:r>
    </w:p>
    <w:p w14:paraId="6956CBA1">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BDD4A31">
      <w:pPr>
        <w:spacing w:line="360" w:lineRule="auto"/>
        <w:jc w:val="center"/>
        <w:rPr>
          <w:rFonts w:hint="eastAsia" w:ascii="仿宋" w:hAnsi="仿宋" w:eastAsia="仿宋" w:cs="仿宋"/>
          <w:b/>
          <w:color w:val="auto"/>
          <w:spacing w:val="6"/>
          <w:sz w:val="32"/>
          <w:szCs w:val="32"/>
          <w:highlight w:val="none"/>
        </w:rPr>
      </w:pPr>
      <w:bookmarkStart w:id="148" w:name="OLE_LINK14"/>
      <w:bookmarkStart w:id="149" w:name="OLE_LINK13"/>
      <w:r>
        <w:rPr>
          <w:rFonts w:hint="eastAsia" w:ascii="仿宋" w:hAnsi="仿宋" w:eastAsia="仿宋" w:cs="仿宋"/>
          <w:b/>
          <w:color w:val="auto"/>
          <w:spacing w:val="6"/>
          <w:sz w:val="32"/>
          <w:szCs w:val="32"/>
          <w:highlight w:val="none"/>
        </w:rPr>
        <w:t>残疾人福利性单位声明函</w:t>
      </w:r>
    </w:p>
    <w:bookmarkEnd w:id="148"/>
    <w:bookmarkEnd w:id="149"/>
    <w:p w14:paraId="198A3ADE">
      <w:pPr>
        <w:spacing w:line="360" w:lineRule="auto"/>
        <w:rPr>
          <w:rFonts w:hint="eastAsia" w:ascii="仿宋" w:hAnsi="仿宋" w:eastAsia="仿宋" w:cs="仿宋"/>
          <w:b/>
          <w:color w:val="auto"/>
          <w:spacing w:val="6"/>
          <w:sz w:val="30"/>
          <w:szCs w:val="30"/>
          <w:highlight w:val="none"/>
        </w:rPr>
      </w:pPr>
    </w:p>
    <w:p w14:paraId="1674EC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0331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E38246D">
      <w:pPr>
        <w:spacing w:line="360" w:lineRule="auto"/>
        <w:ind w:firstLine="480" w:firstLineChars="200"/>
        <w:rPr>
          <w:rFonts w:hint="eastAsia" w:ascii="仿宋" w:hAnsi="仿宋" w:eastAsia="仿宋" w:cs="仿宋"/>
          <w:color w:val="auto"/>
          <w:sz w:val="24"/>
          <w:highlight w:val="none"/>
        </w:rPr>
      </w:pPr>
    </w:p>
    <w:p w14:paraId="4B7BE701">
      <w:pPr>
        <w:spacing w:line="360" w:lineRule="auto"/>
        <w:ind w:firstLine="480" w:firstLineChars="200"/>
        <w:rPr>
          <w:rFonts w:hint="eastAsia" w:ascii="仿宋" w:hAnsi="仿宋" w:eastAsia="仿宋" w:cs="仿宋"/>
          <w:color w:val="auto"/>
          <w:sz w:val="24"/>
          <w:highlight w:val="none"/>
        </w:rPr>
      </w:pPr>
    </w:p>
    <w:p w14:paraId="017021E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D80824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F424E7F">
      <w:pPr>
        <w:spacing w:line="360" w:lineRule="auto"/>
        <w:ind w:firstLine="480" w:firstLineChars="200"/>
        <w:rPr>
          <w:rFonts w:hint="eastAsia" w:ascii="仿宋" w:hAnsi="仿宋" w:eastAsia="仿宋" w:cs="仿宋"/>
          <w:color w:val="auto"/>
          <w:sz w:val="24"/>
          <w:highlight w:val="none"/>
        </w:rPr>
      </w:pPr>
    </w:p>
    <w:p w14:paraId="56397F96">
      <w:pPr>
        <w:spacing w:line="360" w:lineRule="auto"/>
        <w:ind w:firstLine="420" w:firstLineChars="200"/>
        <w:rPr>
          <w:rFonts w:hint="eastAsia" w:ascii="仿宋" w:hAnsi="仿宋" w:eastAsia="仿宋" w:cs="仿宋"/>
          <w:color w:val="auto"/>
          <w:highlight w:val="none"/>
        </w:rPr>
      </w:pPr>
    </w:p>
    <w:p w14:paraId="0F724EB7">
      <w:pPr>
        <w:spacing w:line="360" w:lineRule="auto"/>
        <w:ind w:firstLine="420" w:firstLineChars="200"/>
        <w:rPr>
          <w:rFonts w:hint="eastAsia" w:ascii="仿宋" w:hAnsi="仿宋" w:eastAsia="仿宋" w:cs="仿宋"/>
          <w:color w:val="auto"/>
          <w:highlight w:val="none"/>
        </w:rPr>
      </w:pPr>
    </w:p>
    <w:p w14:paraId="2C83FA77">
      <w:pPr>
        <w:spacing w:line="360" w:lineRule="auto"/>
        <w:ind w:firstLine="420" w:firstLineChars="200"/>
        <w:rPr>
          <w:rFonts w:hint="eastAsia" w:ascii="仿宋" w:hAnsi="仿宋" w:eastAsia="仿宋" w:cs="仿宋"/>
          <w:color w:val="auto"/>
          <w:highlight w:val="none"/>
        </w:rPr>
      </w:pPr>
    </w:p>
    <w:p w14:paraId="5B7E64F1">
      <w:pPr>
        <w:spacing w:line="360" w:lineRule="auto"/>
        <w:ind w:firstLine="420" w:firstLineChars="200"/>
        <w:rPr>
          <w:rFonts w:hint="eastAsia" w:ascii="仿宋" w:hAnsi="仿宋" w:eastAsia="仿宋" w:cs="仿宋"/>
          <w:color w:val="auto"/>
          <w:highlight w:val="none"/>
        </w:rPr>
      </w:pPr>
    </w:p>
    <w:p w14:paraId="49126089">
      <w:pPr>
        <w:spacing w:line="360" w:lineRule="auto"/>
        <w:rPr>
          <w:rFonts w:hint="eastAsia" w:ascii="仿宋" w:hAnsi="仿宋" w:eastAsia="仿宋" w:cs="仿宋"/>
          <w:b/>
          <w:color w:val="auto"/>
          <w:sz w:val="24"/>
          <w:highlight w:val="none"/>
        </w:rPr>
      </w:pPr>
    </w:p>
    <w:p w14:paraId="01EF52DB">
      <w:pPr>
        <w:spacing w:line="360" w:lineRule="auto"/>
        <w:rPr>
          <w:rFonts w:hint="eastAsia" w:ascii="仿宋" w:hAnsi="仿宋" w:eastAsia="仿宋" w:cs="仿宋"/>
          <w:b/>
          <w:color w:val="auto"/>
          <w:sz w:val="24"/>
          <w:highlight w:val="none"/>
        </w:rPr>
      </w:pPr>
    </w:p>
    <w:p w14:paraId="1C02A302">
      <w:pPr>
        <w:spacing w:line="360" w:lineRule="auto"/>
        <w:rPr>
          <w:rFonts w:hint="eastAsia" w:ascii="仿宋" w:hAnsi="仿宋" w:eastAsia="仿宋" w:cs="仿宋"/>
          <w:b/>
          <w:color w:val="auto"/>
          <w:sz w:val="24"/>
          <w:highlight w:val="none"/>
        </w:rPr>
      </w:pPr>
    </w:p>
    <w:p w14:paraId="7C1EFD90">
      <w:pPr>
        <w:spacing w:line="360" w:lineRule="auto"/>
        <w:rPr>
          <w:rFonts w:hint="eastAsia" w:ascii="仿宋" w:hAnsi="仿宋" w:eastAsia="仿宋" w:cs="仿宋"/>
          <w:b/>
          <w:color w:val="auto"/>
          <w:sz w:val="24"/>
          <w:highlight w:val="none"/>
        </w:rPr>
      </w:pPr>
    </w:p>
    <w:p w14:paraId="60433547">
      <w:pPr>
        <w:spacing w:line="360" w:lineRule="auto"/>
        <w:rPr>
          <w:rFonts w:hint="eastAsia" w:ascii="仿宋" w:hAnsi="仿宋" w:eastAsia="仿宋" w:cs="仿宋"/>
          <w:b/>
          <w:color w:val="auto"/>
          <w:sz w:val="24"/>
          <w:highlight w:val="none"/>
        </w:rPr>
      </w:pPr>
    </w:p>
    <w:p w14:paraId="3950A72F">
      <w:pPr>
        <w:spacing w:line="360" w:lineRule="auto"/>
        <w:rPr>
          <w:rFonts w:hint="eastAsia" w:ascii="仿宋" w:hAnsi="仿宋" w:eastAsia="仿宋" w:cs="仿宋"/>
          <w:b/>
          <w:color w:val="auto"/>
          <w:sz w:val="24"/>
          <w:highlight w:val="none"/>
        </w:rPr>
      </w:pPr>
    </w:p>
    <w:p w14:paraId="59771BA5">
      <w:pPr>
        <w:spacing w:line="360" w:lineRule="auto"/>
        <w:rPr>
          <w:rFonts w:hint="eastAsia" w:ascii="仿宋" w:hAnsi="仿宋" w:eastAsia="仿宋" w:cs="仿宋"/>
          <w:b/>
          <w:color w:val="auto"/>
          <w:sz w:val="24"/>
          <w:highlight w:val="none"/>
        </w:rPr>
      </w:pPr>
    </w:p>
    <w:p w14:paraId="0DCA15BE">
      <w:pPr>
        <w:spacing w:line="360" w:lineRule="auto"/>
        <w:rPr>
          <w:rFonts w:hint="eastAsia" w:ascii="仿宋" w:hAnsi="仿宋" w:eastAsia="仿宋" w:cs="仿宋"/>
          <w:b/>
          <w:color w:val="auto"/>
          <w:sz w:val="24"/>
          <w:highlight w:val="none"/>
        </w:rPr>
      </w:pPr>
    </w:p>
    <w:p w14:paraId="4EB7862D">
      <w:pPr>
        <w:spacing w:line="360" w:lineRule="auto"/>
        <w:rPr>
          <w:rFonts w:hint="eastAsia" w:ascii="仿宋" w:hAnsi="仿宋" w:eastAsia="仿宋" w:cs="仿宋"/>
          <w:b/>
          <w:color w:val="auto"/>
          <w:sz w:val="24"/>
          <w:highlight w:val="none"/>
        </w:rPr>
      </w:pPr>
    </w:p>
    <w:p w14:paraId="1944554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4C10C1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AE7494B">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78939E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E7AF3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E6562D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DF6C0C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9DF8B2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A9541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7CDA56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E42AA1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F24241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0B7970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79E815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77B7A9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0FBC39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CF3382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299FEB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80C52D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45EB16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E0A0B6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A9E781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28C1FF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A6705E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6C707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EC961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B072A1D">
      <w:pPr>
        <w:spacing w:line="360" w:lineRule="auto"/>
        <w:jc w:val="center"/>
        <w:rPr>
          <w:rFonts w:hint="eastAsia" w:ascii="仿宋" w:hAnsi="仿宋" w:eastAsia="仿宋" w:cs="仿宋"/>
          <w:b/>
          <w:bCs/>
          <w:color w:val="auto"/>
          <w:sz w:val="24"/>
          <w:highlight w:val="none"/>
        </w:rPr>
      </w:pPr>
    </w:p>
    <w:p w14:paraId="7B3BF554">
      <w:pPr>
        <w:spacing w:line="360" w:lineRule="auto"/>
        <w:rPr>
          <w:rFonts w:hint="eastAsia" w:ascii="仿宋" w:hAnsi="仿宋" w:eastAsia="仿宋" w:cs="仿宋"/>
          <w:b/>
          <w:color w:val="auto"/>
          <w:sz w:val="24"/>
          <w:highlight w:val="none"/>
        </w:rPr>
      </w:pPr>
    </w:p>
    <w:p w14:paraId="6A678FFC">
      <w:pPr>
        <w:spacing w:line="360" w:lineRule="auto"/>
        <w:rPr>
          <w:rFonts w:hint="eastAsia" w:ascii="仿宋" w:hAnsi="仿宋" w:eastAsia="仿宋" w:cs="仿宋"/>
          <w:b/>
          <w:color w:val="auto"/>
          <w:sz w:val="24"/>
          <w:highlight w:val="none"/>
        </w:rPr>
      </w:pPr>
    </w:p>
    <w:p w14:paraId="1CF545B7">
      <w:pPr>
        <w:spacing w:line="360" w:lineRule="auto"/>
        <w:rPr>
          <w:rFonts w:hint="eastAsia" w:ascii="仿宋" w:hAnsi="仿宋" w:eastAsia="仿宋" w:cs="仿宋"/>
          <w:b/>
          <w:color w:val="auto"/>
          <w:sz w:val="24"/>
          <w:highlight w:val="none"/>
        </w:rPr>
      </w:pPr>
    </w:p>
    <w:p w14:paraId="6948F11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096C33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B8131F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264B67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A7662B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15B04E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CE8B00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5925817">
      <w:pPr>
        <w:widowControl/>
        <w:spacing w:line="360" w:lineRule="auto"/>
        <w:ind w:firstLine="600" w:firstLineChars="200"/>
        <w:jc w:val="left"/>
        <w:rPr>
          <w:rFonts w:hint="eastAsia" w:ascii="仿宋" w:hAnsi="仿宋" w:eastAsia="仿宋" w:cs="仿宋"/>
          <w:color w:val="auto"/>
          <w:sz w:val="30"/>
          <w:szCs w:val="30"/>
          <w:highlight w:val="none"/>
        </w:rPr>
      </w:pPr>
    </w:p>
    <w:p w14:paraId="220C5731">
      <w:pPr>
        <w:spacing w:line="360" w:lineRule="auto"/>
        <w:jc w:val="center"/>
        <w:rPr>
          <w:rFonts w:hint="eastAsia" w:ascii="仿宋" w:hAnsi="仿宋" w:eastAsia="仿宋" w:cs="仿宋"/>
          <w:b/>
          <w:color w:val="auto"/>
          <w:spacing w:val="6"/>
          <w:sz w:val="32"/>
          <w:szCs w:val="32"/>
          <w:highlight w:val="none"/>
        </w:rPr>
      </w:pPr>
    </w:p>
    <w:p w14:paraId="6CDF9536">
      <w:pPr>
        <w:spacing w:line="360" w:lineRule="auto"/>
        <w:jc w:val="center"/>
        <w:rPr>
          <w:rFonts w:hint="eastAsia" w:ascii="仿宋" w:hAnsi="仿宋" w:eastAsia="仿宋" w:cs="仿宋"/>
          <w:b/>
          <w:color w:val="auto"/>
          <w:spacing w:val="6"/>
          <w:sz w:val="32"/>
          <w:szCs w:val="32"/>
          <w:highlight w:val="none"/>
        </w:rPr>
      </w:pPr>
    </w:p>
    <w:p w14:paraId="5057C029">
      <w:pPr>
        <w:spacing w:line="360" w:lineRule="auto"/>
        <w:jc w:val="center"/>
        <w:rPr>
          <w:rFonts w:hint="eastAsia" w:ascii="仿宋" w:hAnsi="仿宋" w:eastAsia="仿宋" w:cs="仿宋"/>
          <w:b/>
          <w:color w:val="auto"/>
          <w:spacing w:val="6"/>
          <w:sz w:val="32"/>
          <w:szCs w:val="32"/>
          <w:highlight w:val="none"/>
        </w:rPr>
      </w:pPr>
    </w:p>
    <w:p w14:paraId="0C424E07">
      <w:pPr>
        <w:spacing w:line="360" w:lineRule="auto"/>
        <w:jc w:val="center"/>
        <w:rPr>
          <w:rFonts w:hint="eastAsia" w:ascii="仿宋" w:hAnsi="仿宋" w:eastAsia="仿宋" w:cs="仿宋"/>
          <w:b/>
          <w:color w:val="auto"/>
          <w:spacing w:val="6"/>
          <w:sz w:val="32"/>
          <w:szCs w:val="32"/>
          <w:highlight w:val="none"/>
        </w:rPr>
      </w:pPr>
    </w:p>
    <w:p w14:paraId="32747EAE">
      <w:pPr>
        <w:spacing w:line="360" w:lineRule="auto"/>
        <w:jc w:val="center"/>
        <w:rPr>
          <w:rFonts w:hint="eastAsia" w:ascii="仿宋" w:hAnsi="仿宋" w:eastAsia="仿宋" w:cs="仿宋"/>
          <w:b/>
          <w:color w:val="auto"/>
          <w:spacing w:val="6"/>
          <w:sz w:val="32"/>
          <w:szCs w:val="32"/>
          <w:highlight w:val="none"/>
        </w:rPr>
      </w:pPr>
    </w:p>
    <w:p w14:paraId="13260A0F">
      <w:pPr>
        <w:spacing w:line="360" w:lineRule="auto"/>
        <w:jc w:val="center"/>
        <w:rPr>
          <w:rFonts w:hint="eastAsia" w:ascii="仿宋" w:hAnsi="仿宋" w:eastAsia="仿宋" w:cs="仿宋"/>
          <w:b/>
          <w:color w:val="auto"/>
          <w:spacing w:val="6"/>
          <w:sz w:val="32"/>
          <w:szCs w:val="32"/>
          <w:highlight w:val="none"/>
        </w:rPr>
      </w:pPr>
    </w:p>
    <w:p w14:paraId="309F831F">
      <w:pPr>
        <w:spacing w:line="360" w:lineRule="auto"/>
        <w:jc w:val="center"/>
        <w:rPr>
          <w:rFonts w:hint="eastAsia" w:ascii="仿宋" w:hAnsi="仿宋" w:eastAsia="仿宋" w:cs="仿宋"/>
          <w:b/>
          <w:color w:val="auto"/>
          <w:spacing w:val="6"/>
          <w:sz w:val="32"/>
          <w:szCs w:val="32"/>
          <w:highlight w:val="none"/>
        </w:rPr>
      </w:pPr>
    </w:p>
    <w:p w14:paraId="7016232E">
      <w:pPr>
        <w:spacing w:line="360" w:lineRule="auto"/>
        <w:jc w:val="center"/>
        <w:rPr>
          <w:rFonts w:hint="eastAsia" w:ascii="仿宋" w:hAnsi="仿宋" w:eastAsia="仿宋" w:cs="仿宋"/>
          <w:b/>
          <w:color w:val="auto"/>
          <w:spacing w:val="6"/>
          <w:sz w:val="32"/>
          <w:szCs w:val="32"/>
          <w:highlight w:val="none"/>
        </w:rPr>
      </w:pPr>
    </w:p>
    <w:p w14:paraId="661EE4B5">
      <w:pPr>
        <w:spacing w:line="360" w:lineRule="auto"/>
        <w:jc w:val="center"/>
        <w:rPr>
          <w:rFonts w:hint="eastAsia" w:ascii="仿宋" w:hAnsi="仿宋" w:eastAsia="仿宋" w:cs="仿宋"/>
          <w:b/>
          <w:color w:val="auto"/>
          <w:spacing w:val="6"/>
          <w:sz w:val="32"/>
          <w:szCs w:val="32"/>
          <w:highlight w:val="none"/>
        </w:rPr>
      </w:pPr>
    </w:p>
    <w:p w14:paraId="58057761">
      <w:pPr>
        <w:spacing w:line="360" w:lineRule="auto"/>
        <w:jc w:val="center"/>
        <w:rPr>
          <w:rFonts w:hint="eastAsia" w:ascii="仿宋" w:hAnsi="仿宋" w:eastAsia="仿宋" w:cs="仿宋"/>
          <w:b/>
          <w:color w:val="auto"/>
          <w:spacing w:val="6"/>
          <w:sz w:val="32"/>
          <w:szCs w:val="32"/>
          <w:highlight w:val="none"/>
        </w:rPr>
      </w:pPr>
    </w:p>
    <w:p w14:paraId="1C9558F4">
      <w:pPr>
        <w:spacing w:line="360" w:lineRule="auto"/>
        <w:jc w:val="center"/>
        <w:rPr>
          <w:rFonts w:hint="eastAsia" w:ascii="仿宋" w:hAnsi="仿宋" w:eastAsia="仿宋" w:cs="仿宋"/>
          <w:b/>
          <w:color w:val="auto"/>
          <w:spacing w:val="6"/>
          <w:sz w:val="32"/>
          <w:szCs w:val="32"/>
          <w:highlight w:val="none"/>
        </w:rPr>
      </w:pPr>
    </w:p>
    <w:p w14:paraId="40B3FBF7">
      <w:pPr>
        <w:spacing w:line="360" w:lineRule="auto"/>
        <w:jc w:val="center"/>
        <w:rPr>
          <w:rFonts w:hint="eastAsia" w:ascii="仿宋" w:hAnsi="仿宋" w:eastAsia="仿宋" w:cs="仿宋"/>
          <w:b/>
          <w:color w:val="auto"/>
          <w:spacing w:val="6"/>
          <w:sz w:val="32"/>
          <w:szCs w:val="32"/>
          <w:highlight w:val="none"/>
        </w:rPr>
      </w:pPr>
    </w:p>
    <w:p w14:paraId="3FE798C8">
      <w:pPr>
        <w:spacing w:line="360" w:lineRule="auto"/>
        <w:jc w:val="left"/>
        <w:rPr>
          <w:rFonts w:hint="eastAsia" w:ascii="仿宋" w:hAnsi="仿宋" w:eastAsia="仿宋" w:cs="仿宋"/>
          <w:b/>
          <w:color w:val="auto"/>
          <w:spacing w:val="6"/>
          <w:sz w:val="32"/>
          <w:szCs w:val="32"/>
          <w:highlight w:val="none"/>
        </w:rPr>
      </w:pPr>
    </w:p>
    <w:p w14:paraId="0D017346">
      <w:pPr>
        <w:spacing w:line="360" w:lineRule="auto"/>
        <w:jc w:val="left"/>
        <w:rPr>
          <w:rFonts w:hint="eastAsia" w:ascii="仿宋" w:hAnsi="仿宋" w:eastAsia="仿宋" w:cs="仿宋"/>
          <w:b/>
          <w:color w:val="auto"/>
          <w:spacing w:val="6"/>
          <w:sz w:val="32"/>
          <w:szCs w:val="32"/>
          <w:highlight w:val="none"/>
        </w:rPr>
      </w:pPr>
    </w:p>
    <w:p w14:paraId="5363A7B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3D8F34E">
      <w:pPr>
        <w:spacing w:line="360" w:lineRule="auto"/>
        <w:jc w:val="center"/>
        <w:rPr>
          <w:rFonts w:hint="eastAsia" w:ascii="仿宋" w:hAnsi="仿宋" w:eastAsia="仿宋" w:cs="仿宋"/>
          <w:b/>
          <w:color w:val="auto"/>
          <w:sz w:val="24"/>
          <w:highlight w:val="none"/>
        </w:rPr>
      </w:pPr>
    </w:p>
    <w:p w14:paraId="6D0F552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EFFFF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730561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B09C07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9382C8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12AA66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7AA657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E2A94F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84E2F4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4C270D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997F0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643FE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D5A149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E853D4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4C5C94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28CE03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5F827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32C8E3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5FD1B6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70922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1D777C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EA4472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21F8FF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11D16A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EEB759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1E844D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2CD1BB5">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96626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EFF2A3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C1321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C23697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D4C7FC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0C90CC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C4D62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24EE1F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83373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1D688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C9B362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EE223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1FC56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DE858D5">
      <w:pPr>
        <w:spacing w:line="360" w:lineRule="auto"/>
        <w:rPr>
          <w:rFonts w:hint="eastAsia" w:ascii="仿宋" w:hAnsi="仿宋" w:eastAsia="仿宋" w:cs="仿宋"/>
          <w:b/>
          <w:color w:val="auto"/>
          <w:sz w:val="24"/>
          <w:highlight w:val="none"/>
        </w:rPr>
      </w:pPr>
    </w:p>
    <w:p w14:paraId="4CB7A70F">
      <w:pPr>
        <w:spacing w:line="360" w:lineRule="auto"/>
        <w:rPr>
          <w:rFonts w:hint="eastAsia" w:ascii="仿宋" w:hAnsi="仿宋" w:eastAsia="仿宋" w:cs="仿宋"/>
          <w:b/>
          <w:color w:val="auto"/>
          <w:sz w:val="24"/>
          <w:highlight w:val="none"/>
        </w:rPr>
      </w:pPr>
    </w:p>
    <w:p w14:paraId="4441B4B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2AE1975">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EF8DA7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5BDF7D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AC06B1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951371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192578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5D7B8B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58E47DE">
      <w:pPr>
        <w:spacing w:line="360" w:lineRule="auto"/>
        <w:rPr>
          <w:rFonts w:hint="eastAsia" w:ascii="仿宋" w:hAnsi="仿宋" w:eastAsia="仿宋" w:cs="仿宋"/>
          <w:b/>
          <w:color w:val="auto"/>
          <w:sz w:val="24"/>
          <w:highlight w:val="none"/>
        </w:rPr>
      </w:pPr>
    </w:p>
    <w:p w14:paraId="09876C69">
      <w:pPr>
        <w:autoSpaceDE w:val="0"/>
        <w:autoSpaceDN w:val="0"/>
        <w:jc w:val="center"/>
        <w:rPr>
          <w:rFonts w:hint="eastAsia" w:ascii="仿宋" w:hAnsi="仿宋" w:eastAsia="仿宋" w:cs="仿宋"/>
          <w:b/>
          <w:color w:val="auto"/>
          <w:spacing w:val="6"/>
          <w:sz w:val="32"/>
          <w:szCs w:val="32"/>
          <w:highlight w:val="none"/>
        </w:rPr>
      </w:pPr>
    </w:p>
    <w:p w14:paraId="6769195F">
      <w:pPr>
        <w:autoSpaceDE w:val="0"/>
        <w:autoSpaceDN w:val="0"/>
        <w:jc w:val="center"/>
        <w:rPr>
          <w:rFonts w:hint="eastAsia" w:ascii="仿宋" w:hAnsi="仿宋" w:eastAsia="仿宋" w:cs="仿宋"/>
          <w:b/>
          <w:color w:val="auto"/>
          <w:spacing w:val="6"/>
          <w:sz w:val="32"/>
          <w:szCs w:val="32"/>
          <w:highlight w:val="none"/>
        </w:rPr>
      </w:pPr>
    </w:p>
    <w:p w14:paraId="1851E382">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2E74B0F">
      <w:pPr>
        <w:spacing w:line="360" w:lineRule="auto"/>
        <w:rPr>
          <w:rFonts w:hint="eastAsia" w:ascii="仿宋" w:hAnsi="仿宋" w:eastAsia="仿宋" w:cs="仿宋"/>
          <w:color w:val="auto"/>
          <w:sz w:val="24"/>
          <w:highlight w:val="none"/>
          <w:u w:val="single"/>
        </w:rPr>
      </w:pPr>
    </w:p>
    <w:p w14:paraId="7E3565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CBEE9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43614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795248C">
      <w:pPr>
        <w:spacing w:line="360" w:lineRule="auto"/>
        <w:ind w:firstLine="494"/>
        <w:rPr>
          <w:rFonts w:hint="eastAsia" w:ascii="仿宋" w:hAnsi="仿宋" w:eastAsia="仿宋" w:cs="仿宋"/>
          <w:color w:val="auto"/>
          <w:sz w:val="24"/>
          <w:highlight w:val="none"/>
        </w:rPr>
      </w:pPr>
    </w:p>
    <w:p w14:paraId="44FB9BA5">
      <w:pPr>
        <w:spacing w:line="360" w:lineRule="auto"/>
        <w:ind w:firstLine="494"/>
        <w:rPr>
          <w:rFonts w:hint="eastAsia" w:ascii="仿宋" w:hAnsi="仿宋" w:eastAsia="仿宋" w:cs="仿宋"/>
          <w:color w:val="auto"/>
          <w:sz w:val="24"/>
          <w:highlight w:val="none"/>
        </w:rPr>
      </w:pPr>
    </w:p>
    <w:p w14:paraId="0F150979">
      <w:pPr>
        <w:spacing w:line="360" w:lineRule="auto"/>
        <w:ind w:firstLine="494"/>
        <w:rPr>
          <w:rFonts w:hint="eastAsia" w:ascii="仿宋" w:hAnsi="仿宋" w:eastAsia="仿宋" w:cs="仿宋"/>
          <w:color w:val="auto"/>
          <w:sz w:val="24"/>
          <w:highlight w:val="none"/>
        </w:rPr>
      </w:pPr>
    </w:p>
    <w:p w14:paraId="35FD8631">
      <w:pPr>
        <w:spacing w:line="360" w:lineRule="auto"/>
        <w:ind w:firstLine="494"/>
        <w:rPr>
          <w:rFonts w:hint="eastAsia" w:ascii="仿宋" w:hAnsi="仿宋" w:eastAsia="仿宋" w:cs="仿宋"/>
          <w:color w:val="auto"/>
          <w:sz w:val="24"/>
          <w:highlight w:val="none"/>
        </w:rPr>
      </w:pPr>
    </w:p>
    <w:p w14:paraId="7B9DBBD3">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FFFEF53">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6317F31">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27E4F59">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3F3CA4">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4A3F3CA4">
                      <w:pPr>
                        <w:jc w:val="center"/>
                      </w:pPr>
                    </w:p>
                  </w:txbxContent>
                </v:textbox>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82C732">
                            <w:pPr>
                              <w:jc w:val="center"/>
                            </w:pPr>
                          </w:p>
                        </w:txbxContent>
                      </wps:txbx>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A1mbeP4AQAALgQAAA4AAAAAAAAAAQAgAAAAJwEAAGRycy9lMm9Eb2Mu&#10;eG1sUEsFBgAAAAAGAAYAWQEAAJEFAAAAAA==&#10;">
                <v:fill on="t" focussize="0,0"/>
                <v:stroke color="#000000" joinstyle="miter"/>
                <v:imagedata o:title=""/>
                <o:lock v:ext="edit" aspectratio="f"/>
                <v:textbox>
                  <w:txbxContent>
                    <w:p w14:paraId="6E82C732">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14:paraId="69D600D4">
      <w:pPr>
        <w:autoSpaceDE w:val="0"/>
        <w:autoSpaceDN w:val="0"/>
        <w:jc w:val="center"/>
        <w:rPr>
          <w:rFonts w:hint="eastAsia" w:ascii="仿宋" w:hAnsi="仿宋" w:eastAsia="仿宋" w:cs="仿宋"/>
          <w:b/>
          <w:color w:val="auto"/>
          <w:spacing w:val="6"/>
          <w:sz w:val="32"/>
          <w:szCs w:val="32"/>
          <w:highlight w:val="none"/>
        </w:rPr>
      </w:pPr>
    </w:p>
    <w:p w14:paraId="719D84F9">
      <w:pPr>
        <w:autoSpaceDE w:val="0"/>
        <w:autoSpaceDN w:val="0"/>
        <w:jc w:val="center"/>
        <w:rPr>
          <w:rFonts w:hint="eastAsia" w:ascii="仿宋" w:hAnsi="仿宋" w:eastAsia="仿宋" w:cs="仿宋"/>
          <w:b/>
          <w:color w:val="auto"/>
          <w:spacing w:val="6"/>
          <w:sz w:val="32"/>
          <w:szCs w:val="32"/>
          <w:highlight w:val="none"/>
        </w:rPr>
      </w:pPr>
    </w:p>
    <w:p w14:paraId="1DA309E8">
      <w:pPr>
        <w:autoSpaceDE w:val="0"/>
        <w:autoSpaceDN w:val="0"/>
        <w:jc w:val="center"/>
        <w:rPr>
          <w:rFonts w:hint="eastAsia" w:ascii="仿宋" w:hAnsi="仿宋" w:eastAsia="仿宋" w:cs="仿宋"/>
          <w:b/>
          <w:color w:val="auto"/>
          <w:spacing w:val="6"/>
          <w:sz w:val="32"/>
          <w:szCs w:val="32"/>
          <w:highlight w:val="none"/>
        </w:rPr>
      </w:pPr>
    </w:p>
    <w:p w14:paraId="4EBE90D9">
      <w:pPr>
        <w:autoSpaceDE w:val="0"/>
        <w:autoSpaceDN w:val="0"/>
        <w:jc w:val="center"/>
        <w:rPr>
          <w:rFonts w:hint="eastAsia" w:ascii="仿宋" w:hAnsi="仿宋" w:eastAsia="仿宋" w:cs="仿宋"/>
          <w:b/>
          <w:color w:val="auto"/>
          <w:spacing w:val="6"/>
          <w:sz w:val="32"/>
          <w:szCs w:val="32"/>
          <w:highlight w:val="none"/>
        </w:rPr>
      </w:pPr>
    </w:p>
    <w:p w14:paraId="5DF4A4A5">
      <w:pPr>
        <w:autoSpaceDE w:val="0"/>
        <w:autoSpaceDN w:val="0"/>
        <w:jc w:val="center"/>
        <w:rPr>
          <w:rFonts w:hint="eastAsia" w:ascii="仿宋" w:hAnsi="仿宋" w:eastAsia="仿宋" w:cs="仿宋"/>
          <w:b/>
          <w:color w:val="auto"/>
          <w:spacing w:val="6"/>
          <w:sz w:val="32"/>
          <w:szCs w:val="32"/>
          <w:highlight w:val="none"/>
        </w:rPr>
      </w:pPr>
    </w:p>
    <w:p w14:paraId="203E8C27">
      <w:pPr>
        <w:autoSpaceDE w:val="0"/>
        <w:autoSpaceDN w:val="0"/>
        <w:jc w:val="center"/>
        <w:rPr>
          <w:rFonts w:hint="eastAsia" w:ascii="仿宋" w:hAnsi="仿宋" w:eastAsia="仿宋" w:cs="仿宋"/>
          <w:b/>
          <w:color w:val="auto"/>
          <w:spacing w:val="6"/>
          <w:sz w:val="32"/>
          <w:szCs w:val="32"/>
          <w:highlight w:val="none"/>
        </w:rPr>
      </w:pPr>
    </w:p>
    <w:p w14:paraId="38DF92CA">
      <w:pPr>
        <w:autoSpaceDE w:val="0"/>
        <w:autoSpaceDN w:val="0"/>
        <w:jc w:val="center"/>
        <w:rPr>
          <w:rFonts w:hint="eastAsia" w:ascii="仿宋" w:hAnsi="仿宋" w:eastAsia="仿宋" w:cs="仿宋"/>
          <w:b/>
          <w:color w:val="auto"/>
          <w:spacing w:val="6"/>
          <w:sz w:val="32"/>
          <w:szCs w:val="32"/>
          <w:highlight w:val="none"/>
        </w:rPr>
      </w:pPr>
    </w:p>
    <w:p w14:paraId="746BE5D2">
      <w:pPr>
        <w:autoSpaceDE w:val="0"/>
        <w:autoSpaceDN w:val="0"/>
        <w:jc w:val="center"/>
        <w:rPr>
          <w:rFonts w:hint="eastAsia" w:ascii="仿宋" w:hAnsi="仿宋" w:eastAsia="仿宋" w:cs="仿宋"/>
          <w:b/>
          <w:color w:val="auto"/>
          <w:spacing w:val="6"/>
          <w:sz w:val="32"/>
          <w:szCs w:val="32"/>
          <w:highlight w:val="none"/>
        </w:rPr>
      </w:pPr>
    </w:p>
    <w:p w14:paraId="7743AD14">
      <w:pPr>
        <w:autoSpaceDE w:val="0"/>
        <w:autoSpaceDN w:val="0"/>
        <w:jc w:val="center"/>
        <w:rPr>
          <w:rFonts w:hint="eastAsia" w:ascii="仿宋" w:hAnsi="仿宋" w:eastAsia="仿宋" w:cs="仿宋"/>
          <w:b/>
          <w:color w:val="auto"/>
          <w:spacing w:val="6"/>
          <w:sz w:val="32"/>
          <w:szCs w:val="32"/>
          <w:highlight w:val="none"/>
        </w:rPr>
      </w:pPr>
    </w:p>
    <w:p w14:paraId="7AC3A2B5">
      <w:pPr>
        <w:autoSpaceDE w:val="0"/>
        <w:autoSpaceDN w:val="0"/>
        <w:jc w:val="center"/>
        <w:rPr>
          <w:rFonts w:hint="eastAsia" w:ascii="仿宋" w:hAnsi="仿宋" w:eastAsia="仿宋" w:cs="仿宋"/>
          <w:b/>
          <w:color w:val="auto"/>
          <w:spacing w:val="6"/>
          <w:sz w:val="32"/>
          <w:szCs w:val="32"/>
          <w:highlight w:val="none"/>
        </w:rPr>
      </w:pPr>
    </w:p>
    <w:p w14:paraId="517A924E">
      <w:pPr>
        <w:autoSpaceDE w:val="0"/>
        <w:autoSpaceDN w:val="0"/>
        <w:jc w:val="center"/>
        <w:rPr>
          <w:rFonts w:hint="eastAsia" w:ascii="仿宋" w:hAnsi="仿宋" w:eastAsia="仿宋" w:cs="仿宋"/>
          <w:b/>
          <w:color w:val="auto"/>
          <w:spacing w:val="6"/>
          <w:sz w:val="32"/>
          <w:szCs w:val="32"/>
          <w:highlight w:val="none"/>
        </w:rPr>
      </w:pPr>
    </w:p>
    <w:p w14:paraId="1F505C80">
      <w:pPr>
        <w:autoSpaceDE w:val="0"/>
        <w:autoSpaceDN w:val="0"/>
        <w:jc w:val="center"/>
        <w:rPr>
          <w:rFonts w:hint="eastAsia" w:ascii="仿宋" w:hAnsi="仿宋" w:eastAsia="仿宋" w:cs="仿宋"/>
          <w:b/>
          <w:color w:val="auto"/>
          <w:spacing w:val="6"/>
          <w:sz w:val="32"/>
          <w:szCs w:val="32"/>
          <w:highlight w:val="none"/>
        </w:rPr>
      </w:pPr>
    </w:p>
    <w:p w14:paraId="0B29C4AC">
      <w:pPr>
        <w:autoSpaceDE w:val="0"/>
        <w:autoSpaceDN w:val="0"/>
        <w:jc w:val="center"/>
        <w:rPr>
          <w:rFonts w:hint="eastAsia" w:ascii="仿宋" w:hAnsi="仿宋" w:eastAsia="仿宋" w:cs="仿宋"/>
          <w:b/>
          <w:color w:val="auto"/>
          <w:spacing w:val="6"/>
          <w:sz w:val="32"/>
          <w:szCs w:val="32"/>
          <w:highlight w:val="none"/>
        </w:rPr>
      </w:pPr>
    </w:p>
    <w:p w14:paraId="56292696">
      <w:pPr>
        <w:autoSpaceDE w:val="0"/>
        <w:autoSpaceDN w:val="0"/>
        <w:jc w:val="center"/>
        <w:rPr>
          <w:rFonts w:hint="eastAsia" w:ascii="仿宋" w:hAnsi="仿宋" w:eastAsia="仿宋" w:cs="仿宋"/>
          <w:b/>
          <w:color w:val="auto"/>
          <w:spacing w:val="6"/>
          <w:sz w:val="32"/>
          <w:szCs w:val="32"/>
          <w:highlight w:val="none"/>
        </w:rPr>
      </w:pPr>
    </w:p>
    <w:p w14:paraId="4DA90039">
      <w:pPr>
        <w:autoSpaceDE w:val="0"/>
        <w:autoSpaceDN w:val="0"/>
        <w:jc w:val="center"/>
        <w:rPr>
          <w:rFonts w:hint="eastAsia" w:ascii="仿宋" w:hAnsi="仿宋" w:eastAsia="仿宋" w:cs="仿宋"/>
          <w:b/>
          <w:color w:val="auto"/>
          <w:spacing w:val="6"/>
          <w:sz w:val="32"/>
          <w:szCs w:val="32"/>
          <w:highlight w:val="none"/>
        </w:rPr>
      </w:pPr>
    </w:p>
    <w:p w14:paraId="31AC5931">
      <w:pPr>
        <w:autoSpaceDE w:val="0"/>
        <w:autoSpaceDN w:val="0"/>
        <w:jc w:val="center"/>
        <w:rPr>
          <w:rFonts w:hint="eastAsia" w:ascii="仿宋" w:hAnsi="仿宋" w:eastAsia="仿宋" w:cs="仿宋"/>
          <w:b/>
          <w:color w:val="auto"/>
          <w:spacing w:val="6"/>
          <w:sz w:val="32"/>
          <w:szCs w:val="32"/>
          <w:highlight w:val="none"/>
        </w:rPr>
      </w:pPr>
    </w:p>
    <w:p w14:paraId="194AA467">
      <w:pPr>
        <w:autoSpaceDE w:val="0"/>
        <w:autoSpaceDN w:val="0"/>
        <w:jc w:val="center"/>
        <w:rPr>
          <w:rFonts w:hint="eastAsia" w:ascii="仿宋" w:hAnsi="仿宋" w:eastAsia="仿宋" w:cs="仿宋"/>
          <w:b/>
          <w:color w:val="auto"/>
          <w:spacing w:val="6"/>
          <w:sz w:val="32"/>
          <w:szCs w:val="32"/>
          <w:highlight w:val="none"/>
        </w:rPr>
      </w:pPr>
    </w:p>
    <w:p w14:paraId="13EEF221">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507AF7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ACA993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1AA6F24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067231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160D217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42BDA5B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569074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4A1B64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5ADBBC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B55FB27">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50" w:name="_Hlk101131882"/>
      <w:r>
        <w:rPr>
          <w:rFonts w:hint="eastAsia" w:ascii="仿宋" w:hAnsi="仿宋" w:eastAsia="仿宋" w:cs="仿宋"/>
          <w:color w:val="auto"/>
          <w:kern w:val="0"/>
          <w:sz w:val="24"/>
          <w:highlight w:val="none"/>
          <w:u w:val="single"/>
        </w:rPr>
        <w:t>联合体成员X,……</w:t>
      </w:r>
      <w:bookmarkEnd w:id="150"/>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51"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51"/>
      <w:r>
        <w:rPr>
          <w:rFonts w:hint="eastAsia" w:ascii="仿宋" w:hAnsi="仿宋" w:eastAsia="仿宋" w:cs="仿宋"/>
          <w:b/>
          <w:color w:val="auto"/>
          <w:kern w:val="0"/>
          <w:sz w:val="24"/>
          <w:highlight w:val="none"/>
          <w:lang w:val="zh-CN"/>
        </w:rPr>
        <w:t>）</w:t>
      </w:r>
    </w:p>
    <w:p w14:paraId="41FF3188">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52"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52"/>
    </w:p>
    <w:p w14:paraId="6754457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86338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D02C3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13D5B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78DCE3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312AEBF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0FEDBB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7C892F8">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B51F76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C6285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3E77A46">
      <w:pPr>
        <w:autoSpaceDE w:val="0"/>
        <w:autoSpaceDN w:val="0"/>
        <w:jc w:val="center"/>
        <w:rPr>
          <w:rFonts w:hint="eastAsia" w:ascii="仿宋" w:hAnsi="仿宋" w:eastAsia="仿宋" w:cs="仿宋"/>
          <w:b/>
          <w:color w:val="auto"/>
          <w:spacing w:val="6"/>
          <w:sz w:val="32"/>
          <w:szCs w:val="32"/>
          <w:highlight w:val="none"/>
        </w:rPr>
      </w:pPr>
    </w:p>
    <w:p w14:paraId="352886C6">
      <w:pPr>
        <w:autoSpaceDE w:val="0"/>
        <w:autoSpaceDN w:val="0"/>
        <w:jc w:val="center"/>
        <w:rPr>
          <w:rFonts w:hint="eastAsia" w:ascii="仿宋" w:hAnsi="仿宋" w:eastAsia="仿宋" w:cs="仿宋"/>
          <w:b/>
          <w:color w:val="auto"/>
          <w:spacing w:val="6"/>
          <w:sz w:val="32"/>
          <w:szCs w:val="32"/>
          <w:highlight w:val="none"/>
        </w:rPr>
      </w:pPr>
    </w:p>
    <w:p w14:paraId="5B1A980C">
      <w:pPr>
        <w:autoSpaceDE w:val="0"/>
        <w:autoSpaceDN w:val="0"/>
        <w:jc w:val="center"/>
        <w:rPr>
          <w:rFonts w:hint="eastAsia" w:ascii="仿宋" w:hAnsi="仿宋" w:eastAsia="仿宋" w:cs="仿宋"/>
          <w:b/>
          <w:color w:val="auto"/>
          <w:spacing w:val="6"/>
          <w:sz w:val="32"/>
          <w:szCs w:val="32"/>
          <w:highlight w:val="none"/>
        </w:rPr>
      </w:pPr>
    </w:p>
    <w:p w14:paraId="57C2912E">
      <w:pPr>
        <w:autoSpaceDE w:val="0"/>
        <w:autoSpaceDN w:val="0"/>
        <w:jc w:val="center"/>
        <w:rPr>
          <w:rFonts w:hint="eastAsia" w:ascii="仿宋" w:hAnsi="仿宋" w:eastAsia="仿宋" w:cs="仿宋"/>
          <w:b/>
          <w:color w:val="auto"/>
          <w:spacing w:val="6"/>
          <w:sz w:val="32"/>
          <w:szCs w:val="32"/>
          <w:highlight w:val="none"/>
        </w:rPr>
      </w:pPr>
    </w:p>
    <w:p w14:paraId="04D96B01">
      <w:pPr>
        <w:autoSpaceDE w:val="0"/>
        <w:autoSpaceDN w:val="0"/>
        <w:jc w:val="center"/>
        <w:rPr>
          <w:rFonts w:hint="eastAsia" w:ascii="仿宋" w:hAnsi="仿宋" w:eastAsia="仿宋" w:cs="仿宋"/>
          <w:b/>
          <w:color w:val="auto"/>
          <w:spacing w:val="6"/>
          <w:sz w:val="32"/>
          <w:szCs w:val="32"/>
          <w:highlight w:val="none"/>
        </w:rPr>
      </w:pPr>
    </w:p>
    <w:p w14:paraId="7F81CA21">
      <w:pPr>
        <w:autoSpaceDE w:val="0"/>
        <w:autoSpaceDN w:val="0"/>
        <w:jc w:val="center"/>
        <w:rPr>
          <w:rFonts w:hint="eastAsia" w:ascii="仿宋" w:hAnsi="仿宋" w:eastAsia="仿宋" w:cs="仿宋"/>
          <w:b/>
          <w:color w:val="auto"/>
          <w:spacing w:val="6"/>
          <w:sz w:val="32"/>
          <w:szCs w:val="32"/>
          <w:highlight w:val="none"/>
        </w:rPr>
      </w:pPr>
    </w:p>
    <w:p w14:paraId="55F5F20D">
      <w:pPr>
        <w:autoSpaceDE w:val="0"/>
        <w:autoSpaceDN w:val="0"/>
        <w:jc w:val="center"/>
        <w:rPr>
          <w:rFonts w:hint="eastAsia" w:ascii="仿宋" w:hAnsi="仿宋" w:eastAsia="仿宋" w:cs="仿宋"/>
          <w:b/>
          <w:color w:val="auto"/>
          <w:spacing w:val="6"/>
          <w:sz w:val="32"/>
          <w:szCs w:val="32"/>
          <w:highlight w:val="none"/>
        </w:rPr>
      </w:pPr>
    </w:p>
    <w:p w14:paraId="23404A70">
      <w:pPr>
        <w:autoSpaceDE w:val="0"/>
        <w:autoSpaceDN w:val="0"/>
        <w:jc w:val="center"/>
        <w:rPr>
          <w:rFonts w:hint="eastAsia" w:ascii="仿宋" w:hAnsi="仿宋" w:eastAsia="仿宋" w:cs="仿宋"/>
          <w:b/>
          <w:color w:val="auto"/>
          <w:spacing w:val="6"/>
          <w:sz w:val="32"/>
          <w:szCs w:val="32"/>
          <w:highlight w:val="none"/>
        </w:rPr>
      </w:pPr>
    </w:p>
    <w:p w14:paraId="01AF35B5">
      <w:pPr>
        <w:autoSpaceDE w:val="0"/>
        <w:autoSpaceDN w:val="0"/>
        <w:jc w:val="center"/>
        <w:rPr>
          <w:rFonts w:hint="eastAsia" w:ascii="仿宋" w:hAnsi="仿宋" w:eastAsia="仿宋" w:cs="仿宋"/>
          <w:b/>
          <w:color w:val="auto"/>
          <w:spacing w:val="6"/>
          <w:sz w:val="32"/>
          <w:szCs w:val="32"/>
          <w:highlight w:val="none"/>
        </w:rPr>
      </w:pPr>
    </w:p>
    <w:p w14:paraId="14ABF716">
      <w:pPr>
        <w:autoSpaceDE w:val="0"/>
        <w:autoSpaceDN w:val="0"/>
        <w:jc w:val="center"/>
        <w:rPr>
          <w:rFonts w:hint="eastAsia" w:ascii="仿宋" w:hAnsi="仿宋" w:eastAsia="仿宋" w:cs="仿宋"/>
          <w:b/>
          <w:color w:val="auto"/>
          <w:spacing w:val="6"/>
          <w:sz w:val="32"/>
          <w:szCs w:val="32"/>
          <w:highlight w:val="none"/>
        </w:rPr>
      </w:pPr>
    </w:p>
    <w:p w14:paraId="6A9C7011">
      <w:pPr>
        <w:autoSpaceDE w:val="0"/>
        <w:autoSpaceDN w:val="0"/>
        <w:jc w:val="center"/>
        <w:rPr>
          <w:rFonts w:hint="eastAsia" w:ascii="仿宋" w:hAnsi="仿宋" w:eastAsia="仿宋" w:cs="仿宋"/>
          <w:b/>
          <w:color w:val="auto"/>
          <w:spacing w:val="6"/>
          <w:sz w:val="32"/>
          <w:szCs w:val="32"/>
          <w:highlight w:val="none"/>
        </w:rPr>
      </w:pPr>
    </w:p>
    <w:p w14:paraId="3D49DA71">
      <w:pPr>
        <w:autoSpaceDE w:val="0"/>
        <w:autoSpaceDN w:val="0"/>
        <w:jc w:val="center"/>
        <w:rPr>
          <w:rFonts w:hint="eastAsia" w:ascii="仿宋" w:hAnsi="仿宋" w:eastAsia="仿宋" w:cs="仿宋"/>
          <w:b/>
          <w:color w:val="auto"/>
          <w:spacing w:val="6"/>
          <w:sz w:val="32"/>
          <w:szCs w:val="32"/>
          <w:highlight w:val="none"/>
        </w:rPr>
      </w:pPr>
    </w:p>
    <w:p w14:paraId="685FD83E">
      <w:pPr>
        <w:autoSpaceDE w:val="0"/>
        <w:autoSpaceDN w:val="0"/>
        <w:jc w:val="center"/>
        <w:rPr>
          <w:rFonts w:hint="eastAsia" w:ascii="仿宋" w:hAnsi="仿宋" w:eastAsia="仿宋" w:cs="仿宋"/>
          <w:b/>
          <w:color w:val="auto"/>
          <w:spacing w:val="6"/>
          <w:sz w:val="32"/>
          <w:szCs w:val="32"/>
          <w:highlight w:val="none"/>
        </w:rPr>
      </w:pPr>
    </w:p>
    <w:p w14:paraId="7C2459EF">
      <w:pPr>
        <w:autoSpaceDE w:val="0"/>
        <w:autoSpaceDN w:val="0"/>
        <w:jc w:val="center"/>
        <w:rPr>
          <w:rFonts w:hint="eastAsia" w:ascii="仿宋" w:hAnsi="仿宋" w:eastAsia="仿宋" w:cs="仿宋"/>
          <w:b/>
          <w:color w:val="auto"/>
          <w:spacing w:val="6"/>
          <w:sz w:val="32"/>
          <w:szCs w:val="32"/>
          <w:highlight w:val="none"/>
        </w:rPr>
      </w:pPr>
    </w:p>
    <w:p w14:paraId="79F0443F">
      <w:pPr>
        <w:autoSpaceDE w:val="0"/>
        <w:autoSpaceDN w:val="0"/>
        <w:jc w:val="center"/>
        <w:rPr>
          <w:rFonts w:hint="eastAsia" w:ascii="仿宋" w:hAnsi="仿宋" w:eastAsia="仿宋" w:cs="仿宋"/>
          <w:b/>
          <w:color w:val="auto"/>
          <w:spacing w:val="6"/>
          <w:sz w:val="32"/>
          <w:szCs w:val="32"/>
          <w:highlight w:val="none"/>
        </w:rPr>
      </w:pPr>
    </w:p>
    <w:p w14:paraId="51127B33">
      <w:pPr>
        <w:autoSpaceDE w:val="0"/>
        <w:autoSpaceDN w:val="0"/>
        <w:jc w:val="center"/>
        <w:rPr>
          <w:rFonts w:hint="eastAsia" w:ascii="仿宋" w:hAnsi="仿宋" w:eastAsia="仿宋" w:cs="仿宋"/>
          <w:b/>
          <w:color w:val="auto"/>
          <w:spacing w:val="6"/>
          <w:sz w:val="32"/>
          <w:szCs w:val="32"/>
          <w:highlight w:val="none"/>
        </w:rPr>
      </w:pPr>
    </w:p>
    <w:p w14:paraId="7ACA5415">
      <w:pPr>
        <w:autoSpaceDE w:val="0"/>
        <w:autoSpaceDN w:val="0"/>
        <w:jc w:val="center"/>
        <w:rPr>
          <w:rFonts w:hint="eastAsia" w:ascii="仿宋" w:hAnsi="仿宋" w:eastAsia="仿宋" w:cs="仿宋"/>
          <w:b/>
          <w:color w:val="auto"/>
          <w:spacing w:val="6"/>
          <w:sz w:val="32"/>
          <w:szCs w:val="32"/>
          <w:highlight w:val="none"/>
        </w:rPr>
      </w:pPr>
    </w:p>
    <w:p w14:paraId="12E5890C">
      <w:pPr>
        <w:autoSpaceDE w:val="0"/>
        <w:autoSpaceDN w:val="0"/>
        <w:jc w:val="center"/>
        <w:rPr>
          <w:rFonts w:hint="eastAsia" w:ascii="仿宋" w:hAnsi="仿宋" w:eastAsia="仿宋" w:cs="仿宋"/>
          <w:b/>
          <w:color w:val="auto"/>
          <w:spacing w:val="6"/>
          <w:sz w:val="32"/>
          <w:szCs w:val="32"/>
          <w:highlight w:val="none"/>
        </w:rPr>
      </w:pPr>
    </w:p>
    <w:p w14:paraId="1AE64B84">
      <w:pPr>
        <w:autoSpaceDE w:val="0"/>
        <w:autoSpaceDN w:val="0"/>
        <w:jc w:val="center"/>
        <w:rPr>
          <w:rFonts w:hint="eastAsia" w:ascii="仿宋" w:hAnsi="仿宋" w:eastAsia="仿宋" w:cs="仿宋"/>
          <w:b/>
          <w:color w:val="auto"/>
          <w:spacing w:val="6"/>
          <w:sz w:val="32"/>
          <w:szCs w:val="32"/>
          <w:highlight w:val="none"/>
        </w:rPr>
      </w:pPr>
    </w:p>
    <w:p w14:paraId="74859899">
      <w:pPr>
        <w:autoSpaceDE w:val="0"/>
        <w:autoSpaceDN w:val="0"/>
        <w:jc w:val="center"/>
        <w:rPr>
          <w:rFonts w:hint="eastAsia" w:ascii="仿宋" w:hAnsi="仿宋" w:eastAsia="仿宋" w:cs="仿宋"/>
          <w:b/>
          <w:color w:val="auto"/>
          <w:spacing w:val="6"/>
          <w:sz w:val="32"/>
          <w:szCs w:val="32"/>
          <w:highlight w:val="none"/>
        </w:rPr>
      </w:pPr>
    </w:p>
    <w:p w14:paraId="2C6BE9E4">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C773FC7">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10B24F2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BF0B81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28FA51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4E0A0B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F190817">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68DC979">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2CB35CE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959CC5A">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FF746D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3100BC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E293056">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57B60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3B7BC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00BC6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57B9F5D3">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C86E0B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CF247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ABD0B2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C493B4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C2F1FD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E345E5D">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30AE80A9">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12F175D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9CB7BF4">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29FB28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70EBBFE">
      <w:pPr>
        <w:autoSpaceDE w:val="0"/>
        <w:autoSpaceDN w:val="0"/>
        <w:jc w:val="center"/>
        <w:rPr>
          <w:rFonts w:hint="eastAsia" w:ascii="仿宋" w:hAnsi="仿宋" w:eastAsia="仿宋" w:cs="仿宋"/>
          <w:b/>
          <w:color w:val="auto"/>
          <w:spacing w:val="6"/>
          <w:sz w:val="32"/>
          <w:szCs w:val="32"/>
          <w:highlight w:val="none"/>
        </w:rPr>
      </w:pPr>
    </w:p>
    <w:p w14:paraId="69DBC954">
      <w:pPr>
        <w:autoSpaceDE w:val="0"/>
        <w:autoSpaceDN w:val="0"/>
        <w:jc w:val="center"/>
        <w:rPr>
          <w:rFonts w:hint="eastAsia" w:ascii="仿宋" w:hAnsi="仿宋" w:eastAsia="仿宋" w:cs="仿宋"/>
          <w:b/>
          <w:color w:val="auto"/>
          <w:spacing w:val="6"/>
          <w:sz w:val="32"/>
          <w:szCs w:val="32"/>
          <w:highlight w:val="none"/>
        </w:rPr>
      </w:pPr>
    </w:p>
    <w:p w14:paraId="1D3D603A">
      <w:pPr>
        <w:autoSpaceDE w:val="0"/>
        <w:autoSpaceDN w:val="0"/>
        <w:jc w:val="center"/>
        <w:rPr>
          <w:rFonts w:hint="eastAsia" w:ascii="仿宋" w:hAnsi="仿宋" w:eastAsia="仿宋" w:cs="仿宋"/>
          <w:b/>
          <w:color w:val="auto"/>
          <w:spacing w:val="6"/>
          <w:sz w:val="32"/>
          <w:szCs w:val="32"/>
          <w:highlight w:val="none"/>
        </w:rPr>
      </w:pPr>
    </w:p>
    <w:p w14:paraId="6A99E6FF">
      <w:pPr>
        <w:autoSpaceDE w:val="0"/>
        <w:autoSpaceDN w:val="0"/>
        <w:jc w:val="center"/>
        <w:rPr>
          <w:rFonts w:hint="eastAsia" w:ascii="仿宋" w:hAnsi="仿宋" w:eastAsia="仿宋" w:cs="仿宋"/>
          <w:b/>
          <w:color w:val="auto"/>
          <w:spacing w:val="6"/>
          <w:sz w:val="32"/>
          <w:szCs w:val="32"/>
          <w:highlight w:val="none"/>
        </w:rPr>
      </w:pPr>
    </w:p>
    <w:p w14:paraId="7A22124D">
      <w:pPr>
        <w:autoSpaceDE w:val="0"/>
        <w:autoSpaceDN w:val="0"/>
        <w:jc w:val="center"/>
        <w:rPr>
          <w:rFonts w:hint="eastAsia" w:ascii="仿宋" w:hAnsi="仿宋" w:eastAsia="仿宋" w:cs="仿宋"/>
          <w:b/>
          <w:color w:val="auto"/>
          <w:spacing w:val="6"/>
          <w:sz w:val="32"/>
          <w:szCs w:val="32"/>
          <w:highlight w:val="none"/>
        </w:rPr>
      </w:pPr>
    </w:p>
    <w:p w14:paraId="0E98543C">
      <w:pPr>
        <w:autoSpaceDE w:val="0"/>
        <w:autoSpaceDN w:val="0"/>
        <w:jc w:val="center"/>
        <w:rPr>
          <w:rFonts w:hint="eastAsia" w:ascii="仿宋" w:hAnsi="仿宋" w:eastAsia="仿宋" w:cs="仿宋"/>
          <w:b/>
          <w:color w:val="auto"/>
          <w:spacing w:val="6"/>
          <w:sz w:val="32"/>
          <w:szCs w:val="32"/>
          <w:highlight w:val="none"/>
        </w:rPr>
      </w:pPr>
    </w:p>
    <w:p w14:paraId="3D75BD60">
      <w:pPr>
        <w:autoSpaceDE w:val="0"/>
        <w:autoSpaceDN w:val="0"/>
        <w:jc w:val="center"/>
        <w:rPr>
          <w:rFonts w:hint="eastAsia" w:ascii="仿宋" w:hAnsi="仿宋" w:eastAsia="仿宋" w:cs="仿宋"/>
          <w:b/>
          <w:color w:val="auto"/>
          <w:spacing w:val="6"/>
          <w:sz w:val="32"/>
          <w:szCs w:val="32"/>
          <w:highlight w:val="none"/>
        </w:rPr>
      </w:pPr>
    </w:p>
    <w:p w14:paraId="173F2A3F">
      <w:pPr>
        <w:autoSpaceDE w:val="0"/>
        <w:autoSpaceDN w:val="0"/>
        <w:jc w:val="center"/>
        <w:rPr>
          <w:rFonts w:hint="eastAsia" w:ascii="仿宋" w:hAnsi="仿宋" w:eastAsia="仿宋" w:cs="仿宋"/>
          <w:b/>
          <w:color w:val="auto"/>
          <w:spacing w:val="6"/>
          <w:sz w:val="32"/>
          <w:szCs w:val="32"/>
          <w:highlight w:val="none"/>
        </w:rPr>
      </w:pPr>
    </w:p>
    <w:p w14:paraId="355D00D3">
      <w:pPr>
        <w:autoSpaceDE w:val="0"/>
        <w:autoSpaceDN w:val="0"/>
        <w:jc w:val="center"/>
        <w:rPr>
          <w:rFonts w:hint="eastAsia" w:ascii="仿宋" w:hAnsi="仿宋" w:eastAsia="仿宋" w:cs="仿宋"/>
          <w:b/>
          <w:color w:val="auto"/>
          <w:spacing w:val="6"/>
          <w:sz w:val="32"/>
          <w:szCs w:val="32"/>
          <w:highlight w:val="none"/>
        </w:rPr>
      </w:pPr>
    </w:p>
    <w:p w14:paraId="6ADA74A8">
      <w:pPr>
        <w:autoSpaceDE w:val="0"/>
        <w:autoSpaceDN w:val="0"/>
        <w:jc w:val="center"/>
        <w:rPr>
          <w:rFonts w:hint="eastAsia" w:ascii="仿宋" w:hAnsi="仿宋" w:eastAsia="仿宋" w:cs="仿宋"/>
          <w:b/>
          <w:color w:val="auto"/>
          <w:spacing w:val="6"/>
          <w:sz w:val="32"/>
          <w:szCs w:val="32"/>
          <w:highlight w:val="none"/>
        </w:rPr>
      </w:pPr>
    </w:p>
    <w:p w14:paraId="346D7C6F">
      <w:pPr>
        <w:autoSpaceDE w:val="0"/>
        <w:autoSpaceDN w:val="0"/>
        <w:jc w:val="center"/>
        <w:rPr>
          <w:rFonts w:hint="eastAsia" w:ascii="仿宋" w:hAnsi="仿宋" w:eastAsia="仿宋" w:cs="仿宋"/>
          <w:b/>
          <w:color w:val="auto"/>
          <w:spacing w:val="6"/>
          <w:sz w:val="32"/>
          <w:szCs w:val="32"/>
          <w:highlight w:val="none"/>
        </w:rPr>
      </w:pPr>
    </w:p>
    <w:p w14:paraId="13233F6F">
      <w:pPr>
        <w:autoSpaceDE w:val="0"/>
        <w:autoSpaceDN w:val="0"/>
        <w:jc w:val="center"/>
        <w:rPr>
          <w:rFonts w:hint="eastAsia" w:ascii="仿宋" w:hAnsi="仿宋" w:eastAsia="仿宋" w:cs="仿宋"/>
          <w:b/>
          <w:color w:val="auto"/>
          <w:spacing w:val="6"/>
          <w:sz w:val="32"/>
          <w:szCs w:val="32"/>
          <w:highlight w:val="none"/>
        </w:rPr>
      </w:pPr>
    </w:p>
    <w:p w14:paraId="740EB17F">
      <w:pPr>
        <w:autoSpaceDE w:val="0"/>
        <w:autoSpaceDN w:val="0"/>
        <w:jc w:val="center"/>
        <w:rPr>
          <w:rFonts w:hint="eastAsia" w:ascii="仿宋" w:hAnsi="仿宋" w:eastAsia="仿宋" w:cs="仿宋"/>
          <w:b/>
          <w:color w:val="auto"/>
          <w:spacing w:val="6"/>
          <w:sz w:val="32"/>
          <w:szCs w:val="32"/>
          <w:highlight w:val="none"/>
        </w:rPr>
      </w:pPr>
    </w:p>
    <w:p w14:paraId="40D233FE">
      <w:pPr>
        <w:autoSpaceDE w:val="0"/>
        <w:autoSpaceDN w:val="0"/>
        <w:jc w:val="center"/>
        <w:rPr>
          <w:rFonts w:hint="eastAsia" w:ascii="仿宋" w:hAnsi="仿宋" w:eastAsia="仿宋" w:cs="仿宋"/>
          <w:b/>
          <w:color w:val="auto"/>
          <w:spacing w:val="6"/>
          <w:sz w:val="32"/>
          <w:szCs w:val="32"/>
          <w:highlight w:val="none"/>
        </w:rPr>
      </w:pPr>
    </w:p>
    <w:p w14:paraId="7551EC95">
      <w:pPr>
        <w:autoSpaceDE w:val="0"/>
        <w:autoSpaceDN w:val="0"/>
        <w:jc w:val="center"/>
        <w:rPr>
          <w:rFonts w:hint="eastAsia" w:ascii="仿宋" w:hAnsi="仿宋" w:eastAsia="仿宋" w:cs="仿宋"/>
          <w:b/>
          <w:color w:val="auto"/>
          <w:spacing w:val="6"/>
          <w:sz w:val="32"/>
          <w:szCs w:val="32"/>
          <w:highlight w:val="none"/>
        </w:rPr>
      </w:pPr>
    </w:p>
    <w:p w14:paraId="14B82C7D">
      <w:pPr>
        <w:autoSpaceDE w:val="0"/>
        <w:autoSpaceDN w:val="0"/>
        <w:jc w:val="center"/>
        <w:rPr>
          <w:rFonts w:hint="eastAsia" w:ascii="仿宋" w:hAnsi="仿宋" w:eastAsia="仿宋" w:cs="仿宋"/>
          <w:b/>
          <w:color w:val="auto"/>
          <w:spacing w:val="6"/>
          <w:sz w:val="32"/>
          <w:szCs w:val="32"/>
          <w:highlight w:val="none"/>
        </w:rPr>
      </w:pPr>
    </w:p>
    <w:p w14:paraId="2C1BAB36">
      <w:pPr>
        <w:autoSpaceDE w:val="0"/>
        <w:autoSpaceDN w:val="0"/>
        <w:jc w:val="center"/>
        <w:rPr>
          <w:rFonts w:hint="eastAsia" w:ascii="仿宋" w:hAnsi="仿宋" w:eastAsia="仿宋" w:cs="仿宋"/>
          <w:b/>
          <w:color w:val="auto"/>
          <w:spacing w:val="6"/>
          <w:sz w:val="32"/>
          <w:szCs w:val="32"/>
          <w:highlight w:val="none"/>
        </w:rPr>
      </w:pPr>
    </w:p>
    <w:p w14:paraId="11855392">
      <w:pPr>
        <w:autoSpaceDE w:val="0"/>
        <w:autoSpaceDN w:val="0"/>
        <w:jc w:val="center"/>
        <w:rPr>
          <w:rFonts w:hint="eastAsia" w:ascii="仿宋" w:hAnsi="仿宋" w:eastAsia="仿宋" w:cs="仿宋"/>
          <w:b/>
          <w:color w:val="auto"/>
          <w:spacing w:val="6"/>
          <w:sz w:val="32"/>
          <w:szCs w:val="32"/>
          <w:highlight w:val="none"/>
        </w:rPr>
      </w:pPr>
    </w:p>
    <w:p w14:paraId="33923087">
      <w:pPr>
        <w:autoSpaceDE w:val="0"/>
        <w:autoSpaceDN w:val="0"/>
        <w:jc w:val="center"/>
        <w:rPr>
          <w:rFonts w:hint="eastAsia" w:ascii="仿宋" w:hAnsi="仿宋" w:eastAsia="仿宋" w:cs="仿宋"/>
          <w:b/>
          <w:color w:val="auto"/>
          <w:spacing w:val="6"/>
          <w:sz w:val="32"/>
          <w:szCs w:val="32"/>
          <w:highlight w:val="none"/>
        </w:rPr>
      </w:pPr>
    </w:p>
    <w:p w14:paraId="4EC755F4">
      <w:pPr>
        <w:autoSpaceDE w:val="0"/>
        <w:autoSpaceDN w:val="0"/>
        <w:jc w:val="center"/>
        <w:rPr>
          <w:rFonts w:hint="eastAsia" w:ascii="仿宋" w:hAnsi="仿宋" w:eastAsia="仿宋" w:cs="仿宋"/>
          <w:b/>
          <w:color w:val="auto"/>
          <w:spacing w:val="6"/>
          <w:sz w:val="32"/>
          <w:szCs w:val="32"/>
          <w:highlight w:val="none"/>
        </w:rPr>
      </w:pPr>
    </w:p>
    <w:p w14:paraId="4648369B">
      <w:pPr>
        <w:autoSpaceDE w:val="0"/>
        <w:autoSpaceDN w:val="0"/>
        <w:jc w:val="center"/>
        <w:rPr>
          <w:rFonts w:hint="eastAsia" w:ascii="仿宋" w:hAnsi="仿宋" w:eastAsia="仿宋" w:cs="仿宋"/>
          <w:b/>
          <w:color w:val="auto"/>
          <w:spacing w:val="6"/>
          <w:sz w:val="32"/>
          <w:szCs w:val="32"/>
          <w:highlight w:val="none"/>
        </w:rPr>
      </w:pPr>
    </w:p>
    <w:p w14:paraId="22639320">
      <w:pPr>
        <w:autoSpaceDE w:val="0"/>
        <w:autoSpaceDN w:val="0"/>
        <w:jc w:val="center"/>
        <w:rPr>
          <w:rFonts w:hint="eastAsia" w:ascii="仿宋" w:hAnsi="仿宋" w:eastAsia="仿宋" w:cs="仿宋"/>
          <w:b/>
          <w:color w:val="auto"/>
          <w:spacing w:val="6"/>
          <w:sz w:val="32"/>
          <w:szCs w:val="32"/>
          <w:highlight w:val="none"/>
        </w:rPr>
      </w:pPr>
    </w:p>
    <w:p w14:paraId="5B1763A3">
      <w:pPr>
        <w:autoSpaceDE w:val="0"/>
        <w:autoSpaceDN w:val="0"/>
        <w:jc w:val="center"/>
        <w:rPr>
          <w:rFonts w:hint="eastAsia" w:ascii="仿宋" w:hAnsi="仿宋" w:eastAsia="仿宋" w:cs="仿宋"/>
          <w:b/>
          <w:color w:val="auto"/>
          <w:spacing w:val="6"/>
          <w:sz w:val="32"/>
          <w:szCs w:val="32"/>
          <w:highlight w:val="none"/>
        </w:rPr>
      </w:pPr>
    </w:p>
    <w:p w14:paraId="4E360DB6">
      <w:pPr>
        <w:autoSpaceDE w:val="0"/>
        <w:autoSpaceDN w:val="0"/>
        <w:jc w:val="center"/>
        <w:rPr>
          <w:rFonts w:hint="eastAsia" w:ascii="仿宋" w:hAnsi="仿宋" w:eastAsia="仿宋" w:cs="仿宋"/>
          <w:b/>
          <w:color w:val="auto"/>
          <w:spacing w:val="6"/>
          <w:sz w:val="32"/>
          <w:szCs w:val="32"/>
          <w:highlight w:val="none"/>
        </w:rPr>
      </w:pPr>
    </w:p>
    <w:p w14:paraId="11E62FE2">
      <w:pPr>
        <w:autoSpaceDE w:val="0"/>
        <w:autoSpaceDN w:val="0"/>
        <w:jc w:val="center"/>
        <w:rPr>
          <w:rFonts w:hint="eastAsia" w:ascii="仿宋" w:hAnsi="仿宋" w:eastAsia="仿宋" w:cs="仿宋"/>
          <w:b/>
          <w:color w:val="auto"/>
          <w:spacing w:val="6"/>
          <w:sz w:val="32"/>
          <w:szCs w:val="32"/>
          <w:highlight w:val="none"/>
        </w:rPr>
      </w:pPr>
    </w:p>
    <w:p w14:paraId="51DA54F0">
      <w:pPr>
        <w:autoSpaceDE w:val="0"/>
        <w:autoSpaceDN w:val="0"/>
        <w:jc w:val="center"/>
        <w:rPr>
          <w:rFonts w:hint="eastAsia" w:ascii="仿宋" w:hAnsi="仿宋" w:eastAsia="仿宋" w:cs="仿宋"/>
          <w:b/>
          <w:color w:val="auto"/>
          <w:spacing w:val="6"/>
          <w:sz w:val="32"/>
          <w:szCs w:val="32"/>
          <w:highlight w:val="none"/>
        </w:rPr>
      </w:pPr>
    </w:p>
    <w:p w14:paraId="4EA19EDF">
      <w:pPr>
        <w:autoSpaceDE w:val="0"/>
        <w:autoSpaceDN w:val="0"/>
        <w:jc w:val="center"/>
        <w:rPr>
          <w:rFonts w:hint="eastAsia" w:ascii="仿宋" w:hAnsi="仿宋" w:eastAsia="仿宋" w:cs="仿宋"/>
          <w:b/>
          <w:color w:val="auto"/>
          <w:spacing w:val="6"/>
          <w:sz w:val="32"/>
          <w:szCs w:val="32"/>
          <w:highlight w:val="none"/>
        </w:rPr>
      </w:pPr>
    </w:p>
    <w:p w14:paraId="7B3697DD">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r>
        <w:rPr>
          <w:rFonts w:hint="eastAsia" w:ascii="仿宋" w:hAnsi="仿宋" w:eastAsia="仿宋" w:cs="仿宋"/>
          <w:b/>
          <w:color w:val="auto"/>
          <w:sz w:val="36"/>
          <w:szCs w:val="20"/>
          <w:highlight w:val="none"/>
          <w:lang w:val="en-US" w:eastAsia="zh-CN"/>
        </w:rPr>
        <w:t>中小</w:t>
      </w:r>
      <w:r>
        <w:rPr>
          <w:rFonts w:hint="eastAsia" w:ascii="仿宋" w:hAnsi="仿宋" w:eastAsia="仿宋" w:cs="仿宋"/>
          <w:b/>
          <w:color w:val="auto"/>
          <w:sz w:val="36"/>
          <w:szCs w:val="20"/>
          <w:highlight w:val="none"/>
        </w:rPr>
        <w:t>企业声明函</w:t>
      </w:r>
    </w:p>
    <w:p w14:paraId="1A153EF8">
      <w:pPr>
        <w:spacing w:line="360" w:lineRule="auto"/>
        <w:jc w:val="center"/>
        <w:rPr>
          <w:rFonts w:hint="eastAsia" w:ascii="仿宋" w:hAnsi="仿宋" w:eastAsia="仿宋" w:cs="仿宋"/>
          <w:color w:val="auto"/>
          <w:sz w:val="24"/>
          <w:highlight w:val="none"/>
          <w:u w:val="single"/>
        </w:rPr>
      </w:pPr>
    </w:p>
    <w:p w14:paraId="3817CEB8">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中小</w:t>
      </w:r>
      <w:r>
        <w:rPr>
          <w:rFonts w:hint="eastAsia" w:ascii="仿宋" w:hAnsi="仿宋" w:eastAsia="仿宋" w:cs="仿宋"/>
          <w:b/>
          <w:color w:val="auto"/>
          <w:sz w:val="32"/>
          <w:szCs w:val="32"/>
          <w:highlight w:val="none"/>
        </w:rPr>
        <w:t>企业声明函（服务）</w:t>
      </w:r>
    </w:p>
    <w:p w14:paraId="59B5490F">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采购活动，服务全部由符合政策要求的中小企业承接。相关企业（含联合体中的中小企业、签订分包意向协议的中小企业）的具体情况如下：</w:t>
      </w:r>
    </w:p>
    <w:p w14:paraId="68EA9E3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b/>
          <w:bCs/>
          <w:color w:val="auto"/>
          <w:spacing w:val="-7"/>
          <w:sz w:val="24"/>
          <w:szCs w:val="24"/>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DD99FF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b/>
          <w:bCs/>
          <w:color w:val="auto"/>
          <w:spacing w:val="-7"/>
          <w:sz w:val="24"/>
          <w:szCs w:val="24"/>
          <w:u w:val="singl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中型企业、</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小型企业、</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 xml:space="preserve">微型企业） </w:t>
      </w:r>
      <w:r>
        <w:rPr>
          <w:rFonts w:hint="eastAsia" w:ascii="仿宋" w:hAnsi="仿宋" w:eastAsia="仿宋" w:cs="仿宋"/>
          <w:color w:val="auto"/>
          <w:sz w:val="24"/>
        </w:rPr>
        <w:t>；</w:t>
      </w:r>
    </w:p>
    <w:p w14:paraId="6248F304">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27743BF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DE972E0">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0E5BB555">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7E153543">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13699296">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FB2C4D3">
      <w:pPr>
        <w:spacing w:line="360" w:lineRule="auto"/>
        <w:ind w:right="420"/>
        <w:rPr>
          <w:rFonts w:hint="eastAsia" w:ascii="仿宋" w:hAnsi="仿宋" w:eastAsia="仿宋" w:cs="仿宋"/>
          <w:color w:val="auto"/>
          <w:sz w:val="24"/>
          <w:highlight w:val="none"/>
        </w:rPr>
      </w:pPr>
    </w:p>
    <w:p w14:paraId="4EFFD4F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3DECA336">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B6AD2BE">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B22AB1E">
      <w:pPr>
        <w:spacing w:line="360" w:lineRule="auto"/>
        <w:rPr>
          <w:rFonts w:hint="eastAsia" w:ascii="仿宋" w:hAnsi="仿宋" w:eastAsia="仿宋" w:cs="仿宋"/>
          <w:bCs/>
          <w:color w:val="auto"/>
          <w:sz w:val="24"/>
          <w:highlight w:val="none"/>
        </w:rPr>
      </w:pPr>
    </w:p>
    <w:p w14:paraId="2546B75F">
      <w:pPr>
        <w:rPr>
          <w:rFonts w:hint="eastAsia" w:ascii="仿宋" w:hAnsi="仿宋" w:eastAsia="仿宋" w:cs="仿宋"/>
          <w:color w:val="auto"/>
          <w:highlight w:val="none"/>
        </w:rPr>
      </w:pPr>
    </w:p>
    <w:p w14:paraId="6A15B80D">
      <w:pPr>
        <w:rPr>
          <w:rFonts w:hint="eastAsia" w:ascii="仿宋" w:hAnsi="仿宋" w:eastAsia="仿宋" w:cs="仿宋"/>
          <w:color w:val="auto"/>
          <w:highlight w:val="none"/>
        </w:rPr>
        <w:sectPr>
          <w:footerReference r:id="rId29"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E71CA5A">
      <w:pPr>
        <w:pStyle w:val="26"/>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3AF9AFFE">
      <w:pPr>
        <w:pStyle w:val="26"/>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6CF81F6F">
      <w:pPr>
        <w:pStyle w:val="628"/>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62FF62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2E15C990">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515648F7">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04282F">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47C95D8">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DEBBD9F">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551A063">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8AD9E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28246A0">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C687906">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E1A7274">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54F8B70">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22F022D">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C96A38">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FCD3094">
      <w:pPr>
        <w:pStyle w:val="26"/>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2103962">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727D5B3">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161CCB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0B527A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548A50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74F4D6DF">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45C6BA09">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E03B80F">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6F1706C5">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0609F2BE">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445A8731">
      <w:pPr>
        <w:pStyle w:val="407"/>
        <w:ind w:firstLine="480"/>
        <w:rPr>
          <w:rFonts w:hint="eastAsia" w:ascii="仿宋" w:hAnsi="仿宋" w:eastAsia="仿宋" w:cs="仿宋"/>
          <w:color w:val="auto"/>
          <w:highlight w:val="none"/>
        </w:rPr>
      </w:pPr>
    </w:p>
    <w:p w14:paraId="3B138777">
      <w:pPr>
        <w:pStyle w:val="407"/>
        <w:ind w:firstLine="480"/>
        <w:rPr>
          <w:rFonts w:hint="eastAsia" w:ascii="仿宋" w:hAnsi="仿宋" w:eastAsia="仿宋" w:cs="仿宋"/>
          <w:color w:val="auto"/>
          <w:highlight w:val="none"/>
        </w:rPr>
      </w:pPr>
    </w:p>
    <w:p w14:paraId="1C3FB70A">
      <w:pPr>
        <w:pStyle w:val="26"/>
        <w:ind w:firstLine="0"/>
        <w:rPr>
          <w:rFonts w:hint="eastAsia" w:ascii="仿宋" w:hAnsi="仿宋" w:eastAsia="仿宋" w:cs="仿宋"/>
          <w:b/>
          <w:color w:val="auto"/>
          <w:sz w:val="36"/>
          <w:highlight w:val="none"/>
          <w:lang w:val="en-US"/>
        </w:rPr>
      </w:pPr>
    </w:p>
    <w:p w14:paraId="468E9785">
      <w:pPr>
        <w:pStyle w:val="26"/>
        <w:ind w:firstLine="0"/>
        <w:rPr>
          <w:rFonts w:hint="eastAsia" w:ascii="仿宋" w:hAnsi="仿宋" w:eastAsia="仿宋" w:cs="仿宋"/>
          <w:b/>
          <w:color w:val="auto"/>
          <w:sz w:val="36"/>
          <w:highlight w:val="none"/>
          <w:lang w:val="en-US"/>
        </w:rPr>
      </w:pPr>
    </w:p>
    <w:p w14:paraId="733C47EE">
      <w:pPr>
        <w:pStyle w:val="26"/>
        <w:ind w:firstLine="0"/>
        <w:rPr>
          <w:rFonts w:hint="eastAsia" w:ascii="仿宋" w:hAnsi="仿宋" w:eastAsia="仿宋" w:cs="仿宋"/>
          <w:b/>
          <w:color w:val="auto"/>
          <w:sz w:val="36"/>
          <w:highlight w:val="none"/>
          <w:lang w:val="en-US"/>
        </w:rPr>
      </w:pPr>
    </w:p>
    <w:p w14:paraId="4859854B">
      <w:pPr>
        <w:pStyle w:val="26"/>
        <w:ind w:firstLine="0"/>
        <w:rPr>
          <w:rFonts w:hint="eastAsia" w:ascii="仿宋" w:hAnsi="仿宋" w:eastAsia="仿宋" w:cs="仿宋"/>
          <w:b/>
          <w:color w:val="auto"/>
          <w:sz w:val="36"/>
          <w:highlight w:val="none"/>
          <w:lang w:val="en-US"/>
        </w:rPr>
      </w:pPr>
    </w:p>
    <w:p w14:paraId="58D077C6">
      <w:pPr>
        <w:pStyle w:val="26"/>
        <w:ind w:firstLine="0"/>
        <w:rPr>
          <w:rFonts w:hint="eastAsia" w:ascii="仿宋" w:hAnsi="仿宋" w:eastAsia="仿宋" w:cs="仿宋"/>
          <w:b/>
          <w:color w:val="auto"/>
          <w:sz w:val="36"/>
          <w:highlight w:val="none"/>
          <w:lang w:val="en-US"/>
        </w:rPr>
      </w:pPr>
    </w:p>
    <w:p w14:paraId="480999B9">
      <w:pPr>
        <w:pStyle w:val="26"/>
        <w:ind w:firstLine="0"/>
        <w:rPr>
          <w:rFonts w:hint="eastAsia" w:ascii="仿宋" w:hAnsi="仿宋" w:eastAsia="仿宋" w:cs="仿宋"/>
          <w:b/>
          <w:color w:val="auto"/>
          <w:sz w:val="36"/>
          <w:highlight w:val="none"/>
          <w:lang w:val="en-US"/>
        </w:rPr>
      </w:pPr>
    </w:p>
    <w:p w14:paraId="0C54AC61">
      <w:pPr>
        <w:pStyle w:val="27"/>
        <w:rPr>
          <w:rFonts w:hint="eastAsia" w:ascii="仿宋" w:hAnsi="仿宋" w:eastAsia="仿宋" w:cs="仿宋"/>
          <w:b/>
          <w:color w:val="auto"/>
          <w:sz w:val="36"/>
          <w:highlight w:val="none"/>
          <w:lang w:val="en-US"/>
        </w:rPr>
      </w:pPr>
    </w:p>
    <w:p w14:paraId="22039011">
      <w:pPr>
        <w:rPr>
          <w:rFonts w:hint="eastAsia" w:ascii="仿宋" w:hAnsi="仿宋" w:eastAsia="仿宋" w:cs="仿宋"/>
          <w:b/>
          <w:color w:val="auto"/>
          <w:sz w:val="36"/>
          <w:highlight w:val="none"/>
          <w:lang w:val="en-US"/>
        </w:rPr>
      </w:pPr>
    </w:p>
    <w:p w14:paraId="590162E8">
      <w:pPr>
        <w:pStyle w:val="86"/>
        <w:rPr>
          <w:rFonts w:hint="eastAsia" w:ascii="仿宋" w:hAnsi="仿宋" w:eastAsia="仿宋" w:cs="仿宋"/>
          <w:b/>
          <w:color w:val="auto"/>
          <w:sz w:val="36"/>
          <w:highlight w:val="none"/>
          <w:lang w:val="en-US"/>
        </w:rPr>
      </w:pPr>
    </w:p>
    <w:p w14:paraId="69D7B4C4">
      <w:pPr>
        <w:pStyle w:val="86"/>
        <w:rPr>
          <w:rFonts w:hint="eastAsia" w:ascii="仿宋" w:hAnsi="仿宋" w:eastAsia="仿宋" w:cs="仿宋"/>
          <w:b/>
          <w:color w:val="auto"/>
          <w:sz w:val="36"/>
          <w:highlight w:val="none"/>
          <w:lang w:val="en-US"/>
        </w:rPr>
      </w:pPr>
    </w:p>
    <w:p w14:paraId="3F9194F9">
      <w:pPr>
        <w:pStyle w:val="86"/>
        <w:rPr>
          <w:rFonts w:hint="eastAsia" w:ascii="仿宋" w:hAnsi="仿宋" w:eastAsia="仿宋" w:cs="仿宋"/>
          <w:b/>
          <w:color w:val="auto"/>
          <w:sz w:val="36"/>
          <w:highlight w:val="none"/>
          <w:lang w:val="en-US"/>
        </w:rPr>
      </w:pPr>
    </w:p>
    <w:p w14:paraId="07BD98B6">
      <w:pPr>
        <w:pStyle w:val="86"/>
        <w:rPr>
          <w:rFonts w:hint="eastAsia" w:ascii="仿宋" w:hAnsi="仿宋" w:eastAsia="仿宋" w:cs="仿宋"/>
          <w:b/>
          <w:color w:val="auto"/>
          <w:sz w:val="36"/>
          <w:highlight w:val="none"/>
          <w:lang w:val="en-US"/>
        </w:rPr>
      </w:pPr>
    </w:p>
    <w:p w14:paraId="66B8D2CA">
      <w:pPr>
        <w:pStyle w:val="86"/>
        <w:rPr>
          <w:rFonts w:hint="eastAsia" w:ascii="仿宋" w:hAnsi="仿宋" w:eastAsia="仿宋" w:cs="仿宋"/>
          <w:b/>
          <w:color w:val="auto"/>
          <w:sz w:val="36"/>
          <w:highlight w:val="none"/>
          <w:lang w:val="en-US"/>
        </w:rPr>
      </w:pPr>
    </w:p>
    <w:p w14:paraId="4F8D7817">
      <w:pPr>
        <w:pStyle w:val="86"/>
        <w:rPr>
          <w:rFonts w:hint="eastAsia" w:ascii="仿宋" w:hAnsi="仿宋" w:eastAsia="仿宋" w:cs="仿宋"/>
          <w:b/>
          <w:color w:val="auto"/>
          <w:sz w:val="36"/>
          <w:highlight w:val="none"/>
          <w:lang w:val="en-US"/>
        </w:rPr>
      </w:pPr>
    </w:p>
    <w:p w14:paraId="2F720B44">
      <w:pPr>
        <w:pStyle w:val="86"/>
        <w:rPr>
          <w:rFonts w:hint="eastAsia" w:ascii="仿宋" w:hAnsi="仿宋" w:eastAsia="仿宋" w:cs="仿宋"/>
          <w:b/>
          <w:color w:val="auto"/>
          <w:sz w:val="36"/>
          <w:highlight w:val="none"/>
          <w:lang w:val="en-US"/>
        </w:rPr>
      </w:pPr>
    </w:p>
    <w:p w14:paraId="7D3F3F73">
      <w:pPr>
        <w:pStyle w:val="86"/>
        <w:rPr>
          <w:rFonts w:hint="eastAsia" w:ascii="仿宋" w:hAnsi="仿宋" w:eastAsia="仿宋" w:cs="仿宋"/>
          <w:b/>
          <w:color w:val="auto"/>
          <w:sz w:val="36"/>
          <w:highlight w:val="none"/>
          <w:lang w:val="en-US"/>
        </w:rPr>
      </w:pPr>
    </w:p>
    <w:p w14:paraId="57215734">
      <w:pPr>
        <w:pStyle w:val="86"/>
        <w:rPr>
          <w:rFonts w:hint="eastAsia" w:ascii="仿宋" w:hAnsi="仿宋" w:eastAsia="仿宋" w:cs="仿宋"/>
          <w:b/>
          <w:color w:val="auto"/>
          <w:sz w:val="36"/>
          <w:highlight w:val="none"/>
          <w:lang w:val="en-US"/>
        </w:rPr>
      </w:pPr>
    </w:p>
    <w:p w14:paraId="08D6AF48">
      <w:pPr>
        <w:rPr>
          <w:rFonts w:hint="eastAsia" w:ascii="仿宋" w:hAnsi="仿宋" w:eastAsia="仿宋" w:cs="仿宋"/>
          <w:b/>
          <w:color w:val="auto"/>
          <w:sz w:val="36"/>
          <w:highlight w:val="none"/>
          <w:lang w:val="en-US"/>
        </w:rPr>
      </w:pPr>
    </w:p>
    <w:p w14:paraId="7BF8F78B">
      <w:pPr>
        <w:rPr>
          <w:rFonts w:hint="eastAsia" w:ascii="仿宋" w:hAnsi="仿宋" w:eastAsia="仿宋" w:cs="仿宋"/>
          <w:b/>
          <w:color w:val="auto"/>
          <w:sz w:val="36"/>
          <w:highlight w:val="none"/>
          <w:lang w:val="en-US"/>
        </w:rPr>
      </w:pPr>
    </w:p>
    <w:p w14:paraId="3A5110F6">
      <w:pPr>
        <w:rPr>
          <w:rFonts w:hint="eastAsia" w:ascii="仿宋" w:hAnsi="仿宋" w:eastAsia="仿宋" w:cs="仿宋"/>
          <w:b/>
          <w:color w:val="auto"/>
          <w:sz w:val="36"/>
          <w:highlight w:val="none"/>
          <w:lang w:val="en-US"/>
        </w:rPr>
      </w:pPr>
    </w:p>
    <w:p w14:paraId="322793F4">
      <w:pPr>
        <w:rPr>
          <w:rFonts w:hint="eastAsia" w:ascii="仿宋" w:hAnsi="仿宋" w:eastAsia="仿宋" w:cs="仿宋"/>
          <w:b/>
          <w:color w:val="auto"/>
          <w:sz w:val="48"/>
          <w:szCs w:val="48"/>
          <w:highlight w:val="none"/>
        </w:rPr>
      </w:pPr>
      <w:r>
        <w:rPr>
          <w:rFonts w:hint="eastAsia" w:ascii="仿宋" w:hAnsi="仿宋" w:eastAsia="仿宋" w:cs="仿宋"/>
          <w:b/>
          <w:color w:val="auto"/>
          <w:sz w:val="36"/>
          <w:highlight w:val="none"/>
          <w:lang w:val="en-US"/>
        </w:rPr>
        <w:t>附件9：</w:t>
      </w:r>
      <w:r>
        <w:rPr>
          <w:rFonts w:hint="eastAsia" w:ascii="仿宋" w:hAnsi="仿宋" w:eastAsia="仿宋" w:cs="仿宋"/>
          <w:color w:val="auto"/>
          <w:sz w:val="30"/>
          <w:szCs w:val="30"/>
          <w:highlight w:val="none"/>
        </w:rPr>
        <w:t>（中标后提供）：</w:t>
      </w:r>
    </w:p>
    <w:p w14:paraId="03A26D89">
      <w:pPr>
        <w:jc w:val="center"/>
        <w:rPr>
          <w:rFonts w:hint="eastAsia" w:ascii="仿宋" w:hAnsi="仿宋" w:eastAsia="仿宋" w:cs="仿宋"/>
          <w:b/>
          <w:color w:val="auto"/>
          <w:sz w:val="48"/>
          <w:szCs w:val="48"/>
          <w:highlight w:val="none"/>
        </w:rPr>
      </w:pPr>
    </w:p>
    <w:p w14:paraId="28C834DB">
      <w:pP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承 诺 书</w:t>
      </w:r>
    </w:p>
    <w:p w14:paraId="44289984">
      <w:pPr>
        <w:rPr>
          <w:rFonts w:hint="eastAsia" w:ascii="仿宋" w:hAnsi="仿宋" w:eastAsia="仿宋" w:cs="仿宋"/>
          <w:color w:val="auto"/>
          <w:sz w:val="30"/>
          <w:szCs w:val="30"/>
          <w:highlight w:val="none"/>
        </w:rPr>
      </w:pPr>
    </w:p>
    <w:p w14:paraId="4967B17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lang w:eastAsia="zh-CN"/>
        </w:rPr>
        <w:t>浙江玖裕建设管理有限公司</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6FE9E31D">
      <w:pPr>
        <w:spacing w:line="7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我单位参与投标的</w:t>
      </w:r>
      <w:r>
        <w:rPr>
          <w:rFonts w:hint="eastAsia" w:ascii="仿宋" w:hAnsi="仿宋" w:eastAsia="仿宋" w:cs="仿宋"/>
          <w:color w:val="auto"/>
          <w:sz w:val="30"/>
          <w:szCs w:val="30"/>
          <w:highlight w:val="none"/>
          <w:u w:val="single"/>
        </w:rPr>
        <w:t xml:space="preserve">   （项目名称）   </w:t>
      </w:r>
      <w:r>
        <w:rPr>
          <w:rFonts w:hint="eastAsia" w:ascii="仿宋" w:hAnsi="仿宋" w:eastAsia="仿宋" w:cs="仿宋"/>
          <w:color w:val="auto"/>
          <w:sz w:val="30"/>
          <w:szCs w:val="30"/>
          <w:highlight w:val="none"/>
        </w:rPr>
        <w:t>有幸中标，考虑本项目备案事宜，故由我单位再提供纸质版电子投标文件一式三份（正本一份红章版，副本二份，可为正本复印件）递交给招标代理机构备案，本公司承诺：</w:t>
      </w:r>
    </w:p>
    <w:p w14:paraId="663290D4">
      <w:pPr>
        <w:spacing w:line="7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本单位提交给招标代理机构备案的</w:t>
      </w:r>
      <w:r>
        <w:rPr>
          <w:rFonts w:hint="eastAsia" w:ascii="仿宋" w:hAnsi="仿宋" w:eastAsia="仿宋" w:cs="仿宋"/>
          <w:color w:val="auto"/>
          <w:sz w:val="30"/>
          <w:szCs w:val="30"/>
          <w:highlight w:val="none"/>
          <w:u w:val="single"/>
        </w:rPr>
        <w:t>投标文件纸质版</w:t>
      </w:r>
      <w:r>
        <w:rPr>
          <w:rFonts w:hint="eastAsia" w:ascii="仿宋" w:hAnsi="仿宋" w:eastAsia="仿宋" w:cs="仿宋"/>
          <w:color w:val="auto"/>
          <w:sz w:val="30"/>
          <w:szCs w:val="30"/>
          <w:highlight w:val="none"/>
        </w:rPr>
        <w:t>与</w:t>
      </w:r>
      <w:r>
        <w:rPr>
          <w:rFonts w:hint="eastAsia" w:ascii="仿宋" w:hAnsi="仿宋" w:eastAsia="仿宋" w:cs="仿宋"/>
          <w:color w:val="auto"/>
          <w:sz w:val="30"/>
          <w:szCs w:val="30"/>
          <w:highlight w:val="none"/>
          <w:u w:val="single"/>
        </w:rPr>
        <w:t>电子投标文件</w:t>
      </w:r>
      <w:r>
        <w:rPr>
          <w:rFonts w:hint="eastAsia" w:ascii="仿宋" w:hAnsi="仿宋" w:eastAsia="仿宋" w:cs="仿宋"/>
          <w:color w:val="auto"/>
          <w:sz w:val="30"/>
          <w:szCs w:val="30"/>
          <w:highlight w:val="none"/>
        </w:rPr>
        <w:t>内容均一致，如不一致导致的任何法律责任自负。特此承诺！</w:t>
      </w:r>
    </w:p>
    <w:p w14:paraId="11A0611A">
      <w:pPr>
        <w:spacing w:line="780" w:lineRule="exact"/>
        <w:ind w:firstLine="450" w:firstLineChars="150"/>
        <w:rPr>
          <w:rFonts w:hint="eastAsia" w:ascii="仿宋" w:hAnsi="仿宋" w:eastAsia="仿宋" w:cs="仿宋"/>
          <w:color w:val="auto"/>
          <w:sz w:val="30"/>
          <w:szCs w:val="30"/>
          <w:highlight w:val="none"/>
        </w:rPr>
      </w:pPr>
    </w:p>
    <w:p w14:paraId="5B68132F">
      <w:pPr>
        <w:spacing w:line="780" w:lineRule="exact"/>
        <w:rPr>
          <w:rFonts w:hint="eastAsia" w:ascii="仿宋" w:hAnsi="仿宋" w:eastAsia="仿宋" w:cs="仿宋"/>
          <w:color w:val="auto"/>
          <w:sz w:val="30"/>
          <w:szCs w:val="30"/>
          <w:highlight w:val="none"/>
        </w:rPr>
      </w:pPr>
    </w:p>
    <w:p w14:paraId="56B0DDCB">
      <w:pPr>
        <w:spacing w:line="780" w:lineRule="exact"/>
        <w:rPr>
          <w:rFonts w:hint="eastAsia" w:ascii="仿宋" w:hAnsi="仿宋" w:eastAsia="仿宋" w:cs="仿宋"/>
          <w:color w:val="auto"/>
          <w:sz w:val="30"/>
          <w:szCs w:val="30"/>
          <w:highlight w:val="none"/>
        </w:rPr>
      </w:pPr>
    </w:p>
    <w:p w14:paraId="38EB2DCA">
      <w:pPr>
        <w:spacing w:line="780" w:lineRule="exact"/>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投标人名称（盖公章）：</w:t>
      </w:r>
    </w:p>
    <w:p w14:paraId="14521973">
      <w:pPr>
        <w:spacing w:line="780" w:lineRule="exact"/>
        <w:ind w:firstLine="6750" w:firstLineChars="22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年   月   日</w:t>
      </w:r>
    </w:p>
    <w:p w14:paraId="7685A6ED">
      <w:pPr>
        <w:rPr>
          <w:rFonts w:hint="eastAsia" w:ascii="仿宋" w:hAnsi="仿宋" w:eastAsia="仿宋" w:cs="仿宋"/>
          <w:color w:val="auto"/>
          <w:highlight w:val="none"/>
        </w:rPr>
      </w:pPr>
    </w:p>
    <w:p w14:paraId="734F20AC">
      <w:pPr>
        <w:spacing w:line="360" w:lineRule="auto"/>
        <w:rPr>
          <w:rFonts w:hint="eastAsia" w:ascii="仿宋" w:hAnsi="仿宋" w:eastAsia="仿宋" w:cs="仿宋"/>
          <w:bCs/>
          <w:color w:val="auto"/>
          <w:sz w:val="24"/>
          <w:highlight w:val="none"/>
        </w:rPr>
      </w:pPr>
    </w:p>
    <w:p w14:paraId="5B7FDA09">
      <w:pPr>
        <w:rPr>
          <w:rFonts w:hint="eastAsia" w:ascii="仿宋" w:hAnsi="仿宋" w:eastAsia="仿宋" w:cs="仿宋"/>
          <w:color w:val="auto"/>
          <w:highlight w:val="none"/>
        </w:rPr>
      </w:pPr>
    </w:p>
    <w:p w14:paraId="3B41E153">
      <w:pPr>
        <w:rPr>
          <w:rFonts w:hint="eastAsia" w:ascii="仿宋" w:hAnsi="仿宋" w:eastAsia="仿宋" w:cs="仿宋"/>
          <w:color w:val="auto"/>
          <w:highlight w:val="none"/>
        </w:rPr>
      </w:pPr>
    </w:p>
    <w:p w14:paraId="35C81B82">
      <w:pPr>
        <w:rPr>
          <w:rFonts w:hint="eastAsia" w:ascii="仿宋" w:hAnsi="仿宋" w:eastAsia="仿宋" w:cs="仿宋"/>
          <w:color w:val="auto"/>
          <w:highlight w:val="none"/>
        </w:rPr>
      </w:pPr>
    </w:p>
    <w:sectPr>
      <w:headerReference r:id="rId31" w:type="first"/>
      <w:footerReference r:id="rId33" w:type="first"/>
      <w:headerReference r:id="rId30" w:type="default"/>
      <w:footerReference r:id="rId32"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
    <w:altName w:val="Times New Roman"/>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8F609">
    <w:pPr>
      <w:pStyle w:val="43"/>
      <w:framePr w:wrap="around" w:vAnchor="text" w:hAnchor="margin" w:xAlign="right" w:y="1"/>
      <w:rPr>
        <w:rStyle w:val="79"/>
      </w:rPr>
    </w:pPr>
    <w:r>
      <w:fldChar w:fldCharType="begin"/>
    </w:r>
    <w:r>
      <w:rPr>
        <w:rStyle w:val="79"/>
      </w:rPr>
      <w:instrText xml:space="preserve">PAGE  </w:instrText>
    </w:r>
    <w:r>
      <w:fldChar w:fldCharType="end"/>
    </w:r>
  </w:p>
  <w:p w14:paraId="0B582B15">
    <w:pPr>
      <w:pStyle w:val="4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B447">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CD40D">
                          <w:pPr>
                            <w:pStyle w:val="4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FCD40D">
                    <w:pPr>
                      <w:pStyle w:val="4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48B7">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6A253">
                          <w:pPr>
                            <w:pStyle w:val="43"/>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D46A253">
                    <w:pPr>
                      <w:pStyle w:val="43"/>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5BD4D">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44194">
                          <w:pPr>
                            <w:pStyle w:val="4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F44194">
                    <w:pPr>
                      <w:pStyle w:val="4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8CE2D">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A42529">
                          <w:pPr>
                            <w:pStyle w:val="4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2DA42529">
                    <w:pPr>
                      <w:pStyle w:val="4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7D2A2">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B4590">
                          <w:pPr>
                            <w:pStyle w:val="43"/>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6B4590">
                    <w:pPr>
                      <w:pStyle w:val="43"/>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A19BF">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148CE">
                          <w:pPr>
                            <w:pStyle w:val="43"/>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37148CE">
                    <w:pPr>
                      <w:pStyle w:val="43"/>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9566">
    <w:pPr>
      <w:pStyle w:val="43"/>
      <w:framePr w:wrap="around" w:vAnchor="text" w:hAnchor="margin" w:xAlign="right" w:y="1"/>
      <w:rPr>
        <w:rStyle w:val="79"/>
      </w:rPr>
    </w:pPr>
    <w:r>
      <w:fldChar w:fldCharType="begin"/>
    </w:r>
    <w:r>
      <w:rPr>
        <w:rStyle w:val="79"/>
      </w:rPr>
      <w:instrText xml:space="preserve">PAGE  </w:instrText>
    </w:r>
    <w:r>
      <w:fldChar w:fldCharType="end"/>
    </w:r>
  </w:p>
  <w:p w14:paraId="70FE3C48">
    <w:pPr>
      <w:pStyle w:val="43"/>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C2CD">
    <w:pPr>
      <w:pStyle w:val="43"/>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E6718">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BDE6718">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ED2A">
    <w:pPr>
      <w:pStyle w:val="43"/>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5BB79">
                          <w:pPr>
                            <w:pStyle w:val="43"/>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CA5BB79">
                    <w:pPr>
                      <w:pStyle w:val="43"/>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03D4C">
    <w:pPr>
      <w:pStyle w:val="43"/>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F8D5B">
                          <w:pPr>
                            <w:pStyle w:val="4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BF8D5B">
                    <w:pPr>
                      <w:pStyle w:val="4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A2B49">
    <w:pPr>
      <w:pStyle w:val="43"/>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4A03F">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A74A03F">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44784">
    <w:pPr>
      <w:pStyle w:val="4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9DFE6">
                          <w:pPr>
                            <w:pStyle w:val="4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BA9DFE6">
                    <w:pPr>
                      <w:pStyle w:val="4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BB168">
    <w:pPr>
      <w:pStyle w:val="43"/>
      <w:rPr>
        <w:rFonts w:ascii="仿宋_GB2312" w:eastAsia="仿宋_GB2312"/>
        <w:szCs w:val="24"/>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52935">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8C52935">
                    <w:pPr>
                      <w:pStyle w:val="43"/>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D6D5A49">
                          <w:pPr>
                            <w:pStyle w:val="43"/>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9Vfc7FAQAAkQMAAA4AAABkcnMvZTJvRG9jLnhtbK1TzY7TMBC+I/EO&#10;lu80aQ+oRE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m5qv3nHmhKUbv3z/dvnx6/Lz&#10;K6MaGdQHrKjvMTzAlCGFSe3Qgk1v0sGGbOr5aqoaIpNUXK5X63VJfks6mxPCKZ4+D4DxXnnLUlBz&#10;oFvLZorTB4xj69ySpjl/p42huqiM+6tAmKlSJMYjxxTFYT9MxPe+OZPeni685o72mzPz3pGfaTfm&#10;AOZgPwfHAPrQEbVl5oXh9hiJROaWJoyw02C6qaxu2qq0Cn/mue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fVX3OxQEAAJEDAAAOAAAAAAAAAAEAIAAAAB8BAABkcnMvZTJvRG9jLnht&#10;bFBLBQYAAAAABgAGAFkBAABWBQAAAAA=&#10;">
              <v:fill on="f" focussize="0,0"/>
              <v:stroke on="f"/>
              <v:imagedata o:title=""/>
              <o:lock v:ext="edit" aspectratio="f"/>
              <v:textbox inset="0mm,0mm,0mm,0mm" style="mso-fit-shape-to-text:t;">
                <w:txbxContent>
                  <w:p w14:paraId="5D6D5A49">
                    <w:pPr>
                      <w:pStyle w:val="43"/>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AFF35">
    <w:pPr>
      <w:pStyle w:val="43"/>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68FAC">
                          <w:pPr>
                            <w:pStyle w:val="4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7C68FAC">
                    <w:pPr>
                      <w:pStyle w:val="43"/>
                    </w:pP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FED73">
                          <w:pPr>
                            <w:pStyle w:val="4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A8FED73">
                    <w:pPr>
                      <w:pStyle w:val="43"/>
                    </w:pP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84088">
                          <w:pPr>
                            <w:pStyle w:val="43"/>
                            <w:rPr>
                              <w:rFonts w:hint="default" w:eastAsia="宋体"/>
                              <w:lang w:val="en-US" w:eastAsia="zh-CN"/>
                            </w:rPr>
                          </w:pPr>
                          <w:r>
                            <w:rPr>
                              <w:rFonts w:hint="eastAsia"/>
                              <w:lang w:val="en-US" w:eastAsia="zh-CN"/>
                            </w:rPr>
                            <w:t>46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6B84088">
                    <w:pPr>
                      <w:pStyle w:val="43"/>
                      <w:rPr>
                        <w:rFonts w:hint="default" w:eastAsia="宋体"/>
                        <w:lang w:val="en-US" w:eastAsia="zh-CN"/>
                      </w:rPr>
                    </w:pPr>
                    <w:r>
                      <w:rPr>
                        <w:rFonts w:hint="eastAsia"/>
                        <w:lang w:val="en-US" w:eastAsia="zh-CN"/>
                      </w:rPr>
                      <w:t>46</w:t>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596E20B">
                          <w:pPr>
                            <w:pStyle w:val="43"/>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YEVyrE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ixxwtKNX75/u/z4dfn5&#10;lVGNDOoDVtT3GB5gypDCpHZowaY36WBDNvV8NVUNkUkqLter9bokcElnc0I4xdPnATDeK29ZCmoO&#10;dGvZTHH6gHFsnVvSNOfvtDFUF5VxfxUIM1WKxHjkmKI47IeJ+N43Z9Lb04XX3NF+c2beO/Iz7cYc&#10;wBzs5+AYQB86orbMvDDcHiORyNzShBF2Gkw3ldVNW5VW4c88dz39S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YEVyrEAQAAkQMAAA4AAAAAAAAAAQAgAAAAHwEAAGRycy9lMm9Eb2MueG1s&#10;UEsFBgAAAAAGAAYAWQEAAFUFAAAAAA==&#10;">
              <v:fill on="f" focussize="0,0"/>
              <v:stroke on="f"/>
              <v:imagedata o:title=""/>
              <o:lock v:ext="edit" aspectratio="f"/>
              <v:textbox inset="0mm,0mm,0mm,0mm" style="mso-fit-shape-to-text:t;">
                <w:txbxContent>
                  <w:p w14:paraId="5596E20B">
                    <w:pPr>
                      <w:pStyle w:val="43"/>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9C29">
    <w:pPr>
      <w:pStyle w:val="43"/>
      <w:rPr>
        <w:rFonts w:ascii="仿宋_GB2312" w:eastAsia="仿宋_GB2312"/>
        <w:szCs w:val="24"/>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E212A">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A7E212A">
                    <w:pPr>
                      <w:pStyle w:val="43"/>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3E192AA">
                          <w:pPr>
                            <w:pStyle w:val="43"/>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Ge9CdsYBAACRAwAADgAAAAAAAAABACAAAAAfAQAAZHJzL2Uyb0RvYy54&#10;bWxQSwUGAAAAAAYABgBZAQAAVwUAAAAA&#10;">
              <v:fill on="f" focussize="0,0"/>
              <v:stroke on="f"/>
              <v:imagedata o:title=""/>
              <o:lock v:ext="edit" aspectratio="f"/>
              <v:textbox inset="0mm,0mm,0mm,0mm" style="mso-fit-shape-to-text:t;">
                <w:txbxContent>
                  <w:p w14:paraId="73E192AA">
                    <w:pPr>
                      <w:pStyle w:val="43"/>
                    </w:pP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19562">
    <w:pPr>
      <w:pStyle w:val="43"/>
      <w:rPr>
        <w:rFonts w:ascii="仿宋_GB2312" w:eastAsia="仿宋_GB2312"/>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66BAF">
                          <w:pPr>
                            <w:pStyle w:val="4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6966BAF">
                    <w:pPr>
                      <w:pStyle w:val="43"/>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62F11">
                          <w:pPr>
                            <w:pStyle w:val="43"/>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5662F11">
                    <w:pPr>
                      <w:pStyle w:val="43"/>
                      <w:rPr>
                        <w:rFonts w:hint="default" w:eastAsia="宋体"/>
                        <w:lang w:val="en-US" w:eastAsia="zh-CN"/>
                      </w:rPr>
                    </w:pP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339B985">
                          <w:pPr>
                            <w:pStyle w:val="43"/>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sge10xQEAAJEDAAAOAAAAAAAAAAEAIAAAAB8BAABkcnMvZTJvRG9jLnht&#10;bFBLBQYAAAAABgAGAFkBAABWBQAAAAA=&#10;">
              <v:fill on="f" focussize="0,0"/>
              <v:stroke on="f"/>
              <v:imagedata o:title=""/>
              <o:lock v:ext="edit" aspectratio="f"/>
              <v:textbox inset="0mm,0mm,0mm,0mm" style="mso-fit-shape-to-text:t;">
                <w:txbxContent>
                  <w:p w14:paraId="7339B985">
                    <w:pPr>
                      <w:pStyle w:val="43"/>
                    </w:pP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0FAD4">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A3D90">
                          <w:pPr>
                            <w:pStyle w:val="4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52A3D90">
                    <w:pPr>
                      <w:pStyle w:val="4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3B8D">
    <w:pPr>
      <w:pStyle w:val="44"/>
      <w:pBdr>
        <w:bottom w:val="single" w:color="auto" w:sz="6" w:space="4"/>
      </w:pBdr>
      <w:jc w:val="right"/>
    </w:pPr>
    <w:r>
      <w:t></w:t>
    </w:r>
    <w:r>
      <w:rPr>
        <w:rFonts w:hint="eastAsia"/>
      </w:rPr>
      <w:t xml:space="preserve">             </w:t>
    </w:r>
    <w:r>
      <w:t>杭州市政府采购公开招标文件</w:t>
    </w:r>
  </w:p>
  <w:p w14:paraId="3D196114">
    <w:pPr>
      <w:pStyle w:val="66"/>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0633">
    <w:pPr>
      <w:pStyle w:val="44"/>
      <w:jc w:val="right"/>
      <w:rPr>
        <w:rFonts w:ascii="仿宋_GB2312" w:eastAsia="仿宋_GB2312"/>
        <w:b/>
        <w:i/>
        <w:u w:val="single"/>
      </w:rPr>
    </w:pPr>
    <w:r>
      <w:rPr>
        <w:rFonts w:hint="eastAsia"/>
      </w:rPr>
      <w:t xml:space="preserve">                                  </w:t>
    </w:r>
    <w:r>
      <w:t>杭州市政府采购公开招标文件</w:t>
    </w:r>
  </w:p>
  <w:p w14:paraId="2775D74E">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B1927">
    <w:pPr>
      <w:pStyle w:val="44"/>
      <w:jc w:val="right"/>
    </w:pP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CA34">
    <w:pPr>
      <w:pStyle w:val="44"/>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542B1">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68BFB">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D2854">
    <w:pPr>
      <w:pStyle w:val="44"/>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12EE5">
    <w:pPr>
      <w:pStyle w:val="44"/>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93E40">
    <w:pPr>
      <w:pStyle w:val="44"/>
      <w:rPr>
        <w:rFonts w:ascii="仿宋_GB2312" w:eastAsia="仿宋_GB2312"/>
        <w:b/>
        <w:i/>
        <w:u w:val="single"/>
      </w:rPr>
    </w:pPr>
    <w:r>
      <w:t></w:t>
    </w:r>
    <w:r>
      <w:rPr>
        <w:rFonts w:hint="eastAsia"/>
      </w:rPr>
      <w:t xml:space="preserve">                                                  </w:t>
    </w:r>
    <w:r>
      <w:t xml:space="preserve">             杭州市政府采购公开招标文件</w:t>
    </w:r>
  </w:p>
  <w:p w14:paraId="4730146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926DA">
    <w:pPr>
      <w:pStyle w:val="44"/>
    </w:pPr>
    <w:r>
      <w:t></w:t>
    </w:r>
    <w:r>
      <w:rPr>
        <w:rFonts w:hint="eastAsia"/>
      </w:rPr>
      <w:t xml:space="preserve">         </w:t>
    </w:r>
  </w:p>
  <w:p w14:paraId="48EC0006">
    <w:pPr>
      <w:pStyle w:val="4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A6620">
    <w:pPr>
      <w:pStyle w:val="44"/>
      <w:rPr>
        <w:rFonts w:ascii="仿宋_GB2312" w:eastAsia="仿宋_GB2312"/>
        <w:b/>
        <w:i/>
        <w:u w:val="single"/>
      </w:rPr>
    </w:pPr>
    <w:r>
      <w:t></w:t>
    </w:r>
    <w:r>
      <w:rPr>
        <w:rFonts w:hint="eastAsia"/>
      </w:rPr>
      <w:t xml:space="preserve">                                                  </w:t>
    </w:r>
    <w:r>
      <w:t>杭州市政府采购公开招标文件</w:t>
    </w:r>
  </w:p>
  <w:p w14:paraId="60B26EB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066A">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9ED63">
    <w:pPr>
      <w:pStyle w:val="44"/>
      <w:rPr>
        <w:rFonts w:ascii="仿宋_GB2312" w:eastAsia="仿宋_GB2312"/>
        <w:b/>
        <w:i/>
        <w:u w:val="single"/>
      </w:rPr>
    </w:pPr>
    <w:r>
      <w:t></w:t>
    </w:r>
    <w:r>
      <w:rPr>
        <w:rFonts w:hint="eastAsia"/>
      </w:rPr>
      <w:t xml:space="preserve">                                                  </w:t>
    </w:r>
    <w:r>
      <w:t>杭州市政府采购公开招标文件</w:t>
    </w:r>
  </w:p>
  <w:p w14:paraId="27511356">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B75AD"/>
    <w:multiLevelType w:val="singleLevel"/>
    <w:tmpl w:val="876B75AD"/>
    <w:lvl w:ilvl="0" w:tentative="0">
      <w:start w:val="4"/>
      <w:numFmt w:val="decimal"/>
      <w:lvlText w:val="%1."/>
      <w:lvlJc w:val="left"/>
      <w:pPr>
        <w:tabs>
          <w:tab w:val="left" w:pos="312"/>
        </w:tabs>
      </w:pPr>
    </w:lvl>
  </w:abstractNum>
  <w:abstractNum w:abstractNumId="1">
    <w:nsid w:val="CA0AD16C"/>
    <w:multiLevelType w:val="singleLevel"/>
    <w:tmpl w:val="CA0AD16C"/>
    <w:lvl w:ilvl="0" w:tentative="0">
      <w:start w:val="2"/>
      <w:numFmt w:val="decimal"/>
      <w:suff w:val="nothing"/>
      <w:lvlText w:val="%1、"/>
      <w:lvlJc w:val="left"/>
      <w:pPr>
        <w:ind w:left="480" w:leftChars="0" w:firstLine="0" w:firstLineChars="0"/>
      </w:pPr>
    </w:lvl>
  </w:abstractNum>
  <w:abstractNum w:abstractNumId="2">
    <w:nsid w:val="E35A1302"/>
    <w:multiLevelType w:val="singleLevel"/>
    <w:tmpl w:val="E35A1302"/>
    <w:lvl w:ilvl="0" w:tentative="0">
      <w:start w:val="4"/>
      <w:numFmt w:val="chineseCounting"/>
      <w:suff w:val="space"/>
      <w:lvlText w:val="第%1部分"/>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74D9F9C"/>
    <w:multiLevelType w:val="singleLevel"/>
    <w:tmpl w:val="574D9F9C"/>
    <w:lvl w:ilvl="0" w:tentative="0">
      <w:start w:val="3"/>
      <w:numFmt w:val="chineseCounting"/>
      <w:suff w:val="space"/>
      <w:lvlText w:val="第%1部分"/>
      <w:lvlJc w:val="left"/>
      <w:rPr>
        <w:rFonts w:hint="eastAsia"/>
      </w:rPr>
    </w:lvl>
  </w:abstractNum>
  <w:abstractNum w:abstractNumId="6">
    <w:nsid w:val="7F4B3734"/>
    <w:multiLevelType w:val="multilevel"/>
    <w:tmpl w:val="7F4B373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ZDk5MjVjOGQyMjJmYmIyZWY4NzkyMDZhOGRhZ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4C8E"/>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D53"/>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162"/>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0A60"/>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3F63"/>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735F55"/>
    <w:rsid w:val="018A1427"/>
    <w:rsid w:val="01921C92"/>
    <w:rsid w:val="019D553A"/>
    <w:rsid w:val="019F7441"/>
    <w:rsid w:val="01B37585"/>
    <w:rsid w:val="01D55165"/>
    <w:rsid w:val="01DF6BF8"/>
    <w:rsid w:val="01EC2C57"/>
    <w:rsid w:val="02105DD0"/>
    <w:rsid w:val="023F5ED6"/>
    <w:rsid w:val="024353B8"/>
    <w:rsid w:val="025F0711"/>
    <w:rsid w:val="026B2E25"/>
    <w:rsid w:val="02824D4D"/>
    <w:rsid w:val="02DC4B10"/>
    <w:rsid w:val="02DD76CE"/>
    <w:rsid w:val="02F36323"/>
    <w:rsid w:val="02F41BD5"/>
    <w:rsid w:val="02F5619C"/>
    <w:rsid w:val="0326446A"/>
    <w:rsid w:val="032D5555"/>
    <w:rsid w:val="036634D2"/>
    <w:rsid w:val="037026DD"/>
    <w:rsid w:val="03C9242A"/>
    <w:rsid w:val="03DD35E4"/>
    <w:rsid w:val="03E06D69"/>
    <w:rsid w:val="04076900"/>
    <w:rsid w:val="04080B54"/>
    <w:rsid w:val="041A5A3B"/>
    <w:rsid w:val="042311BA"/>
    <w:rsid w:val="042B157A"/>
    <w:rsid w:val="04622326"/>
    <w:rsid w:val="048F763B"/>
    <w:rsid w:val="049F330E"/>
    <w:rsid w:val="04A57139"/>
    <w:rsid w:val="04AA775C"/>
    <w:rsid w:val="04AF1889"/>
    <w:rsid w:val="04F66F48"/>
    <w:rsid w:val="05251E14"/>
    <w:rsid w:val="053E0EA6"/>
    <w:rsid w:val="055F2BCB"/>
    <w:rsid w:val="05A16594"/>
    <w:rsid w:val="05A7762D"/>
    <w:rsid w:val="06085FEE"/>
    <w:rsid w:val="060E5941"/>
    <w:rsid w:val="06110FAF"/>
    <w:rsid w:val="062516F3"/>
    <w:rsid w:val="062C692E"/>
    <w:rsid w:val="064424ED"/>
    <w:rsid w:val="06493CA7"/>
    <w:rsid w:val="065A6178"/>
    <w:rsid w:val="066F1CF3"/>
    <w:rsid w:val="06702705"/>
    <w:rsid w:val="06930BB8"/>
    <w:rsid w:val="0711633F"/>
    <w:rsid w:val="0712201B"/>
    <w:rsid w:val="07245D42"/>
    <w:rsid w:val="07264C62"/>
    <w:rsid w:val="07324B50"/>
    <w:rsid w:val="07523EA2"/>
    <w:rsid w:val="0779354C"/>
    <w:rsid w:val="07AB79FF"/>
    <w:rsid w:val="07C66CFC"/>
    <w:rsid w:val="07C94C2B"/>
    <w:rsid w:val="07D177F0"/>
    <w:rsid w:val="07D31A70"/>
    <w:rsid w:val="07F910B5"/>
    <w:rsid w:val="08061376"/>
    <w:rsid w:val="080F08D8"/>
    <w:rsid w:val="082552E4"/>
    <w:rsid w:val="08452D77"/>
    <w:rsid w:val="086401F8"/>
    <w:rsid w:val="086A4662"/>
    <w:rsid w:val="086C395E"/>
    <w:rsid w:val="08724F40"/>
    <w:rsid w:val="08751CAA"/>
    <w:rsid w:val="087E4C40"/>
    <w:rsid w:val="08872A1F"/>
    <w:rsid w:val="08A5530F"/>
    <w:rsid w:val="08A871D0"/>
    <w:rsid w:val="08D66AD6"/>
    <w:rsid w:val="08DA33A3"/>
    <w:rsid w:val="08E80F13"/>
    <w:rsid w:val="08EB3C9B"/>
    <w:rsid w:val="09172192"/>
    <w:rsid w:val="09187C60"/>
    <w:rsid w:val="09320D22"/>
    <w:rsid w:val="09335624"/>
    <w:rsid w:val="0944690F"/>
    <w:rsid w:val="09535675"/>
    <w:rsid w:val="095F057D"/>
    <w:rsid w:val="09642282"/>
    <w:rsid w:val="09733572"/>
    <w:rsid w:val="09751FE9"/>
    <w:rsid w:val="09772C16"/>
    <w:rsid w:val="097E61D4"/>
    <w:rsid w:val="098353B5"/>
    <w:rsid w:val="09A92330"/>
    <w:rsid w:val="09B06B87"/>
    <w:rsid w:val="09B51892"/>
    <w:rsid w:val="09C13146"/>
    <w:rsid w:val="09CD65D7"/>
    <w:rsid w:val="09E04166"/>
    <w:rsid w:val="09F0148D"/>
    <w:rsid w:val="0A1C0718"/>
    <w:rsid w:val="0A23652E"/>
    <w:rsid w:val="0A3E7710"/>
    <w:rsid w:val="0A51553C"/>
    <w:rsid w:val="0A5B7E63"/>
    <w:rsid w:val="0A96708F"/>
    <w:rsid w:val="0AA374A5"/>
    <w:rsid w:val="0AAB7649"/>
    <w:rsid w:val="0ABC5606"/>
    <w:rsid w:val="0ADB3FC3"/>
    <w:rsid w:val="0B072052"/>
    <w:rsid w:val="0B0B1239"/>
    <w:rsid w:val="0B116715"/>
    <w:rsid w:val="0B30404E"/>
    <w:rsid w:val="0B383BF2"/>
    <w:rsid w:val="0B3B3792"/>
    <w:rsid w:val="0B4C6C14"/>
    <w:rsid w:val="0B546DBE"/>
    <w:rsid w:val="0B547599"/>
    <w:rsid w:val="0B631A88"/>
    <w:rsid w:val="0B683D45"/>
    <w:rsid w:val="0B7F3F11"/>
    <w:rsid w:val="0B884417"/>
    <w:rsid w:val="0BAE1DE9"/>
    <w:rsid w:val="0BB50EC3"/>
    <w:rsid w:val="0BCC0CEC"/>
    <w:rsid w:val="0BF6188C"/>
    <w:rsid w:val="0BF73C91"/>
    <w:rsid w:val="0C1464BD"/>
    <w:rsid w:val="0C170175"/>
    <w:rsid w:val="0C42180C"/>
    <w:rsid w:val="0C571A41"/>
    <w:rsid w:val="0C5C1171"/>
    <w:rsid w:val="0C5E1CBC"/>
    <w:rsid w:val="0C615B50"/>
    <w:rsid w:val="0C8445DA"/>
    <w:rsid w:val="0C87121B"/>
    <w:rsid w:val="0CA54550"/>
    <w:rsid w:val="0CB169C3"/>
    <w:rsid w:val="0CC007F7"/>
    <w:rsid w:val="0CC617AC"/>
    <w:rsid w:val="0CCA1272"/>
    <w:rsid w:val="0CE618DF"/>
    <w:rsid w:val="0CFE707A"/>
    <w:rsid w:val="0D063BDA"/>
    <w:rsid w:val="0D08375F"/>
    <w:rsid w:val="0D184CFB"/>
    <w:rsid w:val="0D4A7419"/>
    <w:rsid w:val="0D6B65B1"/>
    <w:rsid w:val="0D827401"/>
    <w:rsid w:val="0D84094E"/>
    <w:rsid w:val="0D8A00E9"/>
    <w:rsid w:val="0D8D589E"/>
    <w:rsid w:val="0DA01C73"/>
    <w:rsid w:val="0DD63300"/>
    <w:rsid w:val="0DDD264D"/>
    <w:rsid w:val="0DF50604"/>
    <w:rsid w:val="0DF702FE"/>
    <w:rsid w:val="0E060E51"/>
    <w:rsid w:val="0E2F3A82"/>
    <w:rsid w:val="0E5604B2"/>
    <w:rsid w:val="0E66622E"/>
    <w:rsid w:val="0E6D5D79"/>
    <w:rsid w:val="0E7B2950"/>
    <w:rsid w:val="0E997C3A"/>
    <w:rsid w:val="0E9D0089"/>
    <w:rsid w:val="0EB803EE"/>
    <w:rsid w:val="0EF94D4B"/>
    <w:rsid w:val="0F4958DC"/>
    <w:rsid w:val="0F515DF7"/>
    <w:rsid w:val="0F596BA8"/>
    <w:rsid w:val="0F6248D2"/>
    <w:rsid w:val="0F6717EC"/>
    <w:rsid w:val="0F693536"/>
    <w:rsid w:val="0F7B0511"/>
    <w:rsid w:val="0F7B76D9"/>
    <w:rsid w:val="0F816ACD"/>
    <w:rsid w:val="0F9832DB"/>
    <w:rsid w:val="0FA02C7C"/>
    <w:rsid w:val="0FBF3FD2"/>
    <w:rsid w:val="0FBF7FF3"/>
    <w:rsid w:val="1028526D"/>
    <w:rsid w:val="102A15E4"/>
    <w:rsid w:val="104650B3"/>
    <w:rsid w:val="10547CDE"/>
    <w:rsid w:val="10646583"/>
    <w:rsid w:val="107C197E"/>
    <w:rsid w:val="107D4B15"/>
    <w:rsid w:val="108A3C80"/>
    <w:rsid w:val="10981FB7"/>
    <w:rsid w:val="109F659B"/>
    <w:rsid w:val="10C26171"/>
    <w:rsid w:val="10CA5CE4"/>
    <w:rsid w:val="10F33360"/>
    <w:rsid w:val="10FC16EA"/>
    <w:rsid w:val="110F1D40"/>
    <w:rsid w:val="11266F33"/>
    <w:rsid w:val="118963A1"/>
    <w:rsid w:val="11901C33"/>
    <w:rsid w:val="11A74FAC"/>
    <w:rsid w:val="11C40985"/>
    <w:rsid w:val="11C6522A"/>
    <w:rsid w:val="11E104CC"/>
    <w:rsid w:val="11E20309"/>
    <w:rsid w:val="12136A6E"/>
    <w:rsid w:val="12255233"/>
    <w:rsid w:val="12530213"/>
    <w:rsid w:val="127723A9"/>
    <w:rsid w:val="12862074"/>
    <w:rsid w:val="12883966"/>
    <w:rsid w:val="129E45B4"/>
    <w:rsid w:val="12D81596"/>
    <w:rsid w:val="13013529"/>
    <w:rsid w:val="1304492D"/>
    <w:rsid w:val="1305217C"/>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4A6454"/>
    <w:rsid w:val="155D0F2A"/>
    <w:rsid w:val="15762120"/>
    <w:rsid w:val="159B1BD8"/>
    <w:rsid w:val="16670280"/>
    <w:rsid w:val="16A22F62"/>
    <w:rsid w:val="16A8729C"/>
    <w:rsid w:val="16AB5C70"/>
    <w:rsid w:val="16AC531C"/>
    <w:rsid w:val="16B33777"/>
    <w:rsid w:val="16BC70A7"/>
    <w:rsid w:val="16C6339E"/>
    <w:rsid w:val="16CA6972"/>
    <w:rsid w:val="16FB4F43"/>
    <w:rsid w:val="172F2D79"/>
    <w:rsid w:val="17407E5A"/>
    <w:rsid w:val="17557BEF"/>
    <w:rsid w:val="17745B06"/>
    <w:rsid w:val="17864C20"/>
    <w:rsid w:val="17D349C1"/>
    <w:rsid w:val="18037B45"/>
    <w:rsid w:val="1830729E"/>
    <w:rsid w:val="1870062C"/>
    <w:rsid w:val="18817102"/>
    <w:rsid w:val="18830A15"/>
    <w:rsid w:val="18852B28"/>
    <w:rsid w:val="188B5321"/>
    <w:rsid w:val="196906FB"/>
    <w:rsid w:val="19891496"/>
    <w:rsid w:val="19932372"/>
    <w:rsid w:val="19A20DD5"/>
    <w:rsid w:val="19AE03F1"/>
    <w:rsid w:val="19CE1EDF"/>
    <w:rsid w:val="1A071A03"/>
    <w:rsid w:val="1A1B14EA"/>
    <w:rsid w:val="1A1F16AE"/>
    <w:rsid w:val="1A3B5C77"/>
    <w:rsid w:val="1A7A4074"/>
    <w:rsid w:val="1A984BAD"/>
    <w:rsid w:val="1AB8220E"/>
    <w:rsid w:val="1AE4166C"/>
    <w:rsid w:val="1AF06CFB"/>
    <w:rsid w:val="1AF11B8D"/>
    <w:rsid w:val="1B11359C"/>
    <w:rsid w:val="1B13565A"/>
    <w:rsid w:val="1B2A271F"/>
    <w:rsid w:val="1B530544"/>
    <w:rsid w:val="1B713184"/>
    <w:rsid w:val="1B93683E"/>
    <w:rsid w:val="1BA209CF"/>
    <w:rsid w:val="1BB4777D"/>
    <w:rsid w:val="1BD75AB8"/>
    <w:rsid w:val="1C0459C2"/>
    <w:rsid w:val="1C0C0F5F"/>
    <w:rsid w:val="1C1B3B4A"/>
    <w:rsid w:val="1C264715"/>
    <w:rsid w:val="1C3C5AEF"/>
    <w:rsid w:val="1C88086E"/>
    <w:rsid w:val="1CA7512B"/>
    <w:rsid w:val="1CBA665D"/>
    <w:rsid w:val="1D266CE1"/>
    <w:rsid w:val="1D3963AF"/>
    <w:rsid w:val="1D3A5476"/>
    <w:rsid w:val="1D61177E"/>
    <w:rsid w:val="1D6A673C"/>
    <w:rsid w:val="1D8348E7"/>
    <w:rsid w:val="1D9247AE"/>
    <w:rsid w:val="1D9D64D5"/>
    <w:rsid w:val="1DB567EC"/>
    <w:rsid w:val="1DF51A98"/>
    <w:rsid w:val="1E3D060F"/>
    <w:rsid w:val="1E3F7D2E"/>
    <w:rsid w:val="1E4134E4"/>
    <w:rsid w:val="1E5062B3"/>
    <w:rsid w:val="1E523514"/>
    <w:rsid w:val="1E714A66"/>
    <w:rsid w:val="1E7159F1"/>
    <w:rsid w:val="1E802593"/>
    <w:rsid w:val="1E842BFA"/>
    <w:rsid w:val="1E8B6156"/>
    <w:rsid w:val="1EA62C31"/>
    <w:rsid w:val="1EA703CC"/>
    <w:rsid w:val="1EB7330C"/>
    <w:rsid w:val="1EE13A31"/>
    <w:rsid w:val="1F0A0FF3"/>
    <w:rsid w:val="1F3128D8"/>
    <w:rsid w:val="1F5771FF"/>
    <w:rsid w:val="1F5F3A9B"/>
    <w:rsid w:val="1FE868A9"/>
    <w:rsid w:val="20034907"/>
    <w:rsid w:val="20173E4B"/>
    <w:rsid w:val="202B1B99"/>
    <w:rsid w:val="204E48BC"/>
    <w:rsid w:val="208921B3"/>
    <w:rsid w:val="20973DEB"/>
    <w:rsid w:val="20B26522"/>
    <w:rsid w:val="20B44310"/>
    <w:rsid w:val="20CF6B56"/>
    <w:rsid w:val="211116EB"/>
    <w:rsid w:val="212821DE"/>
    <w:rsid w:val="216133FC"/>
    <w:rsid w:val="21664758"/>
    <w:rsid w:val="21752D74"/>
    <w:rsid w:val="21D56769"/>
    <w:rsid w:val="21E52EF3"/>
    <w:rsid w:val="21FB5D7B"/>
    <w:rsid w:val="22015E94"/>
    <w:rsid w:val="220B1C3D"/>
    <w:rsid w:val="221D1D20"/>
    <w:rsid w:val="22334A87"/>
    <w:rsid w:val="224D407F"/>
    <w:rsid w:val="227E6340"/>
    <w:rsid w:val="22BE6801"/>
    <w:rsid w:val="233500BF"/>
    <w:rsid w:val="23377FF7"/>
    <w:rsid w:val="236B425F"/>
    <w:rsid w:val="23727560"/>
    <w:rsid w:val="237E0751"/>
    <w:rsid w:val="23836192"/>
    <w:rsid w:val="23901F29"/>
    <w:rsid w:val="239C0061"/>
    <w:rsid w:val="23AE1675"/>
    <w:rsid w:val="23B908A4"/>
    <w:rsid w:val="23E95BEF"/>
    <w:rsid w:val="23FD0064"/>
    <w:rsid w:val="24220305"/>
    <w:rsid w:val="245375B0"/>
    <w:rsid w:val="24561F7E"/>
    <w:rsid w:val="24610751"/>
    <w:rsid w:val="24642C0A"/>
    <w:rsid w:val="249925A7"/>
    <w:rsid w:val="24B22173"/>
    <w:rsid w:val="24B95AD9"/>
    <w:rsid w:val="24BE24DA"/>
    <w:rsid w:val="24CF5825"/>
    <w:rsid w:val="24D663E6"/>
    <w:rsid w:val="24D77F2B"/>
    <w:rsid w:val="24E8191C"/>
    <w:rsid w:val="24FD761E"/>
    <w:rsid w:val="24FF7A5B"/>
    <w:rsid w:val="2549289B"/>
    <w:rsid w:val="25534FE0"/>
    <w:rsid w:val="255523B2"/>
    <w:rsid w:val="255F445D"/>
    <w:rsid w:val="2565768A"/>
    <w:rsid w:val="258B00E2"/>
    <w:rsid w:val="25A917A6"/>
    <w:rsid w:val="25B032A3"/>
    <w:rsid w:val="25BE27CC"/>
    <w:rsid w:val="25D54D55"/>
    <w:rsid w:val="25F74A5C"/>
    <w:rsid w:val="2628662C"/>
    <w:rsid w:val="262D45DE"/>
    <w:rsid w:val="26661A50"/>
    <w:rsid w:val="26871DC8"/>
    <w:rsid w:val="269D5617"/>
    <w:rsid w:val="269D65BA"/>
    <w:rsid w:val="26A53EF9"/>
    <w:rsid w:val="26A94201"/>
    <w:rsid w:val="26AC274F"/>
    <w:rsid w:val="26E50D2A"/>
    <w:rsid w:val="26FE1DEC"/>
    <w:rsid w:val="27044A29"/>
    <w:rsid w:val="27076EF2"/>
    <w:rsid w:val="271D34C8"/>
    <w:rsid w:val="272216EE"/>
    <w:rsid w:val="276142BF"/>
    <w:rsid w:val="27783712"/>
    <w:rsid w:val="27907362"/>
    <w:rsid w:val="27BD57EF"/>
    <w:rsid w:val="27FF2E79"/>
    <w:rsid w:val="28333E1D"/>
    <w:rsid w:val="283755B5"/>
    <w:rsid w:val="28454BD6"/>
    <w:rsid w:val="28455253"/>
    <w:rsid w:val="28551971"/>
    <w:rsid w:val="285B1C53"/>
    <w:rsid w:val="288546FB"/>
    <w:rsid w:val="289F7086"/>
    <w:rsid w:val="28C32028"/>
    <w:rsid w:val="28CC490F"/>
    <w:rsid w:val="28DE40AA"/>
    <w:rsid w:val="28EC53E4"/>
    <w:rsid w:val="29081394"/>
    <w:rsid w:val="29345E77"/>
    <w:rsid w:val="294C65AD"/>
    <w:rsid w:val="296F40CE"/>
    <w:rsid w:val="297B1C39"/>
    <w:rsid w:val="29806583"/>
    <w:rsid w:val="298B3C4C"/>
    <w:rsid w:val="29974020"/>
    <w:rsid w:val="29F26D24"/>
    <w:rsid w:val="2A15033F"/>
    <w:rsid w:val="2A1662C1"/>
    <w:rsid w:val="2A1C7367"/>
    <w:rsid w:val="2A2815FA"/>
    <w:rsid w:val="2A4C4AEA"/>
    <w:rsid w:val="2A6D6092"/>
    <w:rsid w:val="2A7D76B4"/>
    <w:rsid w:val="2A8F6D49"/>
    <w:rsid w:val="2A9D36CA"/>
    <w:rsid w:val="2AAE6793"/>
    <w:rsid w:val="2AB207E7"/>
    <w:rsid w:val="2AE034C0"/>
    <w:rsid w:val="2B324C9B"/>
    <w:rsid w:val="2B437463"/>
    <w:rsid w:val="2B7807EE"/>
    <w:rsid w:val="2B79181E"/>
    <w:rsid w:val="2B820A58"/>
    <w:rsid w:val="2BA2543C"/>
    <w:rsid w:val="2BA50BF7"/>
    <w:rsid w:val="2BBE424C"/>
    <w:rsid w:val="2BBF00EC"/>
    <w:rsid w:val="2BC37CFD"/>
    <w:rsid w:val="2BD33847"/>
    <w:rsid w:val="2BD46AFC"/>
    <w:rsid w:val="2BD5237F"/>
    <w:rsid w:val="2BDB7FC7"/>
    <w:rsid w:val="2BE536CE"/>
    <w:rsid w:val="2BE758D9"/>
    <w:rsid w:val="2C09049E"/>
    <w:rsid w:val="2C0A653C"/>
    <w:rsid w:val="2C11362C"/>
    <w:rsid w:val="2C191F85"/>
    <w:rsid w:val="2CD63D45"/>
    <w:rsid w:val="2CE82D6F"/>
    <w:rsid w:val="2D0B6355"/>
    <w:rsid w:val="2D130CEA"/>
    <w:rsid w:val="2D14355A"/>
    <w:rsid w:val="2D1E5293"/>
    <w:rsid w:val="2D3159B5"/>
    <w:rsid w:val="2D343236"/>
    <w:rsid w:val="2D7E7C0F"/>
    <w:rsid w:val="2D84338B"/>
    <w:rsid w:val="2DB6192A"/>
    <w:rsid w:val="2DD15014"/>
    <w:rsid w:val="2DE51610"/>
    <w:rsid w:val="2DF72DE4"/>
    <w:rsid w:val="2E0220AF"/>
    <w:rsid w:val="2E187C37"/>
    <w:rsid w:val="2E346EDB"/>
    <w:rsid w:val="2E4B082A"/>
    <w:rsid w:val="2E5D4E86"/>
    <w:rsid w:val="2E5D790B"/>
    <w:rsid w:val="2E9A3C18"/>
    <w:rsid w:val="2EBB0FEE"/>
    <w:rsid w:val="2EC63002"/>
    <w:rsid w:val="2ED75E74"/>
    <w:rsid w:val="2EF66E4E"/>
    <w:rsid w:val="2F0A6B38"/>
    <w:rsid w:val="2F261EE0"/>
    <w:rsid w:val="2F2B2C11"/>
    <w:rsid w:val="2F946CCB"/>
    <w:rsid w:val="2FA23C5C"/>
    <w:rsid w:val="2FD25781"/>
    <w:rsid w:val="2FDC745C"/>
    <w:rsid w:val="2FFD7934"/>
    <w:rsid w:val="305C5F56"/>
    <w:rsid w:val="3069477A"/>
    <w:rsid w:val="30733ACD"/>
    <w:rsid w:val="30772A60"/>
    <w:rsid w:val="308C3862"/>
    <w:rsid w:val="309379D8"/>
    <w:rsid w:val="30A270F7"/>
    <w:rsid w:val="30DF1478"/>
    <w:rsid w:val="30EC586F"/>
    <w:rsid w:val="31081D30"/>
    <w:rsid w:val="3143321D"/>
    <w:rsid w:val="318A0E4C"/>
    <w:rsid w:val="319C6071"/>
    <w:rsid w:val="31AC537E"/>
    <w:rsid w:val="31E3679B"/>
    <w:rsid w:val="31E732FD"/>
    <w:rsid w:val="31FF3746"/>
    <w:rsid w:val="32093856"/>
    <w:rsid w:val="323C0882"/>
    <w:rsid w:val="32517576"/>
    <w:rsid w:val="32981347"/>
    <w:rsid w:val="32AD14E5"/>
    <w:rsid w:val="32BE5C2C"/>
    <w:rsid w:val="32FB6478"/>
    <w:rsid w:val="33263B3F"/>
    <w:rsid w:val="336963EB"/>
    <w:rsid w:val="33741EE0"/>
    <w:rsid w:val="33816EEB"/>
    <w:rsid w:val="338E7B26"/>
    <w:rsid w:val="33971769"/>
    <w:rsid w:val="33A32A72"/>
    <w:rsid w:val="33E0508E"/>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4DFF"/>
    <w:rsid w:val="354D7158"/>
    <w:rsid w:val="356C37A1"/>
    <w:rsid w:val="358D5588"/>
    <w:rsid w:val="359758E5"/>
    <w:rsid w:val="35EC4BB8"/>
    <w:rsid w:val="35F52EB1"/>
    <w:rsid w:val="36201351"/>
    <w:rsid w:val="363A3B40"/>
    <w:rsid w:val="365302AE"/>
    <w:rsid w:val="36607A0A"/>
    <w:rsid w:val="36653F7D"/>
    <w:rsid w:val="366E227C"/>
    <w:rsid w:val="366F2E0D"/>
    <w:rsid w:val="367B6A5C"/>
    <w:rsid w:val="367B6FB5"/>
    <w:rsid w:val="36A74ADA"/>
    <w:rsid w:val="36AD60D5"/>
    <w:rsid w:val="36B224F9"/>
    <w:rsid w:val="36C95F72"/>
    <w:rsid w:val="36EB37AC"/>
    <w:rsid w:val="36EC0CC9"/>
    <w:rsid w:val="370138CA"/>
    <w:rsid w:val="371D0929"/>
    <w:rsid w:val="373F410B"/>
    <w:rsid w:val="375C3CF3"/>
    <w:rsid w:val="37BD09EA"/>
    <w:rsid w:val="37EE7094"/>
    <w:rsid w:val="37F7749F"/>
    <w:rsid w:val="38296C89"/>
    <w:rsid w:val="383002EB"/>
    <w:rsid w:val="3836713A"/>
    <w:rsid w:val="38415FDC"/>
    <w:rsid w:val="38586797"/>
    <w:rsid w:val="38B467AE"/>
    <w:rsid w:val="38BC0149"/>
    <w:rsid w:val="38D87D1C"/>
    <w:rsid w:val="393A59E8"/>
    <w:rsid w:val="394E2FB0"/>
    <w:rsid w:val="39636459"/>
    <w:rsid w:val="396B7F6C"/>
    <w:rsid w:val="39B417A9"/>
    <w:rsid w:val="39E8099F"/>
    <w:rsid w:val="39FC5695"/>
    <w:rsid w:val="3A006D8E"/>
    <w:rsid w:val="3A3651E5"/>
    <w:rsid w:val="3A744481"/>
    <w:rsid w:val="3A8C7BEF"/>
    <w:rsid w:val="3A906246"/>
    <w:rsid w:val="3ADA31FC"/>
    <w:rsid w:val="3AF24DD9"/>
    <w:rsid w:val="3B1A2474"/>
    <w:rsid w:val="3B2349B7"/>
    <w:rsid w:val="3B616CFF"/>
    <w:rsid w:val="3B6259F6"/>
    <w:rsid w:val="3B7712C5"/>
    <w:rsid w:val="3B976654"/>
    <w:rsid w:val="3BC01EFC"/>
    <w:rsid w:val="3BCA786A"/>
    <w:rsid w:val="3BD31E2F"/>
    <w:rsid w:val="3BE223E7"/>
    <w:rsid w:val="3BF15831"/>
    <w:rsid w:val="3C025A83"/>
    <w:rsid w:val="3C105946"/>
    <w:rsid w:val="3C1B7305"/>
    <w:rsid w:val="3C3F4AE6"/>
    <w:rsid w:val="3C471448"/>
    <w:rsid w:val="3C4B565E"/>
    <w:rsid w:val="3C5F759A"/>
    <w:rsid w:val="3C6C525A"/>
    <w:rsid w:val="3C853D66"/>
    <w:rsid w:val="3CAA03BD"/>
    <w:rsid w:val="3CCE23CB"/>
    <w:rsid w:val="3CD17D17"/>
    <w:rsid w:val="3CD93366"/>
    <w:rsid w:val="3CDD283F"/>
    <w:rsid w:val="3CF352DD"/>
    <w:rsid w:val="3CF66B9D"/>
    <w:rsid w:val="3D164161"/>
    <w:rsid w:val="3D3C7F39"/>
    <w:rsid w:val="3D440F09"/>
    <w:rsid w:val="3D4504A0"/>
    <w:rsid w:val="3D663CE8"/>
    <w:rsid w:val="3D8734BB"/>
    <w:rsid w:val="3D8B21D4"/>
    <w:rsid w:val="3D9A11D4"/>
    <w:rsid w:val="3DA16D89"/>
    <w:rsid w:val="3DA364BE"/>
    <w:rsid w:val="3DBF3C2B"/>
    <w:rsid w:val="3DE041CB"/>
    <w:rsid w:val="3E0D48F6"/>
    <w:rsid w:val="3E1868B4"/>
    <w:rsid w:val="3E377251"/>
    <w:rsid w:val="3E42664B"/>
    <w:rsid w:val="3E4E24A7"/>
    <w:rsid w:val="3E5A7334"/>
    <w:rsid w:val="3E6C342A"/>
    <w:rsid w:val="3E7B5D6B"/>
    <w:rsid w:val="3E843E66"/>
    <w:rsid w:val="3E8F51FE"/>
    <w:rsid w:val="3E926F87"/>
    <w:rsid w:val="3E9A59DE"/>
    <w:rsid w:val="3EAD1CD6"/>
    <w:rsid w:val="3EAF4836"/>
    <w:rsid w:val="3EB772E5"/>
    <w:rsid w:val="3EC33DFA"/>
    <w:rsid w:val="3EF8725E"/>
    <w:rsid w:val="3F060E16"/>
    <w:rsid w:val="3F062409"/>
    <w:rsid w:val="3F1D1096"/>
    <w:rsid w:val="3F2F0234"/>
    <w:rsid w:val="3F4C537A"/>
    <w:rsid w:val="3F6363FE"/>
    <w:rsid w:val="3F756B8F"/>
    <w:rsid w:val="3F95482B"/>
    <w:rsid w:val="3F985AE2"/>
    <w:rsid w:val="3FCD7C57"/>
    <w:rsid w:val="3FDA2F9E"/>
    <w:rsid w:val="3FE68CA2"/>
    <w:rsid w:val="4019356B"/>
    <w:rsid w:val="40592157"/>
    <w:rsid w:val="406E1CAE"/>
    <w:rsid w:val="4078130A"/>
    <w:rsid w:val="407C48D7"/>
    <w:rsid w:val="40A0133A"/>
    <w:rsid w:val="40C31A53"/>
    <w:rsid w:val="40DC2D46"/>
    <w:rsid w:val="40E51BFB"/>
    <w:rsid w:val="40FF545D"/>
    <w:rsid w:val="410067C8"/>
    <w:rsid w:val="414B2F2C"/>
    <w:rsid w:val="418F0D2A"/>
    <w:rsid w:val="41967399"/>
    <w:rsid w:val="41A37322"/>
    <w:rsid w:val="41B8418E"/>
    <w:rsid w:val="41BE4F67"/>
    <w:rsid w:val="41D01505"/>
    <w:rsid w:val="42474939"/>
    <w:rsid w:val="424C3C57"/>
    <w:rsid w:val="42594DFB"/>
    <w:rsid w:val="42613FF3"/>
    <w:rsid w:val="42660D96"/>
    <w:rsid w:val="42674891"/>
    <w:rsid w:val="426C61AA"/>
    <w:rsid w:val="42823479"/>
    <w:rsid w:val="428667D2"/>
    <w:rsid w:val="429D6490"/>
    <w:rsid w:val="42C77F91"/>
    <w:rsid w:val="42CD1CE0"/>
    <w:rsid w:val="42E1381E"/>
    <w:rsid w:val="42ED6459"/>
    <w:rsid w:val="42F56341"/>
    <w:rsid w:val="42FE58DD"/>
    <w:rsid w:val="43174B3D"/>
    <w:rsid w:val="43346E69"/>
    <w:rsid w:val="434B790E"/>
    <w:rsid w:val="43526A49"/>
    <w:rsid w:val="4360274F"/>
    <w:rsid w:val="43977AB6"/>
    <w:rsid w:val="43A3342B"/>
    <w:rsid w:val="43C507B3"/>
    <w:rsid w:val="43C77C27"/>
    <w:rsid w:val="43D16466"/>
    <w:rsid w:val="43D546B9"/>
    <w:rsid w:val="43DE09EE"/>
    <w:rsid w:val="44002FAD"/>
    <w:rsid w:val="44735770"/>
    <w:rsid w:val="449101DD"/>
    <w:rsid w:val="44A43B7B"/>
    <w:rsid w:val="44DE1391"/>
    <w:rsid w:val="451B225C"/>
    <w:rsid w:val="452410C9"/>
    <w:rsid w:val="45317DFB"/>
    <w:rsid w:val="45435142"/>
    <w:rsid w:val="45505343"/>
    <w:rsid w:val="456D3CE4"/>
    <w:rsid w:val="4579042C"/>
    <w:rsid w:val="457F0571"/>
    <w:rsid w:val="45851176"/>
    <w:rsid w:val="45900360"/>
    <w:rsid w:val="45C63B94"/>
    <w:rsid w:val="45CE5353"/>
    <w:rsid w:val="45F92FCF"/>
    <w:rsid w:val="460E7DA5"/>
    <w:rsid w:val="463B2541"/>
    <w:rsid w:val="46422483"/>
    <w:rsid w:val="464B2261"/>
    <w:rsid w:val="4659254A"/>
    <w:rsid w:val="465B0637"/>
    <w:rsid w:val="465E3F0D"/>
    <w:rsid w:val="466A16E6"/>
    <w:rsid w:val="466B0DF4"/>
    <w:rsid w:val="4688119A"/>
    <w:rsid w:val="46893F2B"/>
    <w:rsid w:val="4696523F"/>
    <w:rsid w:val="46C4686E"/>
    <w:rsid w:val="472A1866"/>
    <w:rsid w:val="477B778F"/>
    <w:rsid w:val="47802144"/>
    <w:rsid w:val="478203EC"/>
    <w:rsid w:val="478C7F81"/>
    <w:rsid w:val="47910023"/>
    <w:rsid w:val="47961718"/>
    <w:rsid w:val="47B025FA"/>
    <w:rsid w:val="480807A0"/>
    <w:rsid w:val="4809698F"/>
    <w:rsid w:val="4811697D"/>
    <w:rsid w:val="48416C90"/>
    <w:rsid w:val="487A3E25"/>
    <w:rsid w:val="487B39BC"/>
    <w:rsid w:val="488B5503"/>
    <w:rsid w:val="48937E21"/>
    <w:rsid w:val="489A0361"/>
    <w:rsid w:val="48B94FF3"/>
    <w:rsid w:val="48CD6351"/>
    <w:rsid w:val="48CE2478"/>
    <w:rsid w:val="48E21116"/>
    <w:rsid w:val="48E37AAB"/>
    <w:rsid w:val="48FD4B4C"/>
    <w:rsid w:val="490A68E0"/>
    <w:rsid w:val="491055FE"/>
    <w:rsid w:val="495F5B3E"/>
    <w:rsid w:val="49667651"/>
    <w:rsid w:val="496F77D7"/>
    <w:rsid w:val="497654FD"/>
    <w:rsid w:val="49AA1C33"/>
    <w:rsid w:val="49B64211"/>
    <w:rsid w:val="49F6167F"/>
    <w:rsid w:val="4A064FA0"/>
    <w:rsid w:val="4A1004CD"/>
    <w:rsid w:val="4A16615C"/>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34B8C"/>
    <w:rsid w:val="4BC61AE0"/>
    <w:rsid w:val="4BE92550"/>
    <w:rsid w:val="4BEE2503"/>
    <w:rsid w:val="4BF34588"/>
    <w:rsid w:val="4C245A30"/>
    <w:rsid w:val="4C3B4AF5"/>
    <w:rsid w:val="4C500058"/>
    <w:rsid w:val="4C6D519A"/>
    <w:rsid w:val="4CB6685F"/>
    <w:rsid w:val="4CC367FE"/>
    <w:rsid w:val="4D077F3C"/>
    <w:rsid w:val="4D123355"/>
    <w:rsid w:val="4D2A3B31"/>
    <w:rsid w:val="4D2B6E28"/>
    <w:rsid w:val="4D312C52"/>
    <w:rsid w:val="4D554D6C"/>
    <w:rsid w:val="4D8E720F"/>
    <w:rsid w:val="4D905305"/>
    <w:rsid w:val="4D964A72"/>
    <w:rsid w:val="4D9C1254"/>
    <w:rsid w:val="4DFC2F8F"/>
    <w:rsid w:val="4E487C6D"/>
    <w:rsid w:val="4E793892"/>
    <w:rsid w:val="4E7C52F6"/>
    <w:rsid w:val="4E800872"/>
    <w:rsid w:val="4EC569ED"/>
    <w:rsid w:val="4ED50EA1"/>
    <w:rsid w:val="4EEC050C"/>
    <w:rsid w:val="4F0170F3"/>
    <w:rsid w:val="4F104EC3"/>
    <w:rsid w:val="4F23121F"/>
    <w:rsid w:val="4F47354A"/>
    <w:rsid w:val="4F5D11DE"/>
    <w:rsid w:val="4F911C54"/>
    <w:rsid w:val="4F9C255F"/>
    <w:rsid w:val="4FAE58AE"/>
    <w:rsid w:val="4FE625E0"/>
    <w:rsid w:val="4FF260E2"/>
    <w:rsid w:val="500B514E"/>
    <w:rsid w:val="5021480F"/>
    <w:rsid w:val="50962ECB"/>
    <w:rsid w:val="50A42E38"/>
    <w:rsid w:val="50A4577F"/>
    <w:rsid w:val="50A925E2"/>
    <w:rsid w:val="50B73D1F"/>
    <w:rsid w:val="50BD5BC9"/>
    <w:rsid w:val="50C11EEE"/>
    <w:rsid w:val="50E97CFC"/>
    <w:rsid w:val="50FA4028"/>
    <w:rsid w:val="50FF3204"/>
    <w:rsid w:val="510D65B7"/>
    <w:rsid w:val="510F6820"/>
    <w:rsid w:val="511157AB"/>
    <w:rsid w:val="5142540C"/>
    <w:rsid w:val="514D0B72"/>
    <w:rsid w:val="51690E47"/>
    <w:rsid w:val="518832C8"/>
    <w:rsid w:val="519D3C50"/>
    <w:rsid w:val="51A0432A"/>
    <w:rsid w:val="51A86090"/>
    <w:rsid w:val="51B7396D"/>
    <w:rsid w:val="51FE3C62"/>
    <w:rsid w:val="522E4CC3"/>
    <w:rsid w:val="5244713B"/>
    <w:rsid w:val="52615633"/>
    <w:rsid w:val="526F4DE4"/>
    <w:rsid w:val="52855B2A"/>
    <w:rsid w:val="52977FD4"/>
    <w:rsid w:val="52A25790"/>
    <w:rsid w:val="52A42F98"/>
    <w:rsid w:val="52A96B6F"/>
    <w:rsid w:val="52B45975"/>
    <w:rsid w:val="52D94AA4"/>
    <w:rsid w:val="52EA3A62"/>
    <w:rsid w:val="52F50BB8"/>
    <w:rsid w:val="52FE6D48"/>
    <w:rsid w:val="53097272"/>
    <w:rsid w:val="531E718D"/>
    <w:rsid w:val="533B56AA"/>
    <w:rsid w:val="53544462"/>
    <w:rsid w:val="53956A82"/>
    <w:rsid w:val="5397158E"/>
    <w:rsid w:val="53A022C0"/>
    <w:rsid w:val="53C668E9"/>
    <w:rsid w:val="53DB3CE3"/>
    <w:rsid w:val="54013861"/>
    <w:rsid w:val="54046CE5"/>
    <w:rsid w:val="542E1A81"/>
    <w:rsid w:val="54487265"/>
    <w:rsid w:val="544D6070"/>
    <w:rsid w:val="54605E1E"/>
    <w:rsid w:val="54693767"/>
    <w:rsid w:val="548E42CB"/>
    <w:rsid w:val="54B3506A"/>
    <w:rsid w:val="54CA0D16"/>
    <w:rsid w:val="54DC110F"/>
    <w:rsid w:val="54DD4057"/>
    <w:rsid w:val="54E7490F"/>
    <w:rsid w:val="54F140FB"/>
    <w:rsid w:val="550764A4"/>
    <w:rsid w:val="550B2BF6"/>
    <w:rsid w:val="551E7BED"/>
    <w:rsid w:val="55214EB5"/>
    <w:rsid w:val="55364EFD"/>
    <w:rsid w:val="55381ED8"/>
    <w:rsid w:val="5552317F"/>
    <w:rsid w:val="555D4828"/>
    <w:rsid w:val="557A4C8B"/>
    <w:rsid w:val="558931E1"/>
    <w:rsid w:val="55923347"/>
    <w:rsid w:val="55925180"/>
    <w:rsid w:val="55983B1B"/>
    <w:rsid w:val="55A8376B"/>
    <w:rsid w:val="55C776C9"/>
    <w:rsid w:val="55CB540B"/>
    <w:rsid w:val="55DC29B6"/>
    <w:rsid w:val="55DD4241"/>
    <w:rsid w:val="56006E52"/>
    <w:rsid w:val="56026953"/>
    <w:rsid w:val="5621502B"/>
    <w:rsid w:val="56503B63"/>
    <w:rsid w:val="56667E43"/>
    <w:rsid w:val="566B6D1E"/>
    <w:rsid w:val="56A4332C"/>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317F1"/>
    <w:rsid w:val="57B63F04"/>
    <w:rsid w:val="57BA0217"/>
    <w:rsid w:val="57C01138"/>
    <w:rsid w:val="57C32F20"/>
    <w:rsid w:val="57CD20C2"/>
    <w:rsid w:val="57D675AB"/>
    <w:rsid w:val="57D72B2B"/>
    <w:rsid w:val="57D95FDD"/>
    <w:rsid w:val="57F071ED"/>
    <w:rsid w:val="583F4C58"/>
    <w:rsid w:val="58672599"/>
    <w:rsid w:val="58917D2F"/>
    <w:rsid w:val="5894085C"/>
    <w:rsid w:val="589D2963"/>
    <w:rsid w:val="58AE4F0C"/>
    <w:rsid w:val="58B85899"/>
    <w:rsid w:val="58CA1C07"/>
    <w:rsid w:val="58CB5722"/>
    <w:rsid w:val="58E363A9"/>
    <w:rsid w:val="58ED0274"/>
    <w:rsid w:val="59084F0E"/>
    <w:rsid w:val="594E45E0"/>
    <w:rsid w:val="595E1678"/>
    <w:rsid w:val="596D5BD4"/>
    <w:rsid w:val="597E3DD8"/>
    <w:rsid w:val="59881DBF"/>
    <w:rsid w:val="598F04FE"/>
    <w:rsid w:val="59F80043"/>
    <w:rsid w:val="5A09252F"/>
    <w:rsid w:val="5A0B2778"/>
    <w:rsid w:val="5A2A7C7B"/>
    <w:rsid w:val="5A3E2560"/>
    <w:rsid w:val="5A4758B5"/>
    <w:rsid w:val="5A5D3B6E"/>
    <w:rsid w:val="5A5E0CDB"/>
    <w:rsid w:val="5A637A76"/>
    <w:rsid w:val="5A6D33BA"/>
    <w:rsid w:val="5A792B1F"/>
    <w:rsid w:val="5A874767"/>
    <w:rsid w:val="5A89319F"/>
    <w:rsid w:val="5A9F4D7D"/>
    <w:rsid w:val="5AA85BE2"/>
    <w:rsid w:val="5AAD6F28"/>
    <w:rsid w:val="5AD63A24"/>
    <w:rsid w:val="5AD73FEF"/>
    <w:rsid w:val="5AF660CA"/>
    <w:rsid w:val="5AFC7FD4"/>
    <w:rsid w:val="5B184523"/>
    <w:rsid w:val="5B2E1A1D"/>
    <w:rsid w:val="5B3630D3"/>
    <w:rsid w:val="5B843A1C"/>
    <w:rsid w:val="5B873E3F"/>
    <w:rsid w:val="5B8C47A1"/>
    <w:rsid w:val="5BB4249E"/>
    <w:rsid w:val="5BBE4B75"/>
    <w:rsid w:val="5BC5549E"/>
    <w:rsid w:val="5C02690E"/>
    <w:rsid w:val="5C196DA7"/>
    <w:rsid w:val="5C2A048C"/>
    <w:rsid w:val="5C74709B"/>
    <w:rsid w:val="5C80234E"/>
    <w:rsid w:val="5C8A680C"/>
    <w:rsid w:val="5CC16F2E"/>
    <w:rsid w:val="5CD46D39"/>
    <w:rsid w:val="5D0C4701"/>
    <w:rsid w:val="5D0F0395"/>
    <w:rsid w:val="5D221076"/>
    <w:rsid w:val="5D397964"/>
    <w:rsid w:val="5D433BB1"/>
    <w:rsid w:val="5D5A391C"/>
    <w:rsid w:val="5D5F10C0"/>
    <w:rsid w:val="5D6E26A0"/>
    <w:rsid w:val="5D704AEA"/>
    <w:rsid w:val="5D7F0FA8"/>
    <w:rsid w:val="5D891B7B"/>
    <w:rsid w:val="5D8C5745"/>
    <w:rsid w:val="5D8F454D"/>
    <w:rsid w:val="5DAD38EE"/>
    <w:rsid w:val="5DD76917"/>
    <w:rsid w:val="5DEB5F1F"/>
    <w:rsid w:val="5E006862"/>
    <w:rsid w:val="5E0207B9"/>
    <w:rsid w:val="5E1834A1"/>
    <w:rsid w:val="5E1C3E1A"/>
    <w:rsid w:val="5E261785"/>
    <w:rsid w:val="5E2A574E"/>
    <w:rsid w:val="5E452680"/>
    <w:rsid w:val="5E4A7017"/>
    <w:rsid w:val="5E552BBA"/>
    <w:rsid w:val="5E600B95"/>
    <w:rsid w:val="5E611C10"/>
    <w:rsid w:val="5E7A0F3F"/>
    <w:rsid w:val="5E7F77FB"/>
    <w:rsid w:val="5EFC7377"/>
    <w:rsid w:val="5F06174D"/>
    <w:rsid w:val="5F335DCF"/>
    <w:rsid w:val="5F3A3602"/>
    <w:rsid w:val="5F45733B"/>
    <w:rsid w:val="5F6277C6"/>
    <w:rsid w:val="5F6D0B1D"/>
    <w:rsid w:val="5F724911"/>
    <w:rsid w:val="5F8D0B82"/>
    <w:rsid w:val="5FA16E4C"/>
    <w:rsid w:val="5FBA2B92"/>
    <w:rsid w:val="5FCC5339"/>
    <w:rsid w:val="5FE34A5B"/>
    <w:rsid w:val="5FFA2A34"/>
    <w:rsid w:val="5FFD572F"/>
    <w:rsid w:val="5FFE1E36"/>
    <w:rsid w:val="60003F04"/>
    <w:rsid w:val="600C0EBC"/>
    <w:rsid w:val="60232584"/>
    <w:rsid w:val="607330CE"/>
    <w:rsid w:val="60825176"/>
    <w:rsid w:val="609F2AC4"/>
    <w:rsid w:val="60FA2EE8"/>
    <w:rsid w:val="61054A27"/>
    <w:rsid w:val="610A52BC"/>
    <w:rsid w:val="61135DC9"/>
    <w:rsid w:val="611D2366"/>
    <w:rsid w:val="61421856"/>
    <w:rsid w:val="615227C4"/>
    <w:rsid w:val="61654E3F"/>
    <w:rsid w:val="6182292A"/>
    <w:rsid w:val="619F7F92"/>
    <w:rsid w:val="61DA4F74"/>
    <w:rsid w:val="61F94C26"/>
    <w:rsid w:val="62000E56"/>
    <w:rsid w:val="623D2013"/>
    <w:rsid w:val="623F41FA"/>
    <w:rsid w:val="624F3E49"/>
    <w:rsid w:val="62546789"/>
    <w:rsid w:val="62632286"/>
    <w:rsid w:val="627C46D9"/>
    <w:rsid w:val="62885958"/>
    <w:rsid w:val="62E51674"/>
    <w:rsid w:val="62F40B65"/>
    <w:rsid w:val="62FC2CFE"/>
    <w:rsid w:val="63024505"/>
    <w:rsid w:val="630611E7"/>
    <w:rsid w:val="634708A1"/>
    <w:rsid w:val="635600A5"/>
    <w:rsid w:val="635B1DB5"/>
    <w:rsid w:val="63685171"/>
    <w:rsid w:val="63711EA0"/>
    <w:rsid w:val="63711FED"/>
    <w:rsid w:val="63880DDC"/>
    <w:rsid w:val="638D750D"/>
    <w:rsid w:val="63AC6CC0"/>
    <w:rsid w:val="63B05C41"/>
    <w:rsid w:val="63C67212"/>
    <w:rsid w:val="63D538F9"/>
    <w:rsid w:val="64055776"/>
    <w:rsid w:val="64240056"/>
    <w:rsid w:val="64265F03"/>
    <w:rsid w:val="643E143A"/>
    <w:rsid w:val="64491666"/>
    <w:rsid w:val="648B6EEF"/>
    <w:rsid w:val="64B47D45"/>
    <w:rsid w:val="64BC23C3"/>
    <w:rsid w:val="64C158BF"/>
    <w:rsid w:val="64CE2EAA"/>
    <w:rsid w:val="64D638B7"/>
    <w:rsid w:val="65297A59"/>
    <w:rsid w:val="652A1A23"/>
    <w:rsid w:val="653C3090"/>
    <w:rsid w:val="653F3BA8"/>
    <w:rsid w:val="65854376"/>
    <w:rsid w:val="658767BE"/>
    <w:rsid w:val="65892531"/>
    <w:rsid w:val="659A29B4"/>
    <w:rsid w:val="65B347BD"/>
    <w:rsid w:val="65DE764E"/>
    <w:rsid w:val="65E7790A"/>
    <w:rsid w:val="660202AA"/>
    <w:rsid w:val="66195831"/>
    <w:rsid w:val="662E75B1"/>
    <w:rsid w:val="6631600B"/>
    <w:rsid w:val="66342C2E"/>
    <w:rsid w:val="663E784C"/>
    <w:rsid w:val="668B6A45"/>
    <w:rsid w:val="669A0BBA"/>
    <w:rsid w:val="66AF7E83"/>
    <w:rsid w:val="66C92AF1"/>
    <w:rsid w:val="66D03326"/>
    <w:rsid w:val="670B7AEA"/>
    <w:rsid w:val="672F3F24"/>
    <w:rsid w:val="67344855"/>
    <w:rsid w:val="673E055F"/>
    <w:rsid w:val="67551CE3"/>
    <w:rsid w:val="67843CEC"/>
    <w:rsid w:val="67A22552"/>
    <w:rsid w:val="67AE3F28"/>
    <w:rsid w:val="67B0620F"/>
    <w:rsid w:val="67B22DCC"/>
    <w:rsid w:val="67BE71AA"/>
    <w:rsid w:val="67C21F0D"/>
    <w:rsid w:val="67D90273"/>
    <w:rsid w:val="67DE5875"/>
    <w:rsid w:val="67E25112"/>
    <w:rsid w:val="67E55852"/>
    <w:rsid w:val="67E63587"/>
    <w:rsid w:val="67E661D8"/>
    <w:rsid w:val="67EB1AB4"/>
    <w:rsid w:val="67FA1285"/>
    <w:rsid w:val="683055A2"/>
    <w:rsid w:val="684A3B69"/>
    <w:rsid w:val="68551F4F"/>
    <w:rsid w:val="68576688"/>
    <w:rsid w:val="68642A54"/>
    <w:rsid w:val="687C10C9"/>
    <w:rsid w:val="68840C16"/>
    <w:rsid w:val="68876EFB"/>
    <w:rsid w:val="68884654"/>
    <w:rsid w:val="689340DA"/>
    <w:rsid w:val="689F444F"/>
    <w:rsid w:val="68B96DBB"/>
    <w:rsid w:val="68BC6E36"/>
    <w:rsid w:val="68CA2805"/>
    <w:rsid w:val="68D423D1"/>
    <w:rsid w:val="68E937A3"/>
    <w:rsid w:val="6925288E"/>
    <w:rsid w:val="69293DF9"/>
    <w:rsid w:val="693E15D3"/>
    <w:rsid w:val="69627681"/>
    <w:rsid w:val="6977531D"/>
    <w:rsid w:val="69A02AF2"/>
    <w:rsid w:val="69A7748B"/>
    <w:rsid w:val="69CC2BFF"/>
    <w:rsid w:val="69FD55B8"/>
    <w:rsid w:val="6A0B1C62"/>
    <w:rsid w:val="6A2406C8"/>
    <w:rsid w:val="6A3A40AC"/>
    <w:rsid w:val="6A4A5576"/>
    <w:rsid w:val="6ADE0BD1"/>
    <w:rsid w:val="6AE96859"/>
    <w:rsid w:val="6B147746"/>
    <w:rsid w:val="6B24787C"/>
    <w:rsid w:val="6B573233"/>
    <w:rsid w:val="6B5B6274"/>
    <w:rsid w:val="6B935D53"/>
    <w:rsid w:val="6BB1386F"/>
    <w:rsid w:val="6BC12F25"/>
    <w:rsid w:val="6C1516ED"/>
    <w:rsid w:val="6C196F71"/>
    <w:rsid w:val="6C226FCB"/>
    <w:rsid w:val="6C31226F"/>
    <w:rsid w:val="6C552F0B"/>
    <w:rsid w:val="6C8C67B7"/>
    <w:rsid w:val="6C971AE5"/>
    <w:rsid w:val="6C9D744C"/>
    <w:rsid w:val="6D023176"/>
    <w:rsid w:val="6D167928"/>
    <w:rsid w:val="6D26299B"/>
    <w:rsid w:val="6D3E606B"/>
    <w:rsid w:val="6D4772EC"/>
    <w:rsid w:val="6D9078AF"/>
    <w:rsid w:val="6DAA3FEF"/>
    <w:rsid w:val="6DB13977"/>
    <w:rsid w:val="6DC0172B"/>
    <w:rsid w:val="6DCB690C"/>
    <w:rsid w:val="6DD41A5B"/>
    <w:rsid w:val="6DF43C2E"/>
    <w:rsid w:val="6DF51CA3"/>
    <w:rsid w:val="6E093098"/>
    <w:rsid w:val="6E2A2359"/>
    <w:rsid w:val="6E3F38DA"/>
    <w:rsid w:val="6E8335BD"/>
    <w:rsid w:val="6E8E12EF"/>
    <w:rsid w:val="6E9229DD"/>
    <w:rsid w:val="6E972936"/>
    <w:rsid w:val="6E985C4F"/>
    <w:rsid w:val="6EB262CF"/>
    <w:rsid w:val="6ED446C5"/>
    <w:rsid w:val="6EDA0016"/>
    <w:rsid w:val="6EEA6186"/>
    <w:rsid w:val="6F2A7D94"/>
    <w:rsid w:val="6F424881"/>
    <w:rsid w:val="6F8331F1"/>
    <w:rsid w:val="6FA90254"/>
    <w:rsid w:val="6FAE1A09"/>
    <w:rsid w:val="6FD75BF8"/>
    <w:rsid w:val="6FF10D68"/>
    <w:rsid w:val="6FF17959"/>
    <w:rsid w:val="707723D0"/>
    <w:rsid w:val="70C102F1"/>
    <w:rsid w:val="70D80585"/>
    <w:rsid w:val="70F5661B"/>
    <w:rsid w:val="70F80C27"/>
    <w:rsid w:val="71360107"/>
    <w:rsid w:val="713B688E"/>
    <w:rsid w:val="71576C22"/>
    <w:rsid w:val="71667AD8"/>
    <w:rsid w:val="71672F90"/>
    <w:rsid w:val="716D5047"/>
    <w:rsid w:val="717E737E"/>
    <w:rsid w:val="71B46619"/>
    <w:rsid w:val="71D43752"/>
    <w:rsid w:val="71F1796A"/>
    <w:rsid w:val="72154626"/>
    <w:rsid w:val="72262B5D"/>
    <w:rsid w:val="72283FF7"/>
    <w:rsid w:val="722E7212"/>
    <w:rsid w:val="723A0474"/>
    <w:rsid w:val="725923E4"/>
    <w:rsid w:val="72864BF7"/>
    <w:rsid w:val="729023FC"/>
    <w:rsid w:val="72DC366F"/>
    <w:rsid w:val="72EE6F2C"/>
    <w:rsid w:val="72EE7F87"/>
    <w:rsid w:val="73830C7C"/>
    <w:rsid w:val="73A429A0"/>
    <w:rsid w:val="73C0646E"/>
    <w:rsid w:val="73E7011E"/>
    <w:rsid w:val="741801C5"/>
    <w:rsid w:val="742222F5"/>
    <w:rsid w:val="742D339D"/>
    <w:rsid w:val="74476126"/>
    <w:rsid w:val="74706664"/>
    <w:rsid w:val="747D0F81"/>
    <w:rsid w:val="747F3682"/>
    <w:rsid w:val="749C4185"/>
    <w:rsid w:val="74E9783F"/>
    <w:rsid w:val="74F0199C"/>
    <w:rsid w:val="74F91CBD"/>
    <w:rsid w:val="75067759"/>
    <w:rsid w:val="752E6DCD"/>
    <w:rsid w:val="7551380D"/>
    <w:rsid w:val="75600BE5"/>
    <w:rsid w:val="7564475C"/>
    <w:rsid w:val="7583797F"/>
    <w:rsid w:val="758D4E0A"/>
    <w:rsid w:val="75D20F1D"/>
    <w:rsid w:val="75DA2C18"/>
    <w:rsid w:val="75F019FD"/>
    <w:rsid w:val="75F54412"/>
    <w:rsid w:val="76073749"/>
    <w:rsid w:val="761D08E0"/>
    <w:rsid w:val="764E346E"/>
    <w:rsid w:val="76577850"/>
    <w:rsid w:val="765D347C"/>
    <w:rsid w:val="76826699"/>
    <w:rsid w:val="76C87133"/>
    <w:rsid w:val="76CD08D5"/>
    <w:rsid w:val="76DB4B92"/>
    <w:rsid w:val="76EE28B0"/>
    <w:rsid w:val="76FA74A7"/>
    <w:rsid w:val="77052AA4"/>
    <w:rsid w:val="77136511"/>
    <w:rsid w:val="77340A39"/>
    <w:rsid w:val="77351FD0"/>
    <w:rsid w:val="77472422"/>
    <w:rsid w:val="77480719"/>
    <w:rsid w:val="774E15A1"/>
    <w:rsid w:val="777F31F2"/>
    <w:rsid w:val="778D5A00"/>
    <w:rsid w:val="77D1700D"/>
    <w:rsid w:val="77EC04CC"/>
    <w:rsid w:val="77FF3C24"/>
    <w:rsid w:val="780470C8"/>
    <w:rsid w:val="782869DB"/>
    <w:rsid w:val="785D0022"/>
    <w:rsid w:val="78775729"/>
    <w:rsid w:val="78A42DB0"/>
    <w:rsid w:val="78A656AB"/>
    <w:rsid w:val="78AC0D24"/>
    <w:rsid w:val="78B2245C"/>
    <w:rsid w:val="78DB3ECF"/>
    <w:rsid w:val="78E172CC"/>
    <w:rsid w:val="78EA1D1F"/>
    <w:rsid w:val="78EE1E6B"/>
    <w:rsid w:val="7904172F"/>
    <w:rsid w:val="79095EB8"/>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AF3D69"/>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86C61"/>
    <w:rsid w:val="7C725D31"/>
    <w:rsid w:val="7C7C10F6"/>
    <w:rsid w:val="7C853BEA"/>
    <w:rsid w:val="7C881368"/>
    <w:rsid w:val="7C8C6E2F"/>
    <w:rsid w:val="7CC12815"/>
    <w:rsid w:val="7CE27788"/>
    <w:rsid w:val="7D0C32F1"/>
    <w:rsid w:val="7D0F408D"/>
    <w:rsid w:val="7D491C6C"/>
    <w:rsid w:val="7D5319F7"/>
    <w:rsid w:val="7D5429C0"/>
    <w:rsid w:val="7D6E6D43"/>
    <w:rsid w:val="7DB57A34"/>
    <w:rsid w:val="7DE60973"/>
    <w:rsid w:val="7DEF0916"/>
    <w:rsid w:val="7E090F73"/>
    <w:rsid w:val="7E1E5218"/>
    <w:rsid w:val="7E3E5DE8"/>
    <w:rsid w:val="7E9A4E1F"/>
    <w:rsid w:val="7EA7723A"/>
    <w:rsid w:val="7EF56FBB"/>
    <w:rsid w:val="7F0768EB"/>
    <w:rsid w:val="7F143BEC"/>
    <w:rsid w:val="7F3501A6"/>
    <w:rsid w:val="7F4D213E"/>
    <w:rsid w:val="7F620947"/>
    <w:rsid w:val="7F715AF2"/>
    <w:rsid w:val="7F886E69"/>
    <w:rsid w:val="BB7FA927"/>
    <w:rsid w:val="EFFD5F9F"/>
    <w:rsid w:val="EFFF9934"/>
    <w:rsid w:val="F5FFD31F"/>
    <w:rsid w:val="F8FBF73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2"/>
    <w:qFormat/>
    <w:uiPriority w:val="9"/>
    <w:pPr>
      <w:keepNext/>
      <w:keepLines/>
      <w:tabs>
        <w:tab w:val="left" w:pos="432"/>
      </w:tabs>
      <w:spacing w:line="360" w:lineRule="auto"/>
      <w:jc w:val="center"/>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6">
    <w:name w:val="Default Paragraph Font"/>
    <w:unhideWhenUsed/>
    <w:qFormat/>
    <w:uiPriority w:val="1"/>
  </w:style>
  <w:style w:type="table" w:default="1" w:styleId="69">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73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6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9"/>
    <w:qFormat/>
    <w:uiPriority w:val="0"/>
    <w:pPr>
      <w:shd w:val="clear" w:color="auto" w:fill="000080"/>
    </w:pPr>
  </w:style>
  <w:style w:type="paragraph" w:styleId="20">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21">
    <w:name w:val="annotation text"/>
    <w:basedOn w:val="1"/>
    <w:link w:val="867"/>
    <w:qFormat/>
    <w:uiPriority w:val="99"/>
    <w:pPr>
      <w:jc w:val="left"/>
    </w:pPr>
  </w:style>
  <w:style w:type="paragraph" w:styleId="22">
    <w:name w:val="Salutation"/>
    <w:basedOn w:val="1"/>
    <w:next w:val="1"/>
    <w:link w:val="827"/>
    <w:qFormat/>
    <w:uiPriority w:val="0"/>
    <w:rPr>
      <w:rFonts w:ascii="仿宋_GB2312" w:eastAsia="仿宋_GB2312"/>
      <w:sz w:val="28"/>
      <w:szCs w:val="20"/>
    </w:rPr>
  </w:style>
  <w:style w:type="paragraph" w:styleId="23">
    <w:name w:val="Body Text 3"/>
    <w:basedOn w:val="1"/>
    <w:link w:val="85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44"/>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846"/>
    <w:qFormat/>
    <w:uiPriority w:val="0"/>
    <w:pPr>
      <w:ind w:firstLine="420"/>
    </w:pPr>
    <w:rPr>
      <w:rFonts w:hAnsi="Calibri" w:cs="Times New Roman"/>
      <w:szCs w:val="20"/>
    </w:rPr>
  </w:style>
  <w:style w:type="paragraph" w:styleId="27">
    <w:name w:val="toc 6"/>
    <w:basedOn w:val="1"/>
    <w:next w:val="1"/>
    <w:qFormat/>
    <w:uiPriority w:val="0"/>
    <w:pPr>
      <w:ind w:left="2100" w:leftChars="1000"/>
    </w:pPr>
  </w:style>
  <w:style w:type="paragraph" w:styleId="28">
    <w:name w:val="Body Text Indent"/>
    <w:basedOn w:val="1"/>
    <w:next w:val="16"/>
    <w:link w:val="795"/>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56"/>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671"/>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21"/>
    <w:qFormat/>
    <w:uiPriority w:val="0"/>
    <w:pPr>
      <w:ind w:left="100" w:leftChars="2500"/>
    </w:pPr>
    <w:rPr>
      <w:rFonts w:ascii="宋体"/>
      <w:sz w:val="24"/>
      <w:szCs w:val="21"/>
      <w:lang w:val="zh-CN"/>
    </w:rPr>
  </w:style>
  <w:style w:type="paragraph" w:styleId="40">
    <w:name w:val="Body Text Indent 2"/>
    <w:basedOn w:val="1"/>
    <w:link w:val="835"/>
    <w:qFormat/>
    <w:uiPriority w:val="0"/>
    <w:pPr>
      <w:spacing w:line="360" w:lineRule="auto"/>
      <w:ind w:firstLine="601"/>
      <w:textAlignment w:val="baseline"/>
    </w:pPr>
    <w:rPr>
      <w:rFonts w:ascii="宋体"/>
      <w:kern w:val="0"/>
      <w:sz w:val="28"/>
      <w:szCs w:val="20"/>
    </w:rPr>
  </w:style>
  <w:style w:type="paragraph" w:styleId="41">
    <w:name w:val="endnote text"/>
    <w:basedOn w:val="1"/>
    <w:link w:val="952"/>
    <w:qFormat/>
    <w:uiPriority w:val="0"/>
    <w:rPr>
      <w:lang w:val="zh-CN"/>
    </w:rPr>
  </w:style>
  <w:style w:type="paragraph" w:styleId="42">
    <w:name w:val="Balloon Text"/>
    <w:basedOn w:val="1"/>
    <w:link w:val="728"/>
    <w:qFormat/>
    <w:uiPriority w:val="0"/>
    <w:rPr>
      <w:sz w:val="18"/>
      <w:szCs w:val="18"/>
    </w:rPr>
  </w:style>
  <w:style w:type="paragraph" w:styleId="43">
    <w:name w:val="footer"/>
    <w:basedOn w:val="1"/>
    <w:link w:val="903"/>
    <w:qFormat/>
    <w:uiPriority w:val="99"/>
    <w:pPr>
      <w:tabs>
        <w:tab w:val="center" w:pos="4153"/>
        <w:tab w:val="right" w:pos="8306"/>
      </w:tabs>
      <w:snapToGrid w:val="0"/>
      <w:jc w:val="left"/>
    </w:pPr>
    <w:rPr>
      <w:sz w:val="18"/>
      <w:szCs w:val="18"/>
    </w:rPr>
  </w:style>
  <w:style w:type="paragraph" w:styleId="44">
    <w:name w:val="header"/>
    <w:basedOn w:val="1"/>
    <w:link w:val="91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68"/>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7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6"/>
    <w:link w:val="837"/>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9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next w:val="59"/>
    <w:link w:val="831"/>
    <w:qFormat/>
    <w:uiPriority w:val="0"/>
    <w:pPr>
      <w:spacing w:after="120" w:line="480" w:lineRule="auto"/>
    </w:pPr>
  </w:style>
  <w:style w:type="paragraph" w:customStyle="1" w:styleId="59">
    <w:name w:val="默认段落字体 Para Char"/>
    <w:basedOn w:val="1"/>
    <w:next w:val="60"/>
    <w:qFormat/>
    <w:uiPriority w:val="0"/>
    <w:rPr>
      <w:rFonts w:ascii="Tahoma" w:hAnsi="Tahoma"/>
      <w:sz w:val="24"/>
      <w:szCs w:val="20"/>
    </w:rPr>
  </w:style>
  <w:style w:type="paragraph" w:customStyle="1" w:styleId="60">
    <w:name w:val=" Char Char Char Char Char Char Char Char Char Char Char Char Char Char Char Char"/>
    <w:basedOn w:val="1"/>
    <w:next w:val="61"/>
    <w:qFormat/>
    <w:uiPriority w:val="0"/>
    <w:pPr>
      <w:widowControl w:val="0"/>
      <w:spacing w:before="0" w:after="0" w:line="240" w:lineRule="auto"/>
      <w:ind w:left="0" w:firstLine="3584"/>
      <w:jc w:val="both"/>
    </w:pPr>
  </w:style>
  <w:style w:type="paragraph" w:customStyle="1" w:styleId="61">
    <w:name w:val="List Paragraph"/>
    <w:basedOn w:val="1"/>
    <w:next w:val="62"/>
    <w:qFormat/>
    <w:uiPriority w:val="34"/>
    <w:pPr>
      <w:spacing w:line="360" w:lineRule="auto"/>
      <w:ind w:firstLine="200" w:firstLineChars="200"/>
    </w:pPr>
    <w:rPr>
      <w:rFonts w:eastAsia="楷体_GB2312" w:cs="Lucida Sans"/>
      <w:sz w:val="24"/>
    </w:rPr>
  </w:style>
  <w:style w:type="paragraph" w:customStyle="1" w:styleId="62">
    <w:name w:val="Char"/>
    <w:basedOn w:val="1"/>
    <w:next w:val="63"/>
    <w:qFormat/>
    <w:uiPriority w:val="0"/>
    <w:rPr>
      <w:rFonts w:ascii="仿宋_GB2312" w:eastAsia="仿宋_GB2312"/>
      <w:b/>
      <w:sz w:val="32"/>
      <w:szCs w:val="32"/>
    </w:rPr>
  </w:style>
  <w:style w:type="paragraph" w:customStyle="1" w:styleId="63">
    <w:name w:val="p0"/>
    <w:basedOn w:val="1"/>
    <w:qFormat/>
    <w:uiPriority w:val="0"/>
    <w:pPr>
      <w:widowControl/>
      <w:adjustRightInd/>
    </w:pPr>
    <w:rPr>
      <w:kern w:val="0"/>
      <w:szCs w:val="21"/>
    </w:rPr>
  </w:style>
  <w:style w:type="paragraph" w:styleId="64">
    <w:name w:val="HTML Preformatted"/>
    <w:basedOn w:val="1"/>
    <w:link w:val="8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5">
    <w:name w:val="Normal (Web)"/>
    <w:basedOn w:val="1"/>
    <w:qFormat/>
    <w:uiPriority w:val="99"/>
    <w:pPr>
      <w:widowControl/>
      <w:spacing w:before="100" w:beforeAutospacing="1" w:after="100" w:afterAutospacing="1"/>
      <w:jc w:val="left"/>
    </w:pPr>
    <w:rPr>
      <w:rFonts w:ascii="宋体" w:hAnsi="宋体"/>
      <w:kern w:val="0"/>
      <w:sz w:val="24"/>
    </w:rPr>
  </w:style>
  <w:style w:type="paragraph" w:styleId="66">
    <w:name w:val="Title"/>
    <w:basedOn w:val="1"/>
    <w:next w:val="1"/>
    <w:link w:val="815"/>
    <w:qFormat/>
    <w:uiPriority w:val="10"/>
    <w:pPr>
      <w:widowControl/>
      <w:overflowPunct w:val="0"/>
      <w:autoSpaceDE w:val="0"/>
      <w:autoSpaceDN w:val="0"/>
      <w:jc w:val="center"/>
      <w:textAlignment w:val="baseline"/>
    </w:pPr>
    <w:rPr>
      <w:b/>
      <w:kern w:val="0"/>
      <w:sz w:val="24"/>
      <w:szCs w:val="20"/>
    </w:rPr>
  </w:style>
  <w:style w:type="paragraph" w:styleId="67">
    <w:name w:val="annotation subject"/>
    <w:basedOn w:val="21"/>
    <w:next w:val="21"/>
    <w:link w:val="644"/>
    <w:qFormat/>
    <w:uiPriority w:val="0"/>
    <w:rPr>
      <w:b/>
      <w:bCs/>
    </w:rPr>
  </w:style>
  <w:style w:type="paragraph" w:styleId="68">
    <w:name w:val="Body Text First Indent 2"/>
    <w:basedOn w:val="28"/>
    <w:next w:val="1"/>
    <w:link w:val="667"/>
    <w:qFormat/>
    <w:uiPriority w:val="0"/>
    <w:pPr>
      <w:adjustRightInd/>
      <w:spacing w:after="120" w:line="240" w:lineRule="auto"/>
      <w:ind w:left="420" w:leftChars="200" w:firstLine="210"/>
    </w:pPr>
    <w:rPr>
      <w:sz w:val="21"/>
    </w:rPr>
  </w:style>
  <w:style w:type="table" w:styleId="70">
    <w:name w:val="Table Grid"/>
    <w:basedOn w:val="6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1">
    <w:name w:val="Table Theme"/>
    <w:basedOn w:val="6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Elegant"/>
    <w:basedOn w:val="6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3">
    <w:name w:val="Table Grid 5"/>
    <w:basedOn w:val="6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Table Grid 8"/>
    <w:basedOn w:val="6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5">
    <w:name w:val="Table Professional"/>
    <w:basedOn w:val="6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7">
    <w:name w:val="Strong"/>
    <w:qFormat/>
    <w:uiPriority w:val="22"/>
    <w:rPr>
      <w:b/>
      <w:bCs/>
    </w:rPr>
  </w:style>
  <w:style w:type="character" w:styleId="78">
    <w:name w:val="endnote reference"/>
    <w:qFormat/>
    <w:uiPriority w:val="0"/>
    <w:rPr>
      <w:vertAlign w:val="superscript"/>
    </w:rPr>
  </w:style>
  <w:style w:type="character" w:styleId="79">
    <w:name w:val="page number"/>
    <w:basedOn w:val="76"/>
    <w:qFormat/>
    <w:uiPriority w:val="0"/>
    <w:rPr>
      <w:rFonts w:ascii="Arial" w:hAnsi="Arial" w:eastAsia="黑体" w:cs="Arial"/>
      <w:snapToGrid w:val="0"/>
      <w:kern w:val="0"/>
      <w:szCs w:val="21"/>
    </w:rPr>
  </w:style>
  <w:style w:type="character" w:styleId="80">
    <w:name w:val="FollowedHyperlink"/>
    <w:qFormat/>
    <w:uiPriority w:val="99"/>
    <w:rPr>
      <w:rFonts w:ascii="Arial" w:hAnsi="Arial" w:eastAsia="黑体" w:cs="Arial"/>
      <w:snapToGrid w:val="0"/>
      <w:color w:val="000000"/>
      <w:kern w:val="0"/>
      <w:sz w:val="18"/>
      <w:szCs w:val="18"/>
      <w:u w:val="none"/>
    </w:rPr>
  </w:style>
  <w:style w:type="character" w:styleId="81">
    <w:name w:val="Emphasis"/>
    <w:qFormat/>
    <w:uiPriority w:val="20"/>
    <w:rPr>
      <w:color w:val="CC0033"/>
    </w:rPr>
  </w:style>
  <w:style w:type="character" w:styleId="82">
    <w:name w:val="line number"/>
    <w:basedOn w:val="76"/>
    <w:qFormat/>
    <w:uiPriority w:val="0"/>
    <w:rPr>
      <w:rFonts w:ascii="Arial" w:hAnsi="Arial" w:eastAsia="黑体" w:cs="Arial"/>
      <w:snapToGrid w:val="0"/>
      <w:kern w:val="0"/>
      <w:szCs w:val="21"/>
    </w:rPr>
  </w:style>
  <w:style w:type="character" w:styleId="83">
    <w:name w:val="Hyperlink"/>
    <w:qFormat/>
    <w:uiPriority w:val="99"/>
    <w:rPr>
      <w:rFonts w:ascii="Arial" w:hAnsi="Arial" w:eastAsia="黑体" w:cs="Arial"/>
      <w:snapToGrid w:val="0"/>
      <w:color w:val="000000"/>
      <w:kern w:val="0"/>
      <w:sz w:val="18"/>
      <w:szCs w:val="18"/>
      <w:u w:val="none"/>
    </w:rPr>
  </w:style>
  <w:style w:type="character" w:styleId="84">
    <w:name w:val="HTML Code"/>
    <w:qFormat/>
    <w:uiPriority w:val="0"/>
    <w:rPr>
      <w:rFonts w:ascii="黑体" w:hAnsi="Courier New" w:eastAsia="黑体" w:cs="楷体_GB2312"/>
      <w:sz w:val="20"/>
      <w:szCs w:val="20"/>
    </w:rPr>
  </w:style>
  <w:style w:type="character" w:styleId="85">
    <w:name w:val="annotation reference"/>
    <w:qFormat/>
    <w:uiPriority w:val="99"/>
    <w:rPr>
      <w:sz w:val="21"/>
      <w:szCs w:val="21"/>
    </w:rPr>
  </w:style>
  <w:style w:type="paragraph" w:customStyle="1" w:styleId="86">
    <w:name w:val="[Normal]"/>
    <w:qFormat/>
    <w:uiPriority w:val="0"/>
    <w:rPr>
      <w:rFonts w:ascii="宋体" w:hAnsi="宋体" w:eastAsia="宋体" w:cs="Times New Roman"/>
      <w:sz w:val="24"/>
      <w:szCs w:val="22"/>
      <w:lang w:val="zh-CN" w:eastAsia="zh-CN" w:bidi="ar-SA"/>
    </w:rPr>
  </w:style>
  <w:style w:type="paragraph" w:customStyle="1" w:styleId="87">
    <w:name w:val="表格文字"/>
    <w:basedOn w:val="36"/>
    <w:next w:val="25"/>
    <w:qFormat/>
    <w:uiPriority w:val="0"/>
    <w:pPr>
      <w:adjustRightInd/>
      <w:ind w:firstLine="200" w:firstLineChars="200"/>
    </w:pPr>
    <w:rPr>
      <w:rFonts w:ascii="Arial" w:hAnsi="Arial"/>
      <w:spacing w:val="-5"/>
      <w:kern w:val="0"/>
      <w:sz w:val="24"/>
      <w:szCs w:val="20"/>
    </w:rPr>
  </w:style>
  <w:style w:type="paragraph" w:customStyle="1" w:styleId="88">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9">
    <w:name w:val="正文空2字"/>
    <w:basedOn w:val="9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0">
    <w:name w:val="左对齐正文"/>
    <w:qFormat/>
    <w:uiPriority w:val="99"/>
    <w:rPr>
      <w:rFonts w:ascii="Calibri" w:hAnsi="Calibri" w:eastAsia="仿宋_GB2312" w:cs="Calibri"/>
      <w:kern w:val="2"/>
      <w:sz w:val="32"/>
      <w:szCs w:val="32"/>
      <w:lang w:val="en-US" w:eastAsia="zh-CN" w:bidi="ar-SA"/>
    </w:rPr>
  </w:style>
  <w:style w:type="paragraph" w:customStyle="1" w:styleId="91">
    <w:name w:val="正文文本首行缩进 2"/>
    <w:basedOn w:val="92"/>
    <w:qFormat/>
    <w:uiPriority w:val="99"/>
    <w:pPr>
      <w:tabs>
        <w:tab w:val="right" w:leader="dot" w:pos="8268"/>
      </w:tabs>
      <w:spacing w:line="200" w:lineRule="atLeast"/>
      <w:ind w:firstLine="420"/>
    </w:pPr>
    <w:rPr>
      <w:rFonts w:ascii="宋体" w:hAnsi="Courier New"/>
      <w:spacing w:val="-4"/>
      <w:sz w:val="18"/>
    </w:rPr>
  </w:style>
  <w:style w:type="paragraph" w:customStyle="1" w:styleId="92">
    <w:name w:val="正文缩进1"/>
    <w:basedOn w:val="93"/>
    <w:next w:val="28"/>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93">
    <w:name w:val="正文1"/>
    <w:basedOn w:val="35"/>
    <w:next w:val="1"/>
    <w:qFormat/>
    <w:uiPriority w:val="0"/>
    <w:pPr>
      <w:ind w:left="0" w:leftChars="0" w:firstLine="480" w:firstLineChars="200"/>
    </w:pPr>
    <w:rPr>
      <w:rFonts w:ascii="仿宋_GB2312" w:hAnsi="Courier New" w:eastAsia="仿宋_GB2312"/>
      <w:kern w:val="28"/>
      <w:sz w:val="24"/>
    </w:rPr>
  </w:style>
  <w:style w:type="paragraph" w:customStyle="1" w:styleId="94">
    <w:name w:val="标题 21"/>
    <w:basedOn w:val="93"/>
    <w:next w:val="9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5">
    <w:name w:val="Default"/>
    <w:link w:val="76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表格非标题文字"/>
    <w:link w:val="63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7">
    <w:name w:val="*正文"/>
    <w:basedOn w:val="1"/>
    <w:link w:val="634"/>
    <w:qFormat/>
    <w:uiPriority w:val="0"/>
    <w:pPr>
      <w:snapToGrid w:val="0"/>
      <w:spacing w:line="360" w:lineRule="auto"/>
      <w:ind w:firstLine="482"/>
      <w:jc w:val="left"/>
    </w:pPr>
    <w:rPr>
      <w:rFonts w:ascii="宋体" w:hAnsi="宋体"/>
      <w:kern w:val="0"/>
      <w:sz w:val="24"/>
      <w:szCs w:val="20"/>
    </w:rPr>
  </w:style>
  <w:style w:type="paragraph" w:customStyle="1" w:styleId="98">
    <w:name w:val="U_正文"/>
    <w:basedOn w:val="1"/>
    <w:link w:val="642"/>
    <w:qFormat/>
    <w:uiPriority w:val="0"/>
    <w:pPr>
      <w:adjustRightInd/>
      <w:spacing w:beforeLines="20" w:afterLines="20" w:line="300" w:lineRule="auto"/>
      <w:ind w:firstLine="200" w:firstLineChars="200"/>
    </w:pPr>
    <w:rPr>
      <w:kern w:val="0"/>
      <w:sz w:val="24"/>
    </w:rPr>
  </w:style>
  <w:style w:type="paragraph" w:customStyle="1" w:styleId="99">
    <w:name w:val="哈哈正文"/>
    <w:basedOn w:val="1"/>
    <w:link w:val="649"/>
    <w:qFormat/>
    <w:uiPriority w:val="0"/>
    <w:pPr>
      <w:adjustRightInd/>
      <w:spacing w:line="360" w:lineRule="auto"/>
      <w:ind w:firstLine="200" w:firstLineChars="200"/>
    </w:pPr>
    <w:rPr>
      <w:rFonts w:ascii="宋体" w:hAnsi="宋体"/>
      <w:sz w:val="24"/>
      <w:szCs w:val="20"/>
    </w:rPr>
  </w:style>
  <w:style w:type="paragraph" w:customStyle="1" w:styleId="100">
    <w:name w:val="5正文"/>
    <w:basedOn w:val="1"/>
    <w:link w:val="66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1">
    <w:name w:val="正文2"/>
    <w:basedOn w:val="58"/>
    <w:link w:val="676"/>
    <w:qFormat/>
    <w:uiPriority w:val="0"/>
    <w:pPr>
      <w:spacing w:before="156" w:line="360" w:lineRule="auto"/>
      <w:ind w:firstLine="510" w:firstLineChars="200"/>
    </w:pPr>
    <w:rPr>
      <w:sz w:val="24"/>
      <w:szCs w:val="20"/>
    </w:rPr>
  </w:style>
  <w:style w:type="paragraph" w:customStyle="1" w:styleId="102">
    <w:name w:val="正文11"/>
    <w:next w:val="94"/>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103">
    <w:name w:val="无间隔1"/>
    <w:link w:val="684"/>
    <w:qFormat/>
    <w:uiPriority w:val="1"/>
    <w:rPr>
      <w:rFonts w:ascii="Times New Roman" w:hAnsi="Times New Roman" w:eastAsia="宋体" w:cs="Times New Roman"/>
      <w:sz w:val="22"/>
      <w:szCs w:val="22"/>
      <w:lang w:val="en-US" w:eastAsia="zh-CN" w:bidi="ar-SA"/>
    </w:rPr>
  </w:style>
  <w:style w:type="paragraph" w:customStyle="1" w:styleId="104">
    <w:name w:val="纯文本_0_0"/>
    <w:basedOn w:val="105"/>
    <w:link w:val="692"/>
    <w:qFormat/>
    <w:uiPriority w:val="0"/>
    <w:rPr>
      <w:rFonts w:ascii="宋体" w:hAnsi="Courier New"/>
      <w:szCs w:val="21"/>
    </w:rPr>
  </w:style>
  <w:style w:type="paragraph" w:customStyle="1" w:styleId="10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绿盟科技）"/>
    <w:link w:val="702"/>
    <w:qFormat/>
    <w:uiPriority w:val="0"/>
    <w:pPr>
      <w:spacing w:line="300" w:lineRule="auto"/>
    </w:pPr>
    <w:rPr>
      <w:rFonts w:ascii="Arial" w:hAnsi="Arial" w:eastAsia="宋体" w:cs="Times New Roman"/>
      <w:sz w:val="21"/>
      <w:szCs w:val="21"/>
      <w:lang w:val="en-US" w:eastAsia="zh-CN" w:bidi="ar-SA"/>
    </w:rPr>
  </w:style>
  <w:style w:type="paragraph" w:customStyle="1" w:styleId="107">
    <w:name w:val="表格名称"/>
    <w:basedOn w:val="4"/>
    <w:link w:val="711"/>
    <w:qFormat/>
    <w:uiPriority w:val="0"/>
    <w:pPr>
      <w:snapToGrid w:val="0"/>
      <w:spacing w:before="240" w:after="240" w:line="240" w:lineRule="auto"/>
      <w:ind w:left="0" w:firstLine="0"/>
    </w:pPr>
    <w:rPr>
      <w:rFonts w:ascii="Calibri" w:hAnsi="Calibri"/>
      <w:b w:val="0"/>
      <w:bCs w:val="0"/>
      <w:kern w:val="0"/>
      <w:szCs w:val="20"/>
    </w:rPr>
  </w:style>
  <w:style w:type="paragraph" w:customStyle="1" w:styleId="108">
    <w:name w:val="my正文"/>
    <w:basedOn w:val="1"/>
    <w:link w:val="731"/>
    <w:qFormat/>
    <w:uiPriority w:val="0"/>
    <w:pPr>
      <w:adjustRightInd/>
      <w:spacing w:line="360" w:lineRule="auto"/>
      <w:ind w:firstLine="480" w:firstLineChars="200"/>
    </w:pPr>
    <w:rPr>
      <w:rFonts w:ascii="Tahoma" w:hAnsi="Tahoma"/>
      <w:kern w:val="0"/>
      <w:sz w:val="24"/>
    </w:rPr>
  </w:style>
  <w:style w:type="paragraph" w:customStyle="1" w:styleId="109">
    <w:name w:val="3级"/>
    <w:basedOn w:val="110"/>
    <w:link w:val="737"/>
    <w:qFormat/>
    <w:uiPriority w:val="0"/>
    <w:pPr>
      <w:ind w:left="0" w:right="466" w:firstLine="288"/>
    </w:pPr>
    <w:rPr>
      <w:rFonts w:hAnsi="宋体"/>
    </w:rPr>
  </w:style>
  <w:style w:type="paragraph" w:customStyle="1" w:styleId="110">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1">
    <w:name w:val="标题4-dyf"/>
    <w:basedOn w:val="6"/>
    <w:link w:val="75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2">
    <w:name w:val="冯"/>
    <w:basedOn w:val="1"/>
    <w:link w:val="761"/>
    <w:qFormat/>
    <w:uiPriority w:val="0"/>
    <w:pPr>
      <w:widowControl/>
      <w:adjustRightInd/>
      <w:spacing w:line="360" w:lineRule="auto"/>
      <w:ind w:firstLine="480" w:firstLineChars="200"/>
    </w:pPr>
    <w:rPr>
      <w:rFonts w:ascii="宋体" w:hAnsi="宋体"/>
      <w:color w:val="000000"/>
      <w:kern w:val="0"/>
      <w:sz w:val="24"/>
    </w:rPr>
  </w:style>
  <w:style w:type="paragraph" w:customStyle="1" w:styleId="113">
    <w:name w:val="正文样式"/>
    <w:basedOn w:val="1"/>
    <w:link w:val="779"/>
    <w:qFormat/>
    <w:uiPriority w:val="0"/>
    <w:pPr>
      <w:adjustRightInd/>
      <w:spacing w:line="360" w:lineRule="auto"/>
      <w:ind w:firstLine="480" w:firstLineChars="200"/>
    </w:pPr>
    <w:rPr>
      <w:kern w:val="0"/>
      <w:sz w:val="24"/>
    </w:rPr>
  </w:style>
  <w:style w:type="paragraph" w:customStyle="1" w:styleId="114">
    <w:name w:val="gf正文1"/>
    <w:basedOn w:val="1"/>
    <w:link w:val="78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5">
    <w:name w:val="列表1"/>
    <w:basedOn w:val="1"/>
    <w:next w:val="61"/>
    <w:link w:val="78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6">
    <w:name w:val="此正文"/>
    <w:basedOn w:val="1"/>
    <w:link w:val="810"/>
    <w:qFormat/>
    <w:uiPriority w:val="0"/>
    <w:pPr>
      <w:adjustRightInd/>
      <w:spacing w:line="360" w:lineRule="auto"/>
      <w:ind w:firstLine="200" w:firstLineChars="200"/>
    </w:pPr>
    <w:rPr>
      <w:sz w:val="24"/>
    </w:rPr>
  </w:style>
  <w:style w:type="paragraph" w:customStyle="1" w:styleId="117">
    <w:name w:val="样式 样式 标题 4h4H4Fab-4T5Ref Heading 1rh1Heading sqlsect 1.2.3.... +..."/>
    <w:basedOn w:val="118"/>
    <w:link w:val="832"/>
    <w:qFormat/>
    <w:uiPriority w:val="0"/>
    <w:pPr>
      <w:tabs>
        <w:tab w:val="left" w:pos="2356"/>
      </w:tabs>
    </w:pPr>
  </w:style>
  <w:style w:type="paragraph" w:customStyle="1" w:styleId="118">
    <w:name w:val="样式 标题 4h4H4Fab-4T5Ref Heading 1rh1Heading sqlsect 1.2.3...."/>
    <w:basedOn w:val="6"/>
    <w:link w:val="92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9">
    <w:name w:val="Item List"/>
    <w:link w:val="84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0">
    <w:name w:val="纯文本1"/>
    <w:basedOn w:val="1"/>
    <w:link w:val="845"/>
    <w:qFormat/>
    <w:uiPriority w:val="0"/>
    <w:pPr>
      <w:adjustRightInd/>
    </w:pPr>
    <w:rPr>
      <w:rFonts w:ascii="宋体" w:hAnsi="Courier New"/>
      <w:kern w:val="0"/>
      <w:sz w:val="20"/>
      <w:szCs w:val="20"/>
    </w:rPr>
  </w:style>
  <w:style w:type="paragraph" w:customStyle="1" w:styleId="121">
    <w:name w:val="正文说明"/>
    <w:basedOn w:val="1"/>
    <w:link w:val="857"/>
    <w:qFormat/>
    <w:uiPriority w:val="0"/>
    <w:pPr>
      <w:adjustRightInd/>
      <w:spacing w:line="360" w:lineRule="auto"/>
    </w:pPr>
    <w:rPr>
      <w:kern w:val="0"/>
      <w:sz w:val="24"/>
    </w:rPr>
  </w:style>
  <w:style w:type="paragraph" w:customStyle="1" w:styleId="122">
    <w:name w:val="Table Text"/>
    <w:basedOn w:val="1"/>
    <w:link w:val="863"/>
    <w:qFormat/>
    <w:uiPriority w:val="0"/>
    <w:pPr>
      <w:widowControl/>
      <w:spacing w:before="60" w:after="60"/>
      <w:jc w:val="left"/>
    </w:pPr>
    <w:rPr>
      <w:kern w:val="0"/>
      <w:sz w:val="24"/>
    </w:rPr>
  </w:style>
  <w:style w:type="paragraph" w:customStyle="1" w:styleId="123">
    <w:name w:val="公文正文"/>
    <w:basedOn w:val="1"/>
    <w:link w:val="875"/>
    <w:qFormat/>
    <w:uiPriority w:val="0"/>
    <w:pPr>
      <w:adjustRightInd/>
      <w:spacing w:before="156" w:line="360" w:lineRule="auto"/>
      <w:ind w:firstLine="360" w:firstLineChars="200"/>
    </w:pPr>
    <w:rPr>
      <w:rFonts w:ascii="仿宋_GB2312" w:eastAsia="仿宋_GB2312"/>
      <w:sz w:val="24"/>
    </w:rPr>
  </w:style>
  <w:style w:type="paragraph" w:customStyle="1" w:styleId="124">
    <w:name w:val="正文（缩进2汉字）"/>
    <w:basedOn w:val="1"/>
    <w:link w:val="87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5">
    <w:name w:val="b11_01b"/>
    <w:basedOn w:val="1"/>
    <w:next w:val="1"/>
    <w:link w:val="90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6">
    <w:name w:val="段落"/>
    <w:basedOn w:val="1"/>
    <w:link w:val="908"/>
    <w:qFormat/>
    <w:uiPriority w:val="0"/>
    <w:pPr>
      <w:adjustRightInd/>
      <w:spacing w:line="360" w:lineRule="auto"/>
      <w:ind w:firstLine="480" w:firstLineChars="200"/>
    </w:pPr>
    <w:rPr>
      <w:rFonts w:ascii="宋体" w:hAnsi="宋体"/>
      <w:kern w:val="0"/>
      <w:sz w:val="24"/>
      <w:szCs w:val="20"/>
    </w:rPr>
  </w:style>
  <w:style w:type="paragraph" w:customStyle="1" w:styleId="127">
    <w:name w:val="正文段"/>
    <w:basedOn w:val="1"/>
    <w:link w:val="915"/>
    <w:qFormat/>
    <w:uiPriority w:val="0"/>
    <w:pPr>
      <w:widowControl/>
      <w:snapToGrid w:val="0"/>
      <w:spacing w:after="156" w:afterLines="50"/>
      <w:ind w:firstLine="200" w:firstLineChars="200"/>
    </w:pPr>
    <w:rPr>
      <w:kern w:val="0"/>
      <w:sz w:val="24"/>
      <w:szCs w:val="20"/>
    </w:rPr>
  </w:style>
  <w:style w:type="paragraph" w:customStyle="1" w:styleId="128">
    <w:name w:val="冯广丽"/>
    <w:basedOn w:val="1"/>
    <w:link w:val="918"/>
    <w:qFormat/>
    <w:uiPriority w:val="0"/>
    <w:pPr>
      <w:adjustRightInd/>
      <w:spacing w:line="360" w:lineRule="auto"/>
      <w:ind w:firstLine="480" w:firstLineChars="200"/>
    </w:pPr>
    <w:rPr>
      <w:rFonts w:ascii="宋体" w:hAnsi="宋体"/>
      <w:sz w:val="24"/>
      <w:szCs w:val="22"/>
    </w:rPr>
  </w:style>
  <w:style w:type="paragraph" w:customStyle="1" w:styleId="129">
    <w:name w:val="编号，小四"/>
    <w:basedOn w:val="1"/>
    <w:link w:val="924"/>
    <w:qFormat/>
    <w:uiPriority w:val="0"/>
    <w:pPr>
      <w:tabs>
        <w:tab w:val="left" w:pos="432"/>
      </w:tabs>
      <w:adjustRightInd/>
      <w:spacing w:line="360" w:lineRule="auto"/>
      <w:ind w:left="432" w:hanging="432"/>
    </w:pPr>
    <w:rPr>
      <w:rFonts w:ascii="Arial" w:hAnsi="Arial"/>
      <w:kern w:val="0"/>
      <w:sz w:val="24"/>
      <w:szCs w:val="20"/>
    </w:rPr>
  </w:style>
  <w:style w:type="paragraph" w:customStyle="1" w:styleId="130">
    <w:name w:val="仿宋正文"/>
    <w:basedOn w:val="1"/>
    <w:link w:val="931"/>
    <w:qFormat/>
    <w:uiPriority w:val="0"/>
    <w:pPr>
      <w:adjustRightInd/>
      <w:spacing w:line="360" w:lineRule="auto"/>
      <w:ind w:firstLine="480" w:firstLineChars="200"/>
    </w:pPr>
    <w:rPr>
      <w:rFonts w:ascii="仿宋_GB2312" w:eastAsia="仿宋_GB2312"/>
      <w:sz w:val="24"/>
      <w:szCs w:val="20"/>
    </w:rPr>
  </w:style>
  <w:style w:type="paragraph" w:customStyle="1" w:styleId="131">
    <w:name w:val="样式 正文缩进 + 首行缩进:  2 字符"/>
    <w:basedOn w:val="16"/>
    <w:link w:val="94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2">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9">
    <w:name w:val="标题4_自定义"/>
    <w:basedOn w:val="6"/>
    <w:qFormat/>
    <w:uiPriority w:val="0"/>
    <w:pPr>
      <w:adjustRightInd/>
      <w:spacing w:before="0" w:after="0" w:line="360" w:lineRule="auto"/>
    </w:pPr>
    <w:rPr>
      <w:rFonts w:ascii="Verdana" w:eastAsia="Verdana"/>
      <w:sz w:val="21"/>
      <w:lang w:val="en-US"/>
    </w:rPr>
  </w:style>
  <w:style w:type="paragraph" w:customStyle="1" w:styleId="140">
    <w:name w:val="正文 内标 序号标"/>
    <w:basedOn w:val="141"/>
    <w:qFormat/>
    <w:uiPriority w:val="0"/>
    <w:pPr>
      <w:tabs>
        <w:tab w:val="left" w:pos="0"/>
      </w:tabs>
      <w:adjustRightInd/>
      <w:spacing w:before="0"/>
      <w:ind w:firstLine="482"/>
    </w:pPr>
    <w:rPr>
      <w:rFonts w:ascii="微软雅黑" w:hAnsi="微软雅黑"/>
      <w:sz w:val="24"/>
      <w:szCs w:val="24"/>
    </w:rPr>
  </w:style>
  <w:style w:type="paragraph" w:customStyle="1" w:styleId="141">
    <w:name w:val="My正文"/>
    <w:basedOn w:val="1"/>
    <w:qFormat/>
    <w:uiPriority w:val="0"/>
    <w:pPr>
      <w:spacing w:before="120" w:line="360" w:lineRule="auto"/>
      <w:ind w:firstLine="567"/>
    </w:pPr>
    <w:rPr>
      <w:rFonts w:ascii="Arial" w:hAnsi="Arial"/>
      <w:sz w:val="20"/>
      <w:szCs w:val="20"/>
    </w:rPr>
  </w:style>
  <w:style w:type="paragraph" w:customStyle="1" w:styleId="1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5">
    <w:name w:val="修订2"/>
    <w:qFormat/>
    <w:uiPriority w:val="0"/>
    <w:rPr>
      <w:rFonts w:ascii="Times New Roman" w:hAnsi="Times New Roman" w:eastAsia="宋体" w:cs="Times New Roman"/>
      <w:kern w:val="2"/>
      <w:sz w:val="21"/>
      <w:lang w:val="en-US" w:eastAsia="zh-CN" w:bidi="ar-SA"/>
    </w:rPr>
  </w:style>
  <w:style w:type="paragraph" w:customStyle="1" w:styleId="1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8">
    <w:name w:val="文章标题"/>
    <w:next w:val="1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9">
    <w:name w:val="封面公司名"/>
    <w:qFormat/>
    <w:uiPriority w:val="0"/>
    <w:pPr>
      <w:jc w:val="center"/>
    </w:pPr>
    <w:rPr>
      <w:rFonts w:ascii="Arial" w:hAnsi="Arial" w:eastAsia="楷体_GB2312" w:cs="宋体"/>
      <w:bCs/>
      <w:kern w:val="2"/>
      <w:sz w:val="28"/>
      <w:lang w:val="en-US" w:eastAsia="zh-CN" w:bidi="ar-SA"/>
    </w:rPr>
  </w:style>
  <w:style w:type="paragraph" w:customStyle="1" w:styleId="150">
    <w:name w:val="Char1 Char Char Char5"/>
    <w:basedOn w:val="1"/>
    <w:qFormat/>
    <w:uiPriority w:val="0"/>
    <w:pPr>
      <w:adjustRightInd/>
      <w:ind w:firstLine="200" w:firstLineChars="200"/>
    </w:pPr>
    <w:rPr>
      <w:rFonts w:ascii="Tahoma" w:hAnsi="Tahoma"/>
      <w:sz w:val="24"/>
      <w:szCs w:val="20"/>
    </w:rPr>
  </w:style>
  <w:style w:type="paragraph" w:customStyle="1" w:styleId="1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3">
    <w:name w:val="Char Char Char Char Char Char Char Char"/>
    <w:basedOn w:val="1"/>
    <w:qFormat/>
    <w:uiPriority w:val="0"/>
    <w:pPr>
      <w:tabs>
        <w:tab w:val="left" w:pos="360"/>
      </w:tabs>
    </w:pPr>
    <w:rPr>
      <w:sz w:val="24"/>
      <w:szCs w:val="20"/>
    </w:rPr>
  </w:style>
  <w:style w:type="paragraph" w:customStyle="1" w:styleId="154">
    <w:name w:val="Char Char11 Char Char Char"/>
    <w:basedOn w:val="1"/>
    <w:qFormat/>
    <w:uiPriority w:val="0"/>
    <w:pPr>
      <w:spacing w:line="360" w:lineRule="auto"/>
    </w:pPr>
    <w:rPr>
      <w:szCs w:val="20"/>
    </w:rPr>
  </w:style>
  <w:style w:type="paragraph" w:customStyle="1" w:styleId="1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7">
    <w:name w:val="样式3"/>
    <w:basedOn w:val="158"/>
    <w:qFormat/>
    <w:uiPriority w:val="0"/>
    <w:pPr>
      <w:tabs>
        <w:tab w:val="left" w:pos="2790"/>
        <w:tab w:val="left" w:pos="4230"/>
      </w:tabs>
      <w:spacing w:before="312" w:beforeLines="100"/>
      <w:jc w:val="left"/>
    </w:pPr>
  </w:style>
  <w:style w:type="paragraph" w:customStyle="1" w:styleId="1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9">
    <w:name w:val="Char Char1 Char Char1 Char Char1"/>
    <w:basedOn w:val="1"/>
    <w:qFormat/>
    <w:uiPriority w:val="0"/>
    <w:pPr>
      <w:tabs>
        <w:tab w:val="left" w:pos="840"/>
      </w:tabs>
      <w:ind w:left="840" w:hanging="420"/>
    </w:pPr>
    <w:rPr>
      <w:rFonts w:ascii="Tahoma" w:hAnsi="Tahoma"/>
      <w:sz w:val="24"/>
    </w:rPr>
  </w:style>
  <w:style w:type="paragraph" w:customStyle="1" w:styleId="1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1">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3">
    <w:name w:val="正文21"/>
    <w:basedOn w:val="1"/>
    <w:qFormat/>
    <w:uiPriority w:val="0"/>
    <w:pPr>
      <w:adjustRightInd/>
      <w:spacing w:before="156" w:line="360" w:lineRule="auto"/>
      <w:ind w:firstLine="510" w:firstLineChars="200"/>
    </w:pPr>
    <w:rPr>
      <w:sz w:val="24"/>
      <w:szCs w:val="20"/>
    </w:rPr>
  </w:style>
  <w:style w:type="paragraph" w:customStyle="1" w:styleId="164">
    <w:name w:val="Test2"/>
    <w:basedOn w:val="4"/>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6">
    <w:name w:val="Char1"/>
    <w:basedOn w:val="1"/>
    <w:qFormat/>
    <w:uiPriority w:val="0"/>
    <w:rPr>
      <w:rFonts w:ascii="仿宋_GB2312" w:eastAsia="仿宋_GB2312"/>
      <w:b/>
      <w:sz w:val="32"/>
      <w:szCs w:val="32"/>
    </w:rPr>
  </w:style>
  <w:style w:type="paragraph" w:customStyle="1" w:styleId="1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1">
    <w:name w:val="6级标题"/>
    <w:basedOn w:val="172"/>
    <w:qFormat/>
    <w:uiPriority w:val="0"/>
    <w:pPr>
      <w:keepNext/>
      <w:tabs>
        <w:tab w:val="left" w:pos="360"/>
      </w:tabs>
      <w:spacing w:before="0" w:after="0"/>
      <w:outlineLvl w:val="5"/>
    </w:pPr>
  </w:style>
  <w:style w:type="paragraph" w:customStyle="1" w:styleId="172">
    <w:name w:val="5级标题"/>
    <w:basedOn w:val="17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73">
    <w:name w:val="4级标题"/>
    <w:basedOn w:val="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4">
    <w:name w:val="样式 正文文本缩进 + 段前: 2 字符"/>
    <w:basedOn w:val="1"/>
    <w:qFormat/>
    <w:uiPriority w:val="0"/>
    <w:pPr>
      <w:adjustRightInd/>
      <w:ind w:left="420" w:leftChars="200"/>
      <w:jc w:val="left"/>
    </w:pPr>
    <w:rPr>
      <w:sz w:val="28"/>
      <w:szCs w:val="20"/>
      <w:lang w:eastAsia="zh-TW"/>
    </w:rPr>
  </w:style>
  <w:style w:type="paragraph" w:customStyle="1" w:styleId="175">
    <w:name w:val="Char2 Char Char"/>
    <w:basedOn w:val="1"/>
    <w:qFormat/>
    <w:uiPriority w:val="0"/>
    <w:pPr>
      <w:adjustRightInd/>
    </w:pPr>
    <w:rPr>
      <w:rFonts w:ascii="Tahoma" w:hAnsi="Tahoma"/>
      <w:sz w:val="24"/>
      <w:szCs w:val="20"/>
    </w:rPr>
  </w:style>
  <w:style w:type="paragraph" w:customStyle="1" w:styleId="176">
    <w:name w:val="_Style 11"/>
    <w:basedOn w:val="1"/>
    <w:qFormat/>
    <w:uiPriority w:val="34"/>
    <w:pPr>
      <w:adjustRightInd/>
      <w:ind w:firstLine="420" w:firstLineChars="200"/>
    </w:pPr>
    <w:rPr>
      <w:rFonts w:eastAsia="仿宋_GB2312"/>
      <w:sz w:val="28"/>
    </w:rPr>
  </w:style>
  <w:style w:type="paragraph" w:customStyle="1" w:styleId="1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8">
    <w:name w:val="Char Char Char"/>
    <w:basedOn w:val="1"/>
    <w:qFormat/>
    <w:uiPriority w:val="0"/>
    <w:rPr>
      <w:rFonts w:ascii="Tahoma" w:hAnsi="Tahoma"/>
      <w:sz w:val="24"/>
      <w:szCs w:val="20"/>
    </w:rPr>
  </w:style>
  <w:style w:type="paragraph" w:customStyle="1" w:styleId="179">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1">
    <w:name w:val="No Spacing"/>
    <w:basedOn w:val="1"/>
    <w:link w:val="953"/>
    <w:qFormat/>
    <w:uiPriority w:val="99"/>
    <w:rPr>
      <w:szCs w:val="22"/>
    </w:rPr>
  </w:style>
  <w:style w:type="paragraph" w:customStyle="1" w:styleId="1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3">
    <w:name w:val="Char Char Char Char Char Char Char Char Char Char Char Char1 Char1"/>
    <w:basedOn w:val="1"/>
    <w:qFormat/>
    <w:uiPriority w:val="6"/>
    <w:rPr>
      <w:rFonts w:ascii="Tahoma" w:hAnsi="Tahoma" w:cs="仿宋_GB2312"/>
      <w:sz w:val="24"/>
      <w:szCs w:val="20"/>
    </w:rPr>
  </w:style>
  <w:style w:type="paragraph" w:customStyle="1" w:styleId="1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7">
    <w:name w:val="MM Topic 2"/>
    <w:basedOn w:val="4"/>
    <w:qFormat/>
    <w:uiPriority w:val="0"/>
    <w:pPr>
      <w:tabs>
        <w:tab w:val="left" w:pos="1260"/>
        <w:tab w:val="clear" w:pos="432"/>
      </w:tabs>
      <w:ind w:left="1260" w:hanging="420"/>
    </w:pPr>
    <w:rPr>
      <w:rFonts w:ascii="Arial" w:hAnsi="Arial" w:eastAsia="黑体"/>
    </w:rPr>
  </w:style>
  <w:style w:type="paragraph" w:customStyle="1" w:styleId="188">
    <w:name w:val="五级无标题条"/>
    <w:basedOn w:val="1"/>
    <w:qFormat/>
    <w:uiPriority w:val="0"/>
    <w:pPr>
      <w:adjustRightInd/>
    </w:pPr>
  </w:style>
  <w:style w:type="paragraph" w:customStyle="1" w:styleId="189">
    <w:name w:val="Char5"/>
    <w:basedOn w:val="1"/>
    <w:qFormat/>
    <w:uiPriority w:val="0"/>
    <w:rPr>
      <w:rFonts w:ascii="仿宋_GB2312" w:eastAsia="仿宋_GB2312"/>
      <w:b/>
      <w:sz w:val="32"/>
      <w:szCs w:val="32"/>
    </w:rPr>
  </w:style>
  <w:style w:type="paragraph" w:customStyle="1" w:styleId="190">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91">
    <w:name w:val="彩色列表 - 强调文字颜色 12"/>
    <w:basedOn w:val="1"/>
    <w:qFormat/>
    <w:uiPriority w:val="0"/>
    <w:pPr>
      <w:adjustRightInd/>
      <w:ind w:firstLine="420" w:firstLineChars="200"/>
    </w:pPr>
    <w:rPr>
      <w:rFonts w:ascii="Calibri" w:hAnsi="Calibri"/>
      <w:szCs w:val="22"/>
    </w:rPr>
  </w:style>
  <w:style w:type="paragraph" w:customStyle="1" w:styleId="1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2"/>
    <w:basedOn w:val="1"/>
    <w:qFormat/>
    <w:uiPriority w:val="0"/>
    <w:rPr>
      <w:rFonts w:ascii="仿宋_GB2312" w:eastAsia="仿宋_GB2312"/>
      <w:b/>
      <w:sz w:val="32"/>
      <w:szCs w:val="32"/>
    </w:rPr>
  </w:style>
  <w:style w:type="paragraph" w:customStyle="1" w:styleId="194">
    <w:name w:val="数字标题3"/>
    <w:basedOn w:val="5"/>
    <w:next w:val="1"/>
    <w:qFormat/>
    <w:uiPriority w:val="0"/>
    <w:pPr>
      <w:spacing w:line="240" w:lineRule="auto"/>
    </w:pPr>
    <w:rPr>
      <w:sz w:val="28"/>
      <w:szCs w:val="28"/>
    </w:rPr>
  </w:style>
  <w:style w:type="paragraph" w:customStyle="1" w:styleId="195">
    <w:name w:val="FA正文"/>
    <w:basedOn w:val="1"/>
    <w:qFormat/>
    <w:uiPriority w:val="0"/>
    <w:pPr>
      <w:spacing w:line="360" w:lineRule="auto"/>
      <w:ind w:firstLine="480" w:firstLineChars="200"/>
    </w:pPr>
    <w:rPr>
      <w:rFonts w:hAnsi="宋体"/>
      <w:sz w:val="24"/>
      <w:szCs w:val="20"/>
    </w:rPr>
  </w:style>
  <w:style w:type="paragraph" w:customStyle="1" w:styleId="196">
    <w:name w:val="MM Topic 5"/>
    <w:basedOn w:val="7"/>
    <w:qFormat/>
    <w:uiPriority w:val="0"/>
    <w:pPr>
      <w:tabs>
        <w:tab w:val="left" w:pos="2520"/>
        <w:tab w:val="clear" w:pos="1008"/>
      </w:tabs>
      <w:adjustRightInd/>
      <w:ind w:left="2520" w:hanging="420"/>
    </w:pPr>
  </w:style>
  <w:style w:type="paragraph" w:customStyle="1" w:styleId="197">
    <w:name w:val="Char Char Char Char Char Char Char Char Char Char1"/>
    <w:basedOn w:val="1"/>
    <w:qFormat/>
    <w:uiPriority w:val="0"/>
    <w:rPr>
      <w:rFonts w:ascii="仿宋_GB2312" w:eastAsia="仿宋_GB2312"/>
      <w:b/>
      <w:sz w:val="32"/>
      <w:szCs w:val="32"/>
    </w:rPr>
  </w:style>
  <w:style w:type="paragraph" w:customStyle="1" w:styleId="1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9">
    <w:name w:val="修订1"/>
    <w:qFormat/>
    <w:uiPriority w:val="3"/>
    <w:rPr>
      <w:rFonts w:ascii="Times New Roman" w:hAnsi="Times New Roman" w:eastAsia="宋体" w:cs="Times New Roman"/>
      <w:color w:val="000000"/>
      <w:kern w:val="1"/>
      <w:sz w:val="21"/>
      <w:lang w:val="en-US" w:eastAsia="zh-CN" w:bidi="ar-SA"/>
    </w:rPr>
  </w:style>
  <w:style w:type="paragraph" w:customStyle="1" w:styleId="200">
    <w:name w:val="Char2 Char Char Char"/>
    <w:basedOn w:val="1"/>
    <w:qFormat/>
    <w:uiPriority w:val="0"/>
    <w:rPr>
      <w:rFonts w:ascii="仿宋_GB2312" w:eastAsia="仿宋_GB2312"/>
      <w:b/>
      <w:sz w:val="32"/>
      <w:szCs w:val="32"/>
    </w:rPr>
  </w:style>
  <w:style w:type="paragraph" w:customStyle="1" w:styleId="201">
    <w:name w:val="Char2 Char Char Char1"/>
    <w:basedOn w:val="1"/>
    <w:qFormat/>
    <w:uiPriority w:val="6"/>
    <w:rPr>
      <w:rFonts w:ascii="仿宋_GB2312" w:eastAsia="仿宋_GB2312"/>
      <w:b/>
      <w:sz w:val="32"/>
      <w:szCs w:val="32"/>
    </w:rPr>
  </w:style>
  <w:style w:type="paragraph" w:customStyle="1" w:styleId="202">
    <w:name w:val="默认段落样式"/>
    <w:basedOn w:val="101"/>
    <w:qFormat/>
    <w:uiPriority w:val="0"/>
    <w:pPr>
      <w:spacing w:before="0"/>
      <w:ind w:firstLine="480"/>
      <w:outlineLvl w:val="2"/>
    </w:pPr>
    <w:rPr>
      <w:rFonts w:ascii="仿宋_GB2312" w:hAnsi="宋体" w:eastAsia="仿宋_GB2312"/>
      <w:color w:val="000000"/>
      <w:szCs w:val="24"/>
    </w:rPr>
  </w:style>
  <w:style w:type="paragraph" w:customStyle="1" w:styleId="203">
    <w:name w:val="图中文字"/>
    <w:basedOn w:val="1"/>
    <w:qFormat/>
    <w:uiPriority w:val="0"/>
    <w:pPr>
      <w:snapToGrid w:val="0"/>
      <w:spacing w:line="0" w:lineRule="atLeast"/>
      <w:ind w:firstLine="200" w:firstLineChars="200"/>
      <w:jc w:val="center"/>
    </w:pPr>
    <w:rPr>
      <w:sz w:val="24"/>
      <w:szCs w:val="20"/>
    </w:rPr>
  </w:style>
  <w:style w:type="paragraph" w:customStyle="1" w:styleId="2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MM Topic 3"/>
    <w:basedOn w:val="5"/>
    <w:qFormat/>
    <w:uiPriority w:val="0"/>
    <w:pPr>
      <w:tabs>
        <w:tab w:val="left" w:pos="1680"/>
        <w:tab w:val="clear" w:pos="900"/>
      </w:tabs>
      <w:adjustRightInd/>
      <w:ind w:left="1680" w:hanging="420"/>
    </w:pPr>
  </w:style>
  <w:style w:type="paragraph" w:customStyle="1" w:styleId="206">
    <w:name w:val="标准小四"/>
    <w:basedOn w:val="1"/>
    <w:qFormat/>
    <w:uiPriority w:val="0"/>
    <w:pPr>
      <w:spacing w:line="360" w:lineRule="auto"/>
      <w:ind w:firstLine="480" w:firstLineChars="200"/>
    </w:pPr>
    <w:rPr>
      <w:rFonts w:ascii="Arial" w:hAnsi="Arial"/>
      <w:sz w:val="24"/>
      <w:szCs w:val="21"/>
    </w:rPr>
  </w:style>
  <w:style w:type="paragraph" w:customStyle="1" w:styleId="2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rPr>
  </w:style>
  <w:style w:type="paragraph" w:customStyle="1" w:styleId="208">
    <w:name w:val="表格（小）"/>
    <w:basedOn w:val="1"/>
    <w:qFormat/>
    <w:uiPriority w:val="0"/>
    <w:pPr>
      <w:adjustRightInd/>
      <w:snapToGrid w:val="0"/>
      <w:spacing w:line="300" w:lineRule="auto"/>
    </w:pPr>
    <w:rPr>
      <w:rFonts w:eastAsia="仿宋"/>
      <w:szCs w:val="21"/>
    </w:rPr>
  </w:style>
  <w:style w:type="paragraph" w:customStyle="1" w:styleId="2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0">
    <w:name w:val="Char2 Char Char1"/>
    <w:basedOn w:val="1"/>
    <w:qFormat/>
    <w:uiPriority w:val="6"/>
    <w:pPr>
      <w:adjustRightInd/>
    </w:pPr>
    <w:rPr>
      <w:rFonts w:ascii="Tahoma" w:hAnsi="Tahoma"/>
      <w:sz w:val="24"/>
      <w:szCs w:val="20"/>
    </w:rPr>
  </w:style>
  <w:style w:type="paragraph" w:customStyle="1" w:styleId="211">
    <w:name w:val="列出段落5"/>
    <w:basedOn w:val="1"/>
    <w:qFormat/>
    <w:uiPriority w:val="0"/>
    <w:pPr>
      <w:spacing w:line="360" w:lineRule="auto"/>
      <w:ind w:firstLine="200" w:firstLineChars="200"/>
    </w:pPr>
    <w:rPr>
      <w:rFonts w:eastAsia="楷体_GB2312" w:cs="Lucida Sans"/>
      <w:sz w:val="24"/>
    </w:rPr>
  </w:style>
  <w:style w:type="paragraph" w:customStyle="1" w:styleId="2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4">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_Style 3"/>
    <w:basedOn w:val="1"/>
    <w:qFormat/>
    <w:uiPriority w:val="0"/>
    <w:pPr>
      <w:adjustRightInd/>
      <w:ind w:firstLine="420" w:firstLineChars="200"/>
    </w:pPr>
    <w:rPr>
      <w:rFonts w:eastAsia="仿宋_GB2312"/>
      <w:sz w:val="28"/>
    </w:rPr>
  </w:style>
  <w:style w:type="paragraph" w:customStyle="1" w:styleId="2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0">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1">
    <w:name w:val="左对齐表格文字"/>
    <w:basedOn w:val="1"/>
    <w:qFormat/>
    <w:uiPriority w:val="0"/>
    <w:pPr>
      <w:adjustRightInd/>
      <w:ind w:firstLine="200" w:firstLineChars="200"/>
      <w:jc w:val="right"/>
    </w:pPr>
  </w:style>
  <w:style w:type="paragraph" w:customStyle="1" w:styleId="222">
    <w:name w:val="Char Char11 Char Char Char Char Char Char Char Char Char"/>
    <w:basedOn w:val="1"/>
    <w:qFormat/>
    <w:uiPriority w:val="0"/>
    <w:pPr>
      <w:spacing w:line="360" w:lineRule="auto"/>
    </w:pPr>
    <w:rPr>
      <w:szCs w:val="20"/>
    </w:rPr>
  </w:style>
  <w:style w:type="paragraph" w:customStyle="1" w:styleId="223">
    <w:name w:val="正文1.25"/>
    <w:basedOn w:val="1"/>
    <w:qFormat/>
    <w:uiPriority w:val="0"/>
    <w:pPr>
      <w:adjustRightInd/>
      <w:spacing w:line="300" w:lineRule="auto"/>
      <w:ind w:firstLine="480" w:firstLineChars="200"/>
    </w:pPr>
    <w:rPr>
      <w:sz w:val="24"/>
      <w:szCs w:val="20"/>
    </w:rPr>
  </w:style>
  <w:style w:type="paragraph" w:customStyle="1" w:styleId="2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7">
    <w:name w:val="Char Char1 Char Char Char1"/>
    <w:basedOn w:val="1"/>
    <w:qFormat/>
    <w:uiPriority w:val="6"/>
    <w:rPr>
      <w:rFonts w:ascii="仿宋_GB2312" w:eastAsia="仿宋_GB2312"/>
      <w:b/>
      <w:sz w:val="32"/>
      <w:szCs w:val="20"/>
    </w:rPr>
  </w:style>
  <w:style w:type="paragraph" w:customStyle="1" w:styleId="228">
    <w:name w:val="列出段落2"/>
    <w:basedOn w:val="1"/>
    <w:qFormat/>
    <w:uiPriority w:val="0"/>
    <w:pPr>
      <w:adjustRightInd/>
      <w:ind w:firstLine="420" w:firstLineChars="200"/>
    </w:pPr>
    <w:rPr>
      <w:rFonts w:ascii="宋体" w:hAnsi="宋体"/>
      <w:sz w:val="24"/>
    </w:rPr>
  </w:style>
  <w:style w:type="paragraph" w:customStyle="1" w:styleId="229">
    <w:name w:val="默认段落字体 Para Char Char Char Char Char Char Char"/>
    <w:basedOn w:val="1"/>
    <w:qFormat/>
    <w:uiPriority w:val="0"/>
    <w:rPr>
      <w:rFonts w:eastAsia="仿宋_GB2312"/>
      <w:sz w:val="28"/>
      <w:szCs w:val="20"/>
    </w:rPr>
  </w:style>
  <w:style w:type="paragraph" w:customStyle="1" w:styleId="2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1">
    <w:name w:val="样式 标题 4PIM 4H4h4bulletblbbH41H42H43H44H45H46H47H48...1"/>
    <w:basedOn w:val="6"/>
    <w:qFormat/>
    <w:uiPriority w:val="0"/>
    <w:pPr>
      <w:widowControl/>
      <w:jc w:val="left"/>
    </w:pPr>
    <w:rPr>
      <w:rFonts w:cs="宋体"/>
      <w:sz w:val="24"/>
      <w:szCs w:val="20"/>
    </w:rPr>
  </w:style>
  <w:style w:type="paragraph" w:customStyle="1" w:styleId="232">
    <w:name w:val="彩色列表 - 强调文字颜色 11"/>
    <w:basedOn w:val="1"/>
    <w:qFormat/>
    <w:uiPriority w:val="0"/>
    <w:pPr>
      <w:adjustRightInd/>
      <w:ind w:firstLine="420" w:firstLineChars="200"/>
    </w:pPr>
    <w:rPr>
      <w:rFonts w:ascii="Calibri" w:hAnsi="Calibri"/>
      <w:szCs w:val="22"/>
    </w:rPr>
  </w:style>
  <w:style w:type="paragraph" w:customStyle="1" w:styleId="2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6">
    <w:name w:val="Char Char Char1 Char1"/>
    <w:basedOn w:val="1"/>
    <w:qFormat/>
    <w:uiPriority w:val="6"/>
    <w:rPr>
      <w:szCs w:val="20"/>
    </w:rPr>
  </w:style>
  <w:style w:type="paragraph" w:customStyle="1" w:styleId="2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2">
    <w:name w:val="CM14"/>
    <w:basedOn w:val="95"/>
    <w:next w:val="95"/>
    <w:qFormat/>
    <w:uiPriority w:val="0"/>
    <w:pPr>
      <w:spacing w:after="68"/>
    </w:pPr>
    <w:rPr>
      <w:rFonts w:ascii="FHLHE E+ Futura Bk" w:eastAsia="FHLHE E+ Futura Bk" w:cs="Times New Roman"/>
      <w:color w:val="auto"/>
    </w:rPr>
  </w:style>
  <w:style w:type="paragraph" w:customStyle="1" w:styleId="2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6">
    <w:name w:val="正文文字 2"/>
    <w:basedOn w:val="95"/>
    <w:next w:val="95"/>
    <w:qFormat/>
    <w:uiPriority w:val="0"/>
    <w:rPr>
      <w:rFonts w:ascii="宋体" w:eastAsia="宋体" w:cs="Times New Roman"/>
      <w:color w:val="auto"/>
    </w:rPr>
  </w:style>
  <w:style w:type="paragraph" w:customStyle="1" w:styleId="2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8">
    <w:name w:val="Char Char1 Char"/>
    <w:basedOn w:val="1"/>
    <w:qFormat/>
    <w:uiPriority w:val="0"/>
    <w:rPr>
      <w:rFonts w:ascii="仿宋_GB2312" w:eastAsia="仿宋_GB2312"/>
      <w:b/>
      <w:sz w:val="32"/>
      <w:szCs w:val="32"/>
    </w:rPr>
  </w:style>
  <w:style w:type="paragraph" w:customStyle="1" w:styleId="2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51">
    <w:name w:val="Char Char111"/>
    <w:basedOn w:val="1"/>
    <w:qFormat/>
    <w:uiPriority w:val="0"/>
    <w:pPr>
      <w:spacing w:line="360" w:lineRule="auto"/>
    </w:pPr>
    <w:rPr>
      <w:szCs w:val="20"/>
    </w:rPr>
  </w:style>
  <w:style w:type="paragraph" w:customStyle="1" w:styleId="25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4">
    <w:name w:val="Char Char Char1 Char"/>
    <w:basedOn w:val="1"/>
    <w:qFormat/>
    <w:uiPriority w:val="0"/>
    <w:rPr>
      <w:szCs w:val="20"/>
    </w:rPr>
  </w:style>
  <w:style w:type="paragraph" w:customStyle="1" w:styleId="255">
    <w:name w:val="正文标准"/>
    <w:basedOn w:val="1"/>
    <w:qFormat/>
    <w:uiPriority w:val="0"/>
    <w:pPr>
      <w:adjustRightInd/>
      <w:spacing w:line="360" w:lineRule="auto"/>
      <w:ind w:firstLine="200" w:firstLineChars="200"/>
    </w:pPr>
    <w:rPr>
      <w:rFonts w:ascii="宋体" w:hAnsi="Calibri"/>
      <w:sz w:val="24"/>
    </w:rPr>
  </w:style>
  <w:style w:type="paragraph" w:customStyle="1" w:styleId="25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6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7">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8">
    <w:name w:val="Char Char Char Char Char Char Char Char Char Char"/>
    <w:basedOn w:val="1"/>
    <w:qFormat/>
    <w:uiPriority w:val="0"/>
    <w:rPr>
      <w:rFonts w:ascii="仿宋_GB2312" w:eastAsia="仿宋_GB2312"/>
      <w:b/>
      <w:sz w:val="32"/>
      <w:szCs w:val="32"/>
    </w:rPr>
  </w:style>
  <w:style w:type="paragraph" w:customStyle="1" w:styleId="26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0">
    <w:name w:val="_正文段落"/>
    <w:basedOn w:val="1"/>
    <w:qFormat/>
    <w:uiPriority w:val="0"/>
    <w:pPr>
      <w:adjustRightInd/>
      <w:ind w:firstLine="560"/>
    </w:pPr>
    <w:rPr>
      <w:rFonts w:ascii="仿宋_GB2312" w:hAnsi="仿宋" w:eastAsia="仿宋_GB2312"/>
      <w:kern w:val="0"/>
      <w:sz w:val="28"/>
      <w:szCs w:val="28"/>
    </w:rPr>
  </w:style>
  <w:style w:type="paragraph" w:customStyle="1" w:styleId="27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3">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7">
    <w:name w:val="Char Char Char1 Char2"/>
    <w:basedOn w:val="1"/>
    <w:qFormat/>
    <w:uiPriority w:val="0"/>
    <w:rPr>
      <w:szCs w:val="20"/>
    </w:rPr>
  </w:style>
  <w:style w:type="paragraph" w:customStyle="1" w:styleId="27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9">
    <w:name w:val="标题五"/>
    <w:basedOn w:val="1"/>
    <w:qFormat/>
    <w:uiPriority w:val="0"/>
    <w:pPr>
      <w:adjustRightInd/>
      <w:spacing w:before="156" w:beforeLines="50" w:line="360" w:lineRule="auto"/>
    </w:pPr>
    <w:rPr>
      <w:b/>
      <w:sz w:val="24"/>
    </w:rPr>
  </w:style>
  <w:style w:type="paragraph" w:customStyle="1" w:styleId="280">
    <w:name w:val="Char Char1101"/>
    <w:basedOn w:val="1"/>
    <w:qFormat/>
    <w:uiPriority w:val="0"/>
    <w:pPr>
      <w:spacing w:line="360" w:lineRule="auto"/>
    </w:pPr>
    <w:rPr>
      <w:rFonts w:ascii="Tahoma" w:hAnsi="Tahoma"/>
      <w:sz w:val="24"/>
      <w:szCs w:val="20"/>
    </w:rPr>
  </w:style>
  <w:style w:type="paragraph" w:customStyle="1" w:styleId="281">
    <w:name w:val="Char Char Char Char Char Char Char Char1"/>
    <w:basedOn w:val="1"/>
    <w:qFormat/>
    <w:uiPriority w:val="0"/>
    <w:pPr>
      <w:tabs>
        <w:tab w:val="left" w:pos="360"/>
      </w:tabs>
    </w:pPr>
    <w:rPr>
      <w:sz w:val="24"/>
      <w:szCs w:val="20"/>
    </w:rPr>
  </w:style>
  <w:style w:type="paragraph" w:customStyle="1" w:styleId="282">
    <w:name w:val="Char Char Char 字元 字元"/>
    <w:basedOn w:val="1"/>
    <w:qFormat/>
    <w:uiPriority w:val="0"/>
    <w:pPr>
      <w:adjustRightInd/>
      <w:spacing w:line="360" w:lineRule="auto"/>
      <w:ind w:firstLine="200" w:firstLineChars="200"/>
    </w:pPr>
    <w:rPr>
      <w:szCs w:val="20"/>
    </w:rPr>
  </w:style>
  <w:style w:type="paragraph" w:customStyle="1" w:styleId="28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Char Char Char Char Char Char Char"/>
    <w:basedOn w:val="1"/>
    <w:qFormat/>
    <w:uiPriority w:val="0"/>
    <w:rPr>
      <w:rFonts w:ascii="仿宋_GB2312" w:eastAsia="仿宋_GB2312"/>
      <w:b/>
      <w:sz w:val="32"/>
      <w:szCs w:val="32"/>
    </w:rPr>
  </w:style>
  <w:style w:type="paragraph" w:customStyle="1" w:styleId="28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8">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89">
    <w:name w:val="批注框文本 Char Char"/>
    <w:basedOn w:val="1"/>
    <w:qFormat/>
    <w:uiPriority w:val="0"/>
    <w:pPr>
      <w:adjustRightInd/>
    </w:pPr>
    <w:rPr>
      <w:sz w:val="18"/>
      <w:szCs w:val="20"/>
    </w:rPr>
  </w:style>
  <w:style w:type="paragraph" w:customStyle="1" w:styleId="29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4">
    <w:name w:val="索引 11"/>
    <w:basedOn w:val="1"/>
    <w:next w:val="1"/>
    <w:qFormat/>
    <w:uiPriority w:val="99"/>
    <w:pPr>
      <w:adjustRightInd/>
      <w:spacing w:line="360" w:lineRule="auto"/>
    </w:pPr>
    <w:rPr>
      <w:rFonts w:ascii="仿宋_GB2312" w:eastAsia="仿宋_GB2312"/>
      <w:sz w:val="24"/>
      <w:szCs w:val="20"/>
    </w:rPr>
  </w:style>
  <w:style w:type="paragraph" w:customStyle="1" w:styleId="2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7">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8">
    <w:name w:val="文档正文"/>
    <w:basedOn w:val="1"/>
    <w:qFormat/>
    <w:uiPriority w:val="0"/>
    <w:pPr>
      <w:spacing w:line="480" w:lineRule="atLeast"/>
      <w:ind w:firstLine="567"/>
      <w:textAlignment w:val="baseline"/>
    </w:pPr>
    <w:rPr>
      <w:kern w:val="0"/>
      <w:sz w:val="24"/>
      <w:szCs w:val="20"/>
    </w:rPr>
  </w:style>
  <w:style w:type="paragraph" w:customStyle="1" w:styleId="299">
    <w:name w:val="正文文字表格居中"/>
    <w:basedOn w:val="1"/>
    <w:next w:val="58"/>
    <w:qFormat/>
    <w:uiPriority w:val="0"/>
    <w:pPr>
      <w:snapToGrid w:val="0"/>
      <w:spacing w:line="360" w:lineRule="auto"/>
    </w:pPr>
    <w:rPr>
      <w:rFonts w:ascii="宋体"/>
      <w:b/>
      <w:sz w:val="24"/>
      <w:szCs w:val="20"/>
    </w:rPr>
  </w:style>
  <w:style w:type="paragraph" w:customStyle="1" w:styleId="30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2">
    <w:name w:val="Plain Text1"/>
    <w:basedOn w:val="1"/>
    <w:qFormat/>
    <w:uiPriority w:val="7"/>
    <w:pPr>
      <w:adjustRightInd/>
    </w:pPr>
    <w:rPr>
      <w:rFonts w:ascii="宋体" w:hAnsi="Courier New"/>
    </w:rPr>
  </w:style>
  <w:style w:type="paragraph" w:customStyle="1" w:styleId="303">
    <w:name w:val="Char3"/>
    <w:basedOn w:val="1"/>
    <w:qFormat/>
    <w:uiPriority w:val="0"/>
    <w:pPr>
      <w:adjustRightInd/>
    </w:pPr>
    <w:rPr>
      <w:rFonts w:ascii="仿宋_GB2312" w:eastAsia="仿宋_GB2312"/>
      <w:b/>
      <w:sz w:val="32"/>
      <w:szCs w:val="32"/>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6">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7">
    <w:name w:val="List Paragraph1"/>
    <w:basedOn w:val="1"/>
    <w:qFormat/>
    <w:uiPriority w:val="0"/>
    <w:pPr>
      <w:spacing w:line="360" w:lineRule="auto"/>
      <w:ind w:firstLine="200" w:firstLineChars="200"/>
    </w:pPr>
    <w:rPr>
      <w:rFonts w:eastAsia="楷体_GB2312" w:cs="Lucida Sans"/>
      <w:sz w:val="24"/>
    </w:rPr>
  </w:style>
  <w:style w:type="paragraph" w:customStyle="1" w:styleId="30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1">
    <w:name w:val="Char3 Char Char Char"/>
    <w:basedOn w:val="1"/>
    <w:qFormat/>
    <w:uiPriority w:val="0"/>
    <w:pPr>
      <w:widowControl/>
      <w:adjustRightInd/>
      <w:spacing w:after="160" w:line="240" w:lineRule="exact"/>
      <w:jc w:val="left"/>
    </w:pPr>
    <w:rPr>
      <w:szCs w:val="20"/>
    </w:rPr>
  </w:style>
  <w:style w:type="paragraph" w:customStyle="1" w:styleId="312">
    <w:name w:val="表格标题2"/>
    <w:basedOn w:val="313"/>
    <w:qFormat/>
    <w:uiPriority w:val="0"/>
    <w:rPr>
      <w:b/>
    </w:rPr>
  </w:style>
  <w:style w:type="paragraph" w:customStyle="1" w:styleId="313">
    <w:name w:val="表格内文"/>
    <w:basedOn w:val="1"/>
    <w:qFormat/>
    <w:uiPriority w:val="0"/>
    <w:pPr>
      <w:adjustRightInd/>
      <w:spacing w:line="360" w:lineRule="auto"/>
    </w:pPr>
    <w:rPr>
      <w:rFonts w:ascii="宋体" w:hAnsi="宋体" w:cs="宋体"/>
      <w:color w:val="000000"/>
      <w:szCs w:val="20"/>
    </w:rPr>
  </w:style>
  <w:style w:type="paragraph" w:customStyle="1" w:styleId="314">
    <w:name w:val="Char Char Char Char Char Char Char Char Char Char2"/>
    <w:basedOn w:val="1"/>
    <w:qFormat/>
    <w:uiPriority w:val="0"/>
    <w:rPr>
      <w:rFonts w:ascii="仿宋_GB2312" w:eastAsia="仿宋_GB2312"/>
      <w:b/>
      <w:sz w:val="32"/>
      <w:szCs w:val="32"/>
    </w:rPr>
  </w:style>
  <w:style w:type="paragraph" w:customStyle="1" w:styleId="31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7">
    <w:name w:val="Char Char11 Char Char Char Char Char Char Char Char Char11"/>
    <w:basedOn w:val="1"/>
    <w:qFormat/>
    <w:uiPriority w:val="0"/>
    <w:pPr>
      <w:spacing w:line="360" w:lineRule="auto"/>
    </w:pPr>
    <w:rPr>
      <w:szCs w:val="20"/>
    </w:rPr>
  </w:style>
  <w:style w:type="paragraph" w:customStyle="1" w:styleId="31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0">
    <w:name w:val="MM Topic 1"/>
    <w:basedOn w:val="3"/>
    <w:qFormat/>
    <w:uiPriority w:val="0"/>
    <w:pPr>
      <w:tabs>
        <w:tab w:val="left" w:pos="840"/>
        <w:tab w:val="clear" w:pos="432"/>
      </w:tabs>
      <w:adjustRightInd/>
      <w:ind w:left="840" w:hanging="420"/>
    </w:pPr>
  </w:style>
  <w:style w:type="paragraph" w:customStyle="1" w:styleId="32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22">
    <w:name w:val="文本正文 Char"/>
    <w:basedOn w:val="1"/>
    <w:qFormat/>
    <w:uiPriority w:val="0"/>
    <w:pPr>
      <w:spacing w:line="360" w:lineRule="auto"/>
      <w:ind w:firstLine="200" w:firstLineChars="200"/>
    </w:pPr>
    <w:rPr>
      <w:kern w:val="0"/>
      <w:sz w:val="24"/>
      <w:szCs w:val="20"/>
    </w:rPr>
  </w:style>
  <w:style w:type="paragraph" w:customStyle="1" w:styleId="323">
    <w:name w:val="表格"/>
    <w:basedOn w:val="1"/>
    <w:qFormat/>
    <w:uiPriority w:val="0"/>
    <w:pPr>
      <w:snapToGrid w:val="0"/>
      <w:ind w:firstLine="42" w:firstLineChars="21"/>
    </w:pPr>
    <w:rPr>
      <w:rFonts w:ascii="宋体" w:hAnsi="宋体"/>
      <w:kern w:val="0"/>
      <w:sz w:val="20"/>
      <w:szCs w:val="20"/>
    </w:rPr>
  </w:style>
  <w:style w:type="paragraph" w:customStyle="1" w:styleId="324">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7">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8">
    <w:name w:val="EB_表格"/>
    <w:basedOn w:val="1"/>
    <w:qFormat/>
    <w:uiPriority w:val="0"/>
    <w:pPr>
      <w:adjustRightInd/>
      <w:spacing w:line="300" w:lineRule="auto"/>
      <w:jc w:val="center"/>
    </w:pPr>
  </w:style>
  <w:style w:type="paragraph" w:customStyle="1" w:styleId="329">
    <w:name w:val="_Style 6"/>
    <w:basedOn w:val="1"/>
    <w:qFormat/>
    <w:uiPriority w:val="34"/>
    <w:pPr>
      <w:adjustRightInd/>
      <w:ind w:firstLine="420" w:firstLineChars="200"/>
    </w:pPr>
    <w:rPr>
      <w:rFonts w:eastAsia="仿宋_GB2312"/>
      <w:sz w:val="28"/>
    </w:rPr>
  </w:style>
  <w:style w:type="paragraph" w:customStyle="1" w:styleId="33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2">
    <w:name w:val="!大节"/>
    <w:basedOn w:val="4"/>
    <w:qFormat/>
    <w:uiPriority w:val="0"/>
    <w:pPr>
      <w:spacing w:before="260" w:after="260" w:line="415" w:lineRule="auto"/>
      <w:ind w:left="420" w:hanging="420"/>
    </w:pPr>
    <w:rPr>
      <w:rFonts w:ascii="Arial" w:hAnsi="Arial" w:eastAsia="微软雅黑"/>
    </w:rPr>
  </w:style>
  <w:style w:type="paragraph" w:customStyle="1" w:styleId="33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4">
    <w:name w:val="正文表标题"/>
    <w:next w:val="33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7">
    <w:name w:val="trademark"/>
    <w:qFormat/>
    <w:uiPriority w:val="0"/>
    <w:pPr>
      <w:spacing w:after="60"/>
    </w:pPr>
    <w:rPr>
      <w:rFonts w:ascii="Futura Bk" w:hAnsi="Futura Bk" w:eastAsia="宋体" w:cs="Times New Roman"/>
      <w:sz w:val="15"/>
      <w:lang w:val="en-US" w:eastAsia="en-US" w:bidi="ar-SA"/>
    </w:rPr>
  </w:style>
  <w:style w:type="paragraph" w:customStyle="1" w:styleId="33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9">
    <w:name w:val="Char Char1 Char Char Char Char Char Char1"/>
    <w:basedOn w:val="1"/>
    <w:qFormat/>
    <w:uiPriority w:val="0"/>
    <w:rPr>
      <w:rFonts w:ascii="仿宋_GB2312" w:eastAsia="仿宋_GB2312"/>
      <w:b/>
      <w:sz w:val="32"/>
      <w:szCs w:val="20"/>
    </w:rPr>
  </w:style>
  <w:style w:type="paragraph" w:customStyle="1" w:styleId="34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1">
    <w:name w:val="Char1 Char Char Char1"/>
    <w:basedOn w:val="1"/>
    <w:qFormat/>
    <w:uiPriority w:val="0"/>
    <w:pPr>
      <w:adjustRightInd/>
      <w:ind w:firstLine="200" w:firstLineChars="200"/>
    </w:pPr>
    <w:rPr>
      <w:rFonts w:ascii="Tahoma" w:hAnsi="Tahoma"/>
      <w:sz w:val="24"/>
      <w:szCs w:val="20"/>
    </w:rPr>
  </w:style>
  <w:style w:type="paragraph" w:customStyle="1" w:styleId="342">
    <w:name w:val="a1"/>
    <w:basedOn w:val="1"/>
    <w:qFormat/>
    <w:uiPriority w:val="0"/>
    <w:pPr>
      <w:widowControl/>
      <w:spacing w:line="300" w:lineRule="atLeast"/>
      <w:jc w:val="left"/>
    </w:pPr>
    <w:rPr>
      <w:rFonts w:ascii="宋体" w:hAnsi="宋体"/>
      <w:kern w:val="0"/>
      <w:sz w:val="18"/>
      <w:szCs w:val="20"/>
    </w:rPr>
  </w:style>
  <w:style w:type="paragraph" w:customStyle="1" w:styleId="343">
    <w:name w:val="样式7"/>
    <w:basedOn w:val="344"/>
    <w:next w:val="1"/>
    <w:qFormat/>
    <w:uiPriority w:val="0"/>
    <w:pPr>
      <w:spacing w:after="156" w:afterLines="50"/>
      <w:jc w:val="left"/>
      <w:outlineLvl w:val="3"/>
    </w:pPr>
    <w:rPr>
      <w:sz w:val="24"/>
      <w:szCs w:val="24"/>
    </w:rPr>
  </w:style>
  <w:style w:type="paragraph" w:customStyle="1" w:styleId="34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7">
    <w:name w:val="样式 样式2 + 左侧:  1 字符 右侧:  1 字符"/>
    <w:basedOn w:val="15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8">
    <w:name w:val="Char2 Char Char2"/>
    <w:basedOn w:val="1"/>
    <w:qFormat/>
    <w:uiPriority w:val="0"/>
    <w:pPr>
      <w:adjustRightInd/>
    </w:pPr>
    <w:rPr>
      <w:rFonts w:ascii="Tahoma" w:hAnsi="Tahoma"/>
      <w:sz w:val="24"/>
      <w:szCs w:val="20"/>
    </w:rPr>
  </w:style>
  <w:style w:type="paragraph" w:customStyle="1" w:styleId="34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0">
    <w:name w:val="三级条标题"/>
    <w:basedOn w:val="351"/>
    <w:next w:val="335"/>
    <w:qFormat/>
    <w:uiPriority w:val="0"/>
    <w:pPr>
      <w:tabs>
        <w:tab w:val="left" w:pos="1260"/>
        <w:tab w:val="left" w:pos="1680"/>
        <w:tab w:val="left" w:pos="2100"/>
        <w:tab w:val="left" w:pos="2520"/>
      </w:tabs>
      <w:ind w:left="2520"/>
      <w:outlineLvl w:val="4"/>
    </w:pPr>
  </w:style>
  <w:style w:type="paragraph" w:customStyle="1" w:styleId="351">
    <w:name w:val="二级条标题"/>
    <w:basedOn w:val="352"/>
    <w:next w:val="335"/>
    <w:qFormat/>
    <w:uiPriority w:val="0"/>
    <w:pPr>
      <w:tabs>
        <w:tab w:val="left" w:pos="1260"/>
        <w:tab w:val="left" w:pos="1680"/>
        <w:tab w:val="left" w:pos="2100"/>
      </w:tabs>
      <w:ind w:left="0"/>
      <w:outlineLvl w:val="3"/>
    </w:pPr>
  </w:style>
  <w:style w:type="paragraph" w:customStyle="1" w:styleId="352">
    <w:name w:val="一级条标题"/>
    <w:basedOn w:val="353"/>
    <w:next w:val="335"/>
    <w:qFormat/>
    <w:uiPriority w:val="0"/>
    <w:pPr>
      <w:tabs>
        <w:tab w:val="left" w:pos="1260"/>
        <w:tab w:val="left" w:pos="1680"/>
      </w:tabs>
      <w:spacing w:before="0" w:beforeLines="0" w:after="0" w:afterLines="0"/>
      <w:ind w:left="1680"/>
      <w:outlineLvl w:val="2"/>
    </w:pPr>
  </w:style>
  <w:style w:type="paragraph" w:customStyle="1" w:styleId="353">
    <w:name w:val="章标题"/>
    <w:next w:val="33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4">
    <w:name w:val="数字标题2"/>
    <w:basedOn w:val="4"/>
    <w:next w:val="1"/>
    <w:qFormat/>
    <w:uiPriority w:val="0"/>
    <w:pPr>
      <w:tabs>
        <w:tab w:val="left" w:pos="480"/>
        <w:tab w:val="clear" w:pos="432"/>
      </w:tabs>
      <w:ind w:left="480" w:hanging="480"/>
    </w:pPr>
    <w:rPr>
      <w:rFonts w:ascii="Times New Roman"/>
      <w:i/>
      <w:sz w:val="36"/>
      <w:szCs w:val="36"/>
    </w:rPr>
  </w:style>
  <w:style w:type="paragraph" w:customStyle="1" w:styleId="3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6">
    <w:name w:val="样式 标题 1Level 1 HeadPIM 1Section Headh1l11Heading 0Datash..."/>
    <w:basedOn w:val="3"/>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8">
    <w:name w:val="样式 标题 1章节第一层h1H"/>
    <w:basedOn w:val="3"/>
    <w:qFormat/>
    <w:uiPriority w:val="0"/>
    <w:pPr>
      <w:autoSpaceDE w:val="0"/>
      <w:autoSpaceDN w:val="0"/>
      <w:spacing w:line="240" w:lineRule="auto"/>
      <w:jc w:val="left"/>
      <w:outlineLvl w:val="9"/>
    </w:pPr>
    <w:rPr>
      <w:kern w:val="0"/>
      <w:sz w:val="52"/>
      <w:szCs w:val="52"/>
      <w:lang w:val="zh-CN"/>
    </w:rPr>
  </w:style>
  <w:style w:type="paragraph" w:customStyle="1" w:styleId="3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0">
    <w:name w:val="正文 项目2"/>
    <w:basedOn w:val="361"/>
    <w:qFormat/>
    <w:uiPriority w:val="0"/>
    <w:pPr>
      <w:tabs>
        <w:tab w:val="left" w:pos="840"/>
      </w:tabs>
      <w:spacing w:after="0"/>
      <w:ind w:left="900"/>
    </w:pPr>
  </w:style>
  <w:style w:type="paragraph" w:customStyle="1" w:styleId="36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2">
    <w:name w:val="Body Text 2*"/>
    <w:basedOn w:val="1"/>
    <w:qFormat/>
    <w:uiPriority w:val="6"/>
    <w:pPr>
      <w:widowControl/>
      <w:adjustRightInd/>
      <w:ind w:left="720" w:hanging="720"/>
    </w:pPr>
    <w:rPr>
      <w:color w:val="000000"/>
      <w:kern w:val="0"/>
      <w:sz w:val="24"/>
      <w:szCs w:val="20"/>
    </w:rPr>
  </w:style>
  <w:style w:type="paragraph" w:customStyle="1" w:styleId="363">
    <w:name w:val="表1"/>
    <w:basedOn w:val="1"/>
    <w:qFormat/>
    <w:uiPriority w:val="0"/>
    <w:pPr>
      <w:tabs>
        <w:tab w:val="left" w:pos="703"/>
      </w:tabs>
      <w:adjustRightInd/>
      <w:spacing w:line="360" w:lineRule="auto"/>
      <w:ind w:left="703"/>
      <w:jc w:val="center"/>
    </w:pPr>
  </w:style>
  <w:style w:type="paragraph" w:customStyle="1" w:styleId="36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7">
    <w:name w:val="2级标题"/>
    <w:basedOn w:val="368"/>
    <w:qFormat/>
    <w:uiPriority w:val="0"/>
    <w:pPr>
      <w:jc w:val="left"/>
      <w:outlineLvl w:val="1"/>
    </w:pPr>
    <w:rPr>
      <w:rFonts w:ascii="Times New Roman" w:hAnsi="Times New Roman" w:eastAsia="仿宋"/>
      <w:sz w:val="30"/>
    </w:rPr>
  </w:style>
  <w:style w:type="paragraph" w:customStyle="1" w:styleId="36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3">
    <w:name w:val="bullet"/>
    <w:basedOn w:val="1"/>
    <w:qFormat/>
    <w:uiPriority w:val="0"/>
    <w:pPr>
      <w:tabs>
        <w:tab w:val="left" w:pos="840"/>
      </w:tabs>
      <w:adjustRightInd/>
      <w:ind w:left="840" w:hanging="420"/>
    </w:pPr>
  </w:style>
  <w:style w:type="paragraph" w:customStyle="1" w:styleId="37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1">
    <w:name w:val="MM Topic 4"/>
    <w:basedOn w:val="6"/>
    <w:qFormat/>
    <w:uiPriority w:val="0"/>
    <w:pPr>
      <w:tabs>
        <w:tab w:val="left" w:pos="2100"/>
        <w:tab w:val="clear" w:pos="864"/>
      </w:tabs>
      <w:adjustRightInd/>
      <w:ind w:left="2100" w:hanging="420"/>
    </w:pPr>
    <w:rPr>
      <w:lang w:val="en-US"/>
    </w:rPr>
  </w:style>
  <w:style w:type="paragraph" w:customStyle="1" w:styleId="38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4">
    <w:name w:val="Char Char11 Char Char Char Char Char Char Char Char Char1"/>
    <w:basedOn w:val="1"/>
    <w:qFormat/>
    <w:uiPriority w:val="6"/>
    <w:pPr>
      <w:spacing w:line="360" w:lineRule="auto"/>
    </w:pPr>
    <w:rPr>
      <w:szCs w:val="20"/>
    </w:rPr>
  </w:style>
  <w:style w:type="paragraph" w:customStyle="1" w:styleId="38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7">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4">
    <w:name w:val="单元格居中"/>
    <w:basedOn w:val="1"/>
    <w:qFormat/>
    <w:uiPriority w:val="0"/>
    <w:pPr>
      <w:adjustRightInd/>
      <w:spacing w:line="360" w:lineRule="auto"/>
      <w:jc w:val="center"/>
    </w:pPr>
    <w:rPr>
      <w:sz w:val="24"/>
    </w:rPr>
  </w:style>
  <w:style w:type="paragraph" w:customStyle="1" w:styleId="39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6">
    <w:name w:val="Char Char Char Char Char Char Char1"/>
    <w:basedOn w:val="1"/>
    <w:qFormat/>
    <w:uiPriority w:val="6"/>
    <w:rPr>
      <w:rFonts w:ascii="仿宋_GB2312" w:eastAsia="仿宋_GB2312"/>
      <w:b/>
      <w:sz w:val="32"/>
      <w:szCs w:val="32"/>
    </w:rPr>
  </w:style>
  <w:style w:type="paragraph" w:customStyle="1" w:styleId="39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8">
    <w:name w:val="Char3 Char Char Char11"/>
    <w:basedOn w:val="1"/>
    <w:qFormat/>
    <w:uiPriority w:val="0"/>
    <w:pPr>
      <w:widowControl/>
      <w:adjustRightInd/>
      <w:spacing w:after="160" w:line="240" w:lineRule="exact"/>
      <w:jc w:val="left"/>
    </w:pPr>
    <w:rPr>
      <w:szCs w:val="20"/>
    </w:rPr>
  </w:style>
  <w:style w:type="paragraph" w:customStyle="1" w:styleId="399">
    <w:name w:val="Char Char1121"/>
    <w:basedOn w:val="1"/>
    <w:qFormat/>
    <w:uiPriority w:val="0"/>
    <w:pPr>
      <w:spacing w:line="360" w:lineRule="auto"/>
    </w:pPr>
    <w:rPr>
      <w:szCs w:val="20"/>
    </w:rPr>
  </w:style>
  <w:style w:type="paragraph" w:customStyle="1" w:styleId="40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2">
    <w:name w:val="Normal0"/>
    <w:qFormat/>
    <w:uiPriority w:val="0"/>
    <w:rPr>
      <w:rFonts w:ascii="Times New Roman" w:hAnsi="Times New Roman" w:eastAsia="宋体" w:cs="Times New Roman"/>
      <w:lang w:val="en-US" w:eastAsia="en-US" w:bidi="ar-SA"/>
    </w:rPr>
  </w:style>
  <w:style w:type="paragraph" w:customStyle="1" w:styleId="403">
    <w:name w:val="带编号样式"/>
    <w:basedOn w:val="322"/>
    <w:qFormat/>
    <w:uiPriority w:val="0"/>
    <w:pPr>
      <w:tabs>
        <w:tab w:val="left" w:pos="840"/>
      </w:tabs>
      <w:snapToGrid w:val="0"/>
      <w:ind w:left="840" w:hanging="420" w:firstLineChars="0"/>
    </w:pPr>
    <w:rPr>
      <w:rFonts w:ascii="仿宋_GB2312" w:eastAsia="仿宋_GB2312"/>
      <w:color w:val="000000"/>
    </w:rPr>
  </w:style>
  <w:style w:type="paragraph" w:customStyle="1" w:styleId="40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6">
    <w:name w:val="封面"/>
    <w:basedOn w:val="1"/>
    <w:qFormat/>
    <w:uiPriority w:val="0"/>
    <w:pPr>
      <w:spacing w:line="360" w:lineRule="atLeast"/>
      <w:jc w:val="right"/>
      <w:textAlignment w:val="baseline"/>
    </w:pPr>
    <w:rPr>
      <w:rFonts w:ascii="Symbol" w:hAnsi="Symbol"/>
      <w:kern w:val="0"/>
      <w:szCs w:val="20"/>
    </w:rPr>
  </w:style>
  <w:style w:type="paragraph" w:customStyle="1" w:styleId="40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WW-正文文字缩进 2"/>
    <w:basedOn w:val="1"/>
    <w:qFormat/>
    <w:uiPriority w:val="0"/>
    <w:pPr>
      <w:suppressAutoHyphens/>
      <w:adjustRightInd/>
      <w:ind w:firstLine="420"/>
    </w:pPr>
    <w:rPr>
      <w:kern w:val="1"/>
      <w:szCs w:val="20"/>
    </w:rPr>
  </w:style>
  <w:style w:type="paragraph" w:customStyle="1" w:styleId="41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2">
    <w:name w:val="样式 标题 2 + 四号"/>
    <w:basedOn w:val="4"/>
    <w:qFormat/>
    <w:uiPriority w:val="0"/>
    <w:pPr>
      <w:spacing w:before="120" w:after="120"/>
      <w:ind w:left="0" w:firstLine="0"/>
      <w:jc w:val="both"/>
    </w:pPr>
    <w:rPr>
      <w:rFonts w:ascii="宋体" w:hAnsi="Arial"/>
      <w:sz w:val="28"/>
    </w:rPr>
  </w:style>
  <w:style w:type="paragraph" w:customStyle="1" w:styleId="413">
    <w:name w:val="有符号正文"/>
    <w:basedOn w:val="1"/>
    <w:qFormat/>
    <w:uiPriority w:val="0"/>
    <w:pPr>
      <w:adjustRightInd/>
      <w:spacing w:line="400" w:lineRule="exact"/>
      <w:ind w:firstLine="200" w:firstLineChars="200"/>
    </w:pPr>
    <w:rPr>
      <w:rFonts w:ascii="Arial" w:hAnsi="Arial"/>
    </w:rPr>
  </w:style>
  <w:style w:type="paragraph" w:customStyle="1" w:styleId="41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6">
    <w:name w:val="4"/>
    <w:basedOn w:val="1"/>
    <w:next w:val="40"/>
    <w:qFormat/>
    <w:uiPriority w:val="0"/>
    <w:pPr>
      <w:spacing w:after="120" w:line="480" w:lineRule="auto"/>
      <w:ind w:left="420" w:leftChars="200"/>
    </w:pPr>
    <w:rPr>
      <w:sz w:val="24"/>
      <w:szCs w:val="20"/>
    </w:rPr>
  </w:style>
  <w:style w:type="paragraph" w:customStyle="1" w:styleId="41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9">
    <w:name w:val="样式 标题 3H3 + 两端对齐"/>
    <w:basedOn w:val="5"/>
    <w:qFormat/>
    <w:uiPriority w:val="0"/>
    <w:pPr>
      <w:spacing w:before="0" w:after="0" w:line="240" w:lineRule="auto"/>
      <w:jc w:val="left"/>
    </w:pPr>
    <w:rPr>
      <w:rFonts w:cs="宋体"/>
      <w:sz w:val="21"/>
      <w:szCs w:val="20"/>
    </w:rPr>
  </w:style>
  <w:style w:type="paragraph" w:customStyle="1" w:styleId="42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5">
    <w:name w:val="Char Char1 Char Char Char"/>
    <w:basedOn w:val="1"/>
    <w:qFormat/>
    <w:uiPriority w:val="0"/>
    <w:rPr>
      <w:rFonts w:ascii="仿宋_GB2312" w:eastAsia="仿宋_GB2312"/>
      <w:b/>
      <w:sz w:val="32"/>
      <w:szCs w:val="20"/>
    </w:rPr>
  </w:style>
  <w:style w:type="paragraph" w:customStyle="1" w:styleId="42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9">
    <w:name w:val="Char Char1 Char Char Char2"/>
    <w:basedOn w:val="1"/>
    <w:qFormat/>
    <w:uiPriority w:val="0"/>
    <w:rPr>
      <w:rFonts w:ascii="仿宋_GB2312" w:eastAsia="仿宋_GB2312"/>
      <w:b/>
      <w:sz w:val="32"/>
      <w:szCs w:val="32"/>
    </w:rPr>
  </w:style>
  <w:style w:type="paragraph" w:customStyle="1" w:styleId="430">
    <w:name w:val="Char3 Char Char Char1"/>
    <w:basedOn w:val="1"/>
    <w:qFormat/>
    <w:uiPriority w:val="6"/>
    <w:pPr>
      <w:widowControl/>
      <w:adjustRightInd/>
      <w:spacing w:after="160" w:line="240" w:lineRule="exact"/>
      <w:jc w:val="left"/>
    </w:pPr>
    <w:rPr>
      <w:szCs w:val="20"/>
    </w:rPr>
  </w:style>
  <w:style w:type="paragraph" w:customStyle="1" w:styleId="431">
    <w:name w:val="Char1 Char Char Char21"/>
    <w:basedOn w:val="1"/>
    <w:qFormat/>
    <w:uiPriority w:val="0"/>
    <w:rPr>
      <w:rFonts w:ascii="Tahoma" w:hAnsi="Tahoma"/>
      <w:sz w:val="24"/>
      <w:szCs w:val="20"/>
    </w:rPr>
  </w:style>
  <w:style w:type="paragraph" w:customStyle="1" w:styleId="43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3">
    <w:name w:val="正文（标题三）"/>
    <w:basedOn w:val="1"/>
    <w:qFormat/>
    <w:uiPriority w:val="0"/>
    <w:pPr>
      <w:spacing w:line="360" w:lineRule="auto"/>
      <w:ind w:firstLine="200" w:firstLineChars="200"/>
    </w:pPr>
    <w:rPr>
      <w:sz w:val="24"/>
    </w:rPr>
  </w:style>
  <w:style w:type="paragraph" w:customStyle="1" w:styleId="43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9">
    <w:name w:val="Char1 Char Char Char4"/>
    <w:basedOn w:val="1"/>
    <w:qFormat/>
    <w:uiPriority w:val="0"/>
    <w:pPr>
      <w:adjustRightInd/>
      <w:ind w:firstLine="200" w:firstLineChars="200"/>
    </w:pPr>
    <w:rPr>
      <w:rFonts w:ascii="Tahoma" w:hAnsi="Tahoma"/>
      <w:sz w:val="24"/>
      <w:szCs w:val="20"/>
    </w:rPr>
  </w:style>
  <w:style w:type="paragraph" w:customStyle="1" w:styleId="440">
    <w:name w:val="_标题2"/>
    <w:basedOn w:val="407"/>
    <w:next w:val="40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1">
    <w:name w:val="样式1 + (中宋体"/>
    <w:basedOn w:val="41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5">
    <w:name w:val="四号　首行缩进"/>
    <w:basedOn w:val="1"/>
    <w:qFormat/>
    <w:uiPriority w:val="0"/>
    <w:pPr>
      <w:adjustRightInd/>
      <w:spacing w:line="360" w:lineRule="auto"/>
    </w:pPr>
    <w:rPr>
      <w:rFonts w:ascii="宋体" w:hAnsi="宋体"/>
      <w:szCs w:val="20"/>
    </w:rPr>
  </w:style>
  <w:style w:type="paragraph" w:customStyle="1" w:styleId="44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7">
    <w:name w:val="Char Char Char Char Char Char Char Char Char Char Char1 Char"/>
    <w:basedOn w:val="1"/>
    <w:qFormat/>
    <w:uiPriority w:val="0"/>
    <w:pPr>
      <w:adjustRightInd/>
    </w:pPr>
    <w:rPr>
      <w:rFonts w:ascii="Tahoma" w:hAnsi="Tahoma"/>
      <w:sz w:val="24"/>
    </w:rPr>
  </w:style>
  <w:style w:type="paragraph" w:customStyle="1" w:styleId="448">
    <w:name w:val="Char Char Char Char11"/>
    <w:basedOn w:val="1"/>
    <w:qFormat/>
    <w:uiPriority w:val="0"/>
    <w:rPr>
      <w:rFonts w:ascii="Tahoma" w:hAnsi="Tahoma"/>
      <w:sz w:val="24"/>
      <w:szCs w:val="20"/>
    </w:rPr>
  </w:style>
  <w:style w:type="paragraph" w:customStyle="1" w:styleId="44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0">
    <w:name w:val="Char Char Char Char"/>
    <w:basedOn w:val="1"/>
    <w:qFormat/>
    <w:uiPriority w:val="0"/>
    <w:rPr>
      <w:rFonts w:ascii="Tahoma" w:hAnsi="Tahoma"/>
      <w:sz w:val="24"/>
      <w:szCs w:val="20"/>
    </w:rPr>
  </w:style>
  <w:style w:type="paragraph" w:customStyle="1" w:styleId="45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2">
    <w:name w:val="Char19"/>
    <w:basedOn w:val="1"/>
    <w:qFormat/>
    <w:uiPriority w:val="0"/>
    <w:pPr>
      <w:adjustRightInd/>
    </w:pPr>
    <w:rPr>
      <w:szCs w:val="20"/>
    </w:rPr>
  </w:style>
  <w:style w:type="paragraph" w:customStyle="1" w:styleId="4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5">
    <w:name w:val="_Style 5"/>
    <w:basedOn w:val="1"/>
    <w:qFormat/>
    <w:uiPriority w:val="34"/>
    <w:pPr>
      <w:adjustRightInd/>
      <w:ind w:firstLine="420" w:firstLineChars="200"/>
    </w:pPr>
    <w:rPr>
      <w:rFonts w:eastAsia="仿宋_GB2312"/>
      <w:sz w:val="28"/>
    </w:rPr>
  </w:style>
  <w:style w:type="paragraph" w:customStyle="1" w:styleId="45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9">
    <w:name w:val="标书表格字体格式"/>
    <w:next w:val="453"/>
    <w:qFormat/>
    <w:uiPriority w:val="0"/>
    <w:rPr>
      <w:rFonts w:ascii="Times New Roman" w:hAnsi="Times New Roman" w:eastAsia="宋体" w:cs="Times New Roman"/>
      <w:kern w:val="2"/>
      <w:sz w:val="21"/>
      <w:szCs w:val="24"/>
      <w:lang w:val="en-US" w:eastAsia="zh-CN" w:bidi="ar-SA"/>
    </w:rPr>
  </w:style>
  <w:style w:type="paragraph" w:customStyle="1" w:styleId="46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2">
    <w:name w:val="修订3"/>
    <w:qFormat/>
    <w:uiPriority w:val="0"/>
    <w:rPr>
      <w:rFonts w:ascii="Times New Roman" w:hAnsi="Times New Roman" w:eastAsia="宋体" w:cs="Times New Roman"/>
      <w:kern w:val="2"/>
      <w:sz w:val="21"/>
      <w:lang w:val="en-US" w:eastAsia="zh-CN" w:bidi="ar-SA"/>
    </w:rPr>
  </w:style>
  <w:style w:type="paragraph" w:customStyle="1" w:styleId="463">
    <w:name w:val="CSS1级正文 Char"/>
    <w:basedOn w:val="25"/>
    <w:qFormat/>
    <w:uiPriority w:val="0"/>
    <w:pPr>
      <w:snapToGrid w:val="0"/>
      <w:ind w:firstLine="480" w:firstLineChars="200"/>
    </w:pPr>
    <w:rPr>
      <w:rFonts w:ascii="Times New Roman"/>
      <w:szCs w:val="24"/>
      <w:lang w:val="en-US"/>
    </w:rPr>
  </w:style>
  <w:style w:type="paragraph" w:customStyle="1" w:styleId="46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5">
    <w:name w:val="表文字"/>
    <w:qFormat/>
    <w:uiPriority w:val="0"/>
    <w:rPr>
      <w:rFonts w:ascii="宋体" w:hAnsi="Times New Roman" w:eastAsia="宋体" w:cs="Times New Roman"/>
      <w:kern w:val="2"/>
      <w:lang w:val="en-US" w:eastAsia="zh-CN" w:bidi="ar-SA"/>
    </w:rPr>
  </w:style>
  <w:style w:type="paragraph" w:customStyle="1" w:styleId="466">
    <w:name w:val="MM Title"/>
    <w:basedOn w:val="66"/>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9">
    <w:name w:val="Char Char Char Char Char Char Char Char2"/>
    <w:basedOn w:val="1"/>
    <w:qFormat/>
    <w:uiPriority w:val="0"/>
    <w:pPr>
      <w:tabs>
        <w:tab w:val="left" w:pos="360"/>
      </w:tabs>
    </w:pPr>
    <w:rPr>
      <w:sz w:val="24"/>
      <w:szCs w:val="20"/>
    </w:rPr>
  </w:style>
  <w:style w:type="paragraph" w:customStyle="1" w:styleId="47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2">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5">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8">
    <w:name w:val="Char6"/>
    <w:basedOn w:val="1"/>
    <w:qFormat/>
    <w:uiPriority w:val="0"/>
    <w:rPr>
      <w:rFonts w:ascii="仿宋_GB2312" w:eastAsia="仿宋_GB2312"/>
      <w:b/>
      <w:sz w:val="32"/>
      <w:szCs w:val="32"/>
    </w:rPr>
  </w:style>
  <w:style w:type="paragraph" w:customStyle="1" w:styleId="479">
    <w:name w:val="Char111"/>
    <w:basedOn w:val="1"/>
    <w:qFormat/>
    <w:uiPriority w:val="0"/>
    <w:rPr>
      <w:rFonts w:ascii="仿宋_GB2312" w:eastAsia="仿宋_GB2312"/>
      <w:b/>
      <w:sz w:val="32"/>
      <w:szCs w:val="32"/>
    </w:rPr>
  </w:style>
  <w:style w:type="paragraph" w:customStyle="1" w:styleId="480">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8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3">
    <w:name w:val="Char1 Char Char Char2"/>
    <w:basedOn w:val="1"/>
    <w:qFormat/>
    <w:uiPriority w:val="0"/>
    <w:pPr>
      <w:adjustRightInd/>
      <w:ind w:firstLine="200" w:firstLineChars="200"/>
    </w:pPr>
    <w:rPr>
      <w:rFonts w:ascii="Tahoma" w:hAnsi="Tahoma"/>
      <w:sz w:val="24"/>
      <w:szCs w:val="20"/>
    </w:rPr>
  </w:style>
  <w:style w:type="paragraph" w:customStyle="1" w:styleId="48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6">
    <w:name w:val="Char Char Char Char Char Char Char2"/>
    <w:basedOn w:val="1"/>
    <w:qFormat/>
    <w:uiPriority w:val="0"/>
    <w:rPr>
      <w:rFonts w:ascii="仿宋_GB2312" w:eastAsia="仿宋_GB2312"/>
      <w:b/>
      <w:sz w:val="32"/>
      <w:szCs w:val="32"/>
    </w:rPr>
  </w:style>
  <w:style w:type="paragraph" w:customStyle="1" w:styleId="487">
    <w:name w:val="五级条标题"/>
    <w:basedOn w:val="488"/>
    <w:next w:val="335"/>
    <w:qFormat/>
    <w:uiPriority w:val="0"/>
    <w:pPr>
      <w:tabs>
        <w:tab w:val="left" w:pos="1260"/>
        <w:tab w:val="left" w:pos="1680"/>
        <w:tab w:val="left" w:pos="2100"/>
        <w:tab w:val="left" w:pos="2940"/>
        <w:tab w:val="left" w:pos="3360"/>
      </w:tabs>
      <w:ind w:left="3360"/>
      <w:outlineLvl w:val="6"/>
    </w:pPr>
  </w:style>
  <w:style w:type="paragraph" w:customStyle="1" w:styleId="488">
    <w:name w:val="四级条标题"/>
    <w:basedOn w:val="350"/>
    <w:next w:val="335"/>
    <w:qFormat/>
    <w:uiPriority w:val="0"/>
    <w:pPr>
      <w:tabs>
        <w:tab w:val="left" w:pos="2940"/>
        <w:tab w:val="clear" w:pos="1260"/>
        <w:tab w:val="clear" w:pos="1680"/>
        <w:tab w:val="clear" w:pos="2100"/>
        <w:tab w:val="clear" w:pos="2520"/>
      </w:tabs>
      <w:ind w:left="2940"/>
      <w:outlineLvl w:val="5"/>
    </w:pPr>
  </w:style>
  <w:style w:type="paragraph" w:customStyle="1" w:styleId="48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0">
    <w:name w:val="Char23"/>
    <w:basedOn w:val="1"/>
    <w:qFormat/>
    <w:uiPriority w:val="0"/>
    <w:rPr>
      <w:rFonts w:ascii="仿宋_GB2312" w:eastAsia="仿宋_GB2312"/>
      <w:b/>
      <w:sz w:val="32"/>
      <w:szCs w:val="32"/>
    </w:rPr>
  </w:style>
  <w:style w:type="paragraph" w:customStyle="1" w:styleId="49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3">
    <w:name w:val="首行缩进"/>
    <w:basedOn w:val="1"/>
    <w:qFormat/>
    <w:uiPriority w:val="0"/>
    <w:pPr>
      <w:spacing w:line="360" w:lineRule="auto"/>
      <w:ind w:firstLine="480" w:firstLineChars="200"/>
    </w:pPr>
    <w:rPr>
      <w:rFonts w:ascii="宋体"/>
      <w:sz w:val="24"/>
      <w:szCs w:val="20"/>
    </w:rPr>
  </w:style>
  <w:style w:type="paragraph" w:customStyle="1" w:styleId="49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5">
    <w:name w:val="单元格左对齐"/>
    <w:basedOn w:val="1"/>
    <w:qFormat/>
    <w:uiPriority w:val="0"/>
    <w:pPr>
      <w:adjustRightInd/>
      <w:spacing w:line="360" w:lineRule="auto"/>
    </w:pPr>
    <w:rPr>
      <w:sz w:val="24"/>
    </w:rPr>
  </w:style>
  <w:style w:type="paragraph" w:customStyle="1" w:styleId="496">
    <w:name w:val="正文主体"/>
    <w:basedOn w:val="319"/>
    <w:qFormat/>
    <w:uiPriority w:val="0"/>
  </w:style>
  <w:style w:type="paragraph" w:customStyle="1" w:styleId="49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0">
    <w:name w:val="正文（首行缩进2字符）"/>
    <w:basedOn w:val="1"/>
    <w:qFormat/>
    <w:uiPriority w:val="0"/>
    <w:pPr>
      <w:adjustRightInd/>
      <w:spacing w:line="360" w:lineRule="auto"/>
      <w:ind w:firstLine="480" w:firstLineChars="200"/>
    </w:pPr>
    <w:rPr>
      <w:sz w:val="24"/>
      <w:szCs w:val="20"/>
    </w:rPr>
  </w:style>
  <w:style w:type="paragraph" w:customStyle="1" w:styleId="501">
    <w:name w:val="P1"/>
    <w:basedOn w:val="1"/>
    <w:qFormat/>
    <w:uiPriority w:val="0"/>
    <w:pPr>
      <w:adjustRightInd/>
      <w:spacing w:line="288" w:lineRule="auto"/>
      <w:ind w:firstLine="425" w:firstLineChars="200"/>
    </w:pPr>
  </w:style>
  <w:style w:type="paragraph" w:customStyle="1" w:styleId="502">
    <w:name w:val="列表内容"/>
    <w:basedOn w:val="1"/>
    <w:next w:val="1"/>
    <w:qFormat/>
    <w:uiPriority w:val="0"/>
    <w:pPr>
      <w:widowControl/>
      <w:tabs>
        <w:tab w:val="left" w:pos="840"/>
      </w:tabs>
      <w:ind w:left="840" w:hanging="420"/>
      <w:jc w:val="left"/>
    </w:pPr>
    <w:rPr>
      <w:kern w:val="0"/>
      <w:sz w:val="18"/>
    </w:rPr>
  </w:style>
  <w:style w:type="paragraph" w:customStyle="1" w:styleId="503">
    <w:name w:val="Char Char11 Char Char Char1"/>
    <w:basedOn w:val="1"/>
    <w:qFormat/>
    <w:uiPriority w:val="6"/>
    <w:pPr>
      <w:spacing w:line="360" w:lineRule="auto"/>
    </w:pPr>
    <w:rPr>
      <w:szCs w:val="20"/>
    </w:rPr>
  </w:style>
  <w:style w:type="paragraph" w:customStyle="1" w:styleId="50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8">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9">
    <w:name w:val="默认段落字体 Para Char Char Char Char"/>
    <w:basedOn w:val="1"/>
    <w:qFormat/>
    <w:uiPriority w:val="0"/>
    <w:pPr>
      <w:spacing w:line="360" w:lineRule="auto"/>
    </w:pPr>
    <w:rPr>
      <w:szCs w:val="20"/>
    </w:rPr>
  </w:style>
  <w:style w:type="paragraph" w:customStyle="1" w:styleId="51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2">
    <w:name w:val="Char2 Char Char Char2"/>
    <w:basedOn w:val="1"/>
    <w:qFormat/>
    <w:uiPriority w:val="0"/>
    <w:rPr>
      <w:rFonts w:ascii="仿宋_GB2312" w:eastAsia="仿宋_GB2312"/>
      <w:b/>
      <w:sz w:val="32"/>
      <w:szCs w:val="32"/>
    </w:rPr>
  </w:style>
  <w:style w:type="paragraph" w:customStyle="1" w:styleId="51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5">
    <w:name w:val="正文 首行缩进:  2 字符 Char"/>
    <w:basedOn w:val="1"/>
    <w:qFormat/>
    <w:uiPriority w:val="0"/>
    <w:pPr>
      <w:adjustRightInd/>
      <w:spacing w:line="360" w:lineRule="auto"/>
      <w:ind w:firstLine="480"/>
    </w:pPr>
    <w:rPr>
      <w:rFonts w:cs="宋体"/>
      <w:sz w:val="24"/>
      <w:szCs w:val="20"/>
    </w:rPr>
  </w:style>
  <w:style w:type="paragraph" w:customStyle="1" w:styleId="516">
    <w:name w:val="Char Char4 Char Char"/>
    <w:basedOn w:val="1"/>
    <w:qFormat/>
    <w:uiPriority w:val="0"/>
    <w:pPr>
      <w:widowControl/>
      <w:adjustRightInd/>
      <w:spacing w:after="160" w:line="240" w:lineRule="exact"/>
      <w:jc w:val="left"/>
    </w:pPr>
  </w:style>
  <w:style w:type="paragraph" w:customStyle="1" w:styleId="51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8">
    <w:name w:val="Char Char11 Char Char Char2"/>
    <w:basedOn w:val="1"/>
    <w:qFormat/>
    <w:uiPriority w:val="0"/>
    <w:pPr>
      <w:spacing w:line="360" w:lineRule="auto"/>
    </w:pPr>
    <w:rPr>
      <w:szCs w:val="20"/>
    </w:rPr>
  </w:style>
  <w:style w:type="paragraph" w:customStyle="1" w:styleId="51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5">
    <w:name w:val="Char311"/>
    <w:basedOn w:val="1"/>
    <w:qFormat/>
    <w:uiPriority w:val="0"/>
    <w:pPr>
      <w:adjustRightInd/>
      <w:ind w:firstLine="200" w:firstLineChars="200"/>
    </w:pPr>
    <w:rPr>
      <w:rFonts w:ascii="Tahoma" w:hAnsi="Tahoma"/>
      <w:sz w:val="24"/>
      <w:szCs w:val="20"/>
    </w:rPr>
  </w:style>
  <w:style w:type="paragraph" w:customStyle="1" w:styleId="52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8">
    <w:name w:val="正文 内标"/>
    <w:basedOn w:val="444"/>
    <w:qFormat/>
    <w:uiPriority w:val="0"/>
    <w:pPr>
      <w:tabs>
        <w:tab w:val="left" w:pos="0"/>
      </w:tabs>
      <w:ind w:left="900" w:firstLine="0" w:firstLineChars="0"/>
    </w:pPr>
  </w:style>
  <w:style w:type="paragraph" w:customStyle="1" w:styleId="529">
    <w:name w:val="Bulleted List"/>
    <w:basedOn w:val="1"/>
    <w:qFormat/>
    <w:uiPriority w:val="0"/>
    <w:pPr>
      <w:tabs>
        <w:tab w:val="left" w:pos="1260"/>
      </w:tabs>
      <w:adjustRightInd/>
      <w:ind w:left="1260" w:hanging="420"/>
    </w:pPr>
  </w:style>
  <w:style w:type="paragraph" w:customStyle="1" w:styleId="530">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31">
    <w:name w:val="样式 左侧:  0.85 厘米"/>
    <w:basedOn w:val="1"/>
    <w:qFormat/>
    <w:uiPriority w:val="2"/>
    <w:pPr>
      <w:adjustRightInd/>
      <w:spacing w:line="360" w:lineRule="auto"/>
    </w:pPr>
    <w:rPr>
      <w:rFonts w:cs="宋体"/>
      <w:sz w:val="24"/>
      <w:szCs w:val="20"/>
    </w:rPr>
  </w:style>
  <w:style w:type="paragraph" w:customStyle="1" w:styleId="532">
    <w:name w:val="Char Char Char Char Char Char Char Char Char Char Char Char1 Char"/>
    <w:basedOn w:val="1"/>
    <w:qFormat/>
    <w:uiPriority w:val="0"/>
    <w:rPr>
      <w:rFonts w:ascii="Tahoma" w:hAnsi="Tahoma" w:cs="仿宋_GB2312"/>
      <w:sz w:val="24"/>
      <w:szCs w:val="20"/>
    </w:rPr>
  </w:style>
  <w:style w:type="paragraph" w:customStyle="1" w:styleId="53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6">
    <w:name w:val="Char Char1 Char Char Char Char Char Char"/>
    <w:basedOn w:val="1"/>
    <w:qFormat/>
    <w:uiPriority w:val="0"/>
    <w:rPr>
      <w:rFonts w:ascii="仿宋_GB2312" w:eastAsia="仿宋_GB2312"/>
      <w:b/>
      <w:sz w:val="32"/>
      <w:szCs w:val="20"/>
    </w:rPr>
  </w:style>
  <w:style w:type="paragraph" w:customStyle="1" w:styleId="5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qFormat/>
    <w:uiPriority w:val="0"/>
    <w:rPr>
      <w:rFonts w:ascii="仿宋_GB2312" w:eastAsia="仿宋_GB2312"/>
      <w:b/>
      <w:sz w:val="32"/>
      <w:szCs w:val="20"/>
    </w:rPr>
  </w:style>
  <w:style w:type="paragraph" w:customStyle="1" w:styleId="53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8">
    <w:name w:val="Char31"/>
    <w:basedOn w:val="1"/>
    <w:qFormat/>
    <w:uiPriority w:val="0"/>
    <w:pPr>
      <w:adjustRightInd/>
    </w:pPr>
    <w:rPr>
      <w:rFonts w:ascii="仿宋_GB2312" w:eastAsia="仿宋_GB2312"/>
      <w:b/>
      <w:sz w:val="32"/>
      <w:szCs w:val="32"/>
    </w:rPr>
  </w:style>
  <w:style w:type="paragraph" w:customStyle="1" w:styleId="54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5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2">
    <w:name w:val="Char Char1"/>
    <w:basedOn w:val="1"/>
    <w:qFormat/>
    <w:uiPriority w:val="0"/>
    <w:pPr>
      <w:widowControl/>
      <w:spacing w:after="160" w:line="240" w:lineRule="exact"/>
      <w:jc w:val="left"/>
    </w:pPr>
    <w:rPr>
      <w:rFonts w:eastAsia="仿宋_GB2312"/>
      <w:sz w:val="28"/>
    </w:rPr>
  </w:style>
  <w:style w:type="paragraph" w:customStyle="1" w:styleId="553">
    <w:name w:val="Char21"/>
    <w:basedOn w:val="1"/>
    <w:qFormat/>
    <w:uiPriority w:val="0"/>
    <w:pPr>
      <w:adjustRightInd/>
      <w:ind w:firstLine="200" w:firstLineChars="200"/>
    </w:pPr>
    <w:rPr>
      <w:rFonts w:ascii="仿宋_GB2312" w:eastAsia="仿宋_GB2312"/>
      <w:b/>
      <w:sz w:val="32"/>
      <w:szCs w:val="32"/>
    </w:rPr>
  </w:style>
  <w:style w:type="paragraph" w:customStyle="1" w:styleId="554">
    <w:name w:val="列表段落1"/>
    <w:basedOn w:val="1"/>
    <w:qFormat/>
    <w:uiPriority w:val="34"/>
    <w:pPr>
      <w:adjustRightInd/>
      <w:ind w:right="238" w:firstLine="420"/>
    </w:pPr>
    <w:rPr>
      <w:rFonts w:ascii="Calibri" w:hAnsi="Calibri"/>
      <w:sz w:val="24"/>
    </w:rPr>
  </w:style>
  <w:style w:type="paragraph" w:customStyle="1" w:styleId="555">
    <w:name w:val="Char Char110"/>
    <w:basedOn w:val="1"/>
    <w:qFormat/>
    <w:uiPriority w:val="6"/>
    <w:pPr>
      <w:spacing w:line="360" w:lineRule="auto"/>
    </w:pPr>
    <w:rPr>
      <w:rFonts w:ascii="Tahoma" w:hAnsi="Tahoma"/>
      <w:sz w:val="24"/>
      <w:szCs w:val="20"/>
    </w:rPr>
  </w:style>
  <w:style w:type="paragraph" w:customStyle="1" w:styleId="55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0">
    <w:name w:val="Char Char Char Char Char Char Char Char Char Char Char Char1 Char2"/>
    <w:basedOn w:val="1"/>
    <w:qFormat/>
    <w:uiPriority w:val="0"/>
    <w:rPr>
      <w:rFonts w:ascii="Tahoma" w:hAnsi="Tahoma" w:cs="仿宋_GB2312"/>
      <w:sz w:val="24"/>
      <w:szCs w:val="20"/>
    </w:rPr>
  </w:style>
  <w:style w:type="paragraph" w:customStyle="1" w:styleId="56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5">
    <w:name w:val="_Style 12"/>
    <w:basedOn w:val="19"/>
    <w:qFormat/>
    <w:uiPriority w:val="0"/>
    <w:pPr>
      <w:snapToGrid w:val="0"/>
      <w:spacing w:line="360" w:lineRule="auto"/>
    </w:pPr>
  </w:style>
  <w:style w:type="paragraph" w:customStyle="1" w:styleId="56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8">
    <w:name w:val="_Style 94"/>
    <w:basedOn w:val="1"/>
    <w:next w:val="61"/>
    <w:qFormat/>
    <w:uiPriority w:val="34"/>
    <w:pPr>
      <w:adjustRightInd/>
      <w:spacing w:line="360" w:lineRule="auto"/>
      <w:ind w:firstLine="200" w:firstLineChars="200"/>
    </w:pPr>
    <w:rPr>
      <w:rFonts w:ascii="Calibri" w:hAnsi="Calibri"/>
      <w:sz w:val="28"/>
      <w:szCs w:val="20"/>
    </w:rPr>
  </w:style>
  <w:style w:type="paragraph" w:customStyle="1" w:styleId="56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2">
    <w:name w:val="3级标题"/>
    <w:basedOn w:val="367"/>
    <w:qFormat/>
    <w:uiPriority w:val="0"/>
    <w:pPr>
      <w:outlineLvl w:val="2"/>
    </w:pPr>
  </w:style>
  <w:style w:type="paragraph" w:customStyle="1" w:styleId="57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4">
    <w:name w:val="Char1 Char Char Char3"/>
    <w:basedOn w:val="1"/>
    <w:qFormat/>
    <w:uiPriority w:val="0"/>
    <w:pPr>
      <w:adjustRightInd/>
      <w:ind w:firstLine="200" w:firstLineChars="200"/>
    </w:pPr>
    <w:rPr>
      <w:rFonts w:ascii="Tahoma" w:hAnsi="Tahoma"/>
      <w:sz w:val="24"/>
      <w:szCs w:val="20"/>
    </w:rPr>
  </w:style>
  <w:style w:type="paragraph" w:customStyle="1" w:styleId="57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6">
    <w:name w:val="MM Empty"/>
    <w:basedOn w:val="1"/>
    <w:qFormat/>
    <w:uiPriority w:val="0"/>
    <w:pPr>
      <w:adjustRightInd/>
    </w:pPr>
  </w:style>
  <w:style w:type="paragraph" w:customStyle="1" w:styleId="577">
    <w:name w:val="Char24"/>
    <w:basedOn w:val="1"/>
    <w:qFormat/>
    <w:uiPriority w:val="0"/>
    <w:rPr>
      <w:rFonts w:ascii="仿宋_GB2312" w:eastAsia="仿宋_GB2312"/>
      <w:b/>
      <w:sz w:val="32"/>
      <w:szCs w:val="32"/>
    </w:rPr>
  </w:style>
  <w:style w:type="paragraph" w:customStyle="1" w:styleId="578">
    <w:name w:val="正文箭头"/>
    <w:basedOn w:val="235"/>
    <w:qFormat/>
    <w:uiPriority w:val="0"/>
  </w:style>
  <w:style w:type="paragraph" w:customStyle="1" w:styleId="579">
    <w:name w:val="U_编号2"/>
    <w:basedOn w:val="1"/>
    <w:qFormat/>
    <w:uiPriority w:val="0"/>
    <w:pPr>
      <w:tabs>
        <w:tab w:val="left" w:pos="785"/>
      </w:tabs>
      <w:adjustRightInd/>
      <w:spacing w:beforeLines="10" w:afterLines="10" w:line="300" w:lineRule="auto"/>
    </w:pPr>
    <w:rPr>
      <w:sz w:val="24"/>
    </w:rPr>
  </w:style>
  <w:style w:type="paragraph" w:customStyle="1" w:styleId="58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2">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3">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4">
    <w:name w:val="_Style 1"/>
    <w:basedOn w:val="1"/>
    <w:qFormat/>
    <w:uiPriority w:val="34"/>
    <w:pPr>
      <w:adjustRightInd/>
      <w:ind w:firstLine="420" w:firstLineChars="200"/>
    </w:pPr>
    <w:rPr>
      <w:rFonts w:eastAsia="仿宋_GB2312"/>
      <w:sz w:val="28"/>
    </w:rPr>
  </w:style>
  <w:style w:type="paragraph" w:customStyle="1" w:styleId="585">
    <w:name w:val="表格 内容"/>
    <w:basedOn w:val="423"/>
    <w:qFormat/>
    <w:uiPriority w:val="0"/>
    <w:rPr>
      <w:b w:val="0"/>
      <w:sz w:val="20"/>
    </w:rPr>
  </w:style>
  <w:style w:type="paragraph" w:customStyle="1" w:styleId="586">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8">
    <w:name w:val="数字标题5"/>
    <w:basedOn w:val="7"/>
    <w:next w:val="1"/>
    <w:qFormat/>
    <w:uiPriority w:val="0"/>
    <w:pPr>
      <w:tabs>
        <w:tab w:val="left" w:pos="1080"/>
        <w:tab w:val="clear" w:pos="1008"/>
      </w:tabs>
      <w:ind w:left="1080" w:hanging="1080"/>
    </w:pPr>
  </w:style>
  <w:style w:type="paragraph" w:customStyle="1" w:styleId="589">
    <w:name w:val="数字标题1"/>
    <w:basedOn w:val="3"/>
    <w:next w:val="1"/>
    <w:qFormat/>
    <w:uiPriority w:val="0"/>
    <w:pPr>
      <w:tabs>
        <w:tab w:val="left" w:pos="480"/>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6">
    <w:name w:val="0"/>
    <w:basedOn w:val="1"/>
    <w:qFormat/>
    <w:uiPriority w:val="0"/>
    <w:pPr>
      <w:widowControl/>
    </w:pPr>
    <w:rPr>
      <w:kern w:val="0"/>
      <w:sz w:val="24"/>
      <w:szCs w:val="20"/>
    </w:rPr>
  </w:style>
  <w:style w:type="paragraph" w:customStyle="1" w:styleId="597">
    <w:name w:val="Char Char113"/>
    <w:basedOn w:val="1"/>
    <w:qFormat/>
    <w:uiPriority w:val="0"/>
    <w:pPr>
      <w:widowControl/>
      <w:spacing w:after="160" w:line="240" w:lineRule="exact"/>
      <w:jc w:val="left"/>
    </w:pPr>
    <w:rPr>
      <w:rFonts w:eastAsia="仿宋_GB2312"/>
      <w:sz w:val="28"/>
    </w:rPr>
  </w:style>
  <w:style w:type="paragraph" w:customStyle="1" w:styleId="59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9">
    <w:name w:val="_Style 8"/>
    <w:basedOn w:val="1"/>
    <w:qFormat/>
    <w:uiPriority w:val="34"/>
    <w:pPr>
      <w:adjustRightInd/>
      <w:ind w:firstLine="420" w:firstLineChars="200"/>
    </w:pPr>
    <w:rPr>
      <w:rFonts w:eastAsia="仿宋_GB2312"/>
      <w:sz w:val="28"/>
    </w:rPr>
  </w:style>
  <w:style w:type="paragraph" w:customStyle="1" w:styleId="60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5">
    <w:name w:val="Char Char112"/>
    <w:basedOn w:val="1"/>
    <w:qFormat/>
    <w:uiPriority w:val="6"/>
    <w:pPr>
      <w:widowControl/>
      <w:spacing w:after="160" w:line="240" w:lineRule="exact"/>
      <w:jc w:val="left"/>
    </w:pPr>
    <w:rPr>
      <w:rFonts w:eastAsia="仿宋_GB2312"/>
      <w:sz w:val="28"/>
    </w:rPr>
  </w:style>
  <w:style w:type="paragraph" w:customStyle="1" w:styleId="606">
    <w:name w:val="正文 图"/>
    <w:basedOn w:val="141"/>
    <w:qFormat/>
    <w:uiPriority w:val="0"/>
    <w:pPr>
      <w:adjustRightInd/>
      <w:spacing w:before="0"/>
      <w:ind w:firstLine="0"/>
      <w:jc w:val="center"/>
    </w:pPr>
    <w:rPr>
      <w:rFonts w:ascii="微软雅黑" w:hAnsi="微软雅黑"/>
    </w:rPr>
  </w:style>
  <w:style w:type="paragraph" w:customStyle="1" w:styleId="60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9">
    <w:name w:val="Thf"/>
    <w:basedOn w:val="258"/>
    <w:qFormat/>
    <w:uiPriority w:val="0"/>
    <w:pPr>
      <w:ind w:left="0"/>
    </w:pPr>
  </w:style>
  <w:style w:type="paragraph" w:customStyle="1" w:styleId="61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2">
    <w:name w:val="注释"/>
    <w:basedOn w:val="1"/>
    <w:qFormat/>
    <w:uiPriority w:val="0"/>
    <w:pPr>
      <w:adjustRightInd/>
      <w:spacing w:line="360" w:lineRule="auto"/>
      <w:ind w:firstLine="480"/>
    </w:pPr>
    <w:rPr>
      <w:sz w:val="24"/>
    </w:rPr>
  </w:style>
  <w:style w:type="paragraph" w:customStyle="1" w:styleId="613">
    <w:name w:val="列出段落111"/>
    <w:basedOn w:val="1"/>
    <w:qFormat/>
    <w:uiPriority w:val="34"/>
    <w:pPr>
      <w:ind w:firstLine="420" w:firstLineChars="200"/>
    </w:pPr>
  </w:style>
  <w:style w:type="paragraph" w:customStyle="1" w:styleId="614">
    <w:name w:val="标准文本"/>
    <w:basedOn w:val="1"/>
    <w:link w:val="954"/>
    <w:qFormat/>
    <w:uiPriority w:val="0"/>
    <w:pPr>
      <w:adjustRightInd/>
      <w:spacing w:line="360" w:lineRule="auto"/>
      <w:ind w:firstLine="480" w:firstLineChars="200"/>
    </w:pPr>
    <w:rPr>
      <w:rFonts w:cs="宋体"/>
      <w:sz w:val="24"/>
      <w:szCs w:val="20"/>
    </w:rPr>
  </w:style>
  <w:style w:type="paragraph" w:customStyle="1" w:styleId="615">
    <w:name w:val="_Style 947"/>
    <w:basedOn w:val="1"/>
    <w:next w:val="61"/>
    <w:qFormat/>
    <w:uiPriority w:val="34"/>
    <w:pPr>
      <w:adjustRightInd/>
      <w:ind w:firstLine="420" w:firstLineChars="200"/>
    </w:pPr>
  </w:style>
  <w:style w:type="paragraph" w:customStyle="1" w:styleId="61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7">
    <w:name w:val="纯文本2"/>
    <w:basedOn w:val="1"/>
    <w:qFormat/>
    <w:uiPriority w:val="0"/>
    <w:pPr>
      <w:adjustRightInd/>
      <w:snapToGrid w:val="0"/>
      <w:jc w:val="left"/>
    </w:pPr>
    <w:rPr>
      <w:rFonts w:ascii="Century Gothic" w:hAnsi="楷体_GB2312" w:eastAsia="Century Gothic"/>
      <w:szCs w:val="20"/>
    </w:rPr>
  </w:style>
  <w:style w:type="paragraph" w:customStyle="1" w:styleId="61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0">
    <w:name w:val="节"/>
    <w:basedOn w:val="4"/>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1">
    <w:name w:val="Blockquote"/>
    <w:basedOn w:val="1"/>
    <w:qFormat/>
    <w:uiPriority w:val="0"/>
    <w:pPr>
      <w:autoSpaceDE w:val="0"/>
      <w:autoSpaceDN w:val="0"/>
      <w:spacing w:before="100" w:after="100"/>
      <w:ind w:left="360" w:right="360"/>
      <w:jc w:val="left"/>
    </w:pPr>
    <w:rPr>
      <w:kern w:val="0"/>
      <w:sz w:val="24"/>
      <w:szCs w:val="20"/>
    </w:rPr>
  </w:style>
  <w:style w:type="paragraph" w:customStyle="1" w:styleId="622">
    <w:name w:val="p1"/>
    <w:basedOn w:val="1"/>
    <w:qFormat/>
    <w:uiPriority w:val="0"/>
    <w:pPr>
      <w:widowControl/>
      <w:adjustRightInd/>
      <w:jc w:val="left"/>
    </w:pPr>
    <w:rPr>
      <w:rFonts w:ascii=".PingFang SC" w:eastAsia=".PingFang SC"/>
      <w:color w:val="454545"/>
      <w:kern w:val="0"/>
      <w:sz w:val="18"/>
      <w:szCs w:val="18"/>
    </w:rPr>
  </w:style>
  <w:style w:type="paragraph" w:customStyle="1" w:styleId="623">
    <w:name w:val="Table Paragraph"/>
    <w:basedOn w:val="1"/>
    <w:qFormat/>
    <w:uiPriority w:val="0"/>
    <w:pPr>
      <w:adjustRightInd/>
      <w:jc w:val="left"/>
    </w:pPr>
    <w:rPr>
      <w:rFonts w:ascii="Calibri" w:hAnsi="Calibri"/>
      <w:kern w:val="0"/>
      <w:sz w:val="22"/>
      <w:szCs w:val="22"/>
      <w:lang w:eastAsia="en-US"/>
    </w:rPr>
  </w:style>
  <w:style w:type="paragraph" w:customStyle="1" w:styleId="6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8">
    <w:name w:val="纯文本3"/>
    <w:basedOn w:val="1"/>
    <w:qFormat/>
    <w:uiPriority w:val="0"/>
    <w:pPr>
      <w:spacing w:beforeLines="50" w:afterLines="50" w:line="400" w:lineRule="exact"/>
    </w:pPr>
    <w:rPr>
      <w:rFonts w:ascii="宋体" w:hAnsi="Courier New"/>
      <w:sz w:val="24"/>
    </w:rPr>
  </w:style>
  <w:style w:type="paragraph" w:customStyle="1" w:styleId="62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0">
    <w:name w:val="正文文本首行缩进 21"/>
    <w:basedOn w:val="92"/>
    <w:qFormat/>
    <w:uiPriority w:val="99"/>
    <w:pPr>
      <w:spacing w:line="200" w:lineRule="atLeast"/>
      <w:ind w:firstLine="420"/>
    </w:pPr>
    <w:rPr>
      <w:rFonts w:ascii="宋体"/>
      <w:spacing w:val="-4"/>
      <w:sz w:val="18"/>
    </w:rPr>
  </w:style>
  <w:style w:type="paragraph" w:customStyle="1" w:styleId="631">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2">
    <w:name w:val="No Spacing1"/>
    <w:qFormat/>
    <w:uiPriority w:val="0"/>
    <w:rPr>
      <w:rFonts w:ascii="Times New Roman" w:hAnsi="Times New Roman" w:eastAsia="??" w:cs="宋体"/>
      <w:sz w:val="22"/>
      <w:szCs w:val="22"/>
      <w:lang w:val="en-US" w:eastAsia="en-US" w:bidi="ar-SA"/>
    </w:rPr>
  </w:style>
  <w:style w:type="character" w:customStyle="1" w:styleId="633">
    <w:name w:val="表格非标题文字 Char"/>
    <w:link w:val="96"/>
    <w:qFormat/>
    <w:uiPriority w:val="0"/>
    <w:rPr>
      <w:rFonts w:ascii="Futura Bk" w:hAnsi="Futura Bk"/>
      <w:kern w:val="2"/>
      <w:sz w:val="18"/>
      <w:szCs w:val="21"/>
      <w:lang w:val="en-US" w:eastAsia="zh-CN" w:bidi="ar-SA"/>
    </w:rPr>
  </w:style>
  <w:style w:type="character" w:customStyle="1" w:styleId="634">
    <w:name w:val="*正文 Char"/>
    <w:link w:val="97"/>
    <w:qFormat/>
    <w:locked/>
    <w:uiPriority w:val="0"/>
    <w:rPr>
      <w:rFonts w:ascii="宋体" w:hAnsi="宋体"/>
      <w:sz w:val="24"/>
    </w:rPr>
  </w:style>
  <w:style w:type="character" w:customStyle="1" w:styleId="635">
    <w:name w:val="Char Char71"/>
    <w:semiHidden/>
    <w:qFormat/>
    <w:uiPriority w:val="0"/>
    <w:rPr>
      <w:rFonts w:eastAsia="宋体"/>
      <w:kern w:val="2"/>
      <w:sz w:val="21"/>
      <w:szCs w:val="24"/>
      <w:lang w:val="en-US" w:eastAsia="zh-CN" w:bidi="ar-SA"/>
    </w:rPr>
  </w:style>
  <w:style w:type="character" w:customStyle="1" w:styleId="636">
    <w:name w:val="Char Char6"/>
    <w:qFormat/>
    <w:uiPriority w:val="0"/>
    <w:rPr>
      <w:rFonts w:eastAsia="宋体"/>
      <w:kern w:val="2"/>
      <w:sz w:val="21"/>
      <w:szCs w:val="24"/>
      <w:lang w:val="en-US" w:eastAsia="zh-CN" w:bidi="ar-SA"/>
    </w:rPr>
  </w:style>
  <w:style w:type="character" w:customStyle="1" w:styleId="637">
    <w:name w:val="正文缩进 Char"/>
    <w:qFormat/>
    <w:uiPriority w:val="0"/>
    <w:rPr>
      <w:rFonts w:eastAsia="宋体"/>
      <w:kern w:val="2"/>
      <w:sz w:val="21"/>
      <w:lang w:val="en-US" w:eastAsia="zh-CN"/>
    </w:rPr>
  </w:style>
  <w:style w:type="character" w:customStyle="1" w:styleId="638">
    <w:name w:val="正文首行缩进 Char1"/>
    <w:qFormat/>
    <w:uiPriority w:val="0"/>
    <w:rPr>
      <w:rFonts w:ascii="宋体" w:hAnsi="Times New Roman" w:eastAsia="宋体" w:cs="Times New Roman"/>
      <w:snapToGrid w:val="0"/>
      <w:kern w:val="2"/>
      <w:sz w:val="24"/>
      <w:szCs w:val="21"/>
      <w:lang w:val="zh-CN"/>
    </w:rPr>
  </w:style>
  <w:style w:type="character" w:customStyle="1" w:styleId="639">
    <w:name w:val="Char Char28"/>
    <w:qFormat/>
    <w:uiPriority w:val="6"/>
    <w:rPr>
      <w:rFonts w:ascii="仿宋_GB2312" w:hAnsi="仿宋_GB2312" w:eastAsia="仿宋_GB2312"/>
      <w:kern w:val="1"/>
      <w:sz w:val="28"/>
    </w:rPr>
  </w:style>
  <w:style w:type="character" w:customStyle="1" w:styleId="64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1">
    <w:name w:val="Heading 1 Char"/>
    <w:qFormat/>
    <w:uiPriority w:val="6"/>
    <w:rPr>
      <w:rFonts w:ascii="Times New Roman" w:hAnsi="Times New Roman" w:eastAsia="黑体" w:cs="Times New Roman"/>
      <w:b/>
      <w:kern w:val="0"/>
      <w:sz w:val="24"/>
      <w:szCs w:val="24"/>
    </w:rPr>
  </w:style>
  <w:style w:type="character" w:customStyle="1" w:styleId="642">
    <w:name w:val="U_正文 Char"/>
    <w:link w:val="98"/>
    <w:qFormat/>
    <w:uiPriority w:val="0"/>
    <w:rPr>
      <w:sz w:val="24"/>
      <w:szCs w:val="24"/>
    </w:rPr>
  </w:style>
  <w:style w:type="character" w:customStyle="1" w:styleId="643">
    <w:name w:val="HTML 地址 Char1"/>
    <w:qFormat/>
    <w:uiPriority w:val="0"/>
    <w:rPr>
      <w:rFonts w:ascii="Times New Roman" w:hAnsi="Times New Roman" w:eastAsia="宋体" w:cs="Times New Roman"/>
      <w:i/>
      <w:iCs/>
      <w:szCs w:val="24"/>
    </w:rPr>
  </w:style>
  <w:style w:type="character" w:customStyle="1" w:styleId="644">
    <w:name w:val="批注主题 字符"/>
    <w:link w:val="67"/>
    <w:qFormat/>
    <w:uiPriority w:val="0"/>
    <w:rPr>
      <w:b/>
      <w:bCs/>
      <w:kern w:val="2"/>
      <w:sz w:val="21"/>
      <w:szCs w:val="24"/>
    </w:rPr>
  </w:style>
  <w:style w:type="character" w:customStyle="1" w:styleId="645">
    <w:name w:val="Char Char51"/>
    <w:qFormat/>
    <w:uiPriority w:val="0"/>
    <w:rPr>
      <w:rFonts w:ascii="宋体" w:hAnsi="Courier New" w:eastAsia="宋体"/>
      <w:kern w:val="2"/>
      <w:sz w:val="21"/>
      <w:lang w:val="en-US" w:eastAsia="zh-CN"/>
    </w:rPr>
  </w:style>
  <w:style w:type="character" w:customStyle="1" w:styleId="646">
    <w:name w:val="表正文 Char"/>
    <w:qFormat/>
    <w:uiPriority w:val="0"/>
    <w:rPr>
      <w:rFonts w:ascii="宋体" w:eastAsia="宋体"/>
      <w:snapToGrid w:val="0"/>
      <w:color w:val="000000"/>
      <w:kern w:val="28"/>
      <w:sz w:val="28"/>
      <w:lang w:val="en-US" w:eastAsia="zh-CN" w:bidi="ar-SA"/>
    </w:rPr>
  </w:style>
  <w:style w:type="character" w:customStyle="1" w:styleId="647">
    <w:name w:val="Char Char34"/>
    <w:qFormat/>
    <w:uiPriority w:val="6"/>
    <w:rPr>
      <w:b/>
      <w:kern w:val="1"/>
      <w:sz w:val="28"/>
      <w:szCs w:val="28"/>
    </w:rPr>
  </w:style>
  <w:style w:type="character" w:customStyle="1" w:styleId="64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9">
    <w:name w:val="哈哈正文 Char"/>
    <w:link w:val="99"/>
    <w:qFormat/>
    <w:uiPriority w:val="0"/>
    <w:rPr>
      <w:rFonts w:ascii="宋体" w:hAnsi="宋体" w:eastAsia="宋体"/>
      <w:kern w:val="2"/>
      <w:sz w:val="24"/>
      <w:lang w:bidi="ar-SA"/>
    </w:rPr>
  </w:style>
  <w:style w:type="character" w:customStyle="1" w:styleId="650">
    <w:name w:val="未处理的提及1"/>
    <w:qFormat/>
    <w:uiPriority w:val="0"/>
    <w:rPr>
      <w:color w:val="808080"/>
      <w:shd w:val="clear" w:color="auto" w:fill="E6E6E6"/>
    </w:rPr>
  </w:style>
  <w:style w:type="character" w:customStyle="1" w:styleId="651">
    <w:name w:val="txt"/>
    <w:qFormat/>
    <w:uiPriority w:val="0"/>
    <w:rPr>
      <w:rFonts w:ascii="仿宋_GB2312" w:eastAsia="微软雅黑"/>
      <w:b/>
      <w:kern w:val="2"/>
      <w:sz w:val="32"/>
      <w:szCs w:val="32"/>
      <w:lang w:val="en-US" w:eastAsia="zh-CN" w:bidi="ar-SA"/>
    </w:rPr>
  </w:style>
  <w:style w:type="character" w:customStyle="1" w:styleId="652">
    <w:name w:val="二级标题 Char Char"/>
    <w:qFormat/>
    <w:uiPriority w:val="0"/>
    <w:rPr>
      <w:rFonts w:ascii="宋体" w:hAnsi="宋体" w:eastAsia="宋体"/>
      <w:b/>
      <w:snapToGrid w:val="0"/>
      <w:kern w:val="2"/>
      <w:sz w:val="24"/>
      <w:szCs w:val="24"/>
      <w:lang w:val="en-US" w:eastAsia="zh-CN" w:bidi="ar-SA"/>
    </w:rPr>
  </w:style>
  <w:style w:type="character" w:customStyle="1" w:styleId="653">
    <w:name w:val="Char Char32"/>
    <w:qFormat/>
    <w:uiPriority w:val="6"/>
    <w:rPr>
      <w:b/>
      <w:kern w:val="1"/>
      <w:sz w:val="24"/>
      <w:szCs w:val="24"/>
    </w:rPr>
  </w:style>
  <w:style w:type="character" w:customStyle="1" w:styleId="654">
    <w:name w:val="PI Char1"/>
    <w:qFormat/>
    <w:uiPriority w:val="0"/>
    <w:rPr>
      <w:rFonts w:ascii="宋体" w:hAnsi="宋体"/>
      <w:kern w:val="2"/>
      <w:sz w:val="24"/>
      <w:szCs w:val="24"/>
    </w:rPr>
  </w:style>
  <w:style w:type="character" w:customStyle="1" w:styleId="655">
    <w:name w:val="tw4winTerm"/>
    <w:qFormat/>
    <w:uiPriority w:val="0"/>
    <w:rPr>
      <w:color w:val="0000FF"/>
    </w:rPr>
  </w:style>
  <w:style w:type="character" w:customStyle="1" w:styleId="656">
    <w:name w:val="Footer Char"/>
    <w:qFormat/>
    <w:locked/>
    <w:uiPriority w:val="0"/>
    <w:rPr>
      <w:rFonts w:eastAsia="宋体"/>
      <w:kern w:val="2"/>
      <w:sz w:val="18"/>
      <w:lang w:val="en-US" w:eastAsia="zh-CN" w:bidi="ar-SA"/>
    </w:rPr>
  </w:style>
  <w:style w:type="character" w:customStyle="1" w:styleId="657">
    <w:name w:val="普通文字 Char Char1"/>
    <w:qFormat/>
    <w:uiPriority w:val="0"/>
    <w:rPr>
      <w:rFonts w:ascii="宋体" w:hAnsi="Courier New"/>
      <w:kern w:val="2"/>
      <w:sz w:val="21"/>
    </w:rPr>
  </w:style>
  <w:style w:type="character" w:customStyle="1" w:styleId="658">
    <w:name w:val="Char Char101"/>
    <w:qFormat/>
    <w:uiPriority w:val="6"/>
    <w:rPr>
      <w:rFonts w:ascii="宋体" w:hAnsi="宋体"/>
      <w:kern w:val="2"/>
      <w:sz w:val="21"/>
      <w:szCs w:val="24"/>
      <w:lang w:val="en-US" w:eastAsia="zh-CN"/>
    </w:rPr>
  </w:style>
  <w:style w:type="character" w:customStyle="1" w:styleId="659">
    <w:name w:val="标题 4 Char"/>
    <w:qFormat/>
    <w:uiPriority w:val="0"/>
    <w:rPr>
      <w:rFonts w:ascii="Arial" w:hAnsi="Arial" w:eastAsia="黑体"/>
      <w:b/>
      <w:kern w:val="2"/>
      <w:sz w:val="28"/>
    </w:rPr>
  </w:style>
  <w:style w:type="character" w:customStyle="1" w:styleId="660">
    <w:name w:val="链接"/>
    <w:qFormat/>
    <w:uiPriority w:val="0"/>
    <w:rPr>
      <w:color w:val="0000FF"/>
      <w:sz w:val="21"/>
      <w:szCs w:val="21"/>
      <w:u w:val="single"/>
    </w:rPr>
  </w:style>
  <w:style w:type="character" w:customStyle="1" w:styleId="661">
    <w:name w:val="h4 Char"/>
    <w:qFormat/>
    <w:uiPriority w:val="0"/>
    <w:rPr>
      <w:rFonts w:ascii="Arial" w:hAnsi="Arial" w:eastAsia="黑体"/>
      <w:b/>
      <w:bCs/>
      <w:kern w:val="2"/>
      <w:sz w:val="28"/>
      <w:szCs w:val="28"/>
      <w:lang w:val="zh-CN" w:eastAsia="zh-CN" w:bidi="ar-SA"/>
    </w:rPr>
  </w:style>
  <w:style w:type="character" w:customStyle="1" w:styleId="662">
    <w:name w:val="5正文 Char"/>
    <w:link w:val="100"/>
    <w:qFormat/>
    <w:uiPriority w:val="0"/>
    <w:rPr>
      <w:rFonts w:ascii="仿宋_GB2312" w:hAnsi="微软雅黑" w:eastAsia="仿宋_GB2312"/>
      <w:sz w:val="28"/>
      <w:szCs w:val="21"/>
    </w:rPr>
  </w:style>
  <w:style w:type="character" w:customStyle="1" w:styleId="663">
    <w:name w:val="标题 3 字符"/>
    <w:qFormat/>
    <w:uiPriority w:val="9"/>
    <w:rPr>
      <w:b/>
      <w:bCs/>
      <w:kern w:val="2"/>
      <w:sz w:val="32"/>
      <w:szCs w:val="32"/>
    </w:rPr>
  </w:style>
  <w:style w:type="character" w:customStyle="1" w:styleId="664">
    <w:name w:val="样式6 Char"/>
    <w:qFormat/>
    <w:uiPriority w:val="0"/>
    <w:rPr>
      <w:rFonts w:ascii="仿宋_GB2312" w:hAnsi="宋体" w:eastAsia="仿宋_GB2312"/>
      <w:b/>
      <w:bCs/>
      <w:kern w:val="2"/>
      <w:sz w:val="24"/>
      <w:szCs w:val="24"/>
      <w:lang w:val="en-US" w:eastAsia="zh-CN" w:bidi="ar-SA"/>
    </w:rPr>
  </w:style>
  <w:style w:type="character" w:customStyle="1" w:styleId="665">
    <w:name w:val="Char Char14"/>
    <w:qFormat/>
    <w:uiPriority w:val="6"/>
    <w:rPr>
      <w:rFonts w:ascii="黑体" w:hAnsi="黑体" w:eastAsia="黑体"/>
    </w:rPr>
  </w:style>
  <w:style w:type="character" w:customStyle="1" w:styleId="666">
    <w:name w:val="Heading 2 Hidden Char"/>
    <w:qFormat/>
    <w:uiPriority w:val="0"/>
    <w:rPr>
      <w:rFonts w:ascii="仿宋_GB2312" w:eastAsia="仿宋_GB2312"/>
      <w:b/>
      <w:bCs/>
      <w:kern w:val="2"/>
      <w:sz w:val="24"/>
      <w:szCs w:val="24"/>
      <w:lang w:val="zh-CN" w:eastAsia="zh-CN" w:bidi="ar-SA"/>
    </w:rPr>
  </w:style>
  <w:style w:type="character" w:customStyle="1" w:styleId="667">
    <w:name w:val="正文首行缩进 2 字符"/>
    <w:link w:val="68"/>
    <w:qFormat/>
    <w:uiPriority w:val="0"/>
    <w:rPr>
      <w:rFonts w:ascii="宋体" w:hAnsi="宋体"/>
      <w:kern w:val="2"/>
      <w:sz w:val="21"/>
      <w:szCs w:val="24"/>
    </w:rPr>
  </w:style>
  <w:style w:type="character" w:customStyle="1" w:styleId="668">
    <w:name w:val="font11"/>
    <w:qFormat/>
    <w:uiPriority w:val="0"/>
    <w:rPr>
      <w:rFonts w:hint="default" w:ascii="Times New Roman" w:hAnsi="Times New Roman" w:cs="Times New Roman"/>
      <w:color w:val="000000"/>
      <w:sz w:val="22"/>
      <w:szCs w:val="22"/>
      <w:u w:val="none"/>
    </w:rPr>
  </w:style>
  <w:style w:type="character" w:customStyle="1" w:styleId="669">
    <w:name w:val="表正文 Char1"/>
    <w:qFormat/>
    <w:uiPriority w:val="0"/>
    <w:rPr>
      <w:rFonts w:ascii="宋体" w:eastAsia="宋体"/>
      <w:snapToGrid w:val="0"/>
      <w:color w:val="000000"/>
      <w:kern w:val="28"/>
      <w:sz w:val="28"/>
    </w:rPr>
  </w:style>
  <w:style w:type="character" w:customStyle="1" w:styleId="670">
    <w:name w:val="blue1"/>
    <w:basedOn w:val="76"/>
    <w:qFormat/>
    <w:uiPriority w:val="0"/>
    <w:rPr>
      <w:rFonts w:ascii="Arial" w:hAnsi="Arial" w:eastAsia="黑体" w:cs="Arial"/>
      <w:snapToGrid w:val="0"/>
      <w:kern w:val="0"/>
      <w:szCs w:val="21"/>
    </w:rPr>
  </w:style>
  <w:style w:type="character" w:customStyle="1" w:styleId="671">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672">
    <w:name w:val="标书1 Char"/>
    <w:qFormat/>
    <w:uiPriority w:val="0"/>
    <w:rPr>
      <w:rFonts w:eastAsia="宋体"/>
      <w:b/>
      <w:bCs/>
      <w:kern w:val="44"/>
      <w:sz w:val="44"/>
      <w:szCs w:val="44"/>
      <w:lang w:val="en-US" w:eastAsia="zh-CN" w:bidi="ar-SA"/>
    </w:rPr>
  </w:style>
  <w:style w:type="character" w:customStyle="1" w:styleId="673">
    <w:name w:val="样式5 Char"/>
    <w:qFormat/>
    <w:uiPriority w:val="0"/>
    <w:rPr>
      <w:rFonts w:ascii="仿宋_GB2312" w:hAnsi="仿宋" w:eastAsia="仿宋_GB2312"/>
      <w:kern w:val="2"/>
      <w:sz w:val="24"/>
      <w:szCs w:val="24"/>
    </w:rPr>
  </w:style>
  <w:style w:type="character" w:customStyle="1" w:styleId="674">
    <w:name w:val="样式4 Char"/>
    <w:qFormat/>
    <w:uiPriority w:val="0"/>
    <w:rPr>
      <w:rFonts w:ascii="仿宋_GB2312" w:hAnsi="仿宋" w:eastAsia="仿宋_GB2312"/>
      <w:b/>
      <w:kern w:val="2"/>
      <w:sz w:val="32"/>
      <w:szCs w:val="32"/>
      <w:lang w:bidi="ar-SA"/>
    </w:rPr>
  </w:style>
  <w:style w:type="character" w:customStyle="1" w:styleId="675">
    <w:name w:val="插图说明 Char"/>
    <w:qFormat/>
    <w:uiPriority w:val="0"/>
    <w:rPr>
      <w:rFonts w:eastAsia="黑体"/>
      <w:sz w:val="24"/>
      <w:lang w:val="en-US" w:eastAsia="zh-CN"/>
    </w:rPr>
  </w:style>
  <w:style w:type="character" w:customStyle="1" w:styleId="676">
    <w:name w:val="正文2 Char Char"/>
    <w:link w:val="101"/>
    <w:qFormat/>
    <w:uiPriority w:val="0"/>
    <w:rPr>
      <w:rFonts w:eastAsia="宋体"/>
      <w:kern w:val="2"/>
      <w:sz w:val="24"/>
      <w:lang w:val="en-US" w:eastAsia="zh-CN" w:bidi="ar-SA"/>
    </w:rPr>
  </w:style>
  <w:style w:type="character" w:customStyle="1" w:styleId="677">
    <w:name w:val="Char Char24"/>
    <w:qFormat/>
    <w:uiPriority w:val="6"/>
    <w:rPr>
      <w:kern w:val="1"/>
      <w:sz w:val="21"/>
    </w:rPr>
  </w:style>
  <w:style w:type="character" w:customStyle="1" w:styleId="678">
    <w:name w:val="副标题 字符"/>
    <w:link w:val="50"/>
    <w:qFormat/>
    <w:uiPriority w:val="0"/>
    <w:rPr>
      <w:rFonts w:ascii="Arial" w:hAnsi="Arial" w:eastAsia="隶书"/>
      <w:b/>
      <w:bCs/>
      <w:kern w:val="28"/>
      <w:sz w:val="44"/>
      <w:szCs w:val="32"/>
      <w:lang w:val="en-US" w:eastAsia="zh-CN" w:bidi="ar-SA"/>
    </w:rPr>
  </w:style>
  <w:style w:type="character" w:customStyle="1" w:styleId="679">
    <w:name w:val="普通文字 Char1 Char"/>
    <w:qFormat/>
    <w:uiPriority w:val="0"/>
    <w:rPr>
      <w:rFonts w:ascii="宋体" w:hAnsi="Courier New" w:eastAsia="宋体"/>
      <w:kern w:val="2"/>
      <w:sz w:val="21"/>
      <w:szCs w:val="24"/>
      <w:lang w:val="en-US" w:eastAsia="zh-CN" w:bidi="ar-SA"/>
    </w:rPr>
  </w:style>
  <w:style w:type="character" w:customStyle="1" w:styleId="680">
    <w:name w:val="h3 Char1"/>
    <w:qFormat/>
    <w:uiPriority w:val="0"/>
    <w:rPr>
      <w:rFonts w:eastAsia="宋体"/>
      <w:b/>
      <w:bCs/>
      <w:kern w:val="2"/>
      <w:sz w:val="32"/>
      <w:szCs w:val="32"/>
      <w:lang w:bidi="ar-SA"/>
    </w:rPr>
  </w:style>
  <w:style w:type="character" w:customStyle="1" w:styleId="681">
    <w:name w:val="标题 Char1"/>
    <w:qFormat/>
    <w:uiPriority w:val="0"/>
    <w:rPr>
      <w:rFonts w:ascii="Cambria" w:hAnsi="Cambria" w:eastAsia="宋体" w:cs="Times New Roman"/>
      <w:b/>
      <w:bCs/>
      <w:sz w:val="32"/>
      <w:szCs w:val="32"/>
      <w:lang w:bidi="ar-SA"/>
    </w:rPr>
  </w:style>
  <w:style w:type="character" w:customStyle="1" w:styleId="682">
    <w:name w:val="gf正文1 Char"/>
    <w:qFormat/>
    <w:uiPriority w:val="0"/>
    <w:rPr>
      <w:rFonts w:ascii="宋体" w:hAnsi="宋体" w:eastAsia="宋体" w:cs="宋体"/>
      <w:kern w:val="2"/>
      <w:sz w:val="24"/>
      <w:szCs w:val="24"/>
      <w:lang w:val="en-US" w:eastAsia="zh-CN" w:bidi="ar-SA"/>
    </w:rPr>
  </w:style>
  <w:style w:type="character" w:customStyle="1" w:styleId="683">
    <w:name w:val="正文文本缩进 Char1"/>
    <w:qFormat/>
    <w:uiPriority w:val="0"/>
    <w:rPr>
      <w:rFonts w:ascii="Calibri" w:hAnsi="Calibri"/>
      <w:sz w:val="28"/>
    </w:rPr>
  </w:style>
  <w:style w:type="character" w:customStyle="1" w:styleId="684">
    <w:name w:val="No Spacing Char"/>
    <w:link w:val="103"/>
    <w:qFormat/>
    <w:uiPriority w:val="1"/>
    <w:rPr>
      <w:sz w:val="22"/>
      <w:szCs w:val="22"/>
      <w:lang w:val="en-US" w:eastAsia="zh-CN" w:bidi="ar-SA"/>
    </w:rPr>
  </w:style>
  <w:style w:type="character" w:customStyle="1" w:styleId="685">
    <w:name w:val="样式7 Char"/>
    <w:qFormat/>
    <w:uiPriority w:val="0"/>
    <w:rPr>
      <w:rFonts w:ascii="仿宋_GB2312" w:hAnsi="仿宋" w:eastAsia="仿宋_GB2312"/>
      <w:b/>
      <w:kern w:val="2"/>
      <w:sz w:val="24"/>
      <w:szCs w:val="24"/>
    </w:rPr>
  </w:style>
  <w:style w:type="character" w:customStyle="1" w:styleId="686">
    <w:name w:val="font12gray1"/>
    <w:qFormat/>
    <w:uiPriority w:val="0"/>
    <w:rPr>
      <w:rFonts w:ascii="仿宋_GB2312" w:eastAsia="微软雅黑"/>
      <w:b/>
      <w:spacing w:val="300"/>
      <w:kern w:val="2"/>
      <w:sz w:val="18"/>
      <w:szCs w:val="18"/>
      <w:lang w:val="en-US" w:eastAsia="zh-CN" w:bidi="ar-SA"/>
    </w:rPr>
  </w:style>
  <w:style w:type="character" w:customStyle="1" w:styleId="687">
    <w:name w:val="Char Char7"/>
    <w:semiHidden/>
    <w:qFormat/>
    <w:uiPriority w:val="0"/>
    <w:rPr>
      <w:rFonts w:eastAsia="宋体"/>
      <w:kern w:val="2"/>
      <w:sz w:val="21"/>
      <w:szCs w:val="24"/>
      <w:lang w:val="en-US" w:eastAsia="zh-CN" w:bidi="ar-SA"/>
    </w:rPr>
  </w:style>
  <w:style w:type="character" w:customStyle="1" w:styleId="688">
    <w:name w:val="表名 Char"/>
    <w:qFormat/>
    <w:uiPriority w:val="0"/>
    <w:rPr>
      <w:rFonts w:eastAsia="宋体"/>
      <w:b/>
      <w:bCs/>
      <w:kern w:val="2"/>
      <w:sz w:val="24"/>
      <w:szCs w:val="24"/>
      <w:lang w:val="en-US" w:eastAsia="zh-CN" w:bidi="ar-SA"/>
    </w:rPr>
  </w:style>
  <w:style w:type="character" w:customStyle="1" w:styleId="689">
    <w:name w:val="Document Map Char"/>
    <w:qFormat/>
    <w:locked/>
    <w:uiPriority w:val="0"/>
    <w:rPr>
      <w:rFonts w:eastAsia="宋体"/>
      <w:kern w:val="2"/>
      <w:sz w:val="21"/>
      <w:szCs w:val="24"/>
      <w:lang w:val="en-US" w:eastAsia="zh-CN" w:bidi="ar-SA"/>
    </w:rPr>
  </w:style>
  <w:style w:type="character" w:customStyle="1" w:styleId="690">
    <w:name w:val="font41"/>
    <w:qFormat/>
    <w:uiPriority w:val="0"/>
    <w:rPr>
      <w:rFonts w:hint="eastAsia" w:ascii="仿宋_GB2312" w:eastAsia="仿宋_GB2312" w:cs="仿宋_GB2312"/>
      <w:color w:val="000000"/>
      <w:sz w:val="22"/>
      <w:szCs w:val="22"/>
      <w:u w:val="none"/>
    </w:rPr>
  </w:style>
  <w:style w:type="character" w:customStyle="1" w:styleId="691">
    <w:name w:val="标题 6 字符"/>
    <w:link w:val="8"/>
    <w:qFormat/>
    <w:uiPriority w:val="0"/>
    <w:rPr>
      <w:rFonts w:ascii="Arial" w:hAnsi="Arial" w:eastAsia="黑体"/>
      <w:b/>
      <w:bCs/>
      <w:kern w:val="2"/>
      <w:sz w:val="24"/>
      <w:szCs w:val="24"/>
    </w:rPr>
  </w:style>
  <w:style w:type="character" w:customStyle="1" w:styleId="692">
    <w:name w:val="纯文本 Char_0"/>
    <w:link w:val="104"/>
    <w:qFormat/>
    <w:uiPriority w:val="0"/>
    <w:rPr>
      <w:rFonts w:ascii="宋体" w:hAnsi="Courier New"/>
      <w:kern w:val="2"/>
      <w:sz w:val="21"/>
      <w:szCs w:val="21"/>
      <w:lang w:val="en-US" w:eastAsia="zh-CN"/>
    </w:rPr>
  </w:style>
  <w:style w:type="character" w:customStyle="1" w:styleId="693">
    <w:name w:val="Balloon Text Char"/>
    <w:qFormat/>
    <w:locked/>
    <w:uiPriority w:val="0"/>
    <w:rPr>
      <w:rFonts w:eastAsia="宋体"/>
      <w:kern w:val="2"/>
      <w:sz w:val="18"/>
      <w:szCs w:val="18"/>
      <w:lang w:val="en-US" w:eastAsia="zh-CN" w:bidi="ar-SA"/>
    </w:rPr>
  </w:style>
  <w:style w:type="character" w:customStyle="1" w:styleId="694">
    <w:name w:val="正文 项目2 Char"/>
    <w:basedOn w:val="695"/>
    <w:qFormat/>
    <w:uiPriority w:val="0"/>
    <w:rPr>
      <w:rFonts w:ascii="仿宋_GB2312" w:hAnsi="仿宋_GB2312" w:eastAsia="仿宋_GB2312"/>
      <w:kern w:val="2"/>
      <w:sz w:val="24"/>
      <w:lang w:bidi="ar-SA"/>
    </w:rPr>
  </w:style>
  <w:style w:type="character" w:customStyle="1" w:styleId="695">
    <w:name w:val="正文 项目 Char"/>
    <w:qFormat/>
    <w:uiPriority w:val="0"/>
    <w:rPr>
      <w:rFonts w:ascii="仿宋_GB2312" w:hAnsi="仿宋_GB2312" w:eastAsia="仿宋_GB2312"/>
      <w:kern w:val="2"/>
      <w:sz w:val="24"/>
      <w:lang w:bidi="ar-SA"/>
    </w:rPr>
  </w:style>
  <w:style w:type="character" w:customStyle="1" w:styleId="696">
    <w:name w:val="h Char Char1"/>
    <w:qFormat/>
    <w:uiPriority w:val="0"/>
    <w:rPr>
      <w:rFonts w:eastAsia="宋体"/>
      <w:kern w:val="2"/>
      <w:sz w:val="18"/>
      <w:szCs w:val="18"/>
      <w:lang w:val="en-US" w:eastAsia="zh-CN" w:bidi="ar-SA"/>
    </w:rPr>
  </w:style>
  <w:style w:type="character" w:customStyle="1" w:styleId="697">
    <w:name w:val="Char Char27"/>
    <w:qFormat/>
    <w:uiPriority w:val="6"/>
    <w:rPr>
      <w:rFonts w:ascii="宋体" w:hAnsi="宋体" w:eastAsia="宋体"/>
      <w:color w:val="000000"/>
      <w:kern w:val="1"/>
      <w:sz w:val="28"/>
      <w:lang w:val="en-US" w:eastAsia="zh-CN" w:bidi="ar-SA"/>
    </w:rPr>
  </w:style>
  <w:style w:type="character" w:customStyle="1" w:styleId="698">
    <w:name w:val="px14"/>
    <w:qFormat/>
    <w:uiPriority w:val="0"/>
    <w:rPr>
      <w:rFonts w:ascii="仿宋_GB2312" w:eastAsia="微软雅黑" w:cs="Times New Roman"/>
      <w:b/>
      <w:kern w:val="2"/>
      <w:sz w:val="32"/>
      <w:szCs w:val="32"/>
      <w:lang w:val="en-US" w:eastAsia="zh-CN" w:bidi="ar-SA"/>
    </w:rPr>
  </w:style>
  <w:style w:type="character" w:customStyle="1" w:styleId="699">
    <w:name w:val="HTML 预设格式 Char1"/>
    <w:qFormat/>
    <w:uiPriority w:val="0"/>
    <w:rPr>
      <w:rFonts w:ascii="Courier New" w:hAnsi="Courier New" w:eastAsia="宋体" w:cs="Courier New"/>
      <w:sz w:val="20"/>
      <w:szCs w:val="20"/>
    </w:rPr>
  </w:style>
  <w:style w:type="character" w:customStyle="1" w:styleId="700">
    <w:name w:val="普通文字 Char1"/>
    <w:qFormat/>
    <w:uiPriority w:val="0"/>
    <w:rPr>
      <w:rFonts w:ascii="宋体" w:hAnsi="Courier New" w:eastAsia="宋体"/>
      <w:kern w:val="2"/>
      <w:sz w:val="21"/>
      <w:lang w:val="en-US" w:eastAsia="zh-CN"/>
    </w:rPr>
  </w:style>
  <w:style w:type="character" w:customStyle="1" w:styleId="701">
    <w:name w:val="hei16b1"/>
    <w:qFormat/>
    <w:uiPriority w:val="0"/>
    <w:rPr>
      <w:rFonts w:hint="default" w:ascii="Arial" w:hAnsi="Arial" w:cs="Arial"/>
      <w:b/>
      <w:bCs/>
      <w:color w:val="000000"/>
      <w:sz w:val="24"/>
      <w:szCs w:val="24"/>
    </w:rPr>
  </w:style>
  <w:style w:type="character" w:customStyle="1" w:styleId="702">
    <w:name w:val="正文（绿盟科技） Char"/>
    <w:link w:val="106"/>
    <w:qFormat/>
    <w:uiPriority w:val="0"/>
    <w:rPr>
      <w:rFonts w:ascii="Arial" w:hAnsi="Arial"/>
      <w:sz w:val="21"/>
      <w:szCs w:val="21"/>
    </w:rPr>
  </w:style>
  <w:style w:type="character" w:customStyle="1" w:styleId="703">
    <w:name w:val="Char Char19"/>
    <w:qFormat/>
    <w:uiPriority w:val="6"/>
    <w:rPr>
      <w:rFonts w:ascii="宋体" w:hAnsi="宋体"/>
      <w:i/>
      <w:sz w:val="24"/>
      <w:szCs w:val="24"/>
    </w:rPr>
  </w:style>
  <w:style w:type="character" w:customStyle="1" w:styleId="704">
    <w:name w:val="页脚 Char"/>
    <w:qFormat/>
    <w:uiPriority w:val="0"/>
    <w:rPr>
      <w:rFonts w:eastAsia="仿宋_GB2312"/>
      <w:kern w:val="2"/>
      <w:sz w:val="18"/>
      <w:lang w:val="en-US" w:eastAsia="zh-CN"/>
    </w:rPr>
  </w:style>
  <w:style w:type="character" w:customStyle="1" w:styleId="705">
    <w:name w:val="批注主题 Char"/>
    <w:qFormat/>
    <w:uiPriority w:val="0"/>
    <w:rPr>
      <w:rFonts w:eastAsia="宋体"/>
      <w:b/>
      <w:bCs/>
      <w:kern w:val="2"/>
      <w:sz w:val="21"/>
      <w:szCs w:val="24"/>
      <w:lang w:val="en-US" w:eastAsia="zh-CN" w:bidi="ar-SA"/>
    </w:rPr>
  </w:style>
  <w:style w:type="character" w:customStyle="1" w:styleId="706">
    <w:name w:val="Comment Text Char"/>
    <w:qFormat/>
    <w:locked/>
    <w:uiPriority w:val="0"/>
    <w:rPr>
      <w:rFonts w:ascii="宋体" w:hAnsi="宋体" w:eastAsia="宋体"/>
      <w:kern w:val="2"/>
      <w:sz w:val="24"/>
      <w:lang w:val="en-US" w:eastAsia="zh-CN" w:bidi="ar-SA"/>
    </w:rPr>
  </w:style>
  <w:style w:type="character" w:customStyle="1" w:styleId="707">
    <w:name w:val="标题 2 字符"/>
    <w:qFormat/>
    <w:uiPriority w:val="1"/>
    <w:rPr>
      <w:rFonts w:ascii="仿宋_GB2312" w:hAnsi="Times New Roman" w:eastAsia="仿宋_GB2312" w:cs="Times New Roman"/>
      <w:b/>
      <w:kern w:val="2"/>
      <w:sz w:val="24"/>
      <w:lang w:val="zh-CN"/>
    </w:rPr>
  </w:style>
  <w:style w:type="character" w:customStyle="1" w:styleId="708">
    <w:name w:val="Char Char72"/>
    <w:qFormat/>
    <w:uiPriority w:val="0"/>
    <w:rPr>
      <w:rFonts w:eastAsia="宋体"/>
      <w:kern w:val="2"/>
      <w:sz w:val="21"/>
      <w:szCs w:val="24"/>
      <w:lang w:val="en-US" w:eastAsia="zh-CN" w:bidi="ar-SA"/>
    </w:rPr>
  </w:style>
  <w:style w:type="character" w:customStyle="1" w:styleId="709">
    <w:name w:val="正文文本缩进 Char2"/>
    <w:qFormat/>
    <w:uiPriority w:val="0"/>
    <w:rPr>
      <w:rFonts w:ascii="Times New Roman" w:hAnsi="Times New Roman" w:eastAsia="宋体" w:cs="Times New Roman"/>
      <w:snapToGrid w:val="0"/>
      <w:kern w:val="0"/>
      <w:szCs w:val="24"/>
    </w:rPr>
  </w:style>
  <w:style w:type="character" w:customStyle="1" w:styleId="710">
    <w:name w:val="样式2 Char"/>
    <w:qFormat/>
    <w:uiPriority w:val="0"/>
    <w:rPr>
      <w:rFonts w:ascii="仿宋_GB2312" w:hAnsi="仿宋" w:eastAsia="仿宋_GB2312" w:cs="仿宋_GB2312"/>
      <w:b/>
      <w:bCs/>
      <w:sz w:val="32"/>
      <w:szCs w:val="30"/>
      <w:lang w:val="zh-CN"/>
    </w:rPr>
  </w:style>
  <w:style w:type="character" w:customStyle="1" w:styleId="711">
    <w:name w:val="表格名称[858D7CFB-ED40-4347-BF05-701D383B685F]"/>
    <w:link w:val="107"/>
    <w:qFormat/>
    <w:uiPriority w:val="0"/>
    <w:rPr>
      <w:sz w:val="32"/>
    </w:rPr>
  </w:style>
  <w:style w:type="character" w:customStyle="1" w:styleId="712">
    <w:name w:val="Char Char4"/>
    <w:qFormat/>
    <w:uiPriority w:val="0"/>
    <w:rPr>
      <w:rFonts w:eastAsia="宋体"/>
      <w:b/>
      <w:sz w:val="24"/>
      <w:lang w:eastAsia="zh-CN" w:bidi="ar-SA"/>
    </w:rPr>
  </w:style>
  <w:style w:type="character" w:customStyle="1" w:styleId="713">
    <w:name w:val="c7 style3"/>
    <w:qFormat/>
    <w:uiPriority w:val="0"/>
  </w:style>
  <w:style w:type="character" w:customStyle="1" w:styleId="714">
    <w:name w:val="正文文本 3 Char1"/>
    <w:semiHidden/>
    <w:qFormat/>
    <w:uiPriority w:val="99"/>
    <w:rPr>
      <w:rFonts w:ascii="Times New Roman" w:hAnsi="Times New Roman" w:eastAsia="宋体" w:cs="Times New Roman"/>
      <w:sz w:val="16"/>
      <w:szCs w:val="16"/>
    </w:rPr>
  </w:style>
  <w:style w:type="character" w:customStyle="1" w:styleId="715">
    <w:name w:val="tw4winInternal"/>
    <w:qFormat/>
    <w:uiPriority w:val="0"/>
    <w:rPr>
      <w:rFonts w:ascii="Courier New" w:hAnsi="Courier New" w:cs="Courier New"/>
      <w:color w:val="FF0000"/>
      <w:lang w:val="en-US" w:eastAsia="zh-CN"/>
    </w:rPr>
  </w:style>
  <w:style w:type="character" w:customStyle="1" w:styleId="716">
    <w:name w:val="Char Char10"/>
    <w:semiHidden/>
    <w:qFormat/>
    <w:uiPriority w:val="0"/>
    <w:rPr>
      <w:rFonts w:ascii="宋体" w:hAnsi="宋体"/>
      <w:kern w:val="2"/>
      <w:sz w:val="21"/>
      <w:szCs w:val="24"/>
      <w:lang w:val="en-US" w:eastAsia="zh-CN"/>
    </w:rPr>
  </w:style>
  <w:style w:type="character" w:customStyle="1" w:styleId="717">
    <w:name w:val="shadow11"/>
    <w:qFormat/>
    <w:uiPriority w:val="0"/>
    <w:rPr>
      <w:color w:val="000000"/>
      <w:sz w:val="21"/>
    </w:rPr>
  </w:style>
  <w:style w:type="character" w:customStyle="1" w:styleId="718">
    <w:name w:val="正文非缩进 Char3"/>
    <w:qFormat/>
    <w:uiPriority w:val="0"/>
    <w:rPr>
      <w:rFonts w:ascii="宋体" w:eastAsia="宋体"/>
      <w:snapToGrid w:val="0"/>
      <w:color w:val="000000"/>
      <w:kern w:val="28"/>
      <w:sz w:val="28"/>
      <w:lang w:val="en-US" w:eastAsia="zh-CN" w:bidi="ar-SA"/>
    </w:rPr>
  </w:style>
  <w:style w:type="character" w:customStyle="1" w:styleId="719">
    <w:name w:val="Char Char"/>
    <w:qFormat/>
    <w:uiPriority w:val="0"/>
    <w:rPr>
      <w:rFonts w:ascii="宋体" w:hAnsi="Courier New" w:eastAsia="宋体"/>
      <w:kern w:val="2"/>
      <w:sz w:val="21"/>
      <w:lang w:val="en-US" w:eastAsia="zh-CN" w:bidi="ar-SA"/>
    </w:rPr>
  </w:style>
  <w:style w:type="character" w:customStyle="1" w:styleId="720">
    <w:name w:val="签名 Char1"/>
    <w:qFormat/>
    <w:uiPriority w:val="0"/>
    <w:rPr>
      <w:rFonts w:ascii="Times New Roman" w:hAnsi="Times New Roman" w:eastAsia="宋体" w:cs="Times New Roman"/>
      <w:szCs w:val="24"/>
    </w:rPr>
  </w:style>
  <w:style w:type="character" w:customStyle="1" w:styleId="721">
    <w:name w:val="日期 字符"/>
    <w:link w:val="39"/>
    <w:qFormat/>
    <w:uiPriority w:val="0"/>
    <w:rPr>
      <w:rFonts w:ascii="宋体"/>
      <w:kern w:val="2"/>
      <w:sz w:val="24"/>
      <w:szCs w:val="21"/>
      <w:lang w:val="zh-CN"/>
    </w:rPr>
  </w:style>
  <w:style w:type="character" w:customStyle="1" w:styleId="722">
    <w:name w:val="标题 9 字符"/>
    <w:link w:val="11"/>
    <w:qFormat/>
    <w:uiPriority w:val="0"/>
    <w:rPr>
      <w:rFonts w:ascii="Arial" w:hAnsi="Arial" w:eastAsia="黑体"/>
      <w:kern w:val="2"/>
      <w:sz w:val="21"/>
      <w:szCs w:val="21"/>
    </w:rPr>
  </w:style>
  <w:style w:type="character" w:customStyle="1" w:styleId="723">
    <w:name w:val="Char Char18"/>
    <w:qFormat/>
    <w:uiPriority w:val="6"/>
    <w:rPr>
      <w:rFonts w:ascii="宋体" w:hAnsi="宋体"/>
      <w:sz w:val="28"/>
    </w:rPr>
  </w:style>
  <w:style w:type="character" w:customStyle="1" w:styleId="724">
    <w:name w:val="批注文字 Char"/>
    <w:qFormat/>
    <w:uiPriority w:val="99"/>
    <w:rPr>
      <w:kern w:val="2"/>
      <w:sz w:val="21"/>
      <w:szCs w:val="24"/>
    </w:rPr>
  </w:style>
  <w:style w:type="character" w:customStyle="1" w:styleId="725">
    <w:name w:val="Char Char22"/>
    <w:qFormat/>
    <w:uiPriority w:val="6"/>
    <w:rPr>
      <w:rFonts w:ascii="宋体" w:hAnsi="宋体"/>
      <w:kern w:val="1"/>
      <w:sz w:val="24"/>
      <w:szCs w:val="24"/>
    </w:rPr>
  </w:style>
  <w:style w:type="character" w:customStyle="1" w:styleId="726">
    <w:name w:val="pt141"/>
    <w:qFormat/>
    <w:uiPriority w:val="0"/>
    <w:rPr>
      <w:color w:val="330066"/>
      <w:sz w:val="22"/>
      <w:szCs w:val="22"/>
    </w:rPr>
  </w:style>
  <w:style w:type="character" w:customStyle="1" w:styleId="727">
    <w:name w:val="正文文本缩进 2 Char1"/>
    <w:semiHidden/>
    <w:qFormat/>
    <w:uiPriority w:val="99"/>
    <w:rPr>
      <w:rFonts w:ascii="Times New Roman" w:hAnsi="Times New Roman" w:eastAsia="宋体" w:cs="Times New Roman"/>
      <w:szCs w:val="24"/>
    </w:rPr>
  </w:style>
  <w:style w:type="character" w:customStyle="1" w:styleId="728">
    <w:name w:val="批注框文本 字符1"/>
    <w:link w:val="42"/>
    <w:qFormat/>
    <w:uiPriority w:val="0"/>
    <w:rPr>
      <w:kern w:val="2"/>
      <w:sz w:val="18"/>
      <w:szCs w:val="18"/>
    </w:rPr>
  </w:style>
  <w:style w:type="character" w:customStyle="1" w:styleId="729">
    <w:name w:val="Char Char611"/>
    <w:qFormat/>
    <w:uiPriority w:val="0"/>
    <w:rPr>
      <w:rFonts w:eastAsia="宋体"/>
      <w:kern w:val="2"/>
      <w:sz w:val="21"/>
      <w:szCs w:val="24"/>
      <w:lang w:val="en-US" w:eastAsia="zh-CN" w:bidi="ar-SA"/>
    </w:rPr>
  </w:style>
  <w:style w:type="character" w:customStyle="1" w:styleId="730">
    <w:name w:val="highlight1"/>
    <w:qFormat/>
    <w:uiPriority w:val="0"/>
    <w:rPr>
      <w:rFonts w:ascii="仿宋_GB2312" w:eastAsia="微软雅黑"/>
      <w:b/>
      <w:kern w:val="2"/>
      <w:sz w:val="23"/>
      <w:szCs w:val="23"/>
      <w:lang w:val="en-US" w:eastAsia="zh-CN" w:bidi="ar-SA"/>
    </w:rPr>
  </w:style>
  <w:style w:type="character" w:customStyle="1" w:styleId="731">
    <w:name w:val="my正文 Char"/>
    <w:link w:val="108"/>
    <w:qFormat/>
    <w:locked/>
    <w:uiPriority w:val="0"/>
    <w:rPr>
      <w:rFonts w:ascii="Tahoma" w:hAnsi="Tahoma"/>
      <w:sz w:val="24"/>
      <w:szCs w:val="24"/>
    </w:rPr>
  </w:style>
  <w:style w:type="character" w:customStyle="1" w:styleId="732">
    <w:name w:val="正文缩进 字符2"/>
    <w:link w:val="16"/>
    <w:qFormat/>
    <w:uiPriority w:val="0"/>
    <w:rPr>
      <w:rFonts w:ascii="宋体" w:eastAsia="宋体"/>
      <w:snapToGrid w:val="0"/>
      <w:color w:val="000000"/>
      <w:kern w:val="28"/>
      <w:sz w:val="28"/>
      <w:lang w:val="en-US" w:eastAsia="zh-CN" w:bidi="ar-SA"/>
    </w:rPr>
  </w:style>
  <w:style w:type="character" w:customStyle="1" w:styleId="733">
    <w:name w:val="Used by Word for text of Help footnotes Char Char1"/>
    <w:qFormat/>
    <w:uiPriority w:val="0"/>
    <w:rPr>
      <w:color w:val="0000FF"/>
      <w:sz w:val="21"/>
    </w:rPr>
  </w:style>
  <w:style w:type="character" w:customStyle="1" w:styleId="734">
    <w:name w:val="页眉 Char"/>
    <w:qFormat/>
    <w:uiPriority w:val="0"/>
    <w:rPr>
      <w:rFonts w:eastAsia="仿宋_GB2312"/>
      <w:kern w:val="2"/>
      <w:sz w:val="18"/>
      <w:lang w:val="en-US" w:eastAsia="zh-CN"/>
    </w:rPr>
  </w:style>
  <w:style w:type="character" w:customStyle="1" w:styleId="735">
    <w:name w:val="FA正文 Char Char"/>
    <w:qFormat/>
    <w:uiPriority w:val="0"/>
    <w:rPr>
      <w:rFonts w:hAnsi="宋体"/>
      <w:kern w:val="2"/>
      <w:sz w:val="24"/>
      <w:lang w:bidi="ar-SA"/>
    </w:rPr>
  </w:style>
  <w:style w:type="character" w:customStyle="1" w:styleId="736">
    <w:name w:val="纯文本 字符"/>
    <w:qFormat/>
    <w:uiPriority w:val="0"/>
    <w:rPr>
      <w:rFonts w:ascii="宋体" w:hAnsi="Courier New" w:eastAsia="宋体" w:cs="Arial"/>
      <w:snapToGrid w:val="0"/>
      <w:kern w:val="2"/>
      <w:sz w:val="21"/>
      <w:szCs w:val="21"/>
      <w:lang w:val="en-US" w:eastAsia="zh-CN" w:bidi="ar-SA"/>
    </w:rPr>
  </w:style>
  <w:style w:type="character" w:customStyle="1" w:styleId="737">
    <w:name w:val="3级 Char"/>
    <w:link w:val="109"/>
    <w:qFormat/>
    <w:uiPriority w:val="0"/>
    <w:rPr>
      <w:rFonts w:ascii="宋体" w:hAnsi="宋体"/>
      <w:b/>
      <w:bCs/>
      <w:sz w:val="28"/>
    </w:rPr>
  </w:style>
  <w:style w:type="character" w:customStyle="1" w:styleId="738">
    <w:name w:val="myp11"/>
    <w:qFormat/>
    <w:uiPriority w:val="0"/>
    <w:rPr>
      <w:rFonts w:ascii="仿宋_GB2312" w:eastAsia="微软雅黑"/>
      <w:b/>
      <w:kern w:val="2"/>
      <w:sz w:val="32"/>
      <w:szCs w:val="32"/>
      <w:lang w:val="en-US" w:eastAsia="zh-CN" w:bidi="ar-SA"/>
    </w:rPr>
  </w:style>
  <w:style w:type="character" w:customStyle="1" w:styleId="739">
    <w:name w:val="文档结构图 字符"/>
    <w:link w:val="19"/>
    <w:qFormat/>
    <w:uiPriority w:val="0"/>
    <w:rPr>
      <w:kern w:val="2"/>
      <w:sz w:val="21"/>
      <w:szCs w:val="24"/>
      <w:shd w:val="clear" w:color="auto" w:fill="000080"/>
    </w:rPr>
  </w:style>
  <w:style w:type="character" w:customStyle="1" w:styleId="740">
    <w:name w:val="H6 Char"/>
    <w:qFormat/>
    <w:uiPriority w:val="0"/>
    <w:rPr>
      <w:rFonts w:ascii="Arial" w:hAnsi="Arial" w:eastAsia="黑体"/>
      <w:b/>
      <w:bCs/>
      <w:kern w:val="2"/>
      <w:sz w:val="24"/>
      <w:szCs w:val="24"/>
    </w:rPr>
  </w:style>
  <w:style w:type="character" w:customStyle="1" w:styleId="741">
    <w:name w:val="Char Char91"/>
    <w:qFormat/>
    <w:uiPriority w:val="0"/>
    <w:rPr>
      <w:rFonts w:eastAsia="宋体"/>
      <w:kern w:val="2"/>
      <w:sz w:val="18"/>
      <w:szCs w:val="18"/>
      <w:lang w:val="en-US" w:eastAsia="zh-CN" w:bidi="ar-SA"/>
    </w:rPr>
  </w:style>
  <w:style w:type="character" w:customStyle="1" w:styleId="742">
    <w:name w:val="副标题 Char1"/>
    <w:qFormat/>
    <w:uiPriority w:val="0"/>
    <w:rPr>
      <w:rFonts w:ascii="Cambria" w:hAnsi="Cambria" w:eastAsia="宋体" w:cs="Times New Roman"/>
      <w:b/>
      <w:bCs/>
      <w:snapToGrid w:val="0"/>
      <w:kern w:val="28"/>
      <w:sz w:val="32"/>
      <w:szCs w:val="32"/>
    </w:rPr>
  </w:style>
  <w:style w:type="character" w:customStyle="1" w:styleId="743">
    <w:name w:val="font61"/>
    <w:basedOn w:val="76"/>
    <w:qFormat/>
    <w:uiPriority w:val="0"/>
    <w:rPr>
      <w:rFonts w:hint="eastAsia" w:ascii="仿宋" w:hAnsi="仿宋" w:eastAsia="仿宋" w:cs="仿宋"/>
      <w:color w:val="000000"/>
      <w:sz w:val="20"/>
      <w:szCs w:val="20"/>
      <w:u w:val="none"/>
    </w:rPr>
  </w:style>
  <w:style w:type="character" w:customStyle="1" w:styleId="74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5">
    <w:name w:val="Char Char211"/>
    <w:qFormat/>
    <w:uiPriority w:val="0"/>
    <w:rPr>
      <w:rFonts w:eastAsia="宋体"/>
      <w:b/>
      <w:bCs/>
      <w:kern w:val="2"/>
      <w:sz w:val="21"/>
      <w:szCs w:val="24"/>
      <w:lang w:val="en-US" w:eastAsia="zh-CN" w:bidi="ar-SA"/>
    </w:rPr>
  </w:style>
  <w:style w:type="character" w:customStyle="1" w:styleId="746">
    <w:name w:val="标题 2 Char"/>
    <w:qFormat/>
    <w:uiPriority w:val="0"/>
    <w:rPr>
      <w:rFonts w:ascii="Arial" w:hAnsi="Arial" w:eastAsia="黑体"/>
      <w:b/>
      <w:kern w:val="2"/>
      <w:sz w:val="32"/>
      <w:lang w:val="en-US" w:eastAsia="zh-CN"/>
    </w:rPr>
  </w:style>
  <w:style w:type="character" w:customStyle="1" w:styleId="747">
    <w:name w:val="maywed421"/>
    <w:qFormat/>
    <w:uiPriority w:val="0"/>
    <w:rPr>
      <w:color w:val="366FB6"/>
      <w:u w:val="none"/>
    </w:rPr>
  </w:style>
  <w:style w:type="character" w:customStyle="1" w:styleId="748">
    <w:name w:val="正文文本缩进 Char"/>
    <w:qFormat/>
    <w:uiPriority w:val="0"/>
    <w:rPr>
      <w:rFonts w:ascii="宋体" w:hAnsi="宋体"/>
      <w:kern w:val="2"/>
      <w:sz w:val="24"/>
      <w:szCs w:val="24"/>
    </w:rPr>
  </w:style>
  <w:style w:type="character" w:customStyle="1" w:styleId="749">
    <w:name w:val="Char Char102"/>
    <w:semiHidden/>
    <w:qFormat/>
    <w:uiPriority w:val="0"/>
    <w:rPr>
      <w:rFonts w:ascii="宋体" w:hAnsi="宋体"/>
      <w:kern w:val="2"/>
      <w:sz w:val="21"/>
      <w:szCs w:val="24"/>
      <w:lang w:val="en-US" w:eastAsia="zh-CN"/>
    </w:rPr>
  </w:style>
  <w:style w:type="character" w:customStyle="1" w:styleId="750">
    <w:name w:val="页眉 Char1"/>
    <w:qFormat/>
    <w:uiPriority w:val="0"/>
    <w:rPr>
      <w:rFonts w:eastAsia="宋体"/>
      <w:kern w:val="2"/>
      <w:sz w:val="18"/>
      <w:szCs w:val="18"/>
      <w:lang w:val="en-US" w:eastAsia="zh-CN" w:bidi="ar-SA"/>
    </w:rPr>
  </w:style>
  <w:style w:type="character" w:customStyle="1" w:styleId="751">
    <w:name w:val="md"/>
    <w:basedOn w:val="76"/>
    <w:qFormat/>
    <w:uiPriority w:val="0"/>
    <w:rPr>
      <w:rFonts w:ascii="Arial" w:hAnsi="Arial" w:eastAsia="黑体" w:cs="Arial"/>
      <w:snapToGrid w:val="0"/>
      <w:kern w:val="0"/>
      <w:szCs w:val="21"/>
    </w:rPr>
  </w:style>
  <w:style w:type="character" w:customStyle="1" w:styleId="752">
    <w:name w:val="big1"/>
    <w:qFormat/>
    <w:uiPriority w:val="0"/>
    <w:rPr>
      <w:rFonts w:hint="eastAsia" w:ascii="宋体" w:hAnsi="宋体" w:eastAsia="宋体"/>
      <w:color w:val="333333"/>
      <w:sz w:val="22"/>
      <w:szCs w:val="22"/>
    </w:rPr>
  </w:style>
  <w:style w:type="character" w:customStyle="1" w:styleId="753">
    <w:name w:val="Char Char311"/>
    <w:qFormat/>
    <w:uiPriority w:val="0"/>
    <w:rPr>
      <w:rFonts w:eastAsia="宋体"/>
      <w:kern w:val="2"/>
      <w:sz w:val="21"/>
      <w:szCs w:val="24"/>
      <w:lang w:val="en-US" w:eastAsia="zh-CN" w:bidi="ar-SA"/>
    </w:rPr>
  </w:style>
  <w:style w:type="character" w:customStyle="1" w:styleId="754">
    <w:name w:val="Char Char81"/>
    <w:qFormat/>
    <w:uiPriority w:val="6"/>
    <w:rPr>
      <w:rFonts w:eastAsia="宋体"/>
      <w:b/>
      <w:sz w:val="24"/>
      <w:lang w:eastAsia="zh-CN"/>
    </w:rPr>
  </w:style>
  <w:style w:type="character" w:customStyle="1" w:styleId="755">
    <w:name w:val="样式3 Char"/>
    <w:basedOn w:val="710"/>
    <w:qFormat/>
    <w:uiPriority w:val="0"/>
    <w:rPr>
      <w:rFonts w:ascii="仿宋_GB2312" w:hAnsi="仿宋" w:eastAsia="仿宋_GB2312" w:cs="仿宋_GB2312"/>
      <w:sz w:val="32"/>
      <w:szCs w:val="30"/>
      <w:lang w:val="zh-CN"/>
    </w:rPr>
  </w:style>
  <w:style w:type="character" w:customStyle="1" w:styleId="756">
    <w:name w:val="HTML 地址 字符"/>
    <w:link w:val="33"/>
    <w:qFormat/>
    <w:uiPriority w:val="0"/>
    <w:rPr>
      <w:rFonts w:ascii="宋体" w:hAnsi="宋体"/>
      <w:i/>
      <w:iCs/>
      <w:sz w:val="24"/>
      <w:szCs w:val="24"/>
    </w:rPr>
  </w:style>
  <w:style w:type="character" w:customStyle="1" w:styleId="757">
    <w:name w:val="正文首行缩进 2 Char1"/>
    <w:qFormat/>
    <w:uiPriority w:val="0"/>
    <w:rPr>
      <w:rFonts w:ascii="Times New Roman" w:hAnsi="Times New Roman" w:eastAsia="宋体" w:cs="Times New Roman"/>
      <w:kern w:val="2"/>
      <w:sz w:val="24"/>
      <w:szCs w:val="24"/>
    </w:rPr>
  </w:style>
  <w:style w:type="character" w:customStyle="1" w:styleId="758">
    <w:name w:val="副标题 Char2"/>
    <w:qFormat/>
    <w:uiPriority w:val="0"/>
    <w:rPr>
      <w:rFonts w:ascii="Cambria" w:hAnsi="Cambria" w:eastAsia="宋体" w:cs="Times New Roman"/>
      <w:b/>
      <w:bCs/>
      <w:snapToGrid w:val="0"/>
      <w:kern w:val="28"/>
      <w:sz w:val="32"/>
      <w:szCs w:val="32"/>
    </w:rPr>
  </w:style>
  <w:style w:type="character" w:customStyle="1" w:styleId="759">
    <w:name w:val="标题4-dyf Char"/>
    <w:link w:val="111"/>
    <w:qFormat/>
    <w:uiPriority w:val="0"/>
    <w:rPr>
      <w:rFonts w:ascii="Cambria" w:hAnsi="Cambria"/>
      <w:b/>
      <w:bCs/>
      <w:color w:val="000000"/>
      <w:kern w:val="2"/>
      <w:sz w:val="21"/>
      <w:szCs w:val="21"/>
    </w:rPr>
  </w:style>
  <w:style w:type="character" w:customStyle="1" w:styleId="760">
    <w:name w:val="dectext1"/>
    <w:qFormat/>
    <w:uiPriority w:val="0"/>
    <w:rPr>
      <w:rFonts w:ascii="宋体" w:hAnsi="宋体" w:eastAsia="宋体"/>
      <w:color w:val="333333"/>
      <w:sz w:val="21"/>
      <w:szCs w:val="21"/>
      <w:u w:val="none"/>
    </w:rPr>
  </w:style>
  <w:style w:type="character" w:customStyle="1" w:styleId="761">
    <w:name w:val="冯 Char"/>
    <w:link w:val="112"/>
    <w:qFormat/>
    <w:uiPriority w:val="0"/>
    <w:rPr>
      <w:rFonts w:ascii="宋体" w:hAnsi="宋体"/>
      <w:color w:val="000000"/>
      <w:sz w:val="24"/>
      <w:szCs w:val="24"/>
    </w:rPr>
  </w:style>
  <w:style w:type="character" w:customStyle="1" w:styleId="762">
    <w:name w:val="Header Char"/>
    <w:qFormat/>
    <w:locked/>
    <w:uiPriority w:val="0"/>
    <w:rPr>
      <w:rFonts w:eastAsia="宋体"/>
      <w:kern w:val="2"/>
      <w:sz w:val="18"/>
      <w:szCs w:val="18"/>
      <w:lang w:val="en-US" w:eastAsia="zh-CN" w:bidi="ar-SA"/>
    </w:rPr>
  </w:style>
  <w:style w:type="character" w:customStyle="1" w:styleId="763">
    <w:name w:val="Char Char12"/>
    <w:qFormat/>
    <w:uiPriority w:val="0"/>
    <w:rPr>
      <w:rFonts w:ascii="仿宋_GB2312" w:eastAsia="仿宋_GB2312"/>
      <w:b/>
      <w:bCs/>
      <w:kern w:val="2"/>
      <w:sz w:val="24"/>
      <w:szCs w:val="24"/>
      <w:lang w:val="zh-CN" w:eastAsia="zh-CN" w:bidi="ar-SA"/>
    </w:rPr>
  </w:style>
  <w:style w:type="character" w:customStyle="1" w:styleId="764">
    <w:name w:val="题注 字符"/>
    <w:link w:val="17"/>
    <w:qFormat/>
    <w:uiPriority w:val="0"/>
    <w:rPr>
      <w:b/>
      <w:kern w:val="2"/>
      <w:sz w:val="28"/>
    </w:rPr>
  </w:style>
  <w:style w:type="character" w:customStyle="1" w:styleId="765">
    <w:name w:val="普通文字 Char3"/>
    <w:qFormat/>
    <w:uiPriority w:val="0"/>
    <w:rPr>
      <w:rFonts w:ascii="宋体" w:hAnsi="Courier New" w:eastAsia="宋体"/>
      <w:kern w:val="2"/>
      <w:sz w:val="21"/>
      <w:lang w:val="en-US" w:eastAsia="zh-CN" w:bidi="ar-SA"/>
    </w:rPr>
  </w:style>
  <w:style w:type="character" w:customStyle="1" w:styleId="766">
    <w:name w:val="公文正文 Char"/>
    <w:qFormat/>
    <w:uiPriority w:val="0"/>
    <w:rPr>
      <w:rFonts w:ascii="仿宋_GB2312" w:eastAsia="仿宋_GB2312"/>
      <w:kern w:val="2"/>
      <w:sz w:val="24"/>
      <w:szCs w:val="24"/>
      <w:lang w:val="en-US" w:eastAsia="zh-CN" w:bidi="ar-SA"/>
    </w:rPr>
  </w:style>
  <w:style w:type="character" w:customStyle="1" w:styleId="767">
    <w:name w:val="正文首行缩进 Char Char Char Char Char"/>
    <w:qFormat/>
    <w:uiPriority w:val="0"/>
    <w:rPr>
      <w:rFonts w:ascii="宋体"/>
      <w:kern w:val="2"/>
      <w:sz w:val="24"/>
      <w:lang w:val="zh-CN"/>
    </w:rPr>
  </w:style>
  <w:style w:type="character" w:customStyle="1" w:styleId="768">
    <w:name w:val="PI Char"/>
    <w:qFormat/>
    <w:uiPriority w:val="0"/>
    <w:rPr>
      <w:rFonts w:ascii="宋体" w:hAnsi="宋体" w:eastAsia="宋体"/>
      <w:kern w:val="2"/>
      <w:sz w:val="24"/>
      <w:szCs w:val="24"/>
      <w:lang w:val="en-US" w:eastAsia="zh-CN" w:bidi="ar-SA"/>
    </w:rPr>
  </w:style>
  <w:style w:type="character" w:customStyle="1" w:styleId="769">
    <w:name w:val="Default Char"/>
    <w:link w:val="95"/>
    <w:qFormat/>
    <w:uiPriority w:val="0"/>
    <w:rPr>
      <w:rFonts w:ascii="仿宋_GB2312" w:eastAsia="仿宋_GB2312" w:cs="仿宋_GB2312"/>
      <w:color w:val="000000"/>
      <w:sz w:val="24"/>
      <w:szCs w:val="24"/>
      <w:lang w:val="en-US" w:eastAsia="zh-CN" w:bidi="ar-SA"/>
    </w:rPr>
  </w:style>
  <w:style w:type="character" w:customStyle="1" w:styleId="770">
    <w:name w:val="style91"/>
    <w:qFormat/>
    <w:uiPriority w:val="0"/>
    <w:rPr>
      <w:color w:val="333333"/>
    </w:rPr>
  </w:style>
  <w:style w:type="character" w:customStyle="1" w:styleId="771">
    <w:name w:val="列出段落 Char2"/>
    <w:qFormat/>
    <w:uiPriority w:val="34"/>
    <w:rPr>
      <w:rFonts w:ascii="Calibri" w:hAnsi="Calibri"/>
      <w:kern w:val="2"/>
      <w:sz w:val="28"/>
    </w:rPr>
  </w:style>
  <w:style w:type="character" w:customStyle="1" w:styleId="772">
    <w:name w:val="mdeck"/>
    <w:qFormat/>
    <w:uiPriority w:val="0"/>
    <w:rPr>
      <w:rFonts w:ascii="仿宋_GB2312" w:eastAsia="微软雅黑"/>
      <w:b/>
      <w:kern w:val="2"/>
      <w:sz w:val="32"/>
      <w:szCs w:val="32"/>
      <w:lang w:val="en-US" w:eastAsia="zh-CN" w:bidi="ar-SA"/>
    </w:rPr>
  </w:style>
  <w:style w:type="character" w:customStyle="1" w:styleId="773">
    <w:name w:val="unnamed11"/>
    <w:qFormat/>
    <w:uiPriority w:val="0"/>
    <w:rPr>
      <w:sz w:val="20"/>
      <w:szCs w:val="20"/>
    </w:rPr>
  </w:style>
  <w:style w:type="character" w:customStyle="1" w:styleId="774">
    <w:name w:val="正文文本 Char2"/>
    <w:semiHidden/>
    <w:qFormat/>
    <w:uiPriority w:val="99"/>
    <w:rPr>
      <w:rFonts w:ascii="Times New Roman" w:hAnsi="Times New Roman" w:eastAsia="宋体" w:cs="Times New Roman"/>
      <w:snapToGrid w:val="0"/>
      <w:kern w:val="0"/>
      <w:szCs w:val="24"/>
    </w:rPr>
  </w:style>
  <w:style w:type="character" w:customStyle="1" w:styleId="775">
    <w:name w:val="标书正文格式 Char"/>
    <w:qFormat/>
    <w:uiPriority w:val="0"/>
    <w:rPr>
      <w:rFonts w:eastAsia="楷体_GB2312"/>
      <w:kern w:val="2"/>
      <w:sz w:val="24"/>
      <w:szCs w:val="24"/>
      <w:lang w:bidi="ar-SA"/>
    </w:rPr>
  </w:style>
  <w:style w:type="character" w:customStyle="1" w:styleId="776">
    <w:name w:val="Char Char11"/>
    <w:qFormat/>
    <w:locked/>
    <w:uiPriority w:val="0"/>
    <w:rPr>
      <w:rFonts w:ascii="宋体" w:hAnsi="宋体" w:eastAsia="宋体"/>
      <w:b/>
      <w:kern w:val="2"/>
      <w:sz w:val="24"/>
      <w:szCs w:val="24"/>
      <w:lang w:val="en-US" w:eastAsia="zh-CN" w:bidi="ar-SA"/>
    </w:rPr>
  </w:style>
  <w:style w:type="character" w:customStyle="1" w:styleId="777">
    <w:name w:val="ca-131"/>
    <w:qFormat/>
    <w:uiPriority w:val="0"/>
    <w:rPr>
      <w:rFonts w:hint="eastAsia" w:ascii="仿宋_GB2312" w:eastAsia="仿宋_GB2312"/>
      <w:b/>
      <w:bCs/>
      <w:color w:val="000000"/>
      <w:spacing w:val="-20"/>
      <w:sz w:val="24"/>
      <w:szCs w:val="24"/>
    </w:rPr>
  </w:style>
  <w:style w:type="character" w:customStyle="1" w:styleId="778">
    <w:name w:val="tw4winMark"/>
    <w:qFormat/>
    <w:uiPriority w:val="0"/>
    <w:rPr>
      <w:rFonts w:ascii="Courier New" w:hAnsi="Courier New" w:cs="Courier New"/>
      <w:vanish/>
      <w:color w:val="800080"/>
      <w:sz w:val="24"/>
      <w:szCs w:val="24"/>
      <w:vertAlign w:val="subscript"/>
    </w:rPr>
  </w:style>
  <w:style w:type="character" w:customStyle="1" w:styleId="779">
    <w:name w:val="正文样式 Char"/>
    <w:link w:val="113"/>
    <w:qFormat/>
    <w:uiPriority w:val="0"/>
    <w:rPr>
      <w:rFonts w:ascii="Calibri" w:hAnsi="Calibri"/>
      <w:sz w:val="24"/>
      <w:szCs w:val="24"/>
    </w:rPr>
  </w:style>
  <w:style w:type="character" w:customStyle="1" w:styleId="780">
    <w:name w:val="表正文 Char3"/>
    <w:qFormat/>
    <w:uiPriority w:val="0"/>
    <w:rPr>
      <w:rFonts w:eastAsia="宋体"/>
    </w:rPr>
  </w:style>
  <w:style w:type="character" w:customStyle="1" w:styleId="781">
    <w:name w:val="H5 Char"/>
    <w:qFormat/>
    <w:uiPriority w:val="0"/>
    <w:rPr>
      <w:b/>
      <w:bCs/>
      <w:kern w:val="2"/>
      <w:sz w:val="28"/>
      <w:szCs w:val="28"/>
    </w:rPr>
  </w:style>
  <w:style w:type="character" w:customStyle="1" w:styleId="782">
    <w:name w:val="Char Char3"/>
    <w:qFormat/>
    <w:uiPriority w:val="0"/>
    <w:rPr>
      <w:rFonts w:eastAsia="宋体"/>
      <w:kern w:val="2"/>
      <w:sz w:val="21"/>
      <w:szCs w:val="24"/>
      <w:lang w:val="en-US" w:eastAsia="zh-CN" w:bidi="ar-SA"/>
    </w:rPr>
  </w:style>
  <w:style w:type="character" w:customStyle="1" w:styleId="783">
    <w:name w:val="正文 编号 Char"/>
    <w:qFormat/>
    <w:uiPriority w:val="0"/>
    <w:rPr>
      <w:rFonts w:ascii="仿宋_GB2312" w:hAnsi="仿宋_GB2312" w:eastAsia="仿宋_GB2312"/>
      <w:kern w:val="2"/>
      <w:sz w:val="24"/>
      <w:lang w:bidi="ar-SA"/>
    </w:rPr>
  </w:style>
  <w:style w:type="character" w:customStyle="1" w:styleId="784">
    <w:name w:val="question-title2"/>
    <w:qFormat/>
    <w:uiPriority w:val="6"/>
    <w:rPr>
      <w:rFonts w:ascii="Arial" w:hAnsi="Arial" w:eastAsia="黑体" w:cs="Arial"/>
      <w:snapToGrid w:val="0"/>
      <w:kern w:val="0"/>
      <w:szCs w:val="21"/>
    </w:rPr>
  </w:style>
  <w:style w:type="character" w:customStyle="1" w:styleId="785">
    <w:name w:val="gf正文1 Char Char"/>
    <w:link w:val="114"/>
    <w:qFormat/>
    <w:uiPriority w:val="0"/>
    <w:rPr>
      <w:rFonts w:ascii="宋体" w:hAnsi="宋体" w:cs="宋体"/>
      <w:kern w:val="2"/>
      <w:sz w:val="24"/>
      <w:szCs w:val="24"/>
    </w:rPr>
  </w:style>
  <w:style w:type="character" w:customStyle="1" w:styleId="786">
    <w:name w:val="Char Char15"/>
    <w:qFormat/>
    <w:uiPriority w:val="6"/>
    <w:rPr>
      <w:rFonts w:ascii="宋体" w:hAnsi="宋体"/>
      <w:kern w:val="1"/>
      <w:sz w:val="21"/>
    </w:rPr>
  </w:style>
  <w:style w:type="character" w:customStyle="1" w:styleId="787">
    <w:name w:val="正文缩进 Char3"/>
    <w:qFormat/>
    <w:uiPriority w:val="0"/>
    <w:rPr>
      <w:rFonts w:ascii="宋体" w:eastAsia="宋体"/>
      <w:snapToGrid w:val="0"/>
      <w:color w:val="000000"/>
      <w:kern w:val="28"/>
      <w:sz w:val="28"/>
      <w:lang w:val="en-US" w:eastAsia="zh-CN" w:bidi="ar-SA"/>
    </w:rPr>
  </w:style>
  <w:style w:type="character" w:customStyle="1" w:styleId="788">
    <w:name w:val="列出段落 Char1"/>
    <w:link w:val="115"/>
    <w:qFormat/>
    <w:uiPriority w:val="0"/>
    <w:rPr>
      <w:rFonts w:ascii="Calibri" w:hAnsi="Calibri"/>
      <w:sz w:val="24"/>
      <w:lang w:eastAsia="en-US"/>
    </w:rPr>
  </w:style>
  <w:style w:type="character" w:customStyle="1" w:styleId="789">
    <w:name w:val="Char Char8"/>
    <w:qFormat/>
    <w:uiPriority w:val="0"/>
    <w:rPr>
      <w:rFonts w:eastAsia="宋体"/>
      <w:b/>
      <w:sz w:val="24"/>
      <w:lang w:eastAsia="zh-CN"/>
    </w:rPr>
  </w:style>
  <w:style w:type="character" w:customStyle="1" w:styleId="790">
    <w:name w:val="Normal Indent Char Char"/>
    <w:qFormat/>
    <w:uiPriority w:val="0"/>
    <w:rPr>
      <w:rFonts w:eastAsia="宋体"/>
      <w:kern w:val="2"/>
      <w:sz w:val="21"/>
      <w:lang w:val="en-US" w:eastAsia="zh-CN" w:bidi="ar-SA"/>
    </w:rPr>
  </w:style>
  <w:style w:type="character" w:customStyle="1" w:styleId="791">
    <w:name w:val="列表段落 字符"/>
    <w:qFormat/>
    <w:uiPriority w:val="99"/>
  </w:style>
  <w:style w:type="character" w:customStyle="1" w:styleId="792">
    <w:name w:val="Ò³Ã¼ Char Char1"/>
    <w:qFormat/>
    <w:uiPriority w:val="0"/>
    <w:rPr>
      <w:rFonts w:eastAsia="宋体"/>
      <w:kern w:val="2"/>
      <w:sz w:val="18"/>
      <w:szCs w:val="18"/>
      <w:lang w:val="en-US" w:eastAsia="zh-CN" w:bidi="ar-SA"/>
    </w:rPr>
  </w:style>
  <w:style w:type="character" w:customStyle="1" w:styleId="793">
    <w:name w:val="方案正文 Char"/>
    <w:qFormat/>
    <w:uiPriority w:val="0"/>
    <w:rPr>
      <w:rFonts w:ascii="仿宋_GB2312" w:eastAsia="仿宋_GB2312"/>
      <w:b/>
      <w:color w:val="000000"/>
      <w:kern w:val="2"/>
      <w:sz w:val="24"/>
      <w:lang w:val="en-US" w:eastAsia="zh-CN" w:bidi="ar-SA"/>
    </w:rPr>
  </w:style>
  <w:style w:type="character" w:customStyle="1" w:styleId="794">
    <w:name w:val="Char Char30"/>
    <w:qFormat/>
    <w:uiPriority w:val="6"/>
    <w:rPr>
      <w:rFonts w:ascii="Arial" w:hAnsi="Arial" w:eastAsia="黑体"/>
      <w:kern w:val="1"/>
      <w:sz w:val="21"/>
      <w:szCs w:val="21"/>
    </w:rPr>
  </w:style>
  <w:style w:type="character" w:customStyle="1" w:styleId="795">
    <w:name w:val="正文文本缩进 字符1"/>
    <w:link w:val="28"/>
    <w:qFormat/>
    <w:uiPriority w:val="0"/>
    <w:rPr>
      <w:rFonts w:ascii="宋体" w:hAnsi="宋体"/>
      <w:kern w:val="2"/>
      <w:sz w:val="24"/>
      <w:szCs w:val="24"/>
    </w:rPr>
  </w:style>
  <w:style w:type="character" w:customStyle="1" w:styleId="796">
    <w:name w:val="font01"/>
    <w:basedOn w:val="76"/>
    <w:qFormat/>
    <w:uiPriority w:val="0"/>
    <w:rPr>
      <w:rFonts w:hint="eastAsia" w:ascii="微软雅黑" w:hAnsi="微软雅黑" w:eastAsia="微软雅黑" w:cs="微软雅黑"/>
      <w:color w:val="000000"/>
      <w:sz w:val="20"/>
      <w:szCs w:val="20"/>
      <w:u w:val="none"/>
    </w:rPr>
  </w:style>
  <w:style w:type="character" w:customStyle="1" w:styleId="797">
    <w:name w:val="Char Char20"/>
    <w:qFormat/>
    <w:uiPriority w:val="6"/>
    <w:rPr>
      <w:kern w:val="1"/>
      <w:sz w:val="24"/>
    </w:rPr>
  </w:style>
  <w:style w:type="character" w:customStyle="1" w:styleId="798">
    <w:name w:val="tw4winExternal"/>
    <w:qFormat/>
    <w:uiPriority w:val="0"/>
    <w:rPr>
      <w:rFonts w:ascii="Courier New" w:hAnsi="Courier New" w:cs="Courier New"/>
      <w:color w:val="808080"/>
      <w:lang w:val="en-US" w:eastAsia="zh-CN"/>
    </w:rPr>
  </w:style>
  <w:style w:type="character" w:customStyle="1" w:styleId="799">
    <w:name w:val="标题 4 Char1"/>
    <w:qFormat/>
    <w:uiPriority w:val="9"/>
    <w:rPr>
      <w:rFonts w:ascii="Cambria" w:hAnsi="Cambria" w:eastAsia="宋体" w:cs="Times New Roman"/>
      <w:b/>
      <w:bCs/>
      <w:kern w:val="2"/>
      <w:sz w:val="28"/>
      <w:szCs w:val="28"/>
    </w:rPr>
  </w:style>
  <w:style w:type="character" w:customStyle="1" w:styleId="800">
    <w:name w:val="批注文字 Char2"/>
    <w:qFormat/>
    <w:uiPriority w:val="99"/>
    <w:rPr>
      <w:rFonts w:ascii="Times New Roman" w:hAnsi="Times New Roman" w:eastAsia="宋体" w:cs="Times New Roman"/>
      <w:snapToGrid w:val="0"/>
      <w:kern w:val="0"/>
      <w:szCs w:val="24"/>
    </w:rPr>
  </w:style>
  <w:style w:type="character" w:customStyle="1" w:styleId="801">
    <w:name w:val="正文文本 2 Char"/>
    <w:qFormat/>
    <w:uiPriority w:val="0"/>
    <w:rPr>
      <w:rFonts w:eastAsia="宋体"/>
      <w:kern w:val="2"/>
      <w:sz w:val="21"/>
      <w:szCs w:val="24"/>
      <w:lang w:val="en-US" w:eastAsia="zh-CN" w:bidi="ar-SA"/>
    </w:rPr>
  </w:style>
  <w:style w:type="character" w:customStyle="1" w:styleId="802">
    <w:name w:val="Ò³Ã¼ Char Char"/>
    <w:qFormat/>
    <w:uiPriority w:val="0"/>
    <w:rPr>
      <w:rFonts w:eastAsia="宋体"/>
      <w:kern w:val="2"/>
      <w:sz w:val="18"/>
      <w:lang w:val="en-US" w:eastAsia="zh-CN" w:bidi="ar-SA"/>
    </w:rPr>
  </w:style>
  <w:style w:type="character" w:customStyle="1" w:styleId="803">
    <w:name w:val="message1"/>
    <w:qFormat/>
    <w:uiPriority w:val="0"/>
    <w:rPr>
      <w:rFonts w:hint="default" w:ascii="Tahoma" w:hAnsi="Tahoma" w:cs="Tahoma"/>
      <w:sz w:val="18"/>
      <w:szCs w:val="18"/>
    </w:rPr>
  </w:style>
  <w:style w:type="character" w:customStyle="1" w:styleId="804">
    <w:name w:val="Char Char23"/>
    <w:qFormat/>
    <w:uiPriority w:val="6"/>
    <w:rPr>
      <w:color w:val="0000FF"/>
      <w:sz w:val="21"/>
    </w:rPr>
  </w:style>
  <w:style w:type="character" w:customStyle="1" w:styleId="805">
    <w:name w:val="批注框文本 字符"/>
    <w:qFormat/>
    <w:uiPriority w:val="0"/>
    <w:rPr>
      <w:rFonts w:ascii="Arial" w:hAnsi="Arial" w:eastAsia="黑体" w:cs="Arial"/>
      <w:snapToGrid w:val="0"/>
      <w:kern w:val="0"/>
      <w:sz w:val="18"/>
      <w:szCs w:val="18"/>
    </w:rPr>
  </w:style>
  <w:style w:type="character" w:customStyle="1" w:styleId="806">
    <w:name w:val="纯文本 Char2"/>
    <w:semiHidden/>
    <w:qFormat/>
    <w:uiPriority w:val="99"/>
    <w:rPr>
      <w:rFonts w:ascii="宋体" w:hAnsi="Courier New" w:eastAsia="宋体" w:cs="Courier New"/>
    </w:rPr>
  </w:style>
  <w:style w:type="character" w:customStyle="1" w:styleId="807">
    <w:name w:val="Char Char25"/>
    <w:qFormat/>
    <w:uiPriority w:val="6"/>
    <w:rPr>
      <w:rFonts w:ascii="宋体" w:hAnsi="宋体"/>
      <w:kern w:val="1"/>
      <w:sz w:val="24"/>
      <w:lang w:val="zh-CN"/>
    </w:rPr>
  </w:style>
  <w:style w:type="character" w:customStyle="1" w:styleId="808">
    <w:name w:val="Char Char411"/>
    <w:qFormat/>
    <w:uiPriority w:val="0"/>
    <w:rPr>
      <w:rFonts w:eastAsia="宋体"/>
      <w:b/>
      <w:sz w:val="24"/>
      <w:lang w:eastAsia="zh-CN" w:bidi="ar-SA"/>
    </w:rPr>
  </w:style>
  <w:style w:type="character" w:customStyle="1" w:styleId="809">
    <w:name w:val="Heading 7 Char"/>
    <w:qFormat/>
    <w:locked/>
    <w:uiPriority w:val="0"/>
    <w:rPr>
      <w:rFonts w:ascii="宋体" w:hAnsi="宋体" w:eastAsia="宋体"/>
      <w:b/>
      <w:bCs/>
      <w:kern w:val="2"/>
      <w:sz w:val="24"/>
      <w:szCs w:val="24"/>
      <w:lang w:val="en-US" w:eastAsia="zh-CN" w:bidi="ar-SA"/>
    </w:rPr>
  </w:style>
  <w:style w:type="character" w:customStyle="1" w:styleId="810">
    <w:name w:val="此正文 Char"/>
    <w:link w:val="116"/>
    <w:qFormat/>
    <w:uiPriority w:val="0"/>
    <w:rPr>
      <w:kern w:val="2"/>
      <w:sz w:val="24"/>
      <w:szCs w:val="24"/>
    </w:rPr>
  </w:style>
  <w:style w:type="character" w:customStyle="1" w:styleId="811">
    <w:name w:val="Char Char2"/>
    <w:qFormat/>
    <w:uiPriority w:val="0"/>
    <w:rPr>
      <w:rFonts w:eastAsia="宋体"/>
      <w:b/>
      <w:bCs/>
      <w:kern w:val="2"/>
      <w:sz w:val="21"/>
      <w:szCs w:val="24"/>
      <w:lang w:val="en-US" w:eastAsia="zh-CN" w:bidi="ar-SA"/>
    </w:rPr>
  </w:style>
  <w:style w:type="character" w:customStyle="1" w:styleId="812">
    <w:name w:val="标题 1 字符1"/>
    <w:link w:val="3"/>
    <w:qFormat/>
    <w:uiPriority w:val="9"/>
    <w:rPr>
      <w:rFonts w:eastAsia="宋体"/>
      <w:b/>
      <w:bCs/>
      <w:kern w:val="44"/>
      <w:sz w:val="44"/>
      <w:szCs w:val="44"/>
    </w:rPr>
  </w:style>
  <w:style w:type="character" w:customStyle="1" w:styleId="813">
    <w:name w:val="Footer-Even Char1"/>
    <w:qFormat/>
    <w:uiPriority w:val="0"/>
    <w:rPr>
      <w:rFonts w:eastAsia="宋体"/>
      <w:kern w:val="2"/>
      <w:sz w:val="18"/>
      <w:szCs w:val="18"/>
      <w:lang w:val="en-US" w:eastAsia="zh-CN" w:bidi="ar-SA"/>
    </w:rPr>
  </w:style>
  <w:style w:type="character" w:customStyle="1" w:styleId="814">
    <w:name w:val="Char Char29"/>
    <w:qFormat/>
    <w:uiPriority w:val="6"/>
    <w:rPr>
      <w:rFonts w:ascii="Arial" w:hAnsi="Arial" w:eastAsia="微软雅黑"/>
      <w:b/>
      <w:kern w:val="1"/>
      <w:sz w:val="44"/>
      <w:szCs w:val="32"/>
      <w:lang w:val="en-US" w:eastAsia="zh-CN" w:bidi="ar-SA"/>
    </w:rPr>
  </w:style>
  <w:style w:type="character" w:customStyle="1" w:styleId="815">
    <w:name w:val="标题 字符"/>
    <w:link w:val="66"/>
    <w:qFormat/>
    <w:uiPriority w:val="10"/>
    <w:rPr>
      <w:b/>
      <w:sz w:val="24"/>
    </w:rPr>
  </w:style>
  <w:style w:type="character" w:customStyle="1" w:styleId="816">
    <w:name w:val="font81"/>
    <w:qFormat/>
    <w:uiPriority w:val="0"/>
    <w:rPr>
      <w:rFonts w:ascii="微软雅黑" w:hAnsi="微软雅黑" w:eastAsia="微软雅黑" w:cs="微软雅黑"/>
      <w:color w:val="000000"/>
      <w:sz w:val="20"/>
      <w:szCs w:val="20"/>
      <w:u w:val="none"/>
    </w:rPr>
  </w:style>
  <w:style w:type="character" w:customStyle="1" w:styleId="817">
    <w:name w:val="Char Char312"/>
    <w:qFormat/>
    <w:uiPriority w:val="0"/>
    <w:rPr>
      <w:rFonts w:ascii="Times New Roman" w:hAnsi="Times New Roman" w:eastAsia="宋体" w:cs="Times New Roman"/>
      <w:b/>
      <w:kern w:val="2"/>
      <w:sz w:val="32"/>
      <w:szCs w:val="24"/>
      <w:lang w:val="en-US" w:eastAsia="zh-CN" w:bidi="ar-SA"/>
    </w:rPr>
  </w:style>
  <w:style w:type="character" w:customStyle="1" w:styleId="818">
    <w:name w:val="t21"/>
    <w:qFormat/>
    <w:uiPriority w:val="0"/>
    <w:rPr>
      <w:rFonts w:ascii="仿宋_GB2312" w:eastAsia="微软雅黑"/>
      <w:b/>
      <w:kern w:val="2"/>
      <w:sz w:val="23"/>
      <w:szCs w:val="23"/>
      <w:lang w:val="en-US" w:eastAsia="zh-CN" w:bidi="ar-SA"/>
    </w:rPr>
  </w:style>
  <w:style w:type="character" w:customStyle="1" w:styleId="819">
    <w:name w:val="样式8 Char"/>
    <w:qFormat/>
    <w:uiPriority w:val="0"/>
    <w:rPr>
      <w:rFonts w:ascii="仿宋_GB2312" w:hAnsi="宋体" w:eastAsia="仿宋_GB2312"/>
      <w:b/>
      <w:bCs/>
      <w:kern w:val="2"/>
      <w:sz w:val="24"/>
      <w:szCs w:val="24"/>
    </w:rPr>
  </w:style>
  <w:style w:type="character" w:customStyle="1" w:styleId="820">
    <w:name w:val="表格 Char Char"/>
    <w:qFormat/>
    <w:uiPriority w:val="0"/>
    <w:rPr>
      <w:rFonts w:ascii="宋体" w:hAnsi="宋体" w:eastAsia="宋体"/>
      <w:lang w:bidi="ar-SA"/>
    </w:rPr>
  </w:style>
  <w:style w:type="character" w:customStyle="1" w:styleId="821">
    <w:name w:val="正文文本 字符1"/>
    <w:qFormat/>
    <w:uiPriority w:val="0"/>
    <w:rPr>
      <w:rFonts w:ascii="Calibri" w:hAnsi="Calibri" w:eastAsia="黑体" w:cs="Arial"/>
      <w:snapToGrid w:val="0"/>
      <w:kern w:val="2"/>
      <w:sz w:val="28"/>
      <w:szCs w:val="21"/>
    </w:rPr>
  </w:style>
  <w:style w:type="character" w:customStyle="1" w:styleId="822">
    <w:name w:val="标题 5 字符"/>
    <w:link w:val="7"/>
    <w:qFormat/>
    <w:uiPriority w:val="9"/>
    <w:rPr>
      <w:b/>
      <w:bCs/>
      <w:kern w:val="2"/>
      <w:sz w:val="28"/>
      <w:szCs w:val="28"/>
    </w:rPr>
  </w:style>
  <w:style w:type="character" w:customStyle="1" w:styleId="823">
    <w:name w:val="标题 6 Char1"/>
    <w:qFormat/>
    <w:uiPriority w:val="0"/>
    <w:rPr>
      <w:rFonts w:ascii="Arial" w:hAnsi="Arial" w:eastAsia="黑体" w:cs="Times New Roman"/>
      <w:b/>
      <w:sz w:val="24"/>
      <w:szCs w:val="20"/>
      <w:lang w:bidi="ar-SA"/>
    </w:rPr>
  </w:style>
  <w:style w:type="character" w:customStyle="1" w:styleId="824">
    <w:name w:val="带编号样式 Char"/>
    <w:qFormat/>
    <w:uiPriority w:val="0"/>
    <w:rPr>
      <w:rFonts w:ascii="仿宋_GB2312" w:eastAsia="仿宋_GB2312"/>
      <w:color w:val="000000"/>
      <w:sz w:val="24"/>
      <w:lang w:bidi="ar-SA"/>
    </w:rPr>
  </w:style>
  <w:style w:type="character" w:customStyle="1" w:styleId="825">
    <w:name w:val="unnamed31"/>
    <w:qFormat/>
    <w:uiPriority w:val="0"/>
    <w:rPr>
      <w:rFonts w:ascii="Tahoma" w:hAnsi="Tahoma" w:eastAsia="宋体"/>
      <w:b/>
      <w:kern w:val="2"/>
      <w:sz w:val="24"/>
      <w:szCs w:val="32"/>
      <w:u w:val="none"/>
      <w:lang w:val="en-US" w:eastAsia="zh-CN" w:bidi="ar-SA"/>
    </w:rPr>
  </w:style>
  <w:style w:type="character" w:customStyle="1" w:styleId="826">
    <w:name w:val="正文首行缩进 Char Char Char Char Char Char1"/>
    <w:qFormat/>
    <w:uiPriority w:val="0"/>
    <w:rPr>
      <w:rFonts w:ascii="宋体" w:eastAsia="宋体"/>
      <w:kern w:val="2"/>
      <w:sz w:val="24"/>
      <w:szCs w:val="24"/>
      <w:lang w:val="zh-CN" w:bidi="ar-SA"/>
    </w:rPr>
  </w:style>
  <w:style w:type="character" w:customStyle="1" w:styleId="827">
    <w:name w:val="称呼 字符"/>
    <w:link w:val="22"/>
    <w:qFormat/>
    <w:uiPriority w:val="0"/>
    <w:rPr>
      <w:rFonts w:ascii="仿宋_GB2312" w:eastAsia="仿宋_GB2312"/>
      <w:kern w:val="2"/>
      <w:sz w:val="28"/>
    </w:rPr>
  </w:style>
  <w:style w:type="character" w:customStyle="1" w:styleId="828">
    <w:name w:val="文本正文 Char Char"/>
    <w:qFormat/>
    <w:locked/>
    <w:uiPriority w:val="0"/>
    <w:rPr>
      <w:sz w:val="24"/>
      <w:lang w:bidi="ar-SA"/>
    </w:rPr>
  </w:style>
  <w:style w:type="character" w:customStyle="1" w:styleId="829">
    <w:name w:val="正文缩进 字符"/>
    <w:qFormat/>
    <w:uiPriority w:val="0"/>
    <w:rPr>
      <w:rFonts w:ascii="宋体" w:eastAsia="宋体"/>
      <w:snapToGrid w:val="0"/>
      <w:color w:val="000000"/>
      <w:kern w:val="28"/>
      <w:sz w:val="28"/>
      <w:lang w:val="en-US" w:eastAsia="zh-CN" w:bidi="ar-SA"/>
    </w:rPr>
  </w:style>
  <w:style w:type="character" w:customStyle="1" w:styleId="830">
    <w:name w:val="HTML 预设格式 字符"/>
    <w:link w:val="64"/>
    <w:qFormat/>
    <w:uiPriority w:val="0"/>
    <w:rPr>
      <w:rFonts w:ascii="黑体" w:hAnsi="Courier New" w:eastAsia="黑体"/>
    </w:rPr>
  </w:style>
  <w:style w:type="character" w:customStyle="1" w:styleId="831">
    <w:name w:val="正文文本 2 字符1"/>
    <w:link w:val="58"/>
    <w:qFormat/>
    <w:uiPriority w:val="0"/>
    <w:rPr>
      <w:kern w:val="2"/>
      <w:sz w:val="21"/>
      <w:szCs w:val="24"/>
    </w:rPr>
  </w:style>
  <w:style w:type="character" w:customStyle="1" w:styleId="832">
    <w:name w:val="样式 样式 标题 4h4H4Fab-4T5Ref Heading 1rh1Heading sqlsect 1.2.3.... +... Char"/>
    <w:link w:val="117"/>
    <w:qFormat/>
    <w:uiPriority w:val="0"/>
    <w:rPr>
      <w:rFonts w:ascii="微软雅黑" w:hAnsi="微软雅黑" w:eastAsia="微软雅黑"/>
      <w:b/>
      <w:bCs/>
      <w:kern w:val="2"/>
      <w:sz w:val="24"/>
      <w:szCs w:val="28"/>
    </w:rPr>
  </w:style>
  <w:style w:type="character" w:customStyle="1" w:styleId="833">
    <w:name w:val="正文非缩进 Char"/>
    <w:qFormat/>
    <w:uiPriority w:val="0"/>
    <w:rPr>
      <w:rFonts w:ascii="宋体" w:eastAsia="宋体"/>
      <w:snapToGrid w:val="0"/>
      <w:color w:val="000000"/>
      <w:kern w:val="28"/>
      <w:sz w:val="28"/>
      <w:lang w:val="en-US" w:eastAsia="zh-CN" w:bidi="ar-SA"/>
    </w:rPr>
  </w:style>
  <w:style w:type="character" w:customStyle="1" w:styleId="834">
    <w:name w:val="标题 7 字符"/>
    <w:link w:val="9"/>
    <w:qFormat/>
    <w:uiPriority w:val="0"/>
    <w:rPr>
      <w:b/>
      <w:bCs/>
      <w:kern w:val="2"/>
      <w:sz w:val="24"/>
      <w:szCs w:val="24"/>
    </w:rPr>
  </w:style>
  <w:style w:type="character" w:customStyle="1" w:styleId="835">
    <w:name w:val="正文文本缩进 2 字符"/>
    <w:link w:val="40"/>
    <w:qFormat/>
    <w:uiPriority w:val="0"/>
    <w:rPr>
      <w:rFonts w:ascii="宋体"/>
      <w:sz w:val="28"/>
    </w:rPr>
  </w:style>
  <w:style w:type="character" w:customStyle="1" w:styleId="836">
    <w:name w:val="Char Char5"/>
    <w:qFormat/>
    <w:uiPriority w:val="0"/>
    <w:rPr>
      <w:rFonts w:ascii="宋体" w:hAnsi="Courier New" w:eastAsia="宋体"/>
      <w:kern w:val="2"/>
      <w:sz w:val="21"/>
      <w:lang w:val="en-US" w:eastAsia="zh-CN"/>
    </w:rPr>
  </w:style>
  <w:style w:type="character" w:customStyle="1" w:styleId="837">
    <w:name w:val="脚注文本 字符"/>
    <w:link w:val="53"/>
    <w:qFormat/>
    <w:uiPriority w:val="0"/>
    <w:rPr>
      <w:color w:val="0000FF"/>
      <w:sz w:val="21"/>
    </w:rPr>
  </w:style>
  <w:style w:type="character" w:customStyle="1" w:styleId="838">
    <w:name w:val="称呼 Char1"/>
    <w:qFormat/>
    <w:uiPriority w:val="0"/>
    <w:rPr>
      <w:rFonts w:ascii="Times New Roman" w:hAnsi="Times New Roman" w:eastAsia="宋体" w:cs="Times New Roman"/>
      <w:szCs w:val="24"/>
    </w:rPr>
  </w:style>
  <w:style w:type="character" w:customStyle="1" w:styleId="839">
    <w:name w:val="正文1 Char"/>
    <w:qFormat/>
    <w:uiPriority w:val="0"/>
    <w:rPr>
      <w:rFonts w:ascii="宋体" w:eastAsia="宋体"/>
      <w:snapToGrid w:val="0"/>
      <w:color w:val="000000"/>
      <w:kern w:val="28"/>
      <w:sz w:val="28"/>
      <w:lang w:val="en-US" w:eastAsia="zh-CN" w:bidi="ar-SA"/>
    </w:rPr>
  </w:style>
  <w:style w:type="character" w:customStyle="1" w:styleId="840">
    <w:name w:val="正文缩进 Char1"/>
    <w:qFormat/>
    <w:uiPriority w:val="0"/>
    <w:rPr>
      <w:rFonts w:ascii="宋体" w:eastAsia="宋体"/>
      <w:snapToGrid w:val="0"/>
      <w:color w:val="000000"/>
      <w:kern w:val="28"/>
      <w:sz w:val="28"/>
      <w:lang w:val="en-US" w:eastAsia="zh-CN" w:bidi="ar-SA"/>
    </w:rPr>
  </w:style>
  <w:style w:type="character" w:customStyle="1" w:styleId="841">
    <w:name w:val="font21"/>
    <w:basedOn w:val="76"/>
    <w:qFormat/>
    <w:uiPriority w:val="0"/>
    <w:rPr>
      <w:rFonts w:hint="eastAsia" w:ascii="宋体" w:hAnsi="宋体" w:eastAsia="宋体"/>
      <w:kern w:val="2"/>
      <w:sz w:val="28"/>
      <w:szCs w:val="28"/>
      <w:lang w:val="en-US" w:eastAsia="zh-CN" w:bidi="ar-SA"/>
    </w:rPr>
  </w:style>
  <w:style w:type="character" w:customStyle="1" w:styleId="842">
    <w:name w:val="Char Char26"/>
    <w:qFormat/>
    <w:uiPriority w:val="6"/>
    <w:rPr>
      <w:kern w:val="1"/>
      <w:sz w:val="21"/>
      <w:szCs w:val="24"/>
    </w:rPr>
  </w:style>
  <w:style w:type="character" w:customStyle="1" w:styleId="843">
    <w:name w:val="Item List Char"/>
    <w:link w:val="119"/>
    <w:qFormat/>
    <w:uiPriority w:val="0"/>
    <w:rPr>
      <w:rFonts w:ascii="Arial"/>
      <w:bCs/>
      <w:sz w:val="21"/>
      <w:szCs w:val="21"/>
      <w:lang w:val="en-US" w:eastAsia="zh-CN" w:bidi="ar-SA"/>
    </w:rPr>
  </w:style>
  <w:style w:type="character" w:customStyle="1" w:styleId="844">
    <w:name w:val="批注框文本 Char1"/>
    <w:qFormat/>
    <w:uiPriority w:val="0"/>
    <w:rPr>
      <w:rFonts w:ascii="Times New Roman" w:hAnsi="Times New Roman" w:eastAsia="宋体" w:cs="Times New Roman"/>
      <w:sz w:val="18"/>
      <w:szCs w:val="18"/>
    </w:rPr>
  </w:style>
  <w:style w:type="character" w:customStyle="1" w:styleId="845">
    <w:name w:val="纯文本 Char1"/>
    <w:link w:val="120"/>
    <w:qFormat/>
    <w:uiPriority w:val="0"/>
    <w:rPr>
      <w:rFonts w:ascii="宋体" w:hAnsi="Courier New"/>
    </w:rPr>
  </w:style>
  <w:style w:type="character" w:customStyle="1" w:styleId="846">
    <w:name w:val="正文首行缩进 字符"/>
    <w:link w:val="26"/>
    <w:qFormat/>
    <w:uiPriority w:val="0"/>
    <w:rPr>
      <w:rFonts w:ascii="宋体"/>
      <w:kern w:val="2"/>
      <w:sz w:val="24"/>
      <w:lang w:val="zh-CN"/>
    </w:rPr>
  </w:style>
  <w:style w:type="character" w:customStyle="1" w:styleId="847">
    <w:name w:val="h3 Char"/>
    <w:qFormat/>
    <w:uiPriority w:val="0"/>
    <w:rPr>
      <w:rFonts w:eastAsia="宋体"/>
      <w:b/>
      <w:kern w:val="2"/>
      <w:sz w:val="32"/>
      <w:lang w:val="en-US" w:eastAsia="zh-CN" w:bidi="ar-SA"/>
    </w:rPr>
  </w:style>
  <w:style w:type="character" w:customStyle="1" w:styleId="848">
    <w:name w:val="dandyren_title1"/>
    <w:qFormat/>
    <w:uiPriority w:val="0"/>
    <w:rPr>
      <w:b/>
      <w:bCs/>
      <w:color w:val="FF6633"/>
      <w:sz w:val="18"/>
      <w:szCs w:val="18"/>
    </w:rPr>
  </w:style>
  <w:style w:type="character" w:customStyle="1" w:styleId="849">
    <w:name w:val="Char Char31"/>
    <w:qFormat/>
    <w:uiPriority w:val="6"/>
    <w:rPr>
      <w:rFonts w:ascii="Arial" w:hAnsi="Arial" w:eastAsia="黑体"/>
      <w:kern w:val="1"/>
      <w:sz w:val="24"/>
      <w:szCs w:val="24"/>
    </w:rPr>
  </w:style>
  <w:style w:type="character" w:customStyle="1" w:styleId="850">
    <w:name w:val="h Char1"/>
    <w:qFormat/>
    <w:uiPriority w:val="0"/>
    <w:rPr>
      <w:sz w:val="18"/>
      <w:szCs w:val="18"/>
    </w:rPr>
  </w:style>
  <w:style w:type="character" w:customStyle="1" w:styleId="851">
    <w:name w:val="solutionfonts"/>
    <w:qFormat/>
    <w:uiPriority w:val="0"/>
  </w:style>
  <w:style w:type="character" w:customStyle="1" w:styleId="852">
    <w:name w:val="标题 4 字符1"/>
    <w:link w:val="6"/>
    <w:qFormat/>
    <w:uiPriority w:val="9"/>
    <w:rPr>
      <w:rFonts w:ascii="Arial" w:hAnsi="Arial" w:eastAsia="黑体"/>
      <w:b/>
      <w:bCs/>
      <w:kern w:val="2"/>
      <w:sz w:val="28"/>
      <w:szCs w:val="28"/>
      <w:lang w:val="zh-CN"/>
    </w:rPr>
  </w:style>
  <w:style w:type="character" w:customStyle="1" w:styleId="853">
    <w:name w:val="首行缩进 Char"/>
    <w:qFormat/>
    <w:uiPriority w:val="0"/>
    <w:rPr>
      <w:rFonts w:ascii="宋体" w:eastAsia="宋体"/>
      <w:kern w:val="2"/>
      <w:sz w:val="24"/>
      <w:lang w:val="en-US" w:eastAsia="zh-CN" w:bidi="ar-SA"/>
    </w:rPr>
  </w:style>
  <w:style w:type="character" w:customStyle="1" w:styleId="854">
    <w:name w:val="Char Char52"/>
    <w:qFormat/>
    <w:uiPriority w:val="0"/>
    <w:rPr>
      <w:rFonts w:ascii="宋体" w:hAnsi="Courier New" w:eastAsia="宋体"/>
      <w:kern w:val="2"/>
      <w:sz w:val="21"/>
      <w:lang w:val="en-US" w:eastAsia="zh-CN"/>
    </w:rPr>
  </w:style>
  <w:style w:type="character" w:customStyle="1" w:styleId="855">
    <w:name w:val="正文文本 3 字符"/>
    <w:link w:val="23"/>
    <w:qFormat/>
    <w:uiPriority w:val="0"/>
    <w:rPr>
      <w:kern w:val="2"/>
      <w:sz w:val="21"/>
    </w:rPr>
  </w:style>
  <w:style w:type="character" w:customStyle="1" w:styleId="856">
    <w:name w:val="font31"/>
    <w:qFormat/>
    <w:uiPriority w:val="0"/>
    <w:rPr>
      <w:rFonts w:hint="eastAsia" w:ascii="仿宋" w:hAnsi="仿宋" w:eastAsia="仿宋" w:cs="仿宋"/>
      <w:color w:val="000000"/>
      <w:sz w:val="20"/>
      <w:szCs w:val="20"/>
      <w:u w:val="none"/>
    </w:rPr>
  </w:style>
  <w:style w:type="character" w:customStyle="1" w:styleId="857">
    <w:name w:val="正文说明 Char"/>
    <w:link w:val="121"/>
    <w:qFormat/>
    <w:uiPriority w:val="0"/>
    <w:rPr>
      <w:sz w:val="24"/>
      <w:szCs w:val="24"/>
    </w:rPr>
  </w:style>
  <w:style w:type="character" w:customStyle="1" w:styleId="858">
    <w:name w:val="脚注文本 Char1"/>
    <w:qFormat/>
    <w:uiPriority w:val="0"/>
    <w:rPr>
      <w:rFonts w:ascii="Times New Roman" w:hAnsi="Times New Roman" w:eastAsia="宋体" w:cs="Times New Roman"/>
      <w:sz w:val="18"/>
      <w:szCs w:val="18"/>
    </w:rPr>
  </w:style>
  <w:style w:type="character" w:customStyle="1" w:styleId="859">
    <w:name w:val="Char Char1211"/>
    <w:qFormat/>
    <w:uiPriority w:val="0"/>
    <w:rPr>
      <w:rFonts w:ascii="仿宋_GB2312" w:eastAsia="仿宋_GB2312"/>
      <w:b/>
      <w:bCs/>
      <w:kern w:val="2"/>
      <w:sz w:val="24"/>
      <w:szCs w:val="24"/>
      <w:lang w:val="zh-CN" w:eastAsia="zh-CN" w:bidi="ar-SA"/>
    </w:rPr>
  </w:style>
  <w:style w:type="character" w:customStyle="1" w:styleId="860">
    <w:name w:val="标题 Char"/>
    <w:qFormat/>
    <w:uiPriority w:val="0"/>
    <w:rPr>
      <w:rFonts w:eastAsia="宋体"/>
      <w:b/>
      <w:sz w:val="24"/>
      <w:lang w:eastAsia="zh-CN" w:bidi="ar-SA"/>
    </w:rPr>
  </w:style>
  <w:style w:type="character" w:customStyle="1" w:styleId="861">
    <w:name w:val="Char Char35"/>
    <w:qFormat/>
    <w:uiPriority w:val="6"/>
    <w:rPr>
      <w:rFonts w:ascii="Arial" w:hAnsi="Arial" w:eastAsia="黑体"/>
      <w:b/>
      <w:kern w:val="1"/>
      <w:sz w:val="28"/>
      <w:szCs w:val="28"/>
      <w:lang w:val="zh-CN"/>
    </w:rPr>
  </w:style>
  <w:style w:type="character" w:customStyle="1" w:styleId="862">
    <w:name w:val="纯文本 Char Char Char"/>
    <w:qFormat/>
    <w:uiPriority w:val="0"/>
    <w:rPr>
      <w:rFonts w:ascii="宋体" w:hAnsi="Courier New" w:eastAsia="宋体"/>
      <w:kern w:val="2"/>
      <w:sz w:val="21"/>
      <w:lang w:val="en-US" w:eastAsia="zh-CN" w:bidi="ar-SA"/>
    </w:rPr>
  </w:style>
  <w:style w:type="character" w:customStyle="1" w:styleId="863">
    <w:name w:val="Table Text Char"/>
    <w:link w:val="122"/>
    <w:qFormat/>
    <w:uiPriority w:val="0"/>
    <w:rPr>
      <w:sz w:val="24"/>
      <w:szCs w:val="24"/>
    </w:rPr>
  </w:style>
  <w:style w:type="character" w:customStyle="1" w:styleId="864">
    <w:name w:val="正文1 Char1"/>
    <w:qFormat/>
    <w:uiPriority w:val="0"/>
    <w:rPr>
      <w:rFonts w:ascii="仿宋_GB2312" w:hAnsi="Courier New" w:eastAsia="仿宋_GB2312"/>
      <w:kern w:val="28"/>
      <w:sz w:val="24"/>
      <w:szCs w:val="24"/>
      <w:lang w:val="en-US" w:eastAsia="zh-CN"/>
    </w:rPr>
  </w:style>
  <w:style w:type="character" w:customStyle="1" w:styleId="865">
    <w:name w:val="页脚 Char1"/>
    <w:qFormat/>
    <w:uiPriority w:val="0"/>
    <w:rPr>
      <w:rFonts w:eastAsia="宋体"/>
      <w:kern w:val="2"/>
      <w:sz w:val="18"/>
      <w:szCs w:val="18"/>
      <w:lang w:val="en-US" w:eastAsia="zh-CN" w:bidi="ar-SA"/>
    </w:rPr>
  </w:style>
  <w:style w:type="character" w:customStyle="1" w:styleId="866">
    <w:name w:val="Bold"/>
    <w:qFormat/>
    <w:uiPriority w:val="0"/>
    <w:rPr>
      <w:rFonts w:ascii="Arial" w:hAnsi="Arial" w:eastAsia="黑体" w:cs="Times New Roman"/>
      <w:b/>
      <w:kern w:val="2"/>
      <w:sz w:val="32"/>
      <w:szCs w:val="32"/>
      <w:lang w:val="en-US" w:eastAsia="zh-CN" w:bidi="ar-SA"/>
    </w:rPr>
  </w:style>
  <w:style w:type="character" w:customStyle="1" w:styleId="867">
    <w:name w:val="批注文字 字符1"/>
    <w:link w:val="21"/>
    <w:qFormat/>
    <w:uiPriority w:val="99"/>
    <w:rPr>
      <w:kern w:val="2"/>
      <w:sz w:val="21"/>
      <w:szCs w:val="24"/>
    </w:rPr>
  </w:style>
  <w:style w:type="character" w:customStyle="1" w:styleId="868">
    <w:name w:val="签名 字符"/>
    <w:link w:val="45"/>
    <w:qFormat/>
    <w:uiPriority w:val="0"/>
    <w:rPr>
      <w:rFonts w:eastAsia="仿宋_GB2312"/>
      <w:sz w:val="24"/>
    </w:rPr>
  </w:style>
  <w:style w:type="character" w:customStyle="1" w:styleId="869">
    <w:name w:val="hui3"/>
    <w:qFormat/>
    <w:uiPriority w:val="0"/>
    <w:rPr>
      <w:color w:val="333333"/>
    </w:rPr>
  </w:style>
  <w:style w:type="character" w:customStyle="1" w:styleId="870">
    <w:name w:val="Char Char17"/>
    <w:qFormat/>
    <w:uiPriority w:val="6"/>
    <w:rPr>
      <w:rFonts w:eastAsia="仿宋_GB2312"/>
      <w:sz w:val="24"/>
    </w:rPr>
  </w:style>
  <w:style w:type="character" w:customStyle="1" w:styleId="871">
    <w:name w:val="标题 4 字符"/>
    <w:qFormat/>
    <w:uiPriority w:val="9"/>
    <w:rPr>
      <w:rFonts w:ascii="等线 Light" w:hAnsi="等线 Light" w:eastAsia="等线 Light" w:cs="Times New Roman"/>
      <w:b/>
      <w:bCs/>
      <w:snapToGrid w:val="0"/>
      <w:kern w:val="0"/>
      <w:sz w:val="28"/>
      <w:szCs w:val="28"/>
    </w:rPr>
  </w:style>
  <w:style w:type="character" w:customStyle="1" w:styleId="872">
    <w:name w:val="Char Char37"/>
    <w:qFormat/>
    <w:uiPriority w:val="6"/>
    <w:rPr>
      <w:b/>
      <w:kern w:val="1"/>
      <w:sz w:val="44"/>
      <w:szCs w:val="44"/>
    </w:rPr>
  </w:style>
  <w:style w:type="character" w:customStyle="1" w:styleId="873">
    <w:name w:val="列出段落 Char"/>
    <w:qFormat/>
    <w:uiPriority w:val="0"/>
    <w:rPr>
      <w:rFonts w:eastAsia="楷体_GB2312" w:cs="Lucida Sans"/>
      <w:kern w:val="2"/>
      <w:sz w:val="24"/>
      <w:szCs w:val="24"/>
      <w:lang w:val="en-US" w:eastAsia="zh-CN" w:bidi="ar-SA"/>
    </w:rPr>
  </w:style>
  <w:style w:type="character" w:customStyle="1" w:styleId="874">
    <w:name w:val="正文文本缩进 3 Char1"/>
    <w:semiHidden/>
    <w:qFormat/>
    <w:uiPriority w:val="99"/>
    <w:rPr>
      <w:rFonts w:ascii="Times New Roman" w:hAnsi="Times New Roman" w:eastAsia="宋体" w:cs="Times New Roman"/>
      <w:sz w:val="16"/>
      <w:szCs w:val="16"/>
    </w:rPr>
  </w:style>
  <w:style w:type="character" w:customStyle="1" w:styleId="875">
    <w:name w:val="公文正文 Char Char"/>
    <w:link w:val="123"/>
    <w:qFormat/>
    <w:uiPriority w:val="0"/>
    <w:rPr>
      <w:rFonts w:ascii="仿宋_GB2312" w:eastAsia="仿宋_GB2312"/>
      <w:kern w:val="2"/>
      <w:sz w:val="24"/>
      <w:szCs w:val="24"/>
    </w:rPr>
  </w:style>
  <w:style w:type="character" w:customStyle="1" w:styleId="876">
    <w:name w:val="Table Text Char1"/>
    <w:qFormat/>
    <w:uiPriority w:val="0"/>
    <w:rPr>
      <w:rFonts w:eastAsia="宋体"/>
      <w:sz w:val="24"/>
      <w:szCs w:val="24"/>
      <w:lang w:val="en-US" w:eastAsia="zh-CN" w:bidi="ar-SA"/>
    </w:rPr>
  </w:style>
  <w:style w:type="character" w:customStyle="1" w:styleId="877">
    <w:name w:val="标题 1 Char Char"/>
    <w:qFormat/>
    <w:uiPriority w:val="0"/>
    <w:rPr>
      <w:rFonts w:hint="eastAsia" w:ascii="宋体" w:hAnsi="宋体" w:eastAsia="宋体"/>
      <w:b/>
      <w:spacing w:val="-2"/>
      <w:sz w:val="24"/>
      <w:lang w:val="en-US" w:eastAsia="zh-CN" w:bidi="ar-SA"/>
    </w:rPr>
  </w:style>
  <w:style w:type="character" w:customStyle="1" w:styleId="878">
    <w:name w:val="正文（缩进2汉字） Char"/>
    <w:link w:val="124"/>
    <w:qFormat/>
    <w:uiPriority w:val="0"/>
    <w:rPr>
      <w:rFonts w:ascii="宋体"/>
    </w:rPr>
  </w:style>
  <w:style w:type="character" w:customStyle="1" w:styleId="879">
    <w:name w:val="标题 8 字符"/>
    <w:link w:val="10"/>
    <w:qFormat/>
    <w:uiPriority w:val="0"/>
    <w:rPr>
      <w:rFonts w:ascii="Arial" w:hAnsi="Arial" w:eastAsia="黑体"/>
      <w:kern w:val="2"/>
      <w:sz w:val="24"/>
      <w:szCs w:val="24"/>
    </w:rPr>
  </w:style>
  <w:style w:type="character" w:customStyle="1" w:styleId="880">
    <w:name w:val="标书表格字体格式 Char"/>
    <w:qFormat/>
    <w:uiPriority w:val="0"/>
    <w:rPr>
      <w:kern w:val="2"/>
      <w:sz w:val="21"/>
      <w:szCs w:val="24"/>
      <w:lang w:bidi="ar-SA"/>
    </w:rPr>
  </w:style>
  <w:style w:type="character" w:customStyle="1" w:styleId="881">
    <w:name w:val="tw4winError"/>
    <w:qFormat/>
    <w:uiPriority w:val="0"/>
    <w:rPr>
      <w:rFonts w:ascii="Courier New" w:hAnsi="Courier New" w:cs="Courier New"/>
      <w:color w:val="00FF00"/>
      <w:sz w:val="40"/>
      <w:szCs w:val="40"/>
    </w:rPr>
  </w:style>
  <w:style w:type="character" w:customStyle="1" w:styleId="882">
    <w:name w:val="Body Text(ch) Char Char"/>
    <w:qFormat/>
    <w:uiPriority w:val="0"/>
    <w:rPr>
      <w:rFonts w:ascii="宋体"/>
      <w:kern w:val="2"/>
      <w:sz w:val="24"/>
      <w:szCs w:val="21"/>
      <w:lang w:val="zh-CN"/>
    </w:rPr>
  </w:style>
  <w:style w:type="character" w:customStyle="1" w:styleId="883">
    <w:name w:val="正文首行缩进两字 Char"/>
    <w:qFormat/>
    <w:uiPriority w:val="0"/>
    <w:rPr>
      <w:sz w:val="24"/>
      <w:szCs w:val="24"/>
      <w:lang w:val="en-US" w:eastAsia="zh-CN" w:bidi="ar-SA"/>
    </w:rPr>
  </w:style>
  <w:style w:type="character" w:customStyle="1" w:styleId="884">
    <w:name w:val="正文文本 Char"/>
    <w:qFormat/>
    <w:uiPriority w:val="0"/>
    <w:rPr>
      <w:rFonts w:eastAsia="宋体"/>
      <w:kern w:val="2"/>
      <w:sz w:val="24"/>
      <w:szCs w:val="24"/>
      <w:lang w:val="en-US" w:eastAsia="zh-CN" w:bidi="ar-SA"/>
    </w:rPr>
  </w:style>
  <w:style w:type="character" w:customStyle="1" w:styleId="885">
    <w:name w:val="文档结构图 字符1"/>
    <w:qFormat/>
    <w:uiPriority w:val="0"/>
    <w:rPr>
      <w:rFonts w:ascii="宋体" w:hAnsi="Calibri" w:eastAsia="黑体" w:cs="Arial"/>
      <w:snapToGrid w:val="0"/>
      <w:kern w:val="2"/>
      <w:sz w:val="18"/>
      <w:szCs w:val="18"/>
    </w:rPr>
  </w:style>
  <w:style w:type="character" w:customStyle="1" w:styleId="886">
    <w:name w:val="content"/>
    <w:qFormat/>
    <w:uiPriority w:val="0"/>
  </w:style>
  <w:style w:type="character" w:customStyle="1" w:styleId="887">
    <w:name w:val="tw4winPopup"/>
    <w:qFormat/>
    <w:uiPriority w:val="0"/>
    <w:rPr>
      <w:rFonts w:ascii="Courier New" w:hAnsi="Courier New" w:cs="Courier New"/>
      <w:color w:val="008000"/>
      <w:lang w:val="en-US" w:eastAsia="zh-CN"/>
    </w:rPr>
  </w:style>
  <w:style w:type="character" w:customStyle="1" w:styleId="888">
    <w:name w:val="param-name"/>
    <w:qFormat/>
    <w:uiPriority w:val="99"/>
    <w:rPr>
      <w:rFonts w:ascii="Arial" w:hAnsi="Arial" w:eastAsia="黑体" w:cs="Arial"/>
      <w:snapToGrid w:val="0"/>
      <w:kern w:val="0"/>
      <w:szCs w:val="21"/>
    </w:rPr>
  </w:style>
  <w:style w:type="character" w:customStyle="1" w:styleId="889">
    <w:name w:val="标准正文格式 Char"/>
    <w:qFormat/>
    <w:uiPriority w:val="0"/>
    <w:rPr>
      <w:rFonts w:ascii="宋体" w:eastAsia="仿宋_GB2312" w:cs="宋体"/>
      <w:color w:val="000000"/>
      <w:sz w:val="24"/>
      <w:lang w:val="en-US" w:eastAsia="zh-CN" w:bidi="ar-SA"/>
    </w:rPr>
  </w:style>
  <w:style w:type="character" w:customStyle="1" w:styleId="890">
    <w:name w:val="Char Char212"/>
    <w:qFormat/>
    <w:uiPriority w:val="0"/>
    <w:rPr>
      <w:rFonts w:eastAsia="宋体"/>
      <w:b/>
      <w:bCs/>
      <w:kern w:val="2"/>
      <w:sz w:val="21"/>
      <w:szCs w:val="24"/>
      <w:lang w:val="en-US" w:eastAsia="zh-CN" w:bidi="ar-SA"/>
    </w:rPr>
  </w:style>
  <w:style w:type="character" w:customStyle="1" w:styleId="891">
    <w:name w:val="文档结构图 Char"/>
    <w:qFormat/>
    <w:uiPriority w:val="0"/>
    <w:rPr>
      <w:rFonts w:eastAsia="宋体"/>
      <w:kern w:val="2"/>
      <w:sz w:val="21"/>
      <w:szCs w:val="24"/>
      <w:lang w:val="en-US" w:eastAsia="zh-CN" w:bidi="ar-SA"/>
    </w:rPr>
  </w:style>
  <w:style w:type="character" w:customStyle="1" w:styleId="892">
    <w:name w:val="zbggmain style9"/>
    <w:qFormat/>
    <w:uiPriority w:val="0"/>
  </w:style>
  <w:style w:type="character" w:customStyle="1" w:styleId="893">
    <w:name w:val="Char Char16"/>
    <w:qFormat/>
    <w:uiPriority w:val="6"/>
    <w:rPr>
      <w:kern w:val="1"/>
      <w:sz w:val="18"/>
      <w:szCs w:val="18"/>
    </w:rPr>
  </w:style>
  <w:style w:type="character" w:customStyle="1" w:styleId="894">
    <w:name w:val="font51"/>
    <w:basedOn w:val="76"/>
    <w:qFormat/>
    <w:uiPriority w:val="0"/>
    <w:rPr>
      <w:rFonts w:hint="eastAsia" w:ascii="仿宋" w:hAnsi="仿宋" w:eastAsia="仿宋" w:cs="仿宋"/>
      <w:color w:val="000000"/>
      <w:sz w:val="20"/>
      <w:szCs w:val="20"/>
      <w:u w:val="none"/>
    </w:rPr>
  </w:style>
  <w:style w:type="character" w:customStyle="1" w:styleId="895">
    <w:name w:val="Char Char82"/>
    <w:qFormat/>
    <w:uiPriority w:val="0"/>
    <w:rPr>
      <w:rFonts w:eastAsia="宋体"/>
      <w:b/>
      <w:sz w:val="24"/>
      <w:lang w:eastAsia="zh-CN"/>
    </w:rPr>
  </w:style>
  <w:style w:type="character" w:customStyle="1" w:styleId="896">
    <w:name w:val="正文文本缩进 3 字符"/>
    <w:link w:val="55"/>
    <w:qFormat/>
    <w:uiPriority w:val="0"/>
    <w:rPr>
      <w:kern w:val="2"/>
      <w:sz w:val="24"/>
    </w:rPr>
  </w:style>
  <w:style w:type="character" w:customStyle="1" w:styleId="897">
    <w:name w:val="日期 Char1"/>
    <w:semiHidden/>
    <w:qFormat/>
    <w:uiPriority w:val="99"/>
    <w:rPr>
      <w:rFonts w:ascii="Times New Roman" w:hAnsi="Times New Roman" w:eastAsia="宋体" w:cs="Times New Roman"/>
      <w:szCs w:val="24"/>
    </w:rPr>
  </w:style>
  <w:style w:type="character" w:customStyle="1" w:styleId="898">
    <w:name w:val="页眉 字符"/>
    <w:qFormat/>
    <w:uiPriority w:val="99"/>
    <w:rPr>
      <w:kern w:val="2"/>
      <w:sz w:val="18"/>
      <w:szCs w:val="18"/>
    </w:rPr>
  </w:style>
  <w:style w:type="character" w:customStyle="1" w:styleId="899">
    <w:name w:val="Char Char33"/>
    <w:qFormat/>
    <w:uiPriority w:val="6"/>
    <w:rPr>
      <w:rFonts w:ascii="Arial" w:hAnsi="Arial" w:eastAsia="黑体"/>
      <w:b/>
      <w:kern w:val="1"/>
      <w:sz w:val="24"/>
      <w:szCs w:val="24"/>
    </w:rPr>
  </w:style>
  <w:style w:type="character" w:customStyle="1" w:styleId="900">
    <w:name w:val="b11_01b Char"/>
    <w:link w:val="125"/>
    <w:qFormat/>
    <w:uiPriority w:val="0"/>
    <w:rPr>
      <w:rFonts w:ascii="Verdana" w:hAnsi="Verdana"/>
      <w:b/>
      <w:bCs/>
      <w:color w:val="4A82CA"/>
      <w:sz w:val="17"/>
      <w:szCs w:val="17"/>
    </w:rPr>
  </w:style>
  <w:style w:type="character" w:customStyle="1" w:styleId="901">
    <w:name w:val="Char Char121"/>
    <w:qFormat/>
    <w:uiPriority w:val="6"/>
    <w:rPr>
      <w:rFonts w:ascii="仿宋_GB2312" w:eastAsia="仿宋_GB2312"/>
      <w:b/>
      <w:bCs/>
      <w:kern w:val="2"/>
      <w:sz w:val="24"/>
      <w:szCs w:val="24"/>
      <w:lang w:val="zh-CN" w:eastAsia="zh-CN" w:bidi="ar-SA"/>
    </w:rPr>
  </w:style>
  <w:style w:type="character" w:customStyle="1" w:styleId="902">
    <w:name w:val="Footer-Even Char"/>
    <w:qFormat/>
    <w:uiPriority w:val="0"/>
    <w:rPr>
      <w:rFonts w:eastAsia="宋体"/>
      <w:kern w:val="2"/>
      <w:sz w:val="18"/>
      <w:lang w:val="en-US" w:eastAsia="zh-CN" w:bidi="ar-SA"/>
    </w:rPr>
  </w:style>
  <w:style w:type="character" w:customStyle="1" w:styleId="903">
    <w:name w:val="页脚 字符2"/>
    <w:link w:val="43"/>
    <w:qFormat/>
    <w:locked/>
    <w:uiPriority w:val="99"/>
    <w:rPr>
      <w:kern w:val="2"/>
      <w:sz w:val="18"/>
      <w:szCs w:val="18"/>
    </w:rPr>
  </w:style>
  <w:style w:type="character" w:customStyle="1" w:styleId="904">
    <w:name w:val="Char Char36"/>
    <w:qFormat/>
    <w:uiPriority w:val="6"/>
    <w:rPr>
      <w:rFonts w:ascii="仿宋_GB2312" w:hAnsi="仿宋_GB2312" w:eastAsia="仿宋_GB2312" w:cs="Arial"/>
      <w:b/>
      <w:kern w:val="1"/>
      <w:sz w:val="32"/>
      <w:szCs w:val="32"/>
      <w:lang w:val="zh-CN" w:eastAsia="zh-CN" w:bidi="ar-SA"/>
    </w:rPr>
  </w:style>
  <w:style w:type="character" w:customStyle="1" w:styleId="905">
    <w:name w:val="Char Char61"/>
    <w:qFormat/>
    <w:uiPriority w:val="6"/>
    <w:rPr>
      <w:rFonts w:eastAsia="宋体"/>
      <w:kern w:val="2"/>
      <w:sz w:val="21"/>
      <w:szCs w:val="24"/>
      <w:lang w:val="en-US" w:eastAsia="zh-CN" w:bidi="ar-SA"/>
    </w:rPr>
  </w:style>
  <w:style w:type="character" w:customStyle="1" w:styleId="906">
    <w:name w:val="正文文字缩进 2 Char Char"/>
    <w:qFormat/>
    <w:uiPriority w:val="0"/>
    <w:rPr>
      <w:rFonts w:ascii="宋体"/>
      <w:sz w:val="28"/>
    </w:rPr>
  </w:style>
  <w:style w:type="character" w:customStyle="1" w:styleId="907">
    <w:name w:val="f141"/>
    <w:qFormat/>
    <w:uiPriority w:val="0"/>
    <w:rPr>
      <w:rFonts w:ascii="Tahoma" w:hAnsi="Tahoma" w:eastAsia="宋体"/>
      <w:b/>
      <w:kern w:val="2"/>
      <w:sz w:val="21"/>
      <w:szCs w:val="21"/>
      <w:lang w:val="en-US" w:eastAsia="zh-CN" w:bidi="ar-SA"/>
    </w:rPr>
  </w:style>
  <w:style w:type="character" w:customStyle="1" w:styleId="908">
    <w:name w:val="段落 Char Char"/>
    <w:link w:val="126"/>
    <w:qFormat/>
    <w:uiPriority w:val="0"/>
    <w:rPr>
      <w:rFonts w:ascii="宋体" w:hAnsi="宋体"/>
      <w:sz w:val="24"/>
    </w:rPr>
  </w:style>
  <w:style w:type="character" w:customStyle="1" w:styleId="909">
    <w:name w:val="标题 3 Char2"/>
    <w:qFormat/>
    <w:uiPriority w:val="0"/>
    <w:rPr>
      <w:rFonts w:eastAsia="宋体"/>
      <w:b/>
      <w:bCs/>
      <w:kern w:val="2"/>
      <w:sz w:val="32"/>
      <w:szCs w:val="32"/>
      <w:lang w:val="en-US" w:eastAsia="zh-CN" w:bidi="ar-SA"/>
    </w:rPr>
  </w:style>
  <w:style w:type="character" w:customStyle="1" w:styleId="910">
    <w:name w:val="apple-converted-space"/>
    <w:qFormat/>
    <w:uiPriority w:val="0"/>
  </w:style>
  <w:style w:type="character" w:customStyle="1" w:styleId="911">
    <w:name w:val="页眉 字符2"/>
    <w:link w:val="44"/>
    <w:qFormat/>
    <w:uiPriority w:val="99"/>
    <w:rPr>
      <w:kern w:val="2"/>
      <w:sz w:val="18"/>
      <w:szCs w:val="18"/>
    </w:rPr>
  </w:style>
  <w:style w:type="character" w:customStyle="1" w:styleId="912">
    <w:name w:val="Char Char9"/>
    <w:qFormat/>
    <w:uiPriority w:val="0"/>
    <w:rPr>
      <w:rFonts w:eastAsia="宋体"/>
      <w:kern w:val="2"/>
      <w:sz w:val="18"/>
      <w:szCs w:val="18"/>
      <w:lang w:val="en-US" w:eastAsia="zh-CN" w:bidi="ar-SA"/>
    </w:rPr>
  </w:style>
  <w:style w:type="character" w:customStyle="1" w:styleId="913">
    <w:name w:val="Char Char41"/>
    <w:qFormat/>
    <w:uiPriority w:val="0"/>
    <w:rPr>
      <w:rFonts w:eastAsia="宋体"/>
      <w:b/>
      <w:sz w:val="24"/>
      <w:lang w:eastAsia="zh-CN" w:bidi="ar-SA"/>
    </w:rPr>
  </w:style>
  <w:style w:type="character" w:customStyle="1" w:styleId="914">
    <w:name w:val="large1"/>
    <w:qFormat/>
    <w:uiPriority w:val="0"/>
    <w:rPr>
      <w:rFonts w:hint="eastAsia" w:ascii="宋体" w:hAnsi="宋体" w:eastAsia="宋体"/>
      <w:sz w:val="21"/>
      <w:szCs w:val="21"/>
    </w:rPr>
  </w:style>
  <w:style w:type="character" w:customStyle="1" w:styleId="915">
    <w:name w:val="正文段 Char"/>
    <w:link w:val="127"/>
    <w:qFormat/>
    <w:uiPriority w:val="0"/>
    <w:rPr>
      <w:sz w:val="24"/>
    </w:rPr>
  </w:style>
  <w:style w:type="character" w:customStyle="1" w:styleId="916">
    <w:name w:val="Char Char13"/>
    <w:qFormat/>
    <w:uiPriority w:val="6"/>
    <w:rPr>
      <w:rFonts w:ascii="宋体" w:hAnsi="宋体"/>
      <w:kern w:val="1"/>
      <w:sz w:val="21"/>
      <w:szCs w:val="24"/>
    </w:rPr>
  </w:style>
  <w:style w:type="character" w:customStyle="1" w:styleId="91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8">
    <w:name w:val="冯广丽 Char"/>
    <w:link w:val="128"/>
    <w:qFormat/>
    <w:uiPriority w:val="0"/>
    <w:rPr>
      <w:rFonts w:ascii="宋体" w:hAnsi="宋体"/>
      <w:kern w:val="2"/>
      <w:sz w:val="24"/>
      <w:szCs w:val="22"/>
    </w:rPr>
  </w:style>
  <w:style w:type="character" w:customStyle="1" w:styleId="919">
    <w:name w:val="批注文字 字符"/>
    <w:qFormat/>
    <w:uiPriority w:val="0"/>
    <w:rPr>
      <w:rFonts w:ascii="Arial" w:hAnsi="Arial" w:eastAsia="黑体" w:cs="Arial"/>
      <w:snapToGrid w:val="0"/>
      <w:kern w:val="0"/>
      <w:szCs w:val="21"/>
    </w:rPr>
  </w:style>
  <w:style w:type="character" w:customStyle="1" w:styleId="920">
    <w:name w:val="Char Char161"/>
    <w:qFormat/>
    <w:uiPriority w:val="0"/>
    <w:rPr>
      <w:rFonts w:eastAsia="宋体"/>
      <w:b/>
      <w:kern w:val="2"/>
      <w:sz w:val="32"/>
      <w:lang w:val="en-US" w:eastAsia="zh-CN"/>
    </w:rPr>
  </w:style>
  <w:style w:type="character" w:customStyle="1" w:styleId="921">
    <w:name w:val="javascript"/>
    <w:qFormat/>
    <w:uiPriority w:val="0"/>
  </w:style>
  <w:style w:type="character" w:customStyle="1" w:styleId="922">
    <w:name w:val="图名 Char"/>
    <w:qFormat/>
    <w:uiPriority w:val="0"/>
    <w:rPr>
      <w:rFonts w:ascii="Arial" w:hAnsi="Arial" w:eastAsia="黑体"/>
      <w:kern w:val="2"/>
      <w:sz w:val="24"/>
      <w:szCs w:val="24"/>
      <w:lang w:val="en-US" w:eastAsia="zh-CN" w:bidi="ar-SA"/>
    </w:rPr>
  </w:style>
  <w:style w:type="character" w:customStyle="1" w:styleId="923">
    <w:name w:val="Used by Word for text of Help footnotes Char Char"/>
    <w:qFormat/>
    <w:uiPriority w:val="0"/>
    <w:rPr>
      <w:rFonts w:ascii="Times New Roman" w:hAnsi="Times New Roman" w:eastAsia="宋体" w:cs="Times New Roman"/>
      <w:sz w:val="20"/>
      <w:szCs w:val="20"/>
    </w:rPr>
  </w:style>
  <w:style w:type="character" w:customStyle="1" w:styleId="924">
    <w:name w:val="编号，小四 Char"/>
    <w:link w:val="129"/>
    <w:qFormat/>
    <w:uiPriority w:val="0"/>
    <w:rPr>
      <w:rFonts w:ascii="Arial" w:hAnsi="Arial"/>
      <w:sz w:val="24"/>
    </w:rPr>
  </w:style>
  <w:style w:type="character" w:customStyle="1" w:styleId="925">
    <w:name w:val="Font Style82"/>
    <w:qFormat/>
    <w:uiPriority w:val="99"/>
    <w:rPr>
      <w:rFonts w:ascii="宋体" w:eastAsia="宋体" w:cs="宋体"/>
      <w:color w:val="000000"/>
      <w:sz w:val="14"/>
      <w:szCs w:val="14"/>
    </w:rPr>
  </w:style>
  <w:style w:type="character" w:customStyle="1" w:styleId="926">
    <w:name w:val="标题 2 Char Char"/>
    <w:qFormat/>
    <w:uiPriority w:val="0"/>
    <w:rPr>
      <w:rFonts w:ascii="楷体_GB2312" w:hAnsi="Arial" w:eastAsia="楷体_GB2312"/>
      <w:b/>
      <w:bCs/>
      <w:kern w:val="2"/>
      <w:sz w:val="24"/>
      <w:szCs w:val="32"/>
      <w:lang w:val="en-US" w:eastAsia="zh-CN" w:bidi="ar-SA"/>
    </w:rPr>
  </w:style>
  <w:style w:type="character" w:customStyle="1" w:styleId="927">
    <w:name w:val="未用 Char"/>
    <w:qFormat/>
    <w:uiPriority w:val="0"/>
    <w:rPr>
      <w:rFonts w:ascii="Arial" w:hAnsi="Arial" w:eastAsia="黑体"/>
      <w:kern w:val="2"/>
      <w:sz w:val="21"/>
      <w:szCs w:val="21"/>
      <w:lang w:val="en-US" w:eastAsia="zh-CN" w:bidi="ar-SA"/>
    </w:rPr>
  </w:style>
  <w:style w:type="character" w:customStyle="1" w:styleId="928">
    <w:name w:val="myp1111"/>
    <w:qFormat/>
    <w:uiPriority w:val="0"/>
    <w:rPr>
      <w:rFonts w:hint="default" w:ascii="ˎ̥" w:hAnsi="ˎ̥"/>
      <w:color w:val="000000"/>
      <w:sz w:val="20"/>
      <w:szCs w:val="20"/>
      <w:u w:val="none"/>
    </w:rPr>
  </w:style>
  <w:style w:type="character" w:customStyle="1" w:styleId="929">
    <w:name w:val="样式 标题 4h4H4Fab-4T5Ref Heading 1rh1Heading sqlsect 1.2.3.... Char"/>
    <w:link w:val="118"/>
    <w:qFormat/>
    <w:uiPriority w:val="0"/>
    <w:rPr>
      <w:rFonts w:ascii="微软雅黑" w:hAnsi="微软雅黑" w:eastAsia="微软雅黑"/>
      <w:b/>
      <w:bCs/>
      <w:kern w:val="2"/>
      <w:sz w:val="24"/>
      <w:szCs w:val="28"/>
    </w:rPr>
  </w:style>
  <w:style w:type="character" w:customStyle="1" w:styleId="930">
    <w:name w:val="h Char Char"/>
    <w:qFormat/>
    <w:uiPriority w:val="0"/>
    <w:rPr>
      <w:rFonts w:eastAsia="宋体"/>
      <w:kern w:val="2"/>
      <w:sz w:val="18"/>
      <w:lang w:val="en-US" w:eastAsia="zh-CN" w:bidi="ar-SA"/>
    </w:rPr>
  </w:style>
  <w:style w:type="character" w:customStyle="1" w:styleId="931">
    <w:name w:val="仿宋正文 Char"/>
    <w:link w:val="130"/>
    <w:qFormat/>
    <w:uiPriority w:val="0"/>
    <w:rPr>
      <w:rFonts w:ascii="仿宋_GB2312" w:eastAsia="仿宋_GB2312"/>
      <w:kern w:val="2"/>
      <w:sz w:val="24"/>
      <w:lang w:val="en-US" w:eastAsia="zh-CN" w:bidi="ar-SA"/>
    </w:rPr>
  </w:style>
  <w:style w:type="character" w:customStyle="1" w:styleId="932">
    <w:name w:val="正文首行缩进 Char Char Char Char Char Char"/>
    <w:qFormat/>
    <w:uiPriority w:val="0"/>
    <w:rPr>
      <w:rFonts w:ascii="宋体" w:eastAsia="宋体"/>
      <w:kern w:val="2"/>
      <w:sz w:val="24"/>
      <w:lang w:val="zh-CN" w:bidi="ar-SA"/>
    </w:rPr>
  </w:style>
  <w:style w:type="character" w:customStyle="1" w:styleId="933">
    <w:name w:val="样式 宋体"/>
    <w:qFormat/>
    <w:uiPriority w:val="0"/>
    <w:rPr>
      <w:rFonts w:ascii="宋体" w:hAnsi="宋体"/>
      <w:sz w:val="24"/>
    </w:rPr>
  </w:style>
  <w:style w:type="character" w:customStyle="1" w:styleId="934">
    <w:name w:val="tw4winJump"/>
    <w:qFormat/>
    <w:uiPriority w:val="0"/>
    <w:rPr>
      <w:rFonts w:ascii="Courier New" w:hAnsi="Courier New" w:cs="Courier New"/>
      <w:color w:val="008080"/>
      <w:lang w:val="en-US" w:eastAsia="zh-CN"/>
    </w:rPr>
  </w:style>
  <w:style w:type="character" w:customStyle="1" w:styleId="935">
    <w:name w:val="标题 1 字符"/>
    <w:qFormat/>
    <w:uiPriority w:val="9"/>
    <w:rPr>
      <w:rFonts w:ascii="Arial" w:hAnsi="Arial" w:eastAsia="黑体" w:cs="Arial"/>
      <w:b/>
      <w:bCs/>
      <w:snapToGrid w:val="0"/>
      <w:kern w:val="44"/>
      <w:sz w:val="44"/>
      <w:szCs w:val="44"/>
    </w:rPr>
  </w:style>
  <w:style w:type="character" w:customStyle="1" w:styleId="936">
    <w:name w:val="style36"/>
    <w:basedOn w:val="76"/>
    <w:qFormat/>
    <w:uiPriority w:val="0"/>
    <w:rPr>
      <w:rFonts w:ascii="Arial" w:hAnsi="Arial" w:eastAsia="黑体" w:cs="Arial"/>
      <w:snapToGrid w:val="0"/>
      <w:kern w:val="0"/>
      <w:szCs w:val="21"/>
    </w:rPr>
  </w:style>
  <w:style w:type="character" w:customStyle="1" w:styleId="937">
    <w:name w:val="pt9"/>
    <w:qFormat/>
    <w:uiPriority w:val="0"/>
    <w:rPr>
      <w:rFonts w:ascii="仿宋_GB2312" w:eastAsia="微软雅黑"/>
      <w:b/>
      <w:kern w:val="2"/>
      <w:sz w:val="32"/>
      <w:szCs w:val="32"/>
      <w:lang w:val="en-US" w:eastAsia="zh-CN" w:bidi="ar-SA"/>
    </w:rPr>
  </w:style>
  <w:style w:type="character" w:customStyle="1" w:styleId="938">
    <w:name w:val="DO_NOT_TRANSLATE"/>
    <w:qFormat/>
    <w:uiPriority w:val="0"/>
    <w:rPr>
      <w:rFonts w:ascii="Courier New" w:hAnsi="Courier New" w:cs="Courier New"/>
      <w:color w:val="800000"/>
      <w:lang w:val="en-US" w:eastAsia="zh-CN"/>
    </w:rPr>
  </w:style>
  <w:style w:type="character" w:customStyle="1" w:styleId="939">
    <w:name w:val="标书1 Char1"/>
    <w:qFormat/>
    <w:uiPriority w:val="0"/>
    <w:rPr>
      <w:rFonts w:eastAsia="宋体"/>
      <w:b/>
      <w:bCs/>
      <w:kern w:val="44"/>
      <w:sz w:val="44"/>
      <w:szCs w:val="44"/>
      <w:lang w:val="en-US" w:eastAsia="zh-CN" w:bidi="ar-SA"/>
    </w:rPr>
  </w:style>
  <w:style w:type="character" w:customStyle="1" w:styleId="940">
    <w:name w:val="页脚 字符"/>
    <w:qFormat/>
    <w:uiPriority w:val="99"/>
    <w:rPr>
      <w:kern w:val="2"/>
      <w:sz w:val="18"/>
      <w:szCs w:val="18"/>
    </w:rPr>
  </w:style>
  <w:style w:type="character" w:customStyle="1" w:styleId="941">
    <w:name w:val="正文2 Char"/>
    <w:qFormat/>
    <w:uiPriority w:val="0"/>
    <w:rPr>
      <w:rFonts w:eastAsia="宋体"/>
      <w:kern w:val="2"/>
      <w:sz w:val="24"/>
      <w:lang w:val="en-US" w:eastAsia="zh-CN" w:bidi="ar-SA"/>
    </w:rPr>
  </w:style>
  <w:style w:type="character" w:customStyle="1" w:styleId="942">
    <w:name w:val="Char Char21"/>
    <w:qFormat/>
    <w:uiPriority w:val="6"/>
    <w:rPr>
      <w:rFonts w:ascii="宋体" w:hAnsi="宋体"/>
      <w:kern w:val="1"/>
      <w:sz w:val="24"/>
      <w:szCs w:val="21"/>
      <w:lang w:val="zh-CN"/>
    </w:rPr>
  </w:style>
  <w:style w:type="character" w:customStyle="1" w:styleId="943">
    <w:name w:val="样式 正文缩进 + 首行缩进:  2 字符 Char Char"/>
    <w:link w:val="131"/>
    <w:qFormat/>
    <w:uiPriority w:val="0"/>
    <w:rPr>
      <w:rFonts w:cs="宋体"/>
      <w:kern w:val="2"/>
      <w:sz w:val="24"/>
    </w:rPr>
  </w:style>
  <w:style w:type="character" w:customStyle="1" w:styleId="944">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45">
    <w:name w:val="gray6"/>
    <w:basedOn w:val="76"/>
    <w:qFormat/>
    <w:uiPriority w:val="0"/>
    <w:rPr>
      <w:rFonts w:ascii="Arial" w:hAnsi="Arial" w:eastAsia="黑体" w:cs="Arial"/>
      <w:snapToGrid w:val="0"/>
      <w:kern w:val="0"/>
      <w:szCs w:val="21"/>
    </w:rPr>
  </w:style>
  <w:style w:type="character" w:customStyle="1" w:styleId="946">
    <w:name w:val="hui"/>
    <w:basedOn w:val="76"/>
    <w:qFormat/>
    <w:uiPriority w:val="0"/>
    <w:rPr>
      <w:rFonts w:ascii="Arial" w:hAnsi="Arial" w:eastAsia="黑体" w:cs="Arial"/>
      <w:snapToGrid w:val="0"/>
      <w:kern w:val="0"/>
      <w:szCs w:val="21"/>
    </w:rPr>
  </w:style>
  <w:style w:type="character" w:customStyle="1" w:styleId="947">
    <w:name w:val="哈哈正文 Char Char"/>
    <w:qFormat/>
    <w:uiPriority w:val="0"/>
    <w:rPr>
      <w:rFonts w:ascii="宋体" w:hAnsi="宋体" w:eastAsia="宋体" w:cs="宋体"/>
      <w:kern w:val="2"/>
      <w:sz w:val="24"/>
      <w:lang w:val="en-US" w:eastAsia="zh-CN" w:bidi="ar-SA"/>
    </w:rPr>
  </w:style>
  <w:style w:type="character" w:customStyle="1" w:styleId="948">
    <w:name w:val="交叉引用"/>
    <w:qFormat/>
    <w:uiPriority w:val="1"/>
    <w:rPr>
      <w:rFonts w:ascii="Arial" w:hAnsi="Arial" w:eastAsia="黑体"/>
      <w:snapToGrid w:val="0"/>
      <w:color w:val="0000FF"/>
      <w:kern w:val="0"/>
      <w:sz w:val="20"/>
      <w:szCs w:val="21"/>
      <w:u w:val="single"/>
      <w:lang w:val="en-US" w:eastAsia="zh-CN"/>
    </w:rPr>
  </w:style>
  <w:style w:type="character" w:customStyle="1" w:styleId="949">
    <w:name w:val="正文缩进 字符1"/>
    <w:qFormat/>
    <w:uiPriority w:val="0"/>
    <w:rPr>
      <w:rFonts w:ascii="宋体" w:eastAsia="宋体"/>
      <w:snapToGrid w:val="0"/>
      <w:color w:val="000000"/>
      <w:kern w:val="28"/>
      <w:sz w:val="28"/>
      <w:lang w:val="en-US" w:eastAsia="zh-CN" w:bidi="ar-SA"/>
    </w:rPr>
  </w:style>
  <w:style w:type="character" w:customStyle="1" w:styleId="950">
    <w:name w:val="页脚 字符1"/>
    <w:qFormat/>
    <w:locked/>
    <w:uiPriority w:val="99"/>
    <w:rPr>
      <w:kern w:val="2"/>
      <w:sz w:val="18"/>
      <w:szCs w:val="18"/>
    </w:rPr>
  </w:style>
  <w:style w:type="character" w:customStyle="1" w:styleId="951">
    <w:name w:val="页眉 字符1"/>
    <w:qFormat/>
    <w:uiPriority w:val="99"/>
    <w:rPr>
      <w:kern w:val="2"/>
      <w:sz w:val="18"/>
      <w:szCs w:val="18"/>
    </w:rPr>
  </w:style>
  <w:style w:type="character" w:customStyle="1" w:styleId="952">
    <w:name w:val="尾注文本 字符"/>
    <w:link w:val="41"/>
    <w:qFormat/>
    <w:uiPriority w:val="0"/>
    <w:rPr>
      <w:kern w:val="2"/>
      <w:sz w:val="21"/>
      <w:szCs w:val="24"/>
      <w:lang w:val="zh-CN"/>
    </w:rPr>
  </w:style>
  <w:style w:type="character" w:customStyle="1" w:styleId="953">
    <w:name w:val="无间隔 字符"/>
    <w:link w:val="181"/>
    <w:qFormat/>
    <w:uiPriority w:val="99"/>
    <w:rPr>
      <w:kern w:val="2"/>
      <w:sz w:val="21"/>
      <w:szCs w:val="22"/>
    </w:rPr>
  </w:style>
  <w:style w:type="character" w:customStyle="1" w:styleId="954">
    <w:name w:val="标准文本 Char Char"/>
    <w:link w:val="614"/>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76"/>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table" w:customStyle="1" w:styleId="971">
    <w:name w:val="网格型2"/>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1"/>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6"/>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3"/>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4"/>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5"/>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7">
    <w:name w:val="Style1"/>
    <w:basedOn w:val="1"/>
    <w:qFormat/>
    <w:uiPriority w:val="99"/>
    <w:pPr>
      <w:tabs>
        <w:tab w:val="left" w:pos="-720"/>
      </w:tabs>
      <w:spacing w:after="120"/>
    </w:pPr>
    <w:rPr>
      <w:spacing w:val="-3"/>
      <w:sz w:val="24"/>
      <w:szCs w:val="20"/>
      <w:lang w:val="en-AU" w:eastAsia="en-US"/>
    </w:rPr>
  </w:style>
  <w:style w:type="paragraph" w:customStyle="1" w:styleId="978">
    <w:name w:val="表格文字（两侧对齐）"/>
    <w:basedOn w:val="1"/>
    <w:qFormat/>
    <w:uiPriority w:val="0"/>
    <w:pPr>
      <w:snapToGrid w:val="0"/>
    </w:pPr>
    <w:rPr>
      <w:sz w:val="20"/>
      <w:szCs w:val="24"/>
    </w:rPr>
  </w:style>
  <w:style w:type="paragraph" w:customStyle="1" w:styleId="979">
    <w:name w:val="正文_9"/>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80">
    <w:name w:val="Body Text First Indent2"/>
    <w:basedOn w:val="25"/>
    <w:next w:val="1"/>
    <w:qFormat/>
    <w:uiPriority w:val="0"/>
    <w:pPr>
      <w:ind w:firstLine="420" w:firstLineChars="100"/>
    </w:pPr>
    <w:rPr>
      <w:kern w:val="2"/>
      <w:sz w:val="21"/>
      <w:szCs w:val="24"/>
    </w:rPr>
  </w:style>
  <w:style w:type="table" w:customStyle="1" w:styleId="981">
    <w:name w:val="Table Normal"/>
    <w:semiHidden/>
    <w:unhideWhenUsed/>
    <w:qFormat/>
    <w:uiPriority w:val="2"/>
    <w:tblPr>
      <w:tblCellMar>
        <w:top w:w="0" w:type="dxa"/>
        <w:left w:w="0" w:type="dxa"/>
        <w:bottom w:w="0" w:type="dxa"/>
        <w:right w:w="0" w:type="dxa"/>
      </w:tblCellMar>
    </w:tblPr>
  </w:style>
  <w:style w:type="paragraph" w:customStyle="1" w:styleId="982">
    <w:name w:val="xl53"/>
    <w:basedOn w:val="1"/>
    <w:next w:val="1"/>
    <w:qFormat/>
    <w:uiPriority w:val="0"/>
    <w:pPr>
      <w:spacing w:before="280" w:after="280" w:line="100" w:lineRule="exact"/>
      <w:jc w:val="center"/>
    </w:pPr>
    <w:rPr>
      <w:b/>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8.xml"/><Relationship Id="rId32" Type="http://schemas.openxmlformats.org/officeDocument/2006/relationships/footer" Target="footer17.xml"/><Relationship Id="rId31" Type="http://schemas.openxmlformats.org/officeDocument/2006/relationships/header" Target="header13.xml"/><Relationship Id="rId30" Type="http://schemas.openxmlformats.org/officeDocument/2006/relationships/header" Target="header12.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11263</Words>
  <Characters>12135</Characters>
  <Lines>313</Lines>
  <Paragraphs>88</Paragraphs>
  <TotalTime>2</TotalTime>
  <ScaleCrop>false</ScaleCrop>
  <LinksUpToDate>false</LinksUpToDate>
  <CharactersWithSpaces>12551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2023-04-11T17:20:00Z</dcterms:created>
  <dc:creator>成燕</dc:creator>
  <dc:description>耀华代理</dc:description>
  <cp:lastModifiedBy>益嘉-周莹</cp:lastModifiedBy>
  <cp:lastPrinted>2024-10-12T22:50:00Z</cp:lastPrinted>
  <dcterms:modified xsi:type="dcterms:W3CDTF">2025-01-22T06:23:06Z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BE25C1F8C2B34A9D99651E519216B284_13</vt:lpwstr>
  </property>
  <property fmtid="{D5CDD505-2E9C-101B-9397-08002B2CF9AE}" pid="5" name="KSOTemplateDocerSaveRecord">
    <vt:lpwstr>eyJoZGlkIjoiNmVlZjE3MWM4MjY0YTQ0NTBjOGI5NGQyYjllY2U2ZTQiLCJ1c2VySWQiOiIxMTQzODg5MzEwIn0=</vt:lpwstr>
  </property>
</Properties>
</file>