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93DDD">
      <w:pPr>
        <w:spacing w:line="360" w:lineRule="auto"/>
        <w:jc w:val="center"/>
        <w:rPr>
          <w:rFonts w:ascii="宋体" w:hAnsi="宋体" w:cs="宋体"/>
          <w:b/>
          <w:color w:val="auto"/>
          <w:sz w:val="24"/>
          <w:highlight w:val="none"/>
        </w:rPr>
      </w:pPr>
    </w:p>
    <w:p w14:paraId="3E5BE521">
      <w:pPr>
        <w:spacing w:line="360" w:lineRule="auto"/>
        <w:jc w:val="center"/>
        <w:rPr>
          <w:rFonts w:ascii="宋体" w:hAnsi="宋体" w:cs="宋体"/>
          <w:b/>
          <w:color w:val="auto"/>
          <w:sz w:val="24"/>
          <w:highlight w:val="none"/>
        </w:rPr>
      </w:pPr>
    </w:p>
    <w:p w14:paraId="7846C880">
      <w:pPr>
        <w:adjustRightInd/>
        <w:spacing w:line="360" w:lineRule="auto"/>
        <w:jc w:val="center"/>
        <w:rPr>
          <w:rFonts w:ascii="宋体" w:hAnsi="宋体" w:cs="宋体"/>
          <w:b/>
          <w:color w:val="auto"/>
          <w:sz w:val="44"/>
          <w:szCs w:val="44"/>
          <w:highlight w:val="none"/>
        </w:rPr>
      </w:pPr>
    </w:p>
    <w:p w14:paraId="1CBAFA23">
      <w:pPr>
        <w:spacing w:line="360" w:lineRule="auto"/>
        <w:jc w:val="center"/>
        <w:rPr>
          <w:rFonts w:ascii="宋体" w:hAnsi="宋体" w:cs="宋体"/>
          <w:b/>
          <w:color w:val="auto"/>
          <w:sz w:val="44"/>
          <w:szCs w:val="44"/>
          <w:highlight w:val="none"/>
        </w:rPr>
      </w:pPr>
    </w:p>
    <w:p w14:paraId="007C5DF1">
      <w:pPr>
        <w:adjustRightInd/>
        <w:spacing w:line="360" w:lineRule="auto"/>
        <w:jc w:val="center"/>
        <w:rPr>
          <w:rFonts w:ascii="宋体" w:hAnsi="宋体" w:cs="宋体"/>
          <w:b/>
          <w:color w:val="auto"/>
          <w:sz w:val="48"/>
          <w:szCs w:val="48"/>
          <w:highlight w:val="none"/>
        </w:rPr>
      </w:pPr>
    </w:p>
    <w:p w14:paraId="670202B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餐饮食品安全“智慧+协管”项目（三期）</w:t>
      </w:r>
    </w:p>
    <w:p w14:paraId="32A9982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854EFC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8B1A3F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：TWZFCG-2024-002 </w:t>
      </w:r>
    </w:p>
    <w:p w14:paraId="7CFBDFE5">
      <w:pPr>
        <w:adjustRightInd/>
        <w:spacing w:line="360" w:lineRule="auto"/>
        <w:rPr>
          <w:rFonts w:ascii="宋体" w:hAnsi="宋体" w:cs="宋体"/>
          <w:color w:val="auto"/>
          <w:sz w:val="28"/>
          <w:szCs w:val="20"/>
          <w:highlight w:val="none"/>
        </w:rPr>
      </w:pPr>
    </w:p>
    <w:p w14:paraId="65D3810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390C063">
      <w:pPr>
        <w:spacing w:line="360" w:lineRule="auto"/>
        <w:jc w:val="center"/>
        <w:rPr>
          <w:rFonts w:ascii="宋体" w:hAnsi="宋体" w:cs="宋体"/>
          <w:b/>
          <w:color w:val="auto"/>
          <w:sz w:val="44"/>
          <w:szCs w:val="44"/>
          <w:highlight w:val="none"/>
        </w:rPr>
      </w:pPr>
    </w:p>
    <w:p w14:paraId="6968B4F0">
      <w:pPr>
        <w:spacing w:line="360" w:lineRule="auto"/>
        <w:jc w:val="center"/>
        <w:rPr>
          <w:rFonts w:ascii="宋体" w:hAnsi="宋体" w:cs="宋体"/>
          <w:color w:val="auto"/>
          <w:sz w:val="24"/>
          <w:highlight w:val="none"/>
        </w:rPr>
      </w:pPr>
    </w:p>
    <w:p w14:paraId="4A2BAD62">
      <w:pPr>
        <w:spacing w:line="360" w:lineRule="auto"/>
        <w:jc w:val="center"/>
        <w:rPr>
          <w:rFonts w:ascii="宋体" w:hAnsi="宋体" w:cs="宋体"/>
          <w:color w:val="auto"/>
          <w:sz w:val="24"/>
          <w:highlight w:val="none"/>
        </w:rPr>
      </w:pPr>
    </w:p>
    <w:p w14:paraId="59CB7A7B">
      <w:pPr>
        <w:spacing w:line="360" w:lineRule="auto"/>
        <w:rPr>
          <w:rFonts w:ascii="宋体" w:hAnsi="宋体" w:cs="宋体"/>
          <w:color w:val="auto"/>
          <w:sz w:val="32"/>
          <w:szCs w:val="32"/>
          <w:highlight w:val="none"/>
        </w:rPr>
      </w:pPr>
    </w:p>
    <w:p w14:paraId="18A0222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招 标 人：杭州市临平区人民政府南苑街道办事处</w:t>
      </w:r>
    </w:p>
    <w:p w14:paraId="38CAC43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招标代理机构：浙江天伟工程管理有限公司</w:t>
      </w:r>
    </w:p>
    <w:p w14:paraId="15B6DD8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63354C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BC28711">
      <w:pPr>
        <w:pStyle w:val="321"/>
        <w:rPr>
          <w:color w:val="auto"/>
          <w:highlight w:val="none"/>
        </w:rPr>
      </w:pPr>
    </w:p>
    <w:p w14:paraId="7970499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034C278">
      <w:pPr>
        <w:spacing w:line="360" w:lineRule="auto"/>
        <w:rPr>
          <w:rFonts w:ascii="宋体" w:hAnsi="宋体" w:cs="宋体"/>
          <w:color w:val="auto"/>
          <w:sz w:val="32"/>
          <w:szCs w:val="32"/>
          <w:highlight w:val="none"/>
        </w:rPr>
      </w:pPr>
    </w:p>
    <w:p w14:paraId="74E21D5B">
      <w:pPr>
        <w:spacing w:line="360" w:lineRule="auto"/>
        <w:rPr>
          <w:rFonts w:ascii="宋体" w:hAnsi="宋体" w:cs="宋体"/>
          <w:color w:val="auto"/>
          <w:sz w:val="32"/>
          <w:szCs w:val="32"/>
          <w:highlight w:val="none"/>
        </w:rPr>
      </w:pPr>
    </w:p>
    <w:p w14:paraId="28E6DC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D1EF9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FDB61F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2D72A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4186F9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498A3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5BA46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668CE88">
      <w:pPr>
        <w:spacing w:line="360" w:lineRule="auto"/>
        <w:ind w:firstLine="549" w:firstLineChars="229"/>
        <w:rPr>
          <w:rFonts w:ascii="宋体" w:hAnsi="宋体" w:cs="宋体"/>
          <w:color w:val="auto"/>
          <w:sz w:val="24"/>
          <w:highlight w:val="none"/>
        </w:rPr>
      </w:pPr>
    </w:p>
    <w:p w14:paraId="3EEA6885">
      <w:pPr>
        <w:spacing w:line="360" w:lineRule="auto"/>
        <w:ind w:firstLine="549" w:firstLineChars="229"/>
        <w:rPr>
          <w:rFonts w:ascii="宋体" w:hAnsi="宋体" w:cs="宋体"/>
          <w:color w:val="auto"/>
          <w:sz w:val="24"/>
          <w:highlight w:val="none"/>
        </w:rPr>
      </w:pPr>
    </w:p>
    <w:p w14:paraId="056C962D">
      <w:pPr>
        <w:spacing w:line="360" w:lineRule="auto"/>
        <w:ind w:firstLine="549" w:firstLineChars="229"/>
        <w:rPr>
          <w:rFonts w:ascii="宋体" w:hAnsi="宋体" w:cs="宋体"/>
          <w:color w:val="auto"/>
          <w:sz w:val="24"/>
          <w:highlight w:val="none"/>
        </w:rPr>
      </w:pPr>
    </w:p>
    <w:p w14:paraId="57A490C6">
      <w:pPr>
        <w:spacing w:line="360" w:lineRule="auto"/>
        <w:ind w:firstLine="549" w:firstLineChars="229"/>
        <w:rPr>
          <w:rFonts w:ascii="宋体" w:hAnsi="宋体" w:cs="宋体"/>
          <w:color w:val="auto"/>
          <w:sz w:val="24"/>
          <w:highlight w:val="none"/>
        </w:rPr>
      </w:pPr>
    </w:p>
    <w:p w14:paraId="736A976E">
      <w:pPr>
        <w:spacing w:line="360" w:lineRule="auto"/>
        <w:ind w:firstLine="549" w:firstLineChars="229"/>
        <w:rPr>
          <w:rFonts w:ascii="宋体" w:hAnsi="宋体" w:cs="宋体"/>
          <w:color w:val="auto"/>
          <w:sz w:val="24"/>
          <w:highlight w:val="none"/>
        </w:rPr>
      </w:pPr>
    </w:p>
    <w:p w14:paraId="64B7B000">
      <w:pPr>
        <w:spacing w:line="360" w:lineRule="auto"/>
        <w:ind w:firstLine="549" w:firstLineChars="229"/>
        <w:rPr>
          <w:rFonts w:ascii="宋体" w:hAnsi="宋体" w:cs="宋体"/>
          <w:color w:val="auto"/>
          <w:sz w:val="24"/>
          <w:highlight w:val="none"/>
        </w:rPr>
      </w:pPr>
    </w:p>
    <w:p w14:paraId="56F72B2B">
      <w:pPr>
        <w:spacing w:line="360" w:lineRule="auto"/>
        <w:ind w:firstLine="549" w:firstLineChars="229"/>
        <w:rPr>
          <w:rFonts w:ascii="宋体" w:hAnsi="宋体" w:cs="宋体"/>
          <w:color w:val="auto"/>
          <w:sz w:val="24"/>
          <w:highlight w:val="none"/>
        </w:rPr>
      </w:pPr>
    </w:p>
    <w:p w14:paraId="03C8CD7E">
      <w:pPr>
        <w:spacing w:line="360" w:lineRule="auto"/>
        <w:ind w:firstLine="549" w:firstLineChars="229"/>
        <w:rPr>
          <w:rFonts w:ascii="宋体" w:hAnsi="宋体" w:cs="宋体"/>
          <w:color w:val="auto"/>
          <w:sz w:val="24"/>
          <w:highlight w:val="none"/>
        </w:rPr>
      </w:pPr>
    </w:p>
    <w:p w14:paraId="7609DBD9">
      <w:pPr>
        <w:spacing w:line="360" w:lineRule="auto"/>
        <w:ind w:firstLine="549" w:firstLineChars="229"/>
        <w:rPr>
          <w:rFonts w:ascii="宋体" w:hAnsi="宋体" w:cs="宋体"/>
          <w:color w:val="auto"/>
          <w:sz w:val="24"/>
          <w:highlight w:val="none"/>
        </w:rPr>
      </w:pPr>
    </w:p>
    <w:p w14:paraId="2EAA2006">
      <w:pPr>
        <w:spacing w:line="360" w:lineRule="auto"/>
        <w:ind w:firstLine="549" w:firstLineChars="229"/>
        <w:rPr>
          <w:rFonts w:ascii="宋体" w:hAnsi="宋体" w:cs="宋体"/>
          <w:color w:val="auto"/>
          <w:sz w:val="24"/>
          <w:highlight w:val="none"/>
        </w:rPr>
      </w:pPr>
    </w:p>
    <w:p w14:paraId="5B636A88">
      <w:pPr>
        <w:spacing w:line="360" w:lineRule="auto"/>
        <w:ind w:firstLine="549" w:firstLineChars="229"/>
        <w:rPr>
          <w:rFonts w:ascii="宋体" w:hAnsi="宋体" w:cs="宋体"/>
          <w:color w:val="auto"/>
          <w:sz w:val="24"/>
          <w:highlight w:val="none"/>
        </w:rPr>
      </w:pPr>
    </w:p>
    <w:p w14:paraId="18A8BDCB">
      <w:pPr>
        <w:spacing w:line="360" w:lineRule="auto"/>
        <w:ind w:firstLine="549" w:firstLineChars="229"/>
        <w:rPr>
          <w:rFonts w:ascii="宋体" w:hAnsi="宋体" w:cs="宋体"/>
          <w:color w:val="auto"/>
          <w:sz w:val="24"/>
          <w:highlight w:val="none"/>
        </w:rPr>
      </w:pPr>
    </w:p>
    <w:p w14:paraId="63CE6A0A">
      <w:pPr>
        <w:spacing w:line="360" w:lineRule="auto"/>
        <w:rPr>
          <w:rFonts w:ascii="宋体" w:hAnsi="宋体" w:cs="宋体"/>
          <w:color w:val="auto"/>
          <w:sz w:val="24"/>
          <w:highlight w:val="none"/>
        </w:rPr>
      </w:pPr>
    </w:p>
    <w:p w14:paraId="59FACA1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115484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662D56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餐饮食品安全“智慧+协管”项目（三期）</w:t>
      </w:r>
      <w:r>
        <w:rPr>
          <w:rFonts w:hint="eastAsia" w:ascii="宋体" w:hAnsi="宋体" w:cs="宋体"/>
          <w:color w:val="auto"/>
          <w:sz w:val="24"/>
          <w:highlight w:val="none"/>
        </w:rPr>
        <w:t>招标项目的潜在投标人应在政采云平台（</w:t>
      </w:r>
      <w:r>
        <w:rPr>
          <w:color w:val="auto"/>
          <w:highlight w:val="none"/>
          <w:shd w:val="clear"/>
        </w:rPr>
        <w:fldChar w:fldCharType="begin"/>
      </w:r>
      <w:r>
        <w:rPr>
          <w:color w:val="auto"/>
          <w:highlight w:val="none"/>
          <w:shd w:val="clear"/>
        </w:rPr>
        <w:instrText xml:space="preserve"> HYPERLINK "https://www.zcygov.cn/）获取（下载）招标文件，并于202%20年%20月%20日%20点%20分00秒" </w:instrText>
      </w:r>
      <w:r>
        <w:rPr>
          <w:color w:val="auto"/>
          <w:highlight w:val="none"/>
          <w:shd w:val="clear"/>
        </w:rPr>
        <w:fldChar w:fldCharType="separate"/>
      </w:r>
      <w:r>
        <w:rPr>
          <w:rStyle w:val="78"/>
          <w:rFonts w:hint="eastAsia" w:ascii="宋体" w:hAnsi="宋体" w:eastAsia="宋体" w:cs="宋体"/>
          <w:color w:val="auto"/>
          <w:kern w:val="2"/>
          <w:sz w:val="24"/>
          <w:szCs w:val="24"/>
          <w:highlight w:val="none"/>
          <w:shd w:val="clear"/>
        </w:rPr>
        <w:t>https://www.zcygov.cn/）获取（下载）招标文件，并于</w:t>
      </w:r>
      <w:r>
        <w:rPr>
          <w:rStyle w:val="78"/>
          <w:rFonts w:hint="eastAsia" w:ascii="宋体" w:hAnsi="宋体" w:cs="宋体"/>
          <w:color w:val="auto"/>
          <w:kern w:val="2"/>
          <w:sz w:val="24"/>
          <w:szCs w:val="24"/>
          <w:highlight w:val="none"/>
          <w:shd w:val="clear"/>
          <w:lang w:eastAsia="zh-CN"/>
        </w:rPr>
        <w:t>2024年</w:t>
      </w:r>
      <w:r>
        <w:rPr>
          <w:rStyle w:val="78"/>
          <w:rFonts w:hint="eastAsia" w:ascii="宋体" w:hAnsi="宋体" w:cs="宋体"/>
          <w:color w:val="auto"/>
          <w:kern w:val="2"/>
          <w:sz w:val="24"/>
          <w:szCs w:val="24"/>
          <w:highlight w:val="none"/>
          <w:shd w:val="clear"/>
          <w:lang w:val="en-US" w:eastAsia="zh-CN"/>
        </w:rPr>
        <w:t>8</w:t>
      </w:r>
      <w:r>
        <w:rPr>
          <w:rStyle w:val="78"/>
          <w:rFonts w:hint="eastAsia" w:ascii="宋体" w:hAnsi="宋体" w:cs="宋体"/>
          <w:color w:val="auto"/>
          <w:kern w:val="2"/>
          <w:sz w:val="24"/>
          <w:szCs w:val="24"/>
          <w:highlight w:val="none"/>
          <w:shd w:val="clear"/>
          <w:lang w:eastAsia="zh-CN"/>
        </w:rPr>
        <w:t>月</w:t>
      </w:r>
      <w:r>
        <w:rPr>
          <w:rStyle w:val="78"/>
          <w:rFonts w:hint="eastAsia" w:ascii="宋体" w:hAnsi="宋体" w:cs="宋体"/>
          <w:color w:val="auto"/>
          <w:kern w:val="2"/>
          <w:sz w:val="24"/>
          <w:szCs w:val="24"/>
          <w:highlight w:val="none"/>
          <w:shd w:val="clear"/>
          <w:lang w:val="en-US" w:eastAsia="zh-CN"/>
        </w:rPr>
        <w:t>12</w:t>
      </w:r>
      <w:r>
        <w:rPr>
          <w:rStyle w:val="78"/>
          <w:rFonts w:hint="eastAsia" w:ascii="宋体" w:hAnsi="宋体" w:cs="宋体"/>
          <w:color w:val="auto"/>
          <w:kern w:val="2"/>
          <w:sz w:val="24"/>
          <w:szCs w:val="24"/>
          <w:highlight w:val="none"/>
          <w:shd w:val="clear"/>
          <w:lang w:eastAsia="zh-CN"/>
        </w:rPr>
        <w:t>日</w:t>
      </w:r>
      <w:r>
        <w:rPr>
          <w:rStyle w:val="78"/>
          <w:rFonts w:hint="eastAsia" w:ascii="宋体" w:hAnsi="宋体" w:cs="宋体"/>
          <w:color w:val="auto"/>
          <w:kern w:val="2"/>
          <w:sz w:val="24"/>
          <w:szCs w:val="24"/>
          <w:highlight w:val="none"/>
          <w:shd w:val="clear"/>
          <w:lang w:val="en-US" w:eastAsia="zh-CN"/>
        </w:rPr>
        <w:t>14</w:t>
      </w:r>
      <w:r>
        <w:rPr>
          <w:rStyle w:val="78"/>
          <w:rFonts w:hint="eastAsia" w:ascii="宋体" w:hAnsi="宋体" w:cs="宋体"/>
          <w:color w:val="auto"/>
          <w:kern w:val="2"/>
          <w:sz w:val="24"/>
          <w:szCs w:val="24"/>
          <w:highlight w:val="none"/>
          <w:shd w:val="clear"/>
          <w:lang w:eastAsia="zh-CN"/>
        </w:rPr>
        <w:t>点</w:t>
      </w:r>
      <w:r>
        <w:rPr>
          <w:rStyle w:val="78"/>
          <w:rFonts w:hint="eastAsia" w:ascii="宋体" w:hAnsi="宋体" w:cs="宋体"/>
          <w:color w:val="auto"/>
          <w:kern w:val="2"/>
          <w:sz w:val="24"/>
          <w:szCs w:val="24"/>
          <w:highlight w:val="none"/>
          <w:shd w:val="clear"/>
          <w:lang w:val="en-US" w:eastAsia="zh-CN"/>
        </w:rPr>
        <w:t>00</w:t>
      </w:r>
      <w:r>
        <w:rPr>
          <w:rStyle w:val="78"/>
          <w:rFonts w:hint="eastAsia" w:ascii="宋体" w:hAnsi="宋体" w:cs="宋体"/>
          <w:color w:val="auto"/>
          <w:kern w:val="2"/>
          <w:sz w:val="24"/>
          <w:szCs w:val="24"/>
          <w:highlight w:val="none"/>
          <w:shd w:val="clear"/>
          <w:lang w:eastAsia="zh-CN"/>
        </w:rPr>
        <w:t>分</w:t>
      </w:r>
      <w:r>
        <w:rPr>
          <w:rStyle w:val="78"/>
          <w:rFonts w:hint="eastAsia" w:ascii="宋体" w:hAnsi="宋体" w:cs="宋体"/>
          <w:color w:val="auto"/>
          <w:kern w:val="2"/>
          <w:sz w:val="24"/>
          <w:szCs w:val="24"/>
          <w:highlight w:val="none"/>
          <w:shd w:val="clear"/>
          <w:lang w:val="en-US" w:eastAsia="zh-CN"/>
        </w:rPr>
        <w:t>00</w:t>
      </w:r>
      <w:r>
        <w:rPr>
          <w:rStyle w:val="78"/>
          <w:rFonts w:hint="eastAsia" w:ascii="宋体" w:hAnsi="宋体" w:cs="宋体"/>
          <w:color w:val="auto"/>
          <w:kern w:val="2"/>
          <w:sz w:val="24"/>
          <w:szCs w:val="24"/>
          <w:highlight w:val="none"/>
          <w:shd w:val="clear"/>
          <w:lang w:eastAsia="zh-CN"/>
        </w:rPr>
        <w:t>秒</w:t>
      </w:r>
      <w:r>
        <w:rPr>
          <w:rStyle w:val="78"/>
          <w:rFonts w:hint="eastAsia" w:ascii="宋体" w:hAnsi="宋体" w:eastAsia="宋体" w:cs="宋体"/>
          <w:bCs/>
          <w:color w:val="auto"/>
          <w:kern w:val="2"/>
          <w:sz w:val="24"/>
          <w:szCs w:val="24"/>
          <w:highlight w:val="none"/>
          <w:shd w:val="clear"/>
        </w:rPr>
        <w:fldChar w:fldCharType="end"/>
      </w:r>
      <w:r>
        <w:rPr>
          <w:rFonts w:hint="eastAsia" w:ascii="宋体" w:hAnsi="宋体" w:cs="宋体"/>
          <w:bCs/>
          <w:color w:val="auto"/>
          <w:sz w:val="24"/>
          <w:highlight w:val="none"/>
          <w:shd w:val="clear"/>
        </w:rPr>
        <w:t>（北京时间）前</w:t>
      </w:r>
      <w:r>
        <w:rPr>
          <w:rFonts w:hint="eastAsia" w:ascii="宋体" w:hAnsi="宋体" w:cs="宋体"/>
          <w:color w:val="auto"/>
          <w:sz w:val="24"/>
          <w:highlight w:val="none"/>
          <w:shd w:val="clear"/>
        </w:rPr>
        <w:t>递交（上传）投标文件。</w:t>
      </w:r>
    </w:p>
    <w:p w14:paraId="5D3A76C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4EA6E3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TWZFCG-2024-002 </w:t>
      </w:r>
    </w:p>
    <w:p w14:paraId="3B7E8C5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餐饮食品安全“智慧+协管”项目（三期）</w:t>
      </w:r>
    </w:p>
    <w:p w14:paraId="6A7FE4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900000</w:t>
      </w:r>
      <w:r>
        <w:rPr>
          <w:rFonts w:ascii="宋体" w:hAnsi="宋体" w:cs="宋体"/>
          <w:color w:val="auto"/>
          <w:sz w:val="24"/>
          <w:highlight w:val="none"/>
        </w:rPr>
        <w:t xml:space="preserve"> </w:t>
      </w:r>
    </w:p>
    <w:p w14:paraId="5115FD5A">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900000</w:t>
      </w:r>
    </w:p>
    <w:p w14:paraId="6941C378">
      <w:pPr>
        <w:pStyle w:val="17"/>
        <w:spacing w:line="360" w:lineRule="auto"/>
        <w:ind w:firstLine="480"/>
        <w:rPr>
          <w:rFonts w:hint="eastAsia"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为加强食品安全管理，</w:t>
      </w:r>
      <w:r>
        <w:rPr>
          <w:rFonts w:hint="eastAsia" w:hAnsi="宋体" w:cs="宋体"/>
          <w:b w:val="0"/>
          <w:bCs/>
          <w:color w:val="auto"/>
          <w:sz w:val="24"/>
          <w:highlight w:val="none"/>
        </w:rPr>
        <w:t>委托第三方专业</w:t>
      </w:r>
      <w:r>
        <w:rPr>
          <w:rFonts w:hint="eastAsia" w:hAnsi="宋体" w:cs="宋体"/>
          <w:b w:val="0"/>
          <w:bCs/>
          <w:color w:val="auto"/>
          <w:sz w:val="24"/>
          <w:highlight w:val="none"/>
          <w:lang w:eastAsia="zh-CN"/>
        </w:rPr>
        <w:t>的</w:t>
      </w:r>
      <w:r>
        <w:rPr>
          <w:rFonts w:hint="eastAsia" w:hAnsi="宋体" w:cs="宋体"/>
          <w:b w:val="0"/>
          <w:bCs/>
          <w:color w:val="auto"/>
          <w:sz w:val="24"/>
          <w:highlight w:val="none"/>
        </w:rPr>
        <w:t>协管力量，引入智慧监管手段，运用互联网技术，</w:t>
      </w:r>
      <w:r>
        <w:rPr>
          <w:rFonts w:hint="eastAsia" w:hAnsi="宋体" w:cs="宋体"/>
          <w:b w:val="0"/>
          <w:bCs/>
          <w:color w:val="auto"/>
          <w:sz w:val="24"/>
          <w:highlight w:val="none"/>
          <w:lang w:eastAsia="zh-CN"/>
        </w:rPr>
        <w:t>结合食安驾驶舱，</w:t>
      </w:r>
      <w:r>
        <w:rPr>
          <w:rFonts w:hint="eastAsia" w:hAnsi="宋体" w:cs="宋体"/>
          <w:b w:val="0"/>
          <w:bCs/>
          <w:color w:val="auto"/>
          <w:sz w:val="24"/>
          <w:highlight w:val="none"/>
        </w:rPr>
        <w:t>通过餐饮健康码，</w:t>
      </w:r>
      <w:r>
        <w:rPr>
          <w:rFonts w:hint="eastAsia" w:hAnsi="宋体" w:cs="宋体"/>
          <w:b w:val="0"/>
          <w:bCs/>
          <w:color w:val="auto"/>
          <w:sz w:val="24"/>
          <w:highlight w:val="none"/>
          <w:lang w:eastAsia="zh-CN"/>
        </w:rPr>
        <w:t>提升食品安全监管能力</w:t>
      </w:r>
    </w:p>
    <w:p w14:paraId="7676A6C9">
      <w:pPr>
        <w:pStyle w:val="17"/>
        <w:spacing w:line="360" w:lineRule="auto"/>
        <w:ind w:firstLine="480"/>
        <w:rPr>
          <w:rFonts w:hint="eastAsia" w:hAnsi="宋体" w:cs="宋体"/>
          <w:b w:val="0"/>
          <w:bCs/>
          <w:color w:val="auto"/>
          <w:sz w:val="24"/>
          <w:highlight w:val="none"/>
        </w:rPr>
      </w:pPr>
      <w:r>
        <w:rPr>
          <w:rFonts w:hint="eastAsia" w:hAnsi="宋体" w:cs="宋体"/>
          <w:b w:val="0"/>
          <w:bCs/>
          <w:color w:val="auto"/>
          <w:sz w:val="24"/>
          <w:highlight w:val="none"/>
        </w:rPr>
        <w:t>备注：详见采购文件第三部分“项目技术规范和服务要求”。</w:t>
      </w:r>
    </w:p>
    <w:p w14:paraId="70CA99B1">
      <w:pPr>
        <w:pStyle w:val="17"/>
        <w:spacing w:line="360" w:lineRule="auto"/>
        <w:ind w:firstLine="480"/>
        <w:rPr>
          <w:rFonts w:hint="eastAsia" w:hAnsi="宋体" w:cs="宋体"/>
          <w:b/>
          <w:color w:val="auto"/>
          <w:sz w:val="24"/>
          <w:highlight w:val="none"/>
        </w:rPr>
      </w:pPr>
    </w:p>
    <w:p w14:paraId="612ECF05">
      <w:pPr>
        <w:pStyle w:val="17"/>
        <w:spacing w:line="360" w:lineRule="auto"/>
        <w:ind w:firstLine="480"/>
        <w:rPr>
          <w:rFonts w:hAnsi="宋体" w:cs="宋体"/>
          <w:b/>
          <w:color w:val="auto"/>
          <w:sz w:val="24"/>
          <w:highlight w:val="none"/>
        </w:rPr>
      </w:pPr>
      <w:r>
        <w:rPr>
          <w:rFonts w:hint="eastAsia" w:hAnsi="宋体" w:cs="宋体"/>
          <w:b/>
          <w:color w:val="auto"/>
          <w:sz w:val="24"/>
          <w:highlight w:val="none"/>
        </w:rPr>
        <w:t>合同履约期限：</w:t>
      </w:r>
      <w:r>
        <w:rPr>
          <w:rFonts w:hint="eastAsia" w:hAnsi="宋体" w:cs="宋体"/>
          <w:b w:val="0"/>
          <w:bCs/>
          <w:color w:val="auto"/>
          <w:sz w:val="24"/>
          <w:highlight w:val="none"/>
          <w:lang w:val="en-US" w:eastAsia="zh-CN"/>
        </w:rPr>
        <w:t>自合同签订之日起一年。</w:t>
      </w:r>
    </w:p>
    <w:p w14:paraId="3C277388">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00A8"/>
      </w:r>
      <w:r>
        <w:rPr>
          <w:rFonts w:hint="eastAsia" w:hAnsi="宋体" w:cs="宋体"/>
          <w:b/>
          <w:color w:val="auto"/>
          <w:sz w:val="24"/>
          <w:highlight w:val="none"/>
        </w:rPr>
        <w:t>是；</w:t>
      </w:r>
      <w:r>
        <w:rPr>
          <w:rFonts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54C0DCE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BC6D24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www.creditchina.gov.cn)、中国政府采购网（www.ccgp.gov.cn）列入失信被执行人、重大税收违法案件当事人名单、政府采购严重违法失信行为记录名单；</w:t>
      </w:r>
    </w:p>
    <w:p w14:paraId="0F2CAB9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611B29F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93D62D8">
      <w:pPr>
        <w:spacing w:line="360" w:lineRule="auto"/>
        <w:ind w:firstLine="480" w:firstLineChars="200"/>
        <w:rPr>
          <w:rFonts w:ascii="宋体" w:hAnsi="宋体" w:cs="宋体"/>
          <w:color w:val="auto"/>
          <w:sz w:val="24"/>
          <w:highlight w:val="none"/>
        </w:rPr>
      </w:pPr>
      <w:r>
        <w:rPr>
          <w:rFonts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无；</w:t>
      </w:r>
    </w:p>
    <w:p w14:paraId="7061DEC2">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CF0D01D">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61E1B256">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03F5F403">
      <w:pPr>
        <w:rPr>
          <w:rFonts w:ascii="宋体" w:hAnsi="宋体" w:cs="宋体"/>
          <w:color w:val="auto"/>
          <w:highlight w:val="none"/>
        </w:rPr>
      </w:pPr>
    </w:p>
    <w:p w14:paraId="7A72150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282E4B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8646B3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6011903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41959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B852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284A4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2BB46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2B794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4B9EAE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8B652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8"/>
          <w:rFonts w:hint="eastAsia" w:ascii="宋体" w:hAnsi="宋体" w:cs="宋体"/>
          <w:color w:val="auto"/>
          <w:kern w:val="2"/>
          <w:sz w:val="24"/>
          <w:szCs w:val="24"/>
          <w:highlight w:val="none"/>
          <w:shd w:val="clear"/>
          <w:lang w:eastAsia="zh-CN"/>
        </w:rPr>
        <w:t>2024年</w:t>
      </w:r>
      <w:r>
        <w:rPr>
          <w:rStyle w:val="78"/>
          <w:rFonts w:hint="eastAsia" w:ascii="宋体" w:hAnsi="宋体" w:cs="宋体"/>
          <w:color w:val="auto"/>
          <w:kern w:val="2"/>
          <w:sz w:val="24"/>
          <w:szCs w:val="24"/>
          <w:highlight w:val="none"/>
          <w:shd w:val="clear"/>
          <w:lang w:val="en-US" w:eastAsia="zh-CN"/>
        </w:rPr>
        <w:t>8</w:t>
      </w:r>
      <w:r>
        <w:rPr>
          <w:rStyle w:val="78"/>
          <w:rFonts w:hint="eastAsia" w:ascii="宋体" w:hAnsi="宋体" w:cs="宋体"/>
          <w:color w:val="auto"/>
          <w:kern w:val="2"/>
          <w:sz w:val="24"/>
          <w:szCs w:val="24"/>
          <w:highlight w:val="none"/>
          <w:shd w:val="clear"/>
          <w:lang w:eastAsia="zh-CN"/>
        </w:rPr>
        <w:t>月</w:t>
      </w:r>
      <w:r>
        <w:rPr>
          <w:rStyle w:val="78"/>
          <w:rFonts w:hint="eastAsia" w:ascii="宋体" w:hAnsi="宋体" w:cs="宋体"/>
          <w:color w:val="auto"/>
          <w:kern w:val="2"/>
          <w:sz w:val="24"/>
          <w:szCs w:val="24"/>
          <w:highlight w:val="none"/>
          <w:shd w:val="clear"/>
          <w:lang w:val="en-US" w:eastAsia="zh-CN"/>
        </w:rPr>
        <w:t>12</w:t>
      </w:r>
      <w:r>
        <w:rPr>
          <w:rStyle w:val="78"/>
          <w:rFonts w:hint="eastAsia" w:ascii="宋体" w:hAnsi="宋体" w:cs="宋体"/>
          <w:color w:val="auto"/>
          <w:kern w:val="2"/>
          <w:sz w:val="24"/>
          <w:szCs w:val="24"/>
          <w:highlight w:val="none"/>
          <w:shd w:val="clear"/>
          <w:lang w:eastAsia="zh-CN"/>
        </w:rPr>
        <w:t>日</w:t>
      </w:r>
      <w:r>
        <w:rPr>
          <w:rStyle w:val="78"/>
          <w:rFonts w:hint="eastAsia" w:ascii="宋体" w:hAnsi="宋体" w:cs="宋体"/>
          <w:color w:val="auto"/>
          <w:kern w:val="2"/>
          <w:sz w:val="24"/>
          <w:szCs w:val="24"/>
          <w:highlight w:val="none"/>
          <w:shd w:val="clear"/>
          <w:lang w:val="en-US" w:eastAsia="zh-CN"/>
        </w:rPr>
        <w:t>14</w:t>
      </w:r>
      <w:r>
        <w:rPr>
          <w:rStyle w:val="78"/>
          <w:rFonts w:hint="eastAsia" w:ascii="宋体" w:hAnsi="宋体" w:cs="宋体"/>
          <w:color w:val="auto"/>
          <w:kern w:val="2"/>
          <w:sz w:val="24"/>
          <w:szCs w:val="24"/>
          <w:highlight w:val="none"/>
          <w:shd w:val="clear"/>
          <w:lang w:eastAsia="zh-CN"/>
        </w:rPr>
        <w:t>点</w:t>
      </w:r>
      <w:r>
        <w:rPr>
          <w:rStyle w:val="78"/>
          <w:rFonts w:hint="eastAsia" w:ascii="宋体" w:hAnsi="宋体" w:cs="宋体"/>
          <w:color w:val="auto"/>
          <w:kern w:val="2"/>
          <w:sz w:val="24"/>
          <w:szCs w:val="24"/>
          <w:highlight w:val="none"/>
          <w:shd w:val="clear"/>
          <w:lang w:val="en-US" w:eastAsia="zh-CN"/>
        </w:rPr>
        <w:t>00</w:t>
      </w:r>
      <w:r>
        <w:rPr>
          <w:rStyle w:val="78"/>
          <w:rFonts w:hint="eastAsia" w:ascii="宋体" w:hAnsi="宋体" w:cs="宋体"/>
          <w:color w:val="auto"/>
          <w:kern w:val="2"/>
          <w:sz w:val="24"/>
          <w:szCs w:val="24"/>
          <w:highlight w:val="none"/>
          <w:shd w:val="clear"/>
          <w:lang w:eastAsia="zh-CN"/>
        </w:rPr>
        <w:t>分</w:t>
      </w:r>
      <w:r>
        <w:rPr>
          <w:rStyle w:val="78"/>
          <w:rFonts w:hint="eastAsia" w:ascii="宋体" w:hAnsi="宋体" w:cs="宋体"/>
          <w:color w:val="auto"/>
          <w:kern w:val="2"/>
          <w:sz w:val="24"/>
          <w:szCs w:val="24"/>
          <w:highlight w:val="none"/>
          <w:shd w:val="clear"/>
          <w:lang w:val="en-US" w:eastAsia="zh-CN"/>
        </w:rPr>
        <w:t>00</w:t>
      </w:r>
      <w:r>
        <w:rPr>
          <w:rStyle w:val="78"/>
          <w:rFonts w:hint="eastAsia" w:ascii="宋体" w:hAnsi="宋体" w:cs="宋体"/>
          <w:color w:val="auto"/>
          <w:kern w:val="2"/>
          <w:sz w:val="24"/>
          <w:szCs w:val="24"/>
          <w:highlight w:val="none"/>
          <w:shd w:val="clear"/>
          <w:lang w:eastAsia="zh-CN"/>
        </w:rPr>
        <w:t>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0EDD06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E94B83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8"/>
          <w:rFonts w:hint="eastAsia" w:ascii="宋体" w:hAnsi="宋体" w:cs="宋体"/>
          <w:color w:val="auto"/>
          <w:kern w:val="2"/>
          <w:sz w:val="24"/>
          <w:szCs w:val="24"/>
          <w:highlight w:val="none"/>
          <w:shd w:val="clear"/>
          <w:lang w:eastAsia="zh-CN"/>
        </w:rPr>
        <w:t>2024年</w:t>
      </w:r>
      <w:r>
        <w:rPr>
          <w:rStyle w:val="78"/>
          <w:rFonts w:hint="eastAsia" w:ascii="宋体" w:hAnsi="宋体" w:cs="宋体"/>
          <w:color w:val="auto"/>
          <w:kern w:val="2"/>
          <w:sz w:val="24"/>
          <w:szCs w:val="24"/>
          <w:highlight w:val="none"/>
          <w:shd w:val="clear"/>
          <w:lang w:val="en-US" w:eastAsia="zh-CN"/>
        </w:rPr>
        <w:t>8</w:t>
      </w:r>
      <w:r>
        <w:rPr>
          <w:rStyle w:val="78"/>
          <w:rFonts w:hint="eastAsia" w:ascii="宋体" w:hAnsi="宋体" w:cs="宋体"/>
          <w:color w:val="auto"/>
          <w:kern w:val="2"/>
          <w:sz w:val="24"/>
          <w:szCs w:val="24"/>
          <w:highlight w:val="none"/>
          <w:shd w:val="clear"/>
          <w:lang w:eastAsia="zh-CN"/>
        </w:rPr>
        <w:t>月</w:t>
      </w:r>
      <w:r>
        <w:rPr>
          <w:rStyle w:val="78"/>
          <w:rFonts w:hint="eastAsia" w:ascii="宋体" w:hAnsi="宋体" w:cs="宋体"/>
          <w:color w:val="auto"/>
          <w:kern w:val="2"/>
          <w:sz w:val="24"/>
          <w:szCs w:val="24"/>
          <w:highlight w:val="none"/>
          <w:shd w:val="clear"/>
          <w:lang w:val="en-US" w:eastAsia="zh-CN"/>
        </w:rPr>
        <w:t>12</w:t>
      </w:r>
      <w:r>
        <w:rPr>
          <w:rStyle w:val="78"/>
          <w:rFonts w:hint="eastAsia" w:ascii="宋体" w:hAnsi="宋体" w:cs="宋体"/>
          <w:color w:val="auto"/>
          <w:kern w:val="2"/>
          <w:sz w:val="24"/>
          <w:szCs w:val="24"/>
          <w:highlight w:val="none"/>
          <w:shd w:val="clear"/>
          <w:lang w:eastAsia="zh-CN"/>
        </w:rPr>
        <w:t>日</w:t>
      </w:r>
      <w:r>
        <w:rPr>
          <w:rStyle w:val="78"/>
          <w:rFonts w:hint="eastAsia" w:ascii="宋体" w:hAnsi="宋体" w:cs="宋体"/>
          <w:color w:val="auto"/>
          <w:kern w:val="2"/>
          <w:sz w:val="24"/>
          <w:szCs w:val="24"/>
          <w:highlight w:val="none"/>
          <w:shd w:val="clear"/>
          <w:lang w:val="en-US" w:eastAsia="zh-CN"/>
        </w:rPr>
        <w:t>14</w:t>
      </w:r>
      <w:r>
        <w:rPr>
          <w:rStyle w:val="78"/>
          <w:rFonts w:hint="eastAsia" w:ascii="宋体" w:hAnsi="宋体" w:cs="宋体"/>
          <w:color w:val="auto"/>
          <w:kern w:val="2"/>
          <w:sz w:val="24"/>
          <w:szCs w:val="24"/>
          <w:highlight w:val="none"/>
          <w:shd w:val="clear"/>
          <w:lang w:eastAsia="zh-CN"/>
        </w:rPr>
        <w:t>点</w:t>
      </w:r>
      <w:r>
        <w:rPr>
          <w:rStyle w:val="78"/>
          <w:rFonts w:hint="eastAsia" w:ascii="宋体" w:hAnsi="宋体" w:cs="宋体"/>
          <w:color w:val="auto"/>
          <w:kern w:val="2"/>
          <w:sz w:val="24"/>
          <w:szCs w:val="24"/>
          <w:highlight w:val="none"/>
          <w:shd w:val="clear"/>
          <w:lang w:val="en-US" w:eastAsia="zh-CN"/>
        </w:rPr>
        <w:t>00</w:t>
      </w:r>
      <w:r>
        <w:rPr>
          <w:rStyle w:val="78"/>
          <w:rFonts w:hint="eastAsia" w:ascii="宋体" w:hAnsi="宋体" w:cs="宋体"/>
          <w:color w:val="auto"/>
          <w:kern w:val="2"/>
          <w:sz w:val="24"/>
          <w:szCs w:val="24"/>
          <w:highlight w:val="none"/>
          <w:shd w:val="clear"/>
          <w:lang w:eastAsia="zh-CN"/>
        </w:rPr>
        <w:t>分</w:t>
      </w:r>
      <w:r>
        <w:rPr>
          <w:rStyle w:val="78"/>
          <w:rFonts w:hint="eastAsia" w:ascii="宋体" w:hAnsi="宋体" w:cs="宋体"/>
          <w:color w:val="auto"/>
          <w:kern w:val="2"/>
          <w:sz w:val="24"/>
          <w:szCs w:val="24"/>
          <w:highlight w:val="none"/>
          <w:shd w:val="clear"/>
          <w:lang w:val="en-US" w:eastAsia="zh-CN"/>
        </w:rPr>
        <w:t>00</w:t>
      </w:r>
      <w:r>
        <w:rPr>
          <w:rStyle w:val="78"/>
          <w:rFonts w:hint="eastAsia" w:ascii="宋体" w:hAnsi="宋体" w:cs="宋体"/>
          <w:color w:val="auto"/>
          <w:kern w:val="2"/>
          <w:sz w:val="24"/>
          <w:szCs w:val="24"/>
          <w:highlight w:val="none"/>
          <w:shd w:val="clear"/>
          <w:lang w:eastAsia="zh-CN"/>
        </w:rPr>
        <w:t>秒</w:t>
      </w:r>
      <w:r>
        <w:rPr>
          <w:rFonts w:hint="eastAsia" w:ascii="宋体" w:hAnsi="宋体" w:cs="宋体"/>
          <w:bCs/>
          <w:color w:val="auto"/>
          <w:sz w:val="24"/>
          <w:highlight w:val="none"/>
          <w:u w:val="single"/>
        </w:rPr>
        <w:t xml:space="preserve">  </w:t>
      </w:r>
    </w:p>
    <w:p w14:paraId="3F5831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21CC413">
      <w:pPr>
        <w:spacing w:line="360" w:lineRule="auto"/>
        <w:rPr>
          <w:rFonts w:ascii="宋体" w:hAnsi="宋体" w:cs="宋体"/>
          <w:b/>
          <w:color w:val="auto"/>
          <w:sz w:val="24"/>
          <w:highlight w:val="none"/>
        </w:rPr>
      </w:pPr>
      <w:r>
        <w:rPr>
          <w:rFonts w:hint="eastAsia" w:ascii="宋体" w:hAnsi="宋体" w:cs="宋体"/>
          <w:b/>
          <w:color w:val="auto"/>
          <w:sz w:val="24"/>
          <w:highlight w:val="none"/>
        </w:rPr>
        <w:t>五、采购意向公开链接</w:t>
      </w:r>
    </w:p>
    <w:p w14:paraId="087BA0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https://zfcg.czt.zj.gov.cn/luban/detail?parentId=600007&amp;articleId=RD5sP/K7JVKI1ZmhS5C7gQ==&amp;_app_=zcy.procurement&amp;utm=web-delegation-order-front.358733cc.0.0.5dd5a4a047e511ef87a6ad6eb4483601</w:t>
      </w:r>
    </w:p>
    <w:p w14:paraId="29F5E2A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六、公告期限 </w:t>
      </w:r>
    </w:p>
    <w:p w14:paraId="4B4A0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29A9570">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4C6DF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ED1D8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322D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104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3A3410">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27936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9CB6519">
      <w:pPr>
        <w:numPr>
          <w:ilvl w:val="0"/>
          <w:numId w:val="0"/>
        </w:numPr>
        <w:spacing w:line="360" w:lineRule="auto"/>
        <w:ind w:left="480" w:left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杭州市临平区人民政府南苑街道办事处</w:t>
      </w:r>
    </w:p>
    <w:p w14:paraId="59430E21">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杭州市临平区南苑街道人民大道792号</w:t>
      </w:r>
      <w:r>
        <w:rPr>
          <w:rFonts w:hint="eastAsia" w:ascii="宋体" w:hAnsi="宋体" w:cs="宋体"/>
          <w:color w:val="auto"/>
          <w:sz w:val="24"/>
          <w:highlight w:val="none"/>
        </w:rPr>
        <w:t xml:space="preserve">  </w:t>
      </w:r>
    </w:p>
    <w:p w14:paraId="046DAAA2">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孙文彬</w:t>
      </w:r>
      <w:r>
        <w:rPr>
          <w:rFonts w:hint="eastAsia" w:ascii="宋体" w:hAnsi="宋体" w:cs="宋体"/>
          <w:color w:val="auto"/>
          <w:sz w:val="24"/>
          <w:highlight w:val="none"/>
        </w:rPr>
        <w:t xml:space="preserve">          </w:t>
      </w:r>
    </w:p>
    <w:p w14:paraId="68BAECE8">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项目联系方式：</w:t>
      </w:r>
      <w:r>
        <w:rPr>
          <w:rFonts w:hint="eastAsia" w:ascii="宋体" w:hAnsi="宋体" w:cs="宋体"/>
          <w:color w:val="auto"/>
          <w:sz w:val="24"/>
          <w:highlight w:val="none"/>
          <w:lang w:val="en-US" w:eastAsia="zh-CN"/>
        </w:rPr>
        <w:t>15858260837</w:t>
      </w:r>
      <w:r>
        <w:rPr>
          <w:rFonts w:hint="eastAsia" w:ascii="宋体" w:hAnsi="宋体" w:cs="宋体"/>
          <w:color w:val="auto"/>
          <w:sz w:val="24"/>
          <w:highlight w:val="none"/>
        </w:rPr>
        <w:t xml:space="preserve">       </w:t>
      </w:r>
    </w:p>
    <w:p w14:paraId="5AC1ED46">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质疑联系人：张闻廷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53847B1D">
      <w:pPr>
        <w:numPr>
          <w:ilvl w:val="0"/>
          <w:numId w:val="0"/>
        </w:numPr>
        <w:spacing w:line="360" w:lineRule="auto"/>
        <w:ind w:left="480" w:left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质疑联系方式：13372500700</w:t>
      </w:r>
    </w:p>
    <w:p w14:paraId="69E99D01">
      <w:pPr>
        <w:numPr>
          <w:ilvl w:val="0"/>
          <w:numId w:val="0"/>
        </w:numPr>
        <w:spacing w:line="360" w:lineRule="auto"/>
        <w:ind w:left="480" w:leftChars="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采购代理机构信息           </w:t>
      </w:r>
    </w:p>
    <w:p w14:paraId="6607FF3A">
      <w:pPr>
        <w:spacing w:line="360" w:lineRule="auto"/>
        <w:ind w:left="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浙江天伟工程管理有限公司</w:t>
      </w:r>
    </w:p>
    <w:p w14:paraId="0833F4B0">
      <w:pPr>
        <w:spacing w:line="360" w:lineRule="auto"/>
        <w:ind w:left="48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zh-CN"/>
        </w:rPr>
        <w:t>杭州市临平区南苑街道商会大厦D座1703室</w:t>
      </w:r>
    </w:p>
    <w:p w14:paraId="10A9BA01">
      <w:pPr>
        <w:spacing w:line="360" w:lineRule="auto"/>
        <w:ind w:left="48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谢晓城</w:t>
      </w:r>
      <w:r>
        <w:rPr>
          <w:rFonts w:hint="eastAsia" w:ascii="宋体" w:hAnsi="宋体" w:cs="宋体"/>
          <w:color w:val="auto"/>
          <w:sz w:val="24"/>
          <w:highlight w:val="none"/>
        </w:rPr>
        <w:tab/>
      </w:r>
    </w:p>
    <w:p w14:paraId="4E1922CB">
      <w:pPr>
        <w:spacing w:line="360" w:lineRule="auto"/>
        <w:ind w:left="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w:t>
      </w:r>
      <w:r>
        <w:rPr>
          <w:rFonts w:hint="eastAsia" w:ascii="宋体" w:hAnsi="宋体" w:cs="宋体"/>
          <w:color w:val="auto"/>
          <w:sz w:val="24"/>
          <w:highlight w:val="none"/>
          <w:lang w:val="en-US" w:eastAsia="zh-CN"/>
        </w:rPr>
        <w:t>15205811238</w:t>
      </w:r>
    </w:p>
    <w:p w14:paraId="51A46A7E">
      <w:pPr>
        <w:spacing w:line="360" w:lineRule="auto"/>
        <w:ind w:left="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寿卫峰</w:t>
      </w:r>
    </w:p>
    <w:p w14:paraId="29A2B819">
      <w:pPr>
        <w:spacing w:line="360" w:lineRule="auto"/>
        <w:ind w:left="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13735438747</w:t>
      </w:r>
    </w:p>
    <w:p w14:paraId="74971C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08ACA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sz w:val="24"/>
          <w:lang w:eastAsia="zh-CN"/>
        </w:rPr>
        <w:t>杭州市临平区财政局、浙江省政府采购行政裁决服务中心(杭州)</w:t>
      </w:r>
      <w:r>
        <w:rPr>
          <w:rFonts w:hint="eastAsia" w:ascii="宋体" w:hAnsi="宋体" w:cs="宋体"/>
          <w:color w:val="auto"/>
          <w:sz w:val="24"/>
          <w:highlight w:val="none"/>
        </w:rPr>
        <w:t> 　　　　　　　　　　　</w:t>
      </w:r>
    </w:p>
    <w:p w14:paraId="532C985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z w:val="24"/>
          <w:lang w:eastAsia="zh-CN"/>
        </w:rPr>
        <w:t>杭州市上城区四季青街道新业路市民之家GO3办公室 (快递仅限ems或顺丰)</w:t>
      </w:r>
      <w:r>
        <w:rPr>
          <w:rFonts w:hint="eastAsia" w:ascii="宋体" w:hAnsi="宋体" w:cs="宋体"/>
          <w:color w:val="auto"/>
          <w:sz w:val="24"/>
          <w:highlight w:val="none"/>
        </w:rPr>
        <w:t>  　　　　　　　　　　　</w:t>
      </w:r>
    </w:p>
    <w:p w14:paraId="4E9B94B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  </w:t>
      </w:r>
    </w:p>
    <w:p w14:paraId="2F64EB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sz w:val="24"/>
          <w:lang w:eastAsia="zh-CN"/>
        </w:rPr>
        <w:t>朱女士、王女士</w:t>
      </w:r>
      <w:r>
        <w:rPr>
          <w:rFonts w:hint="eastAsia" w:ascii="宋体" w:hAnsi="宋体" w:cs="宋体"/>
          <w:color w:val="auto"/>
          <w:sz w:val="24"/>
          <w:highlight w:val="none"/>
        </w:rPr>
        <w:t>　　　　　　　　　　　</w:t>
      </w:r>
    </w:p>
    <w:p w14:paraId="4396A4E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sz w:val="24"/>
          <w:lang w:eastAsia="zh-CN"/>
        </w:rPr>
        <w:t>0571-85252453</w:t>
      </w:r>
      <w:r>
        <w:rPr>
          <w:rFonts w:hint="eastAsia" w:ascii="宋体" w:hAnsi="宋体" w:cs="宋体"/>
          <w:color w:val="auto"/>
          <w:sz w:val="24"/>
          <w:highlight w:val="none"/>
        </w:rPr>
        <w:t xml:space="preserve"> </w:t>
      </w:r>
    </w:p>
    <w:p w14:paraId="7CFE49C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4FBAA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80D865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8D44BE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EFF53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DC3D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F014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5F58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94D3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D0F5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8A96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A5E6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51C5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9260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2DF8714">
            <w:pPr>
              <w:snapToGrid w:val="0"/>
              <w:spacing w:line="360" w:lineRule="auto"/>
              <w:jc w:val="center"/>
              <w:rPr>
                <w:rFonts w:ascii="宋体" w:hAnsi="宋体" w:cs="宋体"/>
                <w:color w:val="auto"/>
                <w:sz w:val="24"/>
                <w:highlight w:val="none"/>
              </w:rPr>
            </w:pPr>
          </w:p>
          <w:p w14:paraId="6759129C">
            <w:pPr>
              <w:snapToGrid w:val="0"/>
              <w:spacing w:line="360" w:lineRule="auto"/>
              <w:jc w:val="center"/>
              <w:rPr>
                <w:rFonts w:ascii="宋体" w:hAnsi="宋体" w:cs="宋体"/>
                <w:color w:val="auto"/>
                <w:sz w:val="24"/>
                <w:highlight w:val="none"/>
              </w:rPr>
            </w:pPr>
          </w:p>
          <w:p w14:paraId="7BEEE319">
            <w:pPr>
              <w:snapToGrid w:val="0"/>
              <w:spacing w:line="360" w:lineRule="auto"/>
              <w:jc w:val="center"/>
              <w:rPr>
                <w:rFonts w:ascii="宋体" w:hAnsi="宋体" w:cs="宋体"/>
                <w:color w:val="auto"/>
                <w:sz w:val="24"/>
                <w:highlight w:val="none"/>
              </w:rPr>
            </w:pPr>
          </w:p>
          <w:p w14:paraId="11E487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2F67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6F71FE8">
            <w:pPr>
              <w:pStyle w:val="4"/>
              <w:ind w:left="0" w:firstLine="0"/>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食品安全“智慧+协管”项目（二期）</w:t>
            </w:r>
            <w:r>
              <w:rPr>
                <w:rFonts w:hint="eastAsia" w:ascii="宋体" w:hAnsi="宋体" w:cs="宋体"/>
                <w:color w:val="auto"/>
                <w:kern w:val="0"/>
                <w:sz w:val="24"/>
                <w:highlight w:val="none"/>
              </w:rPr>
              <w:t xml:space="preserve">  ，属于  其他未列明  行业。</w:t>
            </w:r>
          </w:p>
        </w:tc>
      </w:tr>
      <w:tr w14:paraId="6FE8C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3DACEC">
            <w:pPr>
              <w:snapToGrid w:val="0"/>
              <w:spacing w:line="360" w:lineRule="auto"/>
              <w:jc w:val="center"/>
              <w:rPr>
                <w:rFonts w:ascii="宋体" w:hAnsi="宋体" w:cs="宋体"/>
                <w:color w:val="auto"/>
                <w:sz w:val="24"/>
                <w:highlight w:val="none"/>
              </w:rPr>
            </w:pPr>
          </w:p>
          <w:p w14:paraId="02B0C883">
            <w:pPr>
              <w:snapToGrid w:val="0"/>
              <w:spacing w:line="360" w:lineRule="auto"/>
              <w:jc w:val="center"/>
              <w:rPr>
                <w:rFonts w:ascii="宋体" w:hAnsi="宋体" w:cs="宋体"/>
                <w:color w:val="auto"/>
                <w:sz w:val="24"/>
                <w:highlight w:val="none"/>
              </w:rPr>
            </w:pPr>
          </w:p>
          <w:p w14:paraId="15D49A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F3F6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96B2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0C25E06E">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111B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A412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27C26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4B141E4">
            <w:pPr>
              <w:spacing w:line="360" w:lineRule="auto"/>
              <w:rPr>
                <w:rFonts w:ascii="宋体" w:hAnsi="宋体" w:cs="宋体"/>
                <w:color w:val="auto"/>
                <w:sz w:val="24"/>
                <w:highlight w:val="none"/>
              </w:rPr>
            </w:pPr>
            <w:r>
              <w:rPr>
                <w:rFonts w:ascii="MS Gothic" w:hAnsi="MS Gothic"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A0D5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D4821FC">
            <w:pPr>
              <w:snapToGrid w:val="0"/>
              <w:spacing w:line="360" w:lineRule="auto"/>
              <w:jc w:val="center"/>
              <w:rPr>
                <w:rFonts w:ascii="宋体" w:hAnsi="宋体" w:cs="宋体"/>
                <w:color w:val="auto"/>
                <w:sz w:val="24"/>
                <w:highlight w:val="none"/>
              </w:rPr>
            </w:pPr>
          </w:p>
          <w:p w14:paraId="08980AE4">
            <w:pPr>
              <w:snapToGrid w:val="0"/>
              <w:spacing w:line="360" w:lineRule="auto"/>
              <w:jc w:val="center"/>
              <w:rPr>
                <w:rFonts w:ascii="宋体" w:hAnsi="宋体" w:cs="宋体"/>
                <w:color w:val="auto"/>
                <w:sz w:val="24"/>
                <w:highlight w:val="none"/>
              </w:rPr>
            </w:pPr>
          </w:p>
          <w:p w14:paraId="33DCB4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DEBF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CDE54">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FF817C7">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CA81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EB6BB27">
            <w:pPr>
              <w:snapToGrid w:val="0"/>
              <w:spacing w:line="360" w:lineRule="auto"/>
              <w:jc w:val="center"/>
              <w:rPr>
                <w:rFonts w:ascii="宋体" w:hAnsi="宋体" w:cs="宋体"/>
                <w:color w:val="auto"/>
                <w:sz w:val="24"/>
                <w:highlight w:val="none"/>
              </w:rPr>
            </w:pPr>
          </w:p>
          <w:p w14:paraId="065C9DB1">
            <w:pPr>
              <w:snapToGrid w:val="0"/>
              <w:spacing w:line="360" w:lineRule="auto"/>
              <w:jc w:val="center"/>
              <w:rPr>
                <w:rFonts w:ascii="宋体" w:hAnsi="宋体" w:cs="宋体"/>
                <w:color w:val="auto"/>
                <w:sz w:val="24"/>
                <w:highlight w:val="none"/>
              </w:rPr>
            </w:pPr>
          </w:p>
          <w:p w14:paraId="1231F675">
            <w:pPr>
              <w:snapToGrid w:val="0"/>
              <w:spacing w:line="360" w:lineRule="auto"/>
              <w:jc w:val="center"/>
              <w:rPr>
                <w:rFonts w:ascii="宋体" w:hAnsi="宋体" w:cs="宋体"/>
                <w:color w:val="auto"/>
                <w:sz w:val="24"/>
                <w:highlight w:val="none"/>
              </w:rPr>
            </w:pPr>
          </w:p>
          <w:p w14:paraId="5430BA00">
            <w:pPr>
              <w:snapToGrid w:val="0"/>
              <w:spacing w:line="360" w:lineRule="auto"/>
              <w:jc w:val="center"/>
              <w:rPr>
                <w:rFonts w:ascii="宋体" w:hAnsi="宋体" w:cs="宋体"/>
                <w:color w:val="auto"/>
                <w:sz w:val="24"/>
                <w:highlight w:val="none"/>
              </w:rPr>
            </w:pPr>
          </w:p>
          <w:p w14:paraId="6684FF33">
            <w:pPr>
              <w:snapToGrid w:val="0"/>
              <w:spacing w:line="360" w:lineRule="auto"/>
              <w:jc w:val="center"/>
              <w:rPr>
                <w:rFonts w:ascii="宋体" w:hAnsi="宋体" w:cs="宋体"/>
                <w:color w:val="auto"/>
                <w:sz w:val="24"/>
                <w:highlight w:val="none"/>
              </w:rPr>
            </w:pPr>
          </w:p>
          <w:p w14:paraId="6267EBF6">
            <w:pPr>
              <w:snapToGrid w:val="0"/>
              <w:spacing w:line="360" w:lineRule="auto"/>
              <w:jc w:val="center"/>
              <w:rPr>
                <w:rFonts w:ascii="宋体" w:hAnsi="宋体" w:cs="宋体"/>
                <w:color w:val="auto"/>
                <w:sz w:val="24"/>
                <w:highlight w:val="none"/>
              </w:rPr>
            </w:pPr>
          </w:p>
          <w:p w14:paraId="14DA7E70">
            <w:pPr>
              <w:snapToGrid w:val="0"/>
              <w:spacing w:line="360" w:lineRule="auto"/>
              <w:jc w:val="center"/>
              <w:rPr>
                <w:rFonts w:ascii="宋体" w:hAnsi="宋体" w:cs="宋体"/>
                <w:color w:val="auto"/>
                <w:sz w:val="24"/>
                <w:highlight w:val="none"/>
              </w:rPr>
            </w:pPr>
          </w:p>
          <w:p w14:paraId="5F28B7B4">
            <w:pPr>
              <w:snapToGrid w:val="0"/>
              <w:spacing w:line="360" w:lineRule="auto"/>
              <w:jc w:val="center"/>
              <w:rPr>
                <w:rFonts w:ascii="宋体" w:hAnsi="宋体" w:cs="宋体"/>
                <w:color w:val="auto"/>
                <w:sz w:val="24"/>
                <w:highlight w:val="none"/>
              </w:rPr>
            </w:pPr>
          </w:p>
          <w:p w14:paraId="1FEEB908">
            <w:pPr>
              <w:snapToGrid w:val="0"/>
              <w:spacing w:line="360" w:lineRule="auto"/>
              <w:jc w:val="center"/>
              <w:rPr>
                <w:rFonts w:ascii="宋体" w:hAnsi="宋体" w:cs="宋体"/>
                <w:color w:val="auto"/>
                <w:sz w:val="24"/>
                <w:highlight w:val="none"/>
              </w:rPr>
            </w:pPr>
          </w:p>
          <w:p w14:paraId="361B60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387BD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7B4DEA3">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3ABB655">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02B6FD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D76AA0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2454B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10313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FD4CEC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320FEA5">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A2557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61D2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85AFE4A">
            <w:pPr>
              <w:snapToGrid w:val="0"/>
              <w:spacing w:line="360" w:lineRule="auto"/>
              <w:jc w:val="center"/>
              <w:rPr>
                <w:rFonts w:ascii="宋体" w:hAnsi="宋体" w:cs="宋体"/>
                <w:color w:val="auto"/>
                <w:sz w:val="24"/>
                <w:highlight w:val="none"/>
              </w:rPr>
            </w:pPr>
          </w:p>
          <w:p w14:paraId="5DFA8BBD">
            <w:pPr>
              <w:snapToGrid w:val="0"/>
              <w:spacing w:line="360" w:lineRule="auto"/>
              <w:rPr>
                <w:rFonts w:ascii="宋体" w:hAnsi="宋体" w:cs="宋体"/>
                <w:color w:val="auto"/>
                <w:sz w:val="24"/>
                <w:highlight w:val="none"/>
              </w:rPr>
            </w:pPr>
          </w:p>
          <w:p w14:paraId="401630E3">
            <w:pPr>
              <w:snapToGrid w:val="0"/>
              <w:spacing w:line="360" w:lineRule="auto"/>
              <w:jc w:val="center"/>
              <w:rPr>
                <w:rFonts w:ascii="宋体" w:hAnsi="宋体" w:cs="宋体"/>
                <w:color w:val="auto"/>
                <w:sz w:val="24"/>
                <w:highlight w:val="none"/>
              </w:rPr>
            </w:pPr>
          </w:p>
          <w:p w14:paraId="7147A3F6">
            <w:pPr>
              <w:snapToGrid w:val="0"/>
              <w:spacing w:line="360" w:lineRule="auto"/>
              <w:jc w:val="center"/>
              <w:rPr>
                <w:rFonts w:ascii="宋体" w:hAnsi="宋体" w:cs="宋体"/>
                <w:color w:val="auto"/>
                <w:sz w:val="24"/>
                <w:highlight w:val="none"/>
              </w:rPr>
            </w:pPr>
          </w:p>
          <w:p w14:paraId="12DFD1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28430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62E8D53">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2E022AA">
            <w:pPr>
              <w:spacing w:line="360" w:lineRule="auto"/>
              <w:rPr>
                <w:rFonts w:ascii="宋体" w:hAnsi="宋体" w:cs="宋体"/>
                <w:color w:val="auto"/>
                <w:kern w:val="0"/>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B组织。</w:t>
            </w:r>
          </w:p>
          <w:p w14:paraId="4C397D71">
            <w:pPr>
              <w:snapToGrid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1）在评标时安排每个投标人进行</w:t>
            </w:r>
            <w:r>
              <w:rPr>
                <w:rFonts w:hint="eastAsia" w:ascii="宋体" w:hAnsi="宋体" w:cs="宋体"/>
                <w:bCs/>
                <w:color w:val="auto"/>
                <w:kern w:val="0"/>
                <w:sz w:val="24"/>
                <w:highlight w:val="none"/>
                <w:lang w:val="zh-CN"/>
              </w:rPr>
              <w:t>功能</w:t>
            </w:r>
            <w:r>
              <w:rPr>
                <w:rFonts w:ascii="宋体" w:hAnsi="宋体" w:cs="宋体"/>
                <w:bCs/>
                <w:color w:val="auto"/>
                <w:kern w:val="0"/>
                <w:sz w:val="24"/>
                <w:highlight w:val="none"/>
                <w:lang w:val="zh-CN"/>
              </w:rPr>
              <w:t>演示。每个投标人时间不超过</w:t>
            </w:r>
            <w:r>
              <w:rPr>
                <w:rFonts w:hint="eastAsia" w:ascii="宋体" w:hAnsi="宋体" w:cs="宋体"/>
                <w:bCs/>
                <w:color w:val="auto"/>
                <w:kern w:val="0"/>
                <w:sz w:val="24"/>
                <w:highlight w:val="none"/>
                <w:u w:val="single"/>
                <w:lang w:val="en-US" w:eastAsia="zh-CN"/>
              </w:rPr>
              <w:t xml:space="preserve">   </w:t>
            </w:r>
            <w:r>
              <w:rPr>
                <w:rFonts w:ascii="宋体" w:hAnsi="宋体" w:cs="宋体"/>
                <w:bCs/>
                <w:color w:val="auto"/>
                <w:kern w:val="0"/>
                <w:sz w:val="24"/>
                <w:highlight w:val="none"/>
                <w:lang w:val="zh-CN"/>
              </w:rPr>
              <w:t>分钟，</w:t>
            </w:r>
            <w:r>
              <w:rPr>
                <w:rFonts w:hint="eastAsia" w:ascii="宋体" w:hAnsi="宋体" w:cs="宋体"/>
                <w:bCs/>
                <w:color w:val="auto"/>
                <w:kern w:val="0"/>
                <w:sz w:val="24"/>
                <w:highlight w:val="none"/>
                <w:lang w:val="zh-CN"/>
              </w:rPr>
              <w:t>提供录制功能演示U盘随备份文件一同邮寄至：</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；联系人：</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；电话：</w:t>
            </w:r>
            <w:r>
              <w:rPr>
                <w:rFonts w:hint="eastAsia" w:ascii="宋体" w:hAnsi="宋体" w:cs="宋体"/>
                <w:bCs/>
                <w:color w:val="auto"/>
                <w:kern w:val="0"/>
                <w:sz w:val="24"/>
                <w:highlight w:val="none"/>
                <w:u w:val="single"/>
                <w:lang w:val="en-US" w:eastAsia="zh-CN"/>
              </w:rPr>
              <w:t xml:space="preserve">         </w:t>
            </w:r>
            <w:r>
              <w:rPr>
                <w:rFonts w:ascii="宋体" w:hAnsi="宋体" w:cs="宋体"/>
                <w:bCs/>
                <w:color w:val="auto"/>
                <w:kern w:val="0"/>
                <w:sz w:val="24"/>
                <w:highlight w:val="none"/>
                <w:lang w:val="zh-CN"/>
              </w:rPr>
              <w:t>。</w:t>
            </w:r>
          </w:p>
          <w:p w14:paraId="24C56098">
            <w:pPr>
              <w:snapToGrid w:val="0"/>
              <w:spacing w:line="360" w:lineRule="auto"/>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注：因投标人自身原因导致无法演示或者演示效果不理想的，责任自负。</w:t>
            </w:r>
          </w:p>
        </w:tc>
      </w:tr>
      <w:tr w14:paraId="02122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1892A55C">
            <w:pPr>
              <w:snapToGrid w:val="0"/>
              <w:spacing w:line="360" w:lineRule="auto"/>
              <w:rPr>
                <w:rFonts w:ascii="宋体" w:hAnsi="宋体" w:cs="宋体"/>
                <w:color w:val="auto"/>
                <w:sz w:val="24"/>
                <w:highlight w:val="none"/>
              </w:rPr>
            </w:pPr>
          </w:p>
          <w:p w14:paraId="407387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9EDC2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3C9F4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00FB87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A0C1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B4EC14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439409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ACCB0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A9CA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91C2FB7">
            <w:pPr>
              <w:snapToGrid w:val="0"/>
              <w:spacing w:line="360" w:lineRule="auto"/>
              <w:jc w:val="center"/>
              <w:rPr>
                <w:rFonts w:ascii="宋体" w:hAnsi="宋体" w:cs="宋体"/>
                <w:color w:val="auto"/>
                <w:sz w:val="24"/>
                <w:highlight w:val="none"/>
              </w:rPr>
            </w:pPr>
          </w:p>
          <w:p w14:paraId="2263ED1A">
            <w:pPr>
              <w:snapToGrid w:val="0"/>
              <w:spacing w:line="360" w:lineRule="auto"/>
              <w:jc w:val="center"/>
              <w:rPr>
                <w:rFonts w:ascii="宋体" w:hAnsi="宋体" w:cs="宋体"/>
                <w:color w:val="auto"/>
                <w:sz w:val="24"/>
                <w:highlight w:val="none"/>
              </w:rPr>
            </w:pPr>
          </w:p>
          <w:p w14:paraId="02AF38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66087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A646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B3B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1BE6864">
            <w:pPr>
              <w:snapToGrid w:val="0"/>
              <w:spacing w:line="360" w:lineRule="auto"/>
              <w:jc w:val="center"/>
              <w:rPr>
                <w:rFonts w:ascii="宋体" w:hAnsi="宋体" w:cs="宋体"/>
                <w:color w:val="auto"/>
                <w:sz w:val="24"/>
                <w:highlight w:val="none"/>
              </w:rPr>
            </w:pPr>
          </w:p>
          <w:p w14:paraId="388D8E80">
            <w:pPr>
              <w:snapToGrid w:val="0"/>
              <w:spacing w:line="360" w:lineRule="auto"/>
              <w:jc w:val="center"/>
              <w:rPr>
                <w:rFonts w:ascii="宋体" w:hAnsi="宋体" w:cs="宋体"/>
                <w:color w:val="auto"/>
                <w:sz w:val="24"/>
                <w:highlight w:val="none"/>
              </w:rPr>
            </w:pPr>
          </w:p>
          <w:p w14:paraId="312EDFE6">
            <w:pPr>
              <w:snapToGrid w:val="0"/>
              <w:spacing w:line="360" w:lineRule="auto"/>
              <w:jc w:val="center"/>
              <w:rPr>
                <w:rFonts w:ascii="宋体" w:hAnsi="宋体" w:cs="宋体"/>
                <w:color w:val="auto"/>
                <w:sz w:val="24"/>
                <w:highlight w:val="none"/>
              </w:rPr>
            </w:pPr>
          </w:p>
          <w:p w14:paraId="5F5ACCAF">
            <w:pPr>
              <w:snapToGrid w:val="0"/>
              <w:spacing w:line="360" w:lineRule="auto"/>
              <w:jc w:val="center"/>
              <w:rPr>
                <w:rFonts w:ascii="宋体" w:hAnsi="宋体" w:cs="宋体"/>
                <w:color w:val="auto"/>
                <w:sz w:val="24"/>
                <w:highlight w:val="none"/>
              </w:rPr>
            </w:pPr>
          </w:p>
          <w:p w14:paraId="79A2CAA0">
            <w:pPr>
              <w:snapToGrid w:val="0"/>
              <w:spacing w:line="360" w:lineRule="auto"/>
              <w:jc w:val="center"/>
              <w:rPr>
                <w:rFonts w:ascii="宋体" w:hAnsi="宋体" w:cs="宋体"/>
                <w:color w:val="auto"/>
                <w:sz w:val="24"/>
                <w:highlight w:val="none"/>
              </w:rPr>
            </w:pPr>
          </w:p>
          <w:p w14:paraId="018878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1F340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EB7654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DF9875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E96478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3D0BF2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709F9A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B996C9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137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3ED526F5">
            <w:pPr>
              <w:snapToGrid w:val="0"/>
              <w:spacing w:line="360" w:lineRule="auto"/>
              <w:jc w:val="center"/>
              <w:rPr>
                <w:rFonts w:ascii="宋体" w:hAnsi="宋体" w:cs="宋体"/>
                <w:color w:val="auto"/>
                <w:sz w:val="24"/>
                <w:highlight w:val="none"/>
              </w:rPr>
            </w:pPr>
          </w:p>
          <w:p w14:paraId="52BE48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75577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DE9D24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E40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548F8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E9B2E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7DBC9E">
            <w:pPr>
              <w:pStyle w:val="36"/>
              <w:spacing w:line="360" w:lineRule="auto"/>
              <w:rPr>
                <w:rFonts w:hAnsi="宋体" w:cs="宋体"/>
                <w:bCs/>
                <w:color w:val="auto"/>
                <w:sz w:val="24"/>
                <w:szCs w:val="24"/>
                <w:highlight w:val="none"/>
              </w:rPr>
            </w:pPr>
            <w:r>
              <w:rPr>
                <w:rFonts w:hint="eastAsia" w:hAnsi="宋体" w:cs="宋体"/>
                <w:bCs/>
                <w:color w:val="auto"/>
                <w:sz w:val="24"/>
                <w:szCs w:val="24"/>
                <w:highlight w:val="none"/>
              </w:rPr>
              <w:t>备份投标文件送达地点：</w:t>
            </w:r>
            <w:r>
              <w:rPr>
                <w:rFonts w:hint="eastAsia" w:hAnsi="宋体" w:cs="宋体"/>
                <w:bCs/>
                <w:color w:val="auto"/>
                <w:sz w:val="24"/>
                <w:szCs w:val="24"/>
                <w:highlight w:val="none"/>
                <w:lang w:eastAsia="zh-CN"/>
              </w:rPr>
              <w:t>杭州市临平区南苑街道商会大厦D座1703室</w:t>
            </w:r>
            <w:r>
              <w:rPr>
                <w:rFonts w:hint="eastAsia" w:hAnsi="宋体" w:cs="宋体"/>
                <w:bCs/>
                <w:color w:val="auto"/>
                <w:sz w:val="24"/>
                <w:szCs w:val="24"/>
                <w:highlight w:val="none"/>
              </w:rPr>
              <w:t>；</w:t>
            </w:r>
          </w:p>
          <w:p w14:paraId="07C4976D">
            <w:pPr>
              <w:pStyle w:val="36"/>
              <w:spacing w:line="360" w:lineRule="auto"/>
              <w:rPr>
                <w:rFonts w:hAnsi="宋体" w:cs="宋体"/>
                <w:color w:val="auto"/>
                <w:kern w:val="28"/>
                <w:sz w:val="24"/>
                <w:highlight w:val="none"/>
              </w:rPr>
            </w:pPr>
            <w:r>
              <w:rPr>
                <w:rFonts w:hint="eastAsia" w:hAnsi="宋体" w:cs="宋体"/>
                <w:bCs/>
                <w:color w:val="auto"/>
                <w:sz w:val="24"/>
                <w:szCs w:val="24"/>
                <w:highlight w:val="none"/>
              </w:rPr>
              <w:t>备份投标文件签收人员联系电话：</w:t>
            </w:r>
            <w:r>
              <w:rPr>
                <w:rFonts w:hint="eastAsia" w:hAnsi="宋体" w:cs="宋体"/>
                <w:bCs/>
                <w:color w:val="auto"/>
                <w:sz w:val="24"/>
                <w:szCs w:val="24"/>
                <w:highlight w:val="none"/>
                <w:lang w:val="en-US" w:eastAsia="zh-CN"/>
              </w:rPr>
              <w:t>谢晓城</w:t>
            </w:r>
            <w:r>
              <w:rPr>
                <w:rFonts w:hint="eastAsia" w:hAnsi="宋体" w:cs="宋体"/>
                <w:bCs/>
                <w:color w:val="auto"/>
                <w:sz w:val="24"/>
                <w:szCs w:val="24"/>
                <w:highlight w:val="none"/>
              </w:rPr>
              <w:t>，</w:t>
            </w:r>
            <w:r>
              <w:rPr>
                <w:rFonts w:hint="eastAsia" w:hAnsi="宋体" w:cs="宋体"/>
                <w:bCs/>
                <w:color w:val="auto"/>
                <w:sz w:val="24"/>
                <w:szCs w:val="24"/>
                <w:highlight w:val="none"/>
                <w:lang w:val="en-US" w:eastAsia="zh-CN"/>
              </w:rPr>
              <w:t>15205811238</w:t>
            </w:r>
            <w:r>
              <w:rPr>
                <w:rFonts w:hint="eastAsia" w:hAnsi="宋体" w:cs="宋体"/>
                <w:bCs/>
                <w:color w:val="auto"/>
                <w:sz w:val="24"/>
                <w:szCs w:val="24"/>
                <w:highlight w:val="none"/>
              </w:rPr>
              <w:t>。</w:t>
            </w:r>
          </w:p>
        </w:tc>
      </w:tr>
      <w:tr w14:paraId="35817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1E642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FB224C8">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EB32EED">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5C64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FF7903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FCA644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6A81E5B">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7203970">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00A8"/>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43D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5706B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EB05B28">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14:paraId="083DAB6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的招标代理费用由中标单位支付，中标单位在领取中标通知书前需向招标代理机构支付招标代理服务费，代理费用按《招标代理服务收费管理暂行办法》的通知（计价格[2002]1980号）文件标准计取，其中专家评审费按实计取，投标人在报价时应综合考虑该笔费用，但不单列进投标总价。</w:t>
            </w:r>
          </w:p>
          <w:p w14:paraId="4257C724">
            <w:pPr>
              <w:spacing w:line="360" w:lineRule="auto"/>
              <w:rPr>
                <w:rFonts w:ascii="宋体" w:hAnsi="宋体" w:eastAsia="宋体" w:cs="Arial"/>
                <w:color w:val="auto"/>
                <w:kern w:val="0"/>
                <w:sz w:val="24"/>
                <w:highlight w:val="none"/>
              </w:rPr>
            </w:pPr>
            <w:r>
              <w:rPr>
                <w:rFonts w:hint="eastAsia" w:ascii="宋体" w:hAnsi="宋体" w:eastAsia="宋体" w:cs="宋体"/>
                <w:color w:val="auto"/>
                <w:kern w:val="0"/>
                <w:sz w:val="24"/>
                <w:szCs w:val="24"/>
              </w:rPr>
              <w:t>注：投标人在报价时应综合考虑该笔费用，但不单列进投标总价。</w:t>
            </w:r>
          </w:p>
        </w:tc>
      </w:tr>
      <w:tr w14:paraId="26F6F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84723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198A1C72">
            <w:pPr>
              <w:snapToGrid w:val="0"/>
              <w:spacing w:line="360" w:lineRule="auto"/>
              <w:jc w:val="center"/>
              <w:rPr>
                <w:rFonts w:ascii="宋体" w:hAnsi="宋体" w:cs="宋体"/>
                <w:b/>
                <w:bCs/>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auto" w:sz="4" w:space="0"/>
              <w:left w:val="single" w:color="000000" w:sz="2" w:space="0"/>
              <w:bottom w:val="single" w:color="auto" w:sz="4" w:space="0"/>
              <w:right w:val="single" w:color="auto" w:sz="4" w:space="0"/>
            </w:tcBorders>
            <w:vAlign w:val="center"/>
          </w:tcPr>
          <w:p w14:paraId="2B5FD87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7895EC7A">
      <w:pPr>
        <w:snapToGrid w:val="0"/>
        <w:spacing w:line="360" w:lineRule="auto"/>
        <w:jc w:val="center"/>
        <w:rPr>
          <w:rFonts w:ascii="宋体" w:hAnsi="宋体" w:cs="宋体"/>
          <w:b/>
          <w:color w:val="auto"/>
          <w:sz w:val="32"/>
          <w:szCs w:val="20"/>
          <w:highlight w:val="none"/>
        </w:rPr>
      </w:pPr>
    </w:p>
    <w:p w14:paraId="587E213A">
      <w:pPr>
        <w:pStyle w:val="28"/>
        <w:ind w:firstLine="643"/>
        <w:rPr>
          <w:rFonts w:cs="宋体"/>
          <w:b/>
          <w:color w:val="auto"/>
          <w:sz w:val="32"/>
          <w:szCs w:val="20"/>
          <w:highlight w:val="none"/>
        </w:rPr>
      </w:pPr>
    </w:p>
    <w:p w14:paraId="49AD9E76">
      <w:pPr>
        <w:pStyle w:val="63"/>
        <w:ind w:firstLine="643"/>
        <w:rPr>
          <w:rFonts w:cs="宋体"/>
          <w:b/>
          <w:color w:val="auto"/>
          <w:sz w:val="32"/>
          <w:szCs w:val="20"/>
          <w:highlight w:val="none"/>
        </w:rPr>
      </w:pPr>
    </w:p>
    <w:p w14:paraId="637BD99D">
      <w:pPr>
        <w:pStyle w:val="63"/>
        <w:ind w:firstLine="643"/>
        <w:rPr>
          <w:rFonts w:cs="宋体"/>
          <w:b/>
          <w:color w:val="auto"/>
          <w:sz w:val="32"/>
          <w:szCs w:val="20"/>
          <w:highlight w:val="none"/>
        </w:rPr>
      </w:pPr>
    </w:p>
    <w:p w14:paraId="4F13E340">
      <w:pPr>
        <w:pStyle w:val="63"/>
        <w:ind w:firstLine="643"/>
        <w:rPr>
          <w:rFonts w:cs="宋体"/>
          <w:b/>
          <w:color w:val="auto"/>
          <w:sz w:val="32"/>
          <w:szCs w:val="20"/>
          <w:highlight w:val="none"/>
        </w:rPr>
      </w:pPr>
    </w:p>
    <w:p w14:paraId="10D12995">
      <w:pPr>
        <w:pStyle w:val="63"/>
        <w:ind w:left="0" w:leftChars="0" w:firstLine="0" w:firstLineChars="0"/>
        <w:rPr>
          <w:rFonts w:cs="宋体"/>
          <w:b/>
          <w:color w:val="auto"/>
          <w:sz w:val="32"/>
          <w:szCs w:val="20"/>
          <w:highlight w:val="none"/>
        </w:rPr>
      </w:pPr>
    </w:p>
    <w:bookmarkEnd w:id="10"/>
    <w:p w14:paraId="35A9A26F">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504C4D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75C30E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A40B92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664D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63AC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B040B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D3538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EBE33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EA92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A26BE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2357CA0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D14211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56BD7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463669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808F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6277C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02A4E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52FC7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56951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BE8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568F94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BE210D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B5950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06724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554D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577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800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1086C2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7C560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D024F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3A5FBCA">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E66845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6B890D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8321C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6965B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7CDB5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77D3843">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66F3E06">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F5604B">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AD69F85">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DC0C1F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E310848">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203326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EF37B3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C653D9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1807128">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263C2C1">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A0880CA">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054D71">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0F74C75">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43D8D58">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3388E38">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84DCA1E">
      <w:pPr>
        <w:pStyle w:val="57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98124EC">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CFB28A4">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61B1FD3">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DE518BC">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A5B8CB4">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271609A">
      <w:pPr>
        <w:pStyle w:val="87"/>
        <w:snapToGrid w:val="0"/>
        <w:spacing w:before="0"/>
        <w:ind w:firstLine="360"/>
        <w:rPr>
          <w:rFonts w:ascii="宋体" w:hAnsi="宋体" w:cs="宋体"/>
          <w:color w:val="auto"/>
          <w:sz w:val="18"/>
          <w:szCs w:val="18"/>
          <w:highlight w:val="none"/>
        </w:rPr>
      </w:pPr>
    </w:p>
    <w:p w14:paraId="04C2400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02BC35D">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0198F27">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8498D9C">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0D5F62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644758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A432B4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778DB2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24BAFE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CEA9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32F60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9EAF07B">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54ABD5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322DBD">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AA777E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89C1BB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69304F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0B3090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0DFEE06">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659C32B">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C42BCB5">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0F39CC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6B6EF9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67E773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427D1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32B7E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ED563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41434B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22B75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646665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27B46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47FF2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763F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C9BD7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33168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8531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20BF9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C738B8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E0F6E2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04B76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9E1EF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32F374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3DC4844">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B68C26C">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CB9DC5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AFB0E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1A247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C3006A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CAEAD61">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6C525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DF5F9A9">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7D7A101">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05343E4">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BBBC36">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8A10C9">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191C10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A790268">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A934046">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11C0EDB">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804FD1B">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3C39F72">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BB07F6">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9E04106">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108438B">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33BA91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E794856">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5511DB5">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63F0B03">
      <w:pPr>
        <w:pStyle w:val="87"/>
        <w:spacing w:before="0"/>
        <w:ind w:firstLine="643"/>
        <w:rPr>
          <w:rFonts w:ascii="宋体" w:hAnsi="宋体" w:cs="宋体"/>
          <w:b/>
          <w:color w:val="auto"/>
          <w:sz w:val="32"/>
          <w:highlight w:val="none"/>
        </w:rPr>
      </w:pPr>
    </w:p>
    <w:p w14:paraId="46BA4604">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6A34927">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5D3A230">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44464F2">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8497FAC">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18B1AF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DFC77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44B713A">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F69B6D3">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0C3802B">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BA602C4">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9EA5D18">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06AC9A8B">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57523DB">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CDB0004">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64CB837">
      <w:pPr>
        <w:pStyle w:val="87"/>
        <w:spacing w:before="0"/>
        <w:ind w:firstLine="0" w:firstLineChars="0"/>
        <w:rPr>
          <w:rFonts w:ascii="宋体" w:hAnsi="宋体" w:cs="宋体"/>
          <w:color w:val="auto"/>
          <w:kern w:val="0"/>
          <w:szCs w:val="24"/>
          <w:highlight w:val="none"/>
        </w:rPr>
      </w:pPr>
    </w:p>
    <w:p w14:paraId="3A0BC7A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AADCAC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21C0F46">
      <w:pPr>
        <w:spacing w:line="360" w:lineRule="auto"/>
        <w:rPr>
          <w:rFonts w:ascii="宋体" w:hAnsi="宋体" w:cs="宋体"/>
          <w:b/>
          <w:color w:val="auto"/>
          <w:sz w:val="24"/>
          <w:highlight w:val="none"/>
        </w:rPr>
      </w:pPr>
    </w:p>
    <w:p w14:paraId="585BB10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7675522">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754AE16">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03E320">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A6E194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4004CA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4CB4D9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D8DB711">
      <w:pPr>
        <w:snapToGrid w:val="0"/>
        <w:spacing w:line="360" w:lineRule="auto"/>
        <w:ind w:left="120" w:leftChars="57" w:firstLine="482" w:firstLineChars="150"/>
        <w:jc w:val="center"/>
        <w:rPr>
          <w:rFonts w:ascii="宋体" w:hAnsi="宋体" w:cs="宋体"/>
          <w:b/>
          <w:color w:val="auto"/>
          <w:sz w:val="32"/>
          <w:highlight w:val="none"/>
        </w:rPr>
      </w:pPr>
    </w:p>
    <w:p w14:paraId="2C6E3AB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E755560">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6995DDC">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14:paraId="6D26FD6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773351">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57ADE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714C05C">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88AAC21">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06A55E3">
      <w:pPr>
        <w:pStyle w:val="28"/>
        <w:spacing w:line="360" w:lineRule="auto"/>
        <w:ind w:left="479" w:hanging="479" w:hangingChars="199"/>
        <w:rPr>
          <w:rFonts w:cs="宋体"/>
          <w:b/>
          <w:color w:val="auto"/>
          <w:highlight w:val="none"/>
        </w:rPr>
      </w:pPr>
      <w:r>
        <w:rPr>
          <w:rFonts w:hint="eastAsia" w:cs="宋体"/>
          <w:b/>
          <w:color w:val="auto"/>
          <w:highlight w:val="none"/>
        </w:rPr>
        <w:t>26. 履约保证金</w:t>
      </w:r>
    </w:p>
    <w:p w14:paraId="5CB83C8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4B348F2">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091A39">
      <w:pPr>
        <w:pStyle w:val="4"/>
        <w:rPr>
          <w:color w:val="auto"/>
          <w:highlight w:val="none"/>
        </w:rPr>
      </w:pPr>
      <w:r>
        <w:rPr>
          <w:rFonts w:ascii="宋体" w:hAnsi="宋体" w:eastAsia="宋体"/>
          <w:color w:val="auto"/>
          <w:sz w:val="24"/>
          <w:highlight w:val="none"/>
          <w:lang w:val="en-US"/>
        </w:rPr>
        <w:t>27.预付款</w:t>
      </w:r>
    </w:p>
    <w:p w14:paraId="37CEE9C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FE0B727">
      <w:pPr>
        <w:rPr>
          <w:color w:val="auto"/>
          <w:highlight w:val="none"/>
        </w:rPr>
      </w:pPr>
    </w:p>
    <w:p w14:paraId="23FF8445">
      <w:pPr>
        <w:snapToGrid w:val="0"/>
        <w:spacing w:line="360" w:lineRule="auto"/>
        <w:ind w:firstLine="3357" w:firstLineChars="1045"/>
        <w:rPr>
          <w:rFonts w:ascii="宋体" w:hAnsi="宋体" w:cs="宋体"/>
          <w:b/>
          <w:color w:val="auto"/>
          <w:sz w:val="32"/>
          <w:highlight w:val="none"/>
        </w:rPr>
      </w:pPr>
    </w:p>
    <w:p w14:paraId="2456702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B84CDDC">
      <w:pPr>
        <w:pStyle w:val="87"/>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DF631B4">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B37C8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BD3FF4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CEEFAD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978531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B45436E">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FDD3D13">
      <w:pPr>
        <w:tabs>
          <w:tab w:val="left" w:pos="0"/>
        </w:tabs>
        <w:spacing w:line="360" w:lineRule="auto"/>
        <w:ind w:firstLine="480"/>
        <w:rPr>
          <w:rFonts w:ascii="宋体" w:hAnsi="宋体" w:cs="宋体"/>
          <w:color w:val="auto"/>
          <w:sz w:val="24"/>
          <w:highlight w:val="none"/>
        </w:rPr>
      </w:pPr>
    </w:p>
    <w:p w14:paraId="685F73C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B8317EF">
      <w:pPr>
        <w:pStyle w:val="28"/>
        <w:spacing w:line="360" w:lineRule="auto"/>
        <w:ind w:firstLine="0" w:firstLineChars="0"/>
        <w:rPr>
          <w:rFonts w:cs="宋体"/>
          <w:b/>
          <w:color w:val="auto"/>
          <w:highlight w:val="none"/>
        </w:rPr>
      </w:pPr>
      <w:r>
        <w:rPr>
          <w:rFonts w:hint="eastAsia" w:cs="宋体"/>
          <w:b/>
          <w:color w:val="auto"/>
          <w:highlight w:val="none"/>
        </w:rPr>
        <w:t>30.验收</w:t>
      </w:r>
    </w:p>
    <w:p w14:paraId="2878756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8B764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B9FDF4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1F43D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A42F96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07468"/>
      <w:bookmarkEnd w:id="15"/>
      <w:bookmarkStart w:id="16" w:name="_Hlt75236290"/>
      <w:bookmarkEnd w:id="16"/>
      <w:bookmarkStart w:id="17" w:name="_Hlt68057669"/>
      <w:bookmarkEnd w:id="17"/>
      <w:bookmarkStart w:id="18" w:name="_Hlt68073093"/>
      <w:bookmarkEnd w:id="18"/>
      <w:bookmarkStart w:id="19" w:name="_Hlt75236101"/>
      <w:bookmarkEnd w:id="19"/>
      <w:bookmarkStart w:id="20" w:name="_Hlt75236011"/>
      <w:bookmarkEnd w:id="20"/>
      <w:bookmarkStart w:id="21" w:name="_Hlt74714665"/>
      <w:bookmarkEnd w:id="21"/>
      <w:bookmarkStart w:id="22" w:name="_Hlt68072998"/>
      <w:bookmarkEnd w:id="22"/>
      <w:bookmarkStart w:id="23" w:name="_Hlt74729768"/>
      <w:bookmarkEnd w:id="23"/>
      <w:bookmarkStart w:id="24" w:name="_Hlt74730295"/>
      <w:bookmarkEnd w:id="24"/>
      <w:bookmarkStart w:id="25" w:name="_Hlt68072990"/>
      <w:bookmarkEnd w:id="25"/>
      <w:bookmarkStart w:id="26" w:name="_Hlt68403820"/>
      <w:bookmarkEnd w:id="26"/>
    </w:p>
    <w:bookmarkEnd w:id="11"/>
    <w:bookmarkEnd w:id="12"/>
    <w:p w14:paraId="337554C2">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0C82B95E">
      <w:pPr>
        <w:pStyle w:val="2"/>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一、总体目标</w:t>
      </w:r>
    </w:p>
    <w:p w14:paraId="027D8BBF">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提升协管专员专业的知识及现场指导、协调能力，重点区域、重要阶段加大检查频次。在夯实安全隐患排查的基础上，以问题为导向，按照餐饮服务食品安全操作规范的要求，坚持“细查、严管、抓重、促改”的要求，开展全覆盖全方位的餐饮食品安全检查，形成“隐患排查→限期整改→问题报送→违法查处→重点跟踪→结果反馈”的闭环管理模式，确保辖区不发生群体性食源性疾病事件，并在各项明察暗访及重大活动中避免出现食品安全问题。</w:t>
      </w:r>
    </w:p>
    <w:p w14:paraId="27F709B6">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加强协管软件的升级、改造、完善。根据指导中发现的问题和需求，完善软件各项功能，增加和细化各类创建和暗访中涉及的指导范围及指导标准，并解决在使用过程中出现的乱码、统计项不够全面、转码延迟等现象，使智慧化监管操作更简便、功能更全面。</w:t>
      </w:r>
    </w:p>
    <w:p w14:paraId="7E3B0A3D">
      <w:pPr>
        <w:shd w:val="clear" w:color="auto" w:fill="FFFFFF"/>
        <w:snapToGrid w:val="0"/>
        <w:spacing w:line="360" w:lineRule="auto"/>
        <w:ind w:firstLine="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二、服务范围</w:t>
      </w:r>
    </w:p>
    <w:p w14:paraId="15610903">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1、采购人行政区域内餐饮店的食品安全指导。</w:t>
      </w:r>
    </w:p>
    <w:p w14:paraId="41844268">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2、采购人行政区域内副食品店及生鲜门店的食品安全指导。</w:t>
      </w:r>
    </w:p>
    <w:p w14:paraId="112120C5">
      <w:pPr>
        <w:shd w:val="clear" w:color="auto" w:fill="FFFFFF"/>
        <w:snapToGrid w:val="0"/>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3、采购人行政区域内</w:t>
      </w:r>
      <w:r>
        <w:rPr>
          <w:rFonts w:hint="eastAsia" w:ascii="宋体" w:hAnsi="宋体" w:eastAsia="宋体" w:cs="宋体"/>
          <w:b w:val="0"/>
          <w:bCs w:val="0"/>
          <w:color w:val="auto"/>
          <w:sz w:val="24"/>
          <w:highlight w:val="none"/>
          <w:lang w:eastAsia="zh-CN"/>
        </w:rPr>
        <w:t>家宴中心及农村家庭聚餐的食品安全指导（限</w:t>
      </w:r>
      <w:r>
        <w:rPr>
          <w:rFonts w:hint="eastAsia" w:ascii="宋体" w:hAnsi="宋体" w:eastAsia="宋体" w:cs="宋体"/>
          <w:b w:val="0"/>
          <w:bCs w:val="0"/>
          <w:color w:val="auto"/>
          <w:sz w:val="24"/>
          <w:highlight w:val="none"/>
          <w:lang w:val="en-US" w:eastAsia="zh-CN"/>
        </w:rPr>
        <w:t>10桌或以上</w:t>
      </w:r>
      <w:r>
        <w:rPr>
          <w:rFonts w:hint="eastAsia" w:ascii="宋体" w:hAnsi="宋体" w:eastAsia="宋体" w:cs="宋体"/>
          <w:b w:val="0"/>
          <w:bCs w:val="0"/>
          <w:color w:val="auto"/>
          <w:sz w:val="24"/>
          <w:highlight w:val="none"/>
          <w:lang w:eastAsia="zh-CN"/>
        </w:rPr>
        <w:t>）。</w:t>
      </w:r>
    </w:p>
    <w:p w14:paraId="00A8CEF0">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4、采购人行政区域内</w:t>
      </w:r>
      <w:r>
        <w:rPr>
          <w:rFonts w:hint="eastAsia" w:ascii="宋体" w:hAnsi="宋体" w:eastAsia="宋体" w:cs="宋体"/>
          <w:b w:val="0"/>
          <w:bCs w:val="0"/>
          <w:color w:val="auto"/>
          <w:sz w:val="24"/>
          <w:highlight w:val="none"/>
          <w:lang w:eastAsia="zh-CN"/>
        </w:rPr>
        <w:t>农贸市场的整体检查、指导</w:t>
      </w:r>
    </w:p>
    <w:p w14:paraId="31900E45">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协助街道及市场监管部门食品安全专项整治及相关重点工作。</w:t>
      </w:r>
    </w:p>
    <w:p w14:paraId="1232A982">
      <w:pPr>
        <w:shd w:val="clear" w:color="auto" w:fill="FFFFFF"/>
        <w:snapToGrid w:val="0"/>
        <w:spacing w:line="360" w:lineRule="auto"/>
        <w:ind w:firstLine="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三、服务内容</w:t>
      </w:r>
    </w:p>
    <w:p w14:paraId="4D632F51">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人应结合南苑街道特点，编制操作性强的服务方案，配备专业技术人员，以实地现场检查、一对一指导，开展食品安全“互联网智慧+”监督管理工作，并接受采购人的指导、监督和检查验收。具体服务内容包括但不限于：</w:t>
      </w:r>
    </w:p>
    <w:p w14:paraId="06D65E73">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采购人行政区域内餐饮服务对象的食品安全指导。</w:t>
      </w:r>
    </w:p>
    <w:p w14:paraId="342C1BE1">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（1）建立档案。将食品安全经营</w:t>
      </w:r>
      <w:r>
        <w:rPr>
          <w:rFonts w:hint="eastAsia" w:ascii="宋体" w:hAnsi="宋体" w:eastAsia="宋体" w:cs="宋体"/>
          <w:b w:val="0"/>
          <w:bCs w:val="0"/>
          <w:color w:val="auto"/>
          <w:sz w:val="24"/>
          <w:highlight w:val="none"/>
          <w:lang w:eastAsia="zh-CN"/>
        </w:rPr>
        <w:t>单位底数梳理、完善。</w:t>
      </w:r>
      <w:r>
        <w:rPr>
          <w:rFonts w:hint="eastAsia" w:ascii="宋体" w:hAnsi="宋体" w:eastAsia="宋体" w:cs="宋体"/>
          <w:b w:val="0"/>
          <w:bCs w:val="0"/>
          <w:color w:val="auto"/>
          <w:sz w:val="24"/>
          <w:highlight w:val="none"/>
          <w:lang w:val="en-US" w:eastAsia="zh-CN"/>
        </w:rPr>
        <w:t>充分发挥“互联网+”、大数据等信息化、智能化手段作用，使用系统软件通过实地摸底排查的方式，将南苑辖区所有餐饮单位、副食品店的登记许可、设施设备、风险隐患等基本信息录入数据库，建立和完善餐饮服务单位的动态管理档案。</w:t>
      </w:r>
    </w:p>
    <w:p w14:paraId="43D3A49C">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风险分级。根据初始企业健康码，将服务单位风险等级划分为Ⅰ级（食品安全状况良好）、Ⅱ级（食品安全状况一般）、Ⅲ级（食品安全状况差）三个食品安全动态风险等级，根据风险等级，将经营单位健康码分成绿、黄、红三色，实施不同的监督检查频率（详见下文服务要求）。</w:t>
      </w:r>
    </w:p>
    <w:p w14:paraId="5020EB6E">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隐患排查。根据健康码对每家服务单位进行常态化现场检查监督，检查监督的主要内容为证照持有情况、是否超经营范围、从业人员健康证是否有效、食品工用具消毒情况、网络订餐情况、有无过期变质三无产品、索证索票情况、使用非食用物质、公示牌上墙、食品加工经营过程是否符合要求、食品加工场所是否干净整洁、食品储存和防虫防鼠措施是否符合要求。</w:t>
      </w:r>
    </w:p>
    <w:p w14:paraId="5612CF0E">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信息公示。根据指定检查表，对服务单位进行检查并提交检查结果。使用系统软件根据检查结果，实现自动对健康码的颜色进行调整。同时，结合智能阳光厨房的数据分析结果，联动健康码进行颜色变换。消费者通过协管软件消费者端口，可以实时了解该经营户的最新健康码颜色。</w:t>
      </w:r>
    </w:p>
    <w:p w14:paraId="0B483EC8">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监管端可通过驾驶舱大屏展示南苑街道的各社区餐饮单位主体责任落实数据情况、健康码区域五色图、第三方协管检查等数据，动态展示，供采购方远程，面上掌控餐饮单位食安情况，进一步提高南苑街道食品安全智慧化管理质量。</w:t>
      </w:r>
    </w:p>
    <w:p w14:paraId="26DE0FE4">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网络订餐排查。开展网络订餐实体门店核查，检查线上餐饮店是否具有实体经营门店并依法取得食品经营许可证（登记证）；是否真实公示餐饮服务提供者的名称、地址、量化分级信息；是否按照食品经营许可证（登记证）载明的主体业态、经营项目从事经营活动；是否建设阳光厨房；建立线上、线下联动机制，按照《网络餐饮服务食品安全监督管理办法》实施平台信息和餐饮单位同步管控。对于入网餐饮单位有明显违法行为的，应当及时制止并立即报告采购方。配合做好网络餐饮（阳光厨房）整治工作。</w:t>
      </w:r>
    </w:p>
    <w:p w14:paraId="3FC4DE57">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2、采购人行政区域内副食品店及生鲜门店的食品安全指导。</w:t>
      </w:r>
    </w:p>
    <w:p w14:paraId="2E4657CA">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排查摸底、整改阶段（为期二个月）</w:t>
      </w:r>
    </w:p>
    <w:p w14:paraId="2D9A6BEB">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启动第一轮全面排查，运用食品流通单位网格排查表，</w:t>
      </w:r>
      <w:r>
        <w:rPr>
          <w:rFonts w:hint="eastAsia" w:ascii="宋体" w:hAnsi="宋体" w:eastAsia="宋体" w:cs="宋体"/>
          <w:b w:val="0"/>
          <w:bCs w:val="0"/>
          <w:color w:val="auto"/>
          <w:sz w:val="24"/>
          <w:highlight w:val="none"/>
          <w:lang w:eastAsia="zh-CN"/>
        </w:rPr>
        <w:t>将辖区内所有副食品店、生鲜门店进行数据整理。检查内容涉及证照情况、规模、类型、网络销售、连锁品牌、健康证、冷库、仓储等情况，</w:t>
      </w:r>
      <w:r>
        <w:rPr>
          <w:rFonts w:hint="eastAsia" w:ascii="宋体" w:hAnsi="宋体" w:eastAsia="宋体" w:cs="宋体"/>
          <w:b w:val="0"/>
          <w:bCs w:val="0"/>
          <w:color w:val="auto"/>
          <w:sz w:val="24"/>
          <w:highlight w:val="none"/>
        </w:rPr>
        <w:t>逐家将副食品店、</w:t>
      </w:r>
      <w:r>
        <w:rPr>
          <w:rFonts w:hint="eastAsia" w:ascii="宋体" w:hAnsi="宋体" w:eastAsia="宋体" w:cs="宋体"/>
          <w:b w:val="0"/>
          <w:bCs w:val="0"/>
          <w:color w:val="auto"/>
          <w:sz w:val="24"/>
          <w:highlight w:val="none"/>
          <w:lang w:eastAsia="zh-CN"/>
        </w:rPr>
        <w:t>生鲜门店</w:t>
      </w:r>
      <w:r>
        <w:rPr>
          <w:rFonts w:hint="eastAsia" w:ascii="宋体" w:hAnsi="宋体" w:eastAsia="宋体" w:cs="宋体"/>
          <w:b w:val="0"/>
          <w:bCs w:val="0"/>
          <w:color w:val="auto"/>
          <w:sz w:val="24"/>
          <w:highlight w:val="none"/>
        </w:rPr>
        <w:t>信息进行完善,根据排查情况分级分类管理，建立“一户一档”电子档和纸质档登记的动态管理档案，实时记录变化情况，涉及无证或证照不全的上报至街道。</w:t>
      </w:r>
    </w:p>
    <w:p w14:paraId="264C70D4">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日常检查、协管阶段（至项目周期结束）</w:t>
      </w:r>
    </w:p>
    <w:p w14:paraId="09F9DB3F">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排查摸底整改后，开展常规检查，生成日常检查表。并通过指导、督促落实整改。同时关注辖区内动态变化，随时新增或注销。原则上每户单位每年不少于</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次，对不符合指导标准的单位进行现场督促整改，未能现场整改的在5个工作内再次上门审核，</w:t>
      </w:r>
      <w:r>
        <w:rPr>
          <w:rFonts w:hint="eastAsia" w:ascii="宋体" w:hAnsi="宋体" w:eastAsia="宋体" w:cs="宋体"/>
          <w:b w:val="0"/>
          <w:bCs w:val="0"/>
          <w:color w:val="auto"/>
          <w:sz w:val="24"/>
          <w:highlight w:val="none"/>
          <w:lang w:eastAsia="zh-CN"/>
        </w:rPr>
        <w:t>问题单位每年复审不少于</w:t>
      </w:r>
      <w:r>
        <w:rPr>
          <w:rFonts w:hint="eastAsia" w:ascii="宋体" w:hAnsi="宋体" w:eastAsia="宋体" w:cs="宋体"/>
          <w:b w:val="0"/>
          <w:bCs w:val="0"/>
          <w:color w:val="auto"/>
          <w:sz w:val="24"/>
          <w:highlight w:val="none"/>
          <w:lang w:val="en-US" w:eastAsia="zh-CN"/>
        </w:rPr>
        <w:t>3次。</w:t>
      </w:r>
      <w:r>
        <w:rPr>
          <w:rFonts w:hint="eastAsia" w:ascii="宋体" w:hAnsi="宋体" w:eastAsia="宋体" w:cs="宋体"/>
          <w:b w:val="0"/>
          <w:bCs w:val="0"/>
          <w:color w:val="auto"/>
          <w:sz w:val="24"/>
          <w:highlight w:val="none"/>
        </w:rPr>
        <w:t>二次未整改的上报街道及市场监管部门,实行“隐患排查→限期整改→问题报送→违法查处（市场监管部门实施）→重点跟踪→结果反馈→完成整改”的闭环管理模式。</w:t>
      </w:r>
    </w:p>
    <w:p w14:paraId="3ABDCD5C">
      <w:pPr>
        <w:shd w:val="clear" w:color="auto" w:fill="FFFFFF"/>
        <w:snapToGrid w:val="0"/>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3、采购人行政区域内</w:t>
      </w:r>
      <w:r>
        <w:rPr>
          <w:rFonts w:hint="eastAsia" w:ascii="宋体" w:hAnsi="宋体" w:eastAsia="宋体" w:cs="宋体"/>
          <w:b w:val="0"/>
          <w:bCs w:val="0"/>
          <w:color w:val="auto"/>
          <w:sz w:val="24"/>
          <w:highlight w:val="none"/>
          <w:lang w:eastAsia="zh-CN"/>
        </w:rPr>
        <w:t>家宴中心及农村家庭聚餐的食品安全指导（限</w:t>
      </w:r>
      <w:r>
        <w:rPr>
          <w:rFonts w:hint="eastAsia" w:ascii="宋体" w:hAnsi="宋体" w:eastAsia="宋体" w:cs="宋体"/>
          <w:b w:val="0"/>
          <w:bCs w:val="0"/>
          <w:color w:val="auto"/>
          <w:sz w:val="24"/>
          <w:highlight w:val="none"/>
          <w:lang w:val="en-US" w:eastAsia="zh-CN"/>
        </w:rPr>
        <w:t>10桌或以上</w:t>
      </w:r>
      <w:r>
        <w:rPr>
          <w:rFonts w:hint="eastAsia" w:ascii="宋体" w:hAnsi="宋体" w:eastAsia="宋体" w:cs="宋体"/>
          <w:b w:val="0"/>
          <w:bCs w:val="0"/>
          <w:color w:val="auto"/>
          <w:sz w:val="24"/>
          <w:highlight w:val="none"/>
          <w:lang w:eastAsia="zh-CN"/>
        </w:rPr>
        <w:t>）。</w:t>
      </w:r>
    </w:p>
    <w:p w14:paraId="3F6DF400">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一是实现“阳光操作”智能化。通过人工智能科技手段，运用互联网、物联网技术，加强对现场操作行为的实时智能抓拍、智能监督，对不规范行为进行提醒、督促其纠正；对不符合要求的设施设备场所进行纠偏。</w:t>
      </w:r>
    </w:p>
    <w:p w14:paraId="30BCC74F">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二是实现资料台帐的双轨化。从申报表、风险告知表、承诺书、菜单、食材的来源至过程的管控、资料的汇总，将每次聚餐的资料收集齐全；通过汇总统计完成月报表、年报表。同时资料台帐实施电子化、纸质化双轨管理。</w:t>
      </w:r>
    </w:p>
    <w:p w14:paraId="3439866D">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三是实现现场指导人员的专一化。公司配备具有一定专业知识，持有食品安全管理员证书的人员开展工作。</w:t>
      </w:r>
    </w:p>
    <w:p w14:paraId="777AFB9E">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四是实施农村厨师的信用管理计分化。加强对农村厨师的信用管理，以24分“驾驶员式”计分制约束农村厨师的行为规范。将厨师每次操作行为进行打分，实时动态调整厨师信用积分，将结果通过众食安APP向公众开放，接受公众监督，实现社会共治。</w:t>
      </w:r>
    </w:p>
    <w:p w14:paraId="56ABD283">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指导对象</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对一次就餐人数在10桌（100人）以上，由农村厨师承担烹调任务的各类农村家庭聚餐活动进行现场指导。</w:t>
      </w:r>
      <w:r>
        <w:rPr>
          <w:rFonts w:hint="eastAsia" w:ascii="宋体" w:hAnsi="宋体" w:eastAsia="宋体" w:cs="宋体"/>
          <w:b w:val="0"/>
          <w:bCs w:val="0"/>
          <w:color w:val="auto"/>
          <w:sz w:val="24"/>
          <w:highlight w:val="none"/>
          <w:lang w:eastAsia="zh-CN"/>
        </w:rPr>
        <w:t>每年指导不少于</w:t>
      </w:r>
      <w:r>
        <w:rPr>
          <w:rFonts w:hint="eastAsia" w:ascii="宋体" w:hAnsi="宋体" w:eastAsia="宋体" w:cs="宋体"/>
          <w:b w:val="0"/>
          <w:bCs w:val="0"/>
          <w:color w:val="auto"/>
          <w:sz w:val="24"/>
          <w:highlight w:val="none"/>
          <w:lang w:val="en-US" w:eastAsia="zh-CN"/>
        </w:rPr>
        <w:t>80场。</w:t>
      </w:r>
    </w:p>
    <w:p w14:paraId="3DBB9D77">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指导方法</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以实地现场审核、查阅资料、询问和实时智能监控、信用积分评价等方式开展指导工作。</w:t>
      </w:r>
    </w:p>
    <w:p w14:paraId="39FE28CB">
      <w:pPr>
        <w:shd w:val="clear" w:color="auto" w:fill="FFFFFF"/>
        <w:snapToGrid w:val="0"/>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指导工作流程</w:t>
      </w:r>
      <w:r>
        <w:rPr>
          <w:rFonts w:hint="eastAsia" w:ascii="宋体" w:hAnsi="宋体" w:eastAsia="宋体" w:cs="宋体"/>
          <w:b w:val="0"/>
          <w:bCs w:val="0"/>
          <w:color w:val="auto"/>
          <w:sz w:val="24"/>
          <w:highlight w:val="none"/>
          <w:lang w:eastAsia="zh-CN"/>
        </w:rPr>
        <w:t>。</w:t>
      </w:r>
    </w:p>
    <w:p w14:paraId="0E827BCD">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一是</w:t>
      </w:r>
      <w:r>
        <w:rPr>
          <w:rFonts w:hint="eastAsia" w:ascii="宋体" w:hAnsi="宋体" w:eastAsia="宋体" w:cs="宋体"/>
          <w:b w:val="0"/>
          <w:bCs w:val="0"/>
          <w:color w:val="auto"/>
          <w:sz w:val="24"/>
          <w:highlight w:val="none"/>
        </w:rPr>
        <w:t>各村社区负责辖区内各类聚餐的申报，完成《农村家庭聚餐申报表》，并将申报表、聚餐点位置等信息在举办前二日（特殊情况当天）以表格形式发送到专用邮箱或联系群内。</w:t>
      </w:r>
    </w:p>
    <w:p w14:paraId="4554A4AE">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二是</w:t>
      </w:r>
      <w:r>
        <w:rPr>
          <w:rFonts w:hint="eastAsia" w:ascii="宋体" w:hAnsi="宋体" w:eastAsia="宋体" w:cs="宋体"/>
          <w:b w:val="0"/>
          <w:bCs w:val="0"/>
          <w:color w:val="auto"/>
          <w:sz w:val="24"/>
          <w:highlight w:val="none"/>
        </w:rPr>
        <w:t>公司在接到指令后，根据聚餐类型、聚餐地点、聚餐时间、参加人数等确定现场指导方案、确认指导人员等，认真做好各项前期准备工作。</w:t>
      </w:r>
    </w:p>
    <w:p w14:paraId="254E8EDC">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三是</w:t>
      </w:r>
      <w:r>
        <w:rPr>
          <w:rFonts w:hint="eastAsia" w:ascii="宋体" w:hAnsi="宋体" w:eastAsia="宋体" w:cs="宋体"/>
          <w:b w:val="0"/>
          <w:bCs w:val="0"/>
          <w:color w:val="auto"/>
          <w:sz w:val="24"/>
          <w:highlight w:val="none"/>
        </w:rPr>
        <w:t>指导人员到达现场后，应告知举办聚餐的户主和承担本次聚餐的农村厨师，了解集体聚餐食品安全风险和防控要求；</w:t>
      </w:r>
    </w:p>
    <w:p w14:paraId="598908BC">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四是</w:t>
      </w:r>
      <w:r>
        <w:rPr>
          <w:rFonts w:hint="eastAsia" w:ascii="宋体" w:hAnsi="宋体" w:eastAsia="宋体" w:cs="宋体"/>
          <w:b w:val="0"/>
          <w:bCs w:val="0"/>
          <w:color w:val="auto"/>
          <w:sz w:val="24"/>
          <w:highlight w:val="none"/>
        </w:rPr>
        <w:t>指导和帮助农村厨师执行餐饮服务操作规范，及时发现和消除各种食品安全风险隐患。将现场检查的情况，包括照片、检查表、承诺书等上传至众食安APP，进行信息化存档。</w:t>
      </w:r>
    </w:p>
    <w:p w14:paraId="67C80B49">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五是</w:t>
      </w:r>
      <w:r>
        <w:rPr>
          <w:rFonts w:hint="eastAsia" w:ascii="宋体" w:hAnsi="宋体" w:eastAsia="宋体" w:cs="宋体"/>
          <w:b w:val="0"/>
          <w:bCs w:val="0"/>
          <w:color w:val="auto"/>
          <w:sz w:val="24"/>
          <w:highlight w:val="none"/>
        </w:rPr>
        <w:t>指导结束后，完成所有资料的收集与归档。</w:t>
      </w:r>
    </w:p>
    <w:p w14:paraId="71A37DB3">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六是</w:t>
      </w:r>
      <w:r>
        <w:rPr>
          <w:rFonts w:hint="eastAsia" w:ascii="宋体" w:hAnsi="宋体" w:eastAsia="宋体" w:cs="宋体"/>
          <w:b w:val="0"/>
          <w:bCs w:val="0"/>
          <w:color w:val="auto"/>
          <w:sz w:val="24"/>
          <w:highlight w:val="none"/>
        </w:rPr>
        <w:t>完成月度工作报表，完成半年度与年度工作报告。</w:t>
      </w:r>
    </w:p>
    <w:p w14:paraId="2E522649">
      <w:pPr>
        <w:shd w:val="clear" w:color="auto" w:fill="FFFFFF"/>
        <w:snapToGrid w:val="0"/>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采购人行政区域内</w:t>
      </w:r>
      <w:r>
        <w:rPr>
          <w:rFonts w:hint="eastAsia" w:ascii="宋体" w:hAnsi="宋体" w:eastAsia="宋体" w:cs="宋体"/>
          <w:b w:val="0"/>
          <w:bCs w:val="0"/>
          <w:color w:val="auto"/>
          <w:sz w:val="24"/>
          <w:highlight w:val="none"/>
          <w:lang w:eastAsia="zh-CN"/>
        </w:rPr>
        <w:t>农贸市场的整体检查、指导</w:t>
      </w:r>
    </w:p>
    <w:p w14:paraId="2F8FEC92">
      <w:pPr>
        <w:shd w:val="clear" w:color="auto" w:fill="FFFFFF"/>
        <w:snapToGrid w:val="0"/>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eastAsia="zh-CN"/>
        </w:rPr>
        <w:t>农贸市场</w:t>
      </w:r>
      <w:r>
        <w:rPr>
          <w:rFonts w:hint="eastAsia" w:ascii="宋体" w:hAnsi="宋体" w:eastAsia="宋体" w:cs="宋体"/>
          <w:b w:val="0"/>
          <w:bCs w:val="0"/>
          <w:color w:val="auto"/>
          <w:sz w:val="24"/>
          <w:highlight w:val="none"/>
          <w:lang w:val="en-US" w:eastAsia="zh-CN"/>
        </w:rPr>
        <w:t>内</w:t>
      </w:r>
      <w:r>
        <w:rPr>
          <w:rFonts w:hint="eastAsia" w:ascii="宋体" w:hAnsi="宋体" w:eastAsia="宋体" w:cs="宋体"/>
          <w:b w:val="0"/>
          <w:bCs w:val="0"/>
          <w:color w:val="auto"/>
          <w:sz w:val="24"/>
          <w:highlight w:val="none"/>
          <w:lang w:eastAsia="zh-CN"/>
        </w:rPr>
        <w:t>摊位及商铺底数进行排摸</w:t>
      </w:r>
      <w:r>
        <w:rPr>
          <w:rFonts w:hint="eastAsia" w:ascii="宋体" w:hAnsi="宋体" w:eastAsia="宋体" w:cs="宋体"/>
          <w:b w:val="0"/>
          <w:bCs w:val="0"/>
          <w:color w:val="auto"/>
          <w:sz w:val="24"/>
          <w:highlight w:val="none"/>
          <w:lang w:val="en-US" w:eastAsia="zh-CN"/>
        </w:rPr>
        <w:t>，生成数据库。参照农贸市场检查表检查，原则上每个农贸市场每年检查不少于12次，市场内摊位及门店每年检查不少于12次，问题单位复审每年不少于6次。市场内检查以下几个重点方面：</w:t>
      </w:r>
    </w:p>
    <w:p w14:paraId="7E3DC3EF">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（1）市场门口及周边</w:t>
      </w:r>
    </w:p>
    <w:p w14:paraId="377F6B51">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（2）停车场及卫生间</w:t>
      </w:r>
    </w:p>
    <w:p w14:paraId="26FD8E88">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（3）消防安全 </w:t>
      </w:r>
    </w:p>
    <w:p w14:paraId="72427162">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（4）市场内管理</w:t>
      </w:r>
    </w:p>
    <w:p w14:paraId="45B64E7D">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（5）文明行为</w:t>
      </w:r>
    </w:p>
    <w:p w14:paraId="77F9B36C">
      <w:pPr>
        <w:pStyle w:val="2"/>
        <w:rPr>
          <w:rFonts w:hint="default"/>
          <w:lang w:val="en-US" w:eastAsia="zh-CN"/>
        </w:rPr>
      </w:pPr>
      <w:r>
        <w:rPr>
          <w:rFonts w:hint="eastAsia" w:ascii="宋体" w:hAnsi="宋体" w:eastAsia="宋体" w:cs="宋体"/>
          <w:b w:val="0"/>
          <w:bCs w:val="0"/>
          <w:color w:val="auto"/>
          <w:sz w:val="24"/>
          <w:highlight w:val="none"/>
          <w:lang w:val="en-US" w:eastAsia="zh-CN"/>
        </w:rPr>
        <w:t>（6）食品安全</w:t>
      </w:r>
    </w:p>
    <w:p w14:paraId="1E919969">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2</w:t>
      </w:r>
      <w:bookmarkStart w:id="514" w:name="_GoBack"/>
      <w:bookmarkEnd w:id="514"/>
      <w:r>
        <w:rPr>
          <w:rFonts w:hint="eastAsia" w:ascii="宋体" w:hAnsi="宋体" w:eastAsia="宋体" w:cs="宋体"/>
          <w:b w:val="0"/>
          <w:bCs w:val="0"/>
          <w:color w:val="auto"/>
          <w:sz w:val="24"/>
          <w:highlight w:val="none"/>
          <w:lang w:val="en-US" w:eastAsia="zh-CN"/>
        </w:rPr>
        <w:t>）配合做好农贸市场创建（复评）放心市场工作。</w:t>
      </w:r>
    </w:p>
    <w:p w14:paraId="5A746CF8">
      <w:pPr>
        <w:shd w:val="clear" w:color="auto" w:fill="FFFFFF"/>
        <w:snapToGrid w:val="0"/>
        <w:spacing w:line="360" w:lineRule="auto"/>
        <w:ind w:firstLine="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四、服务要求</w:t>
      </w:r>
    </w:p>
    <w:p w14:paraId="35B689AA">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中标人对辖区内所有餐饮单位（不少于1100户或实际在册经营底数）根据健康码颜色确定相应的监督检查频次。监督检查频次原则上绿码单位每年不少于4次，黄码单位每年不少于6次，红码单位每年不少于12次。对不符合指导标准的单位进行现场督促整改，未能现场整改的在5个工作内再次上门审核，二次未整改的上报街道及市场监管部门,实行“隐患排查→限期整改→问题报送→违法查处（市场监管部门实施）→重点跟踪→结果反馈→完成整改”的闭环管理模式。</w:t>
      </w:r>
    </w:p>
    <w:p w14:paraId="5E14525A">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中标人对辖区内所有副食品商家（不少于200户或实际在册经营底数）、生鲜门店（不少于40户或实际在册经营底数）进行监督检查，检查监督频次原则上每户单位每年不少于4次，对不符合指导标准的单位进行现场督促整改，未能现场整改的在5个工作内再次上门审核，问题单位每年复审不少于3次，二次未整改的上报街道及市场监管部门,实行“隐患排查→限期整改→问题报送→违法查处（市场监管部门实施）→重点跟踪→结果反馈→完成整改”的闭环管理模式。</w:t>
      </w:r>
    </w:p>
    <w:p w14:paraId="180C6186">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3、中标人对辖区内一次就餐人数在10桌以上，由农村厨师承担烹调任务的各类农村家庭聚餐活动进行现场指导（每年指导不少于80场或根据街道实际上报场数）；</w:t>
      </w:r>
    </w:p>
    <w:p w14:paraId="27A967A0">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4、中标人对辖区内</w:t>
      </w:r>
      <w:r>
        <w:rPr>
          <w:rFonts w:hint="eastAsia" w:ascii="宋体" w:hAnsi="宋体" w:eastAsia="宋体" w:cs="宋体"/>
          <w:b w:val="0"/>
          <w:bCs w:val="0"/>
          <w:color w:val="auto"/>
          <w:sz w:val="24"/>
          <w:highlight w:val="none"/>
          <w:lang w:eastAsia="zh-CN"/>
        </w:rPr>
        <w:t>农贸市场的整体检查、指导。农贸市场共计</w:t>
      </w:r>
      <w:r>
        <w:rPr>
          <w:rFonts w:hint="eastAsia" w:ascii="宋体" w:hAnsi="宋体" w:eastAsia="宋体" w:cs="宋体"/>
          <w:b w:val="0"/>
          <w:bCs w:val="0"/>
          <w:color w:val="auto"/>
          <w:sz w:val="24"/>
          <w:highlight w:val="none"/>
          <w:lang w:val="en-US" w:eastAsia="zh-CN"/>
        </w:rPr>
        <w:t>6个，场内各类食品店铺200户，原则上每个农贸市场每年整体检查不少于12次，场内店铺每户每年检查不少于12次。对不符合指导标准的单位进行现场督促整改，未能现场整改的在5个工作内再次上门审核，问题单位每年复审不少于6次。二次未整改的上报街道及市场监管部门,实行“隐患排查→限期整改→问题报送→违法查处（市场监管部门实施）→重点跟踪→结果反馈→完成整改”的闭环管理模式。</w:t>
      </w:r>
    </w:p>
    <w:p w14:paraId="4931865F">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5、服务期内，每月按要求时间提供检查基本情况、发现隐患数及整改率、农村家庭聚餐活动指导情况等。督促整改率90%以上，重点不符合项线索向属地市场监督管理所移送率100%；</w:t>
      </w:r>
    </w:p>
    <w:p w14:paraId="46C6AA18">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6、服务期内，市场监管部门及上级部门在日常检查中发现食品生产经营单位存在的问题，督促整改率达100%；</w:t>
      </w:r>
    </w:p>
    <w:p w14:paraId="4BD474A6">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完成大屏开发及统计、分析，利用第三方协管数据归集展示显示，统计辖区内餐饮、副食品、生鲜门店、农贸市场、家宴中心等单位的动态变化情况，协管工作结果，三色区域图等。软件使用维护，辖区内所有服务单位录入协管系统，参照系统内指导标准进行智慧化、精准化管理，同时完善数据端口。健康码的使用与维护，辖区服务单位餐饮健康码的使用、赋能、转换：根据制定的健康码转换机制、参照协管人员检查状态自动变码。</w:t>
      </w:r>
    </w:p>
    <w:p w14:paraId="1E0E1086">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根据“一整治、二提升、三有序”的步骤进行分类梳理。“一整治”，报请市场监管部门依法取缔环境卫生条件极差、设施设备不全、存在严重食品安全隐患，健康码颜色连续三个月为红色的单位。“二提升”对经营管理不规范单位，有条件且有意愿改善的，增加投入，改善条件，加以规范。“三有序”在完成“取缔”、“提升”两项工作后，整个区域内服务单位达到有序经营、风险可控、环境整洁、安全放心。</w:t>
      </w:r>
    </w:p>
    <w:p w14:paraId="687AD73A">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9、服务期内，中标人应及时将现场检查情况及时录入智协云平台，检查情况录入率100%；</w:t>
      </w:r>
    </w:p>
    <w:p w14:paraId="358A1F5D">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供应商应按照约定的频率进行检查监督，对存在问题的经营单位按问题严重程度及整改难度督促并指导其整改，如发现无证经营，以及存在拒绝接受检查监督或整改的经营户，及时上报市场监管部门，由市场监管部门依法查处；</w:t>
      </w:r>
    </w:p>
    <w:p w14:paraId="2F11D0CA">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11、供应商在接到采购方临时提出的应急性任务（如各类创建活动、重大活动保障等）时，须及时配合，积极完成。</w:t>
      </w:r>
    </w:p>
    <w:p w14:paraId="11373107">
      <w:pPr>
        <w:shd w:val="clear" w:color="auto" w:fill="FFFFFF"/>
        <w:snapToGrid w:val="0"/>
        <w:spacing w:line="360" w:lineRule="auto"/>
        <w:ind w:firstLine="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五、人员配备</w:t>
      </w:r>
    </w:p>
    <w:p w14:paraId="53A5C47A">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投标人应依据精干、高效、忠于职守的原则配备监督检查人员不少于6人，年龄小于40周岁、具备大专以上学历，员工均持有杭州市食品安全管理员合格证书，人员名单报采购人确认并备案，投标人若中途更换人员和根据项目实际需求需要减少人员时，须征得采购人同意； </w:t>
      </w:r>
    </w:p>
    <w:p w14:paraId="0F7F922A">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2、监督检查人员应身体健康，政治思想觉悟高，品行良好；</w:t>
      </w:r>
    </w:p>
    <w:p w14:paraId="3162D711">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3、监督检查人员应有食品安全现场实际监督管理经验及风险控制的能力；</w:t>
      </w:r>
    </w:p>
    <w:p w14:paraId="0BBC6FFF">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监督检查人员在上岗前应由采购人和投标人对其进行业务培训，应熟知食品安全现行法律法规，熟悉政府监管机制，具有相应的食品安全现场实际监督管理经验及风险控制的能力，能够针对各餐饮单位的实际情况制订并实施管理计划，保证与采购单位的具体监管要求保持高度一致。</w:t>
      </w:r>
    </w:p>
    <w:p w14:paraId="023531CF">
      <w:pPr>
        <w:shd w:val="clear" w:color="auto" w:fill="FFFFFF"/>
        <w:snapToGrid w:val="0"/>
        <w:spacing w:line="360" w:lineRule="auto"/>
        <w:ind w:firstLine="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六、其他要求</w:t>
      </w:r>
    </w:p>
    <w:p w14:paraId="67DDAEF3">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1、投标人及其监督检查人员不是行政执法主体，没有执法权，不得实施行政强制、行政处罚等行政行为。投标人及其监督检查人员应接受采购人的建议。</w:t>
      </w:r>
    </w:p>
    <w:p w14:paraId="53759E32">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2、投标人根据采购人的要求派出相应数量的专职监督检查人员提供服务，并把服务于本项目监督检查人员的有关信息报采购单位备案。投标人应根据采购人的要求选派专业性强、身体健康、思想品德好、纪律性和责任心强、业务水平过硬的技术人员，对其进行岗前和岗中培训，并经采购人审核通过后方可从事监督检查服务工作。 </w:t>
      </w:r>
    </w:p>
    <w:p w14:paraId="70F6112E">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3、投标人及其监督检查人员在实地进行监督检查工作时，应遵照执行采购人制定的工作标准和管理办法，自觉接受采购单位的管理、指导、监督和考核。</w:t>
      </w:r>
    </w:p>
    <w:p w14:paraId="1FD52845">
      <w:pPr>
        <w:shd w:val="clear" w:color="auto" w:fill="FFFFFF"/>
        <w:snapToGrid w:val="0"/>
        <w:spacing w:line="360" w:lineRule="auto"/>
        <w:ind w:firstLine="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七、项目考核</w:t>
      </w:r>
    </w:p>
    <w:p w14:paraId="648221B6">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考核费用为合同价款的20%。采购人有权每月不定时对中标人所服务的其中10家食品生产经营单位进行抽查，如服务单位出现不合格项的按照100元/项进行扣款；当每月抽查服务商户单位中的问题单位大于5家及每家重点项不合格项数大于2项时，按照加严再次抽查10家的方式进行，以此类推。具体的考核办法由采购单位与中标单位共同协商制定，当协商无法达成统一时，由采购单位最终确认。</w:t>
      </w:r>
    </w:p>
    <w:p w14:paraId="32D3EEBE">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2、有创新工作协助街道得到区（县）／市／省级以上领导批示或召开现场会经验推广的，根据相应级别在概算总额范围内采购人给予1000元、3000元、5000元嘉奖。</w:t>
      </w:r>
    </w:p>
    <w:p w14:paraId="33F4CA4D">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在服务期内，服务对象单位被检查出问题确属投标人责任而导致采购方被相关职能部门通报的，根据通报部门不同，相应扣减考核费用，考核标准如下：（区级通报1000元/次、市级通报1500元/次、省级及以上通报2000元/次）。</w:t>
      </w:r>
    </w:p>
    <w:p w14:paraId="1BA8CFEA">
      <w:pPr>
        <w:shd w:val="clear" w:color="auto" w:fill="FFFFFF"/>
        <w:snapToGrid w:val="0"/>
        <w:spacing w:line="360" w:lineRule="auto"/>
        <w:ind w:firstLine="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八</w:t>
      </w:r>
      <w:r>
        <w:rPr>
          <w:rFonts w:hint="eastAsia" w:ascii="宋体" w:hAnsi="宋体" w:eastAsia="宋体" w:cs="宋体"/>
          <w:b w:val="0"/>
          <w:bCs w:val="0"/>
          <w:color w:val="auto"/>
          <w:sz w:val="24"/>
          <w:highlight w:val="none"/>
        </w:rPr>
        <w:t>、服务期限</w:t>
      </w:r>
    </w:p>
    <w:p w14:paraId="67F5F100">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1、项目周期：签订合同后一年。</w:t>
      </w:r>
    </w:p>
    <w:p w14:paraId="279DB5C4">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2、项目实施完成后，采购人应组织相关人员开展项目验收工作，提供的所有内容需符合合同所规定内容。中标人应积极配合验收工作。</w:t>
      </w:r>
    </w:p>
    <w:p w14:paraId="5C85A74C">
      <w:pPr>
        <w:shd w:val="clear" w:color="auto" w:fill="FFFFFF"/>
        <w:snapToGrid w:val="0"/>
        <w:spacing w:line="360" w:lineRule="auto"/>
        <w:ind w:firstLine="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九、服务地点</w:t>
      </w:r>
    </w:p>
    <w:p w14:paraId="34E337EE">
      <w:pPr>
        <w:shd w:val="clear" w:color="auto" w:fill="FFFFFF"/>
        <w:snapToGrid w:val="0"/>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服务地点：杭州市临平区人民政府南苑街道办事处。</w:t>
      </w:r>
    </w:p>
    <w:p w14:paraId="33FED58E">
      <w:pPr>
        <w:shd w:val="clear" w:color="auto" w:fill="FFFFFF"/>
        <w:snapToGrid w:val="0"/>
        <w:spacing w:line="360" w:lineRule="auto"/>
        <w:ind w:firstLine="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十、支付方式</w:t>
      </w:r>
    </w:p>
    <w:p w14:paraId="611C4B59">
      <w:pPr>
        <w:shd w:val="clear" w:color="auto" w:fill="FFFFFF"/>
        <w:snapToGrid w:val="0"/>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合同签订后</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5</w:t>
      </w:r>
      <w:r>
        <w:rPr>
          <w:rFonts w:hint="eastAsia" w:ascii="宋体" w:hAnsi="宋体" w:eastAsia="宋体" w:cs="宋体"/>
          <w:b w:val="0"/>
          <w:bCs w:val="0"/>
          <w:color w:val="auto"/>
          <w:sz w:val="24"/>
          <w:highlight w:val="none"/>
          <w:lang w:eastAsia="zh-CN"/>
        </w:rPr>
        <w:t>个工作</w:t>
      </w:r>
      <w:r>
        <w:rPr>
          <w:rFonts w:hint="eastAsia" w:ascii="宋体" w:hAnsi="宋体" w:eastAsia="宋体" w:cs="宋体"/>
          <w:b w:val="0"/>
          <w:bCs w:val="0"/>
          <w:color w:val="auto"/>
          <w:sz w:val="24"/>
          <w:highlight w:val="none"/>
        </w:rPr>
        <w:t>日内，</w:t>
      </w:r>
      <w:r>
        <w:rPr>
          <w:rFonts w:hint="eastAsia" w:ascii="宋体" w:hAnsi="宋体" w:eastAsia="宋体" w:cs="宋体"/>
          <w:b w:val="0"/>
          <w:bCs w:val="0"/>
          <w:color w:val="auto"/>
          <w:sz w:val="24"/>
          <w:highlight w:val="none"/>
          <w:lang w:eastAsia="zh-CN"/>
        </w:rPr>
        <w:t>甲方</w:t>
      </w:r>
      <w:r>
        <w:rPr>
          <w:rFonts w:hint="eastAsia" w:ascii="宋体" w:hAnsi="宋体" w:eastAsia="宋体" w:cs="宋体"/>
          <w:b w:val="0"/>
          <w:bCs w:val="0"/>
          <w:color w:val="auto"/>
          <w:sz w:val="24"/>
          <w:highlight w:val="none"/>
        </w:rPr>
        <w:t>支付签约合同价的</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0%作为预付款给中标单位。余款从签订合同起半年度支付，每半年末月由</w:t>
      </w:r>
      <w:r>
        <w:rPr>
          <w:rFonts w:hint="eastAsia" w:ascii="宋体" w:hAnsi="宋体" w:eastAsia="宋体" w:cs="宋体"/>
          <w:b w:val="0"/>
          <w:bCs w:val="0"/>
          <w:color w:val="auto"/>
          <w:sz w:val="24"/>
          <w:highlight w:val="none"/>
          <w:lang w:eastAsia="zh-CN"/>
        </w:rPr>
        <w:t>乙方</w:t>
      </w:r>
      <w:r>
        <w:rPr>
          <w:rFonts w:hint="eastAsia" w:ascii="宋体" w:hAnsi="宋体" w:eastAsia="宋体" w:cs="宋体"/>
          <w:b w:val="0"/>
          <w:bCs w:val="0"/>
          <w:color w:val="auto"/>
          <w:sz w:val="24"/>
          <w:highlight w:val="none"/>
        </w:rPr>
        <w:t>申报，支付金额为合同总额的2</w:t>
      </w:r>
      <w:r>
        <w:rPr>
          <w:rFonts w:hint="eastAsia" w:ascii="宋体" w:hAnsi="宋体" w:eastAsia="宋体" w:cs="宋体"/>
          <w:b w:val="0"/>
          <w:bCs w:val="0"/>
          <w:color w:val="auto"/>
          <w:sz w:val="24"/>
          <w:highlight w:val="none"/>
          <w:lang w:val="en-US" w:eastAsia="zh-CN"/>
        </w:rPr>
        <w:t>0</w:t>
      </w:r>
      <w:r>
        <w:rPr>
          <w:rFonts w:hint="eastAsia" w:ascii="宋体" w:hAnsi="宋体" w:eastAsia="宋体" w:cs="宋体"/>
          <w:b w:val="0"/>
          <w:bCs w:val="0"/>
          <w:color w:val="auto"/>
          <w:sz w:val="24"/>
          <w:highlight w:val="none"/>
        </w:rPr>
        <w:t>%。剩余20%的考核费用在项目结束</w:t>
      </w:r>
      <w:r>
        <w:rPr>
          <w:rFonts w:hint="eastAsia" w:ascii="宋体" w:hAnsi="宋体" w:eastAsia="宋体" w:cs="宋体"/>
          <w:b w:val="0"/>
          <w:bCs w:val="0"/>
          <w:color w:val="auto"/>
          <w:sz w:val="24"/>
          <w:highlight w:val="none"/>
          <w:lang w:eastAsia="zh-CN"/>
        </w:rPr>
        <w:t>扣除相关</w:t>
      </w:r>
      <w:r>
        <w:rPr>
          <w:rFonts w:hint="eastAsia" w:ascii="宋体" w:hAnsi="宋体" w:eastAsia="宋体" w:cs="宋体"/>
          <w:b w:val="0"/>
          <w:bCs w:val="0"/>
          <w:color w:val="auto"/>
          <w:sz w:val="24"/>
          <w:highlight w:val="none"/>
          <w:lang w:val="en-US" w:eastAsia="zh-CN"/>
        </w:rPr>
        <w:t>费用</w:t>
      </w:r>
      <w:r>
        <w:rPr>
          <w:rFonts w:hint="eastAsia" w:ascii="宋体" w:hAnsi="宋体" w:eastAsia="宋体" w:cs="宋体"/>
          <w:b w:val="0"/>
          <w:bCs w:val="0"/>
          <w:color w:val="auto"/>
          <w:sz w:val="24"/>
          <w:highlight w:val="none"/>
        </w:rPr>
        <w:t>后，由</w:t>
      </w:r>
      <w:r>
        <w:rPr>
          <w:rFonts w:hint="eastAsia" w:ascii="宋体" w:hAnsi="宋体" w:eastAsia="宋体" w:cs="宋体"/>
          <w:b w:val="0"/>
          <w:bCs w:val="0"/>
          <w:color w:val="auto"/>
          <w:sz w:val="24"/>
          <w:highlight w:val="none"/>
          <w:lang w:eastAsia="zh-CN"/>
        </w:rPr>
        <w:t>甲方</w:t>
      </w:r>
      <w:r>
        <w:rPr>
          <w:rFonts w:hint="eastAsia" w:ascii="宋体" w:hAnsi="宋体" w:eastAsia="宋体" w:cs="宋体"/>
          <w:b w:val="0"/>
          <w:bCs w:val="0"/>
          <w:color w:val="auto"/>
          <w:sz w:val="24"/>
          <w:highlight w:val="none"/>
        </w:rPr>
        <w:t>在十日内一次性支付给</w:t>
      </w:r>
      <w:r>
        <w:rPr>
          <w:rFonts w:hint="eastAsia" w:ascii="宋体" w:hAnsi="宋体" w:eastAsia="宋体" w:cs="宋体"/>
          <w:b w:val="0"/>
          <w:bCs w:val="0"/>
          <w:color w:val="auto"/>
          <w:sz w:val="24"/>
          <w:highlight w:val="none"/>
          <w:lang w:eastAsia="zh-CN"/>
        </w:rPr>
        <w:t>乙方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考核费在项目结束扣除相关考核（</w:t>
      </w:r>
      <w:r>
        <w:rPr>
          <w:rFonts w:hint="eastAsia" w:ascii="宋体" w:hAnsi="宋体" w:eastAsia="宋体" w:cs="宋体"/>
          <w:b w:val="0"/>
          <w:bCs w:val="0"/>
          <w:color w:val="auto"/>
          <w:sz w:val="24"/>
          <w:highlight w:val="none"/>
        </w:rPr>
        <w:t>如服务单位出现不合格项的按照100元/项进行扣款</w:t>
      </w:r>
      <w:r>
        <w:rPr>
          <w:rFonts w:hint="eastAsia" w:ascii="宋体" w:hAnsi="宋体" w:eastAsia="宋体" w:cs="宋体"/>
          <w:b w:val="0"/>
          <w:bCs w:val="0"/>
          <w:color w:val="auto"/>
          <w:sz w:val="24"/>
          <w:highlight w:val="none"/>
          <w:lang w:eastAsia="zh-CN"/>
        </w:rPr>
        <w:t>，餐饮单位、生鲜门店、副食品店等现场检查指导次数不达指标量的扣减</w:t>
      </w:r>
      <w:r>
        <w:rPr>
          <w:rFonts w:hint="eastAsia" w:ascii="宋体" w:hAnsi="宋体" w:eastAsia="宋体" w:cs="宋体"/>
          <w:b w:val="0"/>
          <w:bCs w:val="0"/>
          <w:color w:val="auto"/>
          <w:sz w:val="24"/>
          <w:highlight w:val="none"/>
          <w:lang w:val="en-US" w:eastAsia="zh-CN"/>
        </w:rPr>
        <w:t>80元/户·次，</w:t>
      </w:r>
      <w:r>
        <w:rPr>
          <w:rFonts w:hint="eastAsia" w:ascii="宋体" w:hAnsi="宋体" w:eastAsia="宋体" w:cs="宋体"/>
          <w:b w:val="0"/>
          <w:bCs w:val="0"/>
          <w:color w:val="auto"/>
          <w:sz w:val="24"/>
          <w:highlight w:val="none"/>
          <w:lang w:eastAsia="zh-CN"/>
        </w:rPr>
        <w:t>农贸市场现场检查指导次数不达指标量的扣减</w:t>
      </w:r>
      <w:r>
        <w:rPr>
          <w:rFonts w:hint="eastAsia" w:ascii="宋体" w:hAnsi="宋体" w:eastAsia="宋体" w:cs="宋体"/>
          <w:b w:val="0"/>
          <w:bCs w:val="0"/>
          <w:color w:val="auto"/>
          <w:sz w:val="24"/>
          <w:highlight w:val="none"/>
          <w:lang w:val="en-US" w:eastAsia="zh-CN"/>
        </w:rPr>
        <w:t>200元/户·次，</w:t>
      </w:r>
      <w:r>
        <w:rPr>
          <w:rFonts w:hint="eastAsia" w:ascii="宋体" w:hAnsi="宋体" w:eastAsia="宋体" w:cs="宋体"/>
          <w:b w:val="0"/>
          <w:bCs w:val="0"/>
          <w:color w:val="auto"/>
          <w:sz w:val="24"/>
          <w:highlight w:val="none"/>
          <w:lang w:eastAsia="zh-CN"/>
        </w:rPr>
        <w:t>农贸市场内商铺现场检查指导次数不达指标量的扣减</w:t>
      </w:r>
      <w:r>
        <w:rPr>
          <w:rFonts w:hint="eastAsia" w:ascii="宋体" w:hAnsi="宋体" w:eastAsia="宋体" w:cs="宋体"/>
          <w:b w:val="0"/>
          <w:bCs w:val="0"/>
          <w:color w:val="auto"/>
          <w:sz w:val="24"/>
          <w:highlight w:val="none"/>
          <w:lang w:val="en-US" w:eastAsia="zh-CN"/>
        </w:rPr>
        <w:t>30元/户·次，农村家庭及家宴中心内聚餐现场</w:t>
      </w:r>
      <w:r>
        <w:rPr>
          <w:rFonts w:hint="eastAsia" w:ascii="宋体" w:hAnsi="宋体" w:eastAsia="宋体" w:cs="宋体"/>
          <w:b w:val="0"/>
          <w:bCs w:val="0"/>
          <w:color w:val="auto"/>
          <w:sz w:val="24"/>
          <w:highlight w:val="none"/>
          <w:lang w:eastAsia="zh-CN"/>
        </w:rPr>
        <w:t>现场检查指导次数不达指标量的扣减</w:t>
      </w:r>
      <w:r>
        <w:rPr>
          <w:rFonts w:hint="eastAsia" w:ascii="宋体" w:hAnsi="宋体" w:eastAsia="宋体" w:cs="宋体"/>
          <w:b w:val="0"/>
          <w:bCs w:val="0"/>
          <w:color w:val="auto"/>
          <w:sz w:val="24"/>
          <w:highlight w:val="none"/>
          <w:lang w:val="en-US" w:eastAsia="zh-CN"/>
        </w:rPr>
        <w:t>100元/户·次，以及其他约定考核内容</w:t>
      </w:r>
      <w:r>
        <w:rPr>
          <w:rFonts w:hint="eastAsia" w:ascii="宋体" w:hAnsi="宋体" w:eastAsia="宋体" w:cs="宋体"/>
          <w:b w:val="0"/>
          <w:bCs w:val="0"/>
          <w:color w:val="auto"/>
          <w:sz w:val="24"/>
          <w:highlight w:val="none"/>
          <w:lang w:eastAsia="zh-CN"/>
        </w:rPr>
        <w:t>）</w:t>
      </w:r>
    </w:p>
    <w:p w14:paraId="4CA20BA2">
      <w:pPr>
        <w:spacing w:line="360" w:lineRule="auto"/>
        <w:jc w:val="both"/>
        <w:outlineLvl w:val="0"/>
        <w:rPr>
          <w:rFonts w:ascii="宋体" w:hAnsi="宋体" w:cs="宋体"/>
          <w:b/>
          <w:color w:val="auto"/>
          <w:sz w:val="36"/>
          <w:szCs w:val="36"/>
          <w:highlight w:val="none"/>
        </w:rPr>
      </w:pPr>
      <w:r>
        <w:rPr>
          <w:rFonts w:hint="eastAsia" w:ascii="宋体" w:hAnsi="宋体" w:cs="宋体"/>
          <w:b/>
          <w:color w:val="auto"/>
          <w:sz w:val="24"/>
          <w:highlight w:val="red"/>
        </w:rPr>
        <w:br w:type="page"/>
      </w:r>
      <w:r>
        <w:rPr>
          <w:rFonts w:hint="eastAsia" w:ascii="宋体" w:hAnsi="宋体" w:cs="宋体"/>
          <w:b/>
          <w:color w:val="auto"/>
          <w:sz w:val="36"/>
          <w:szCs w:val="36"/>
          <w:highlight w:val="none"/>
        </w:rPr>
        <w:t xml:space="preserve">第四部分   </w:t>
      </w:r>
      <w:bookmarkStart w:id="28" w:name="_Toc184312127"/>
      <w:bookmarkEnd w:id="28"/>
      <w:bookmarkStart w:id="29" w:name="_Toc184310291"/>
      <w:bookmarkEnd w:id="29"/>
      <w:bookmarkStart w:id="30" w:name="_Toc184313253"/>
      <w:bookmarkEnd w:id="30"/>
      <w:bookmarkStart w:id="31" w:name="_Toc184313296"/>
      <w:bookmarkEnd w:id="31"/>
      <w:bookmarkStart w:id="32" w:name="_Toc184313241"/>
      <w:bookmarkEnd w:id="32"/>
      <w:bookmarkStart w:id="33" w:name="_Toc184308086"/>
      <w:bookmarkEnd w:id="33"/>
      <w:bookmarkStart w:id="34" w:name="_Toc184314422"/>
      <w:bookmarkEnd w:id="34"/>
      <w:bookmarkStart w:id="35" w:name="_Toc184314457"/>
      <w:bookmarkEnd w:id="35"/>
      <w:bookmarkStart w:id="36" w:name="_Toc184314434"/>
      <w:bookmarkEnd w:id="36"/>
      <w:bookmarkStart w:id="37" w:name="_Toc184308061"/>
      <w:bookmarkEnd w:id="37"/>
      <w:bookmarkStart w:id="38" w:name="_Toc184312117"/>
      <w:bookmarkEnd w:id="38"/>
      <w:bookmarkStart w:id="39" w:name="_Toc184314445"/>
      <w:bookmarkEnd w:id="39"/>
      <w:bookmarkStart w:id="40" w:name="_Toc184310296"/>
      <w:bookmarkEnd w:id="40"/>
      <w:bookmarkStart w:id="41" w:name="_Toc184310275"/>
      <w:bookmarkEnd w:id="41"/>
      <w:bookmarkStart w:id="42" w:name="_Toc184314431"/>
      <w:bookmarkEnd w:id="42"/>
      <w:bookmarkStart w:id="43" w:name="_Toc184312134"/>
      <w:bookmarkEnd w:id="43"/>
      <w:bookmarkStart w:id="44" w:name="_Toc184314452"/>
      <w:bookmarkEnd w:id="44"/>
      <w:bookmarkStart w:id="45" w:name="_Toc184308048"/>
      <w:bookmarkEnd w:id="45"/>
      <w:bookmarkStart w:id="46" w:name="_Toc184310343"/>
      <w:bookmarkEnd w:id="46"/>
      <w:bookmarkStart w:id="47" w:name="_Toc184308050"/>
      <w:bookmarkEnd w:id="47"/>
      <w:bookmarkStart w:id="48" w:name="_Toc184312097"/>
      <w:bookmarkEnd w:id="48"/>
      <w:bookmarkStart w:id="49" w:name="_Toc184312094"/>
      <w:bookmarkEnd w:id="49"/>
      <w:bookmarkStart w:id="50" w:name="_Toc184308072"/>
      <w:bookmarkEnd w:id="50"/>
      <w:bookmarkStart w:id="51" w:name="_Toc184313286"/>
      <w:bookmarkEnd w:id="51"/>
      <w:bookmarkStart w:id="52" w:name="_Toc184310279"/>
      <w:bookmarkEnd w:id="52"/>
      <w:bookmarkStart w:id="53" w:name="_Toc184308108"/>
      <w:bookmarkEnd w:id="53"/>
      <w:bookmarkStart w:id="54" w:name="_Toc184310319"/>
      <w:bookmarkEnd w:id="54"/>
      <w:bookmarkStart w:id="55" w:name="_Toc184312090"/>
      <w:bookmarkEnd w:id="55"/>
      <w:bookmarkStart w:id="56" w:name="_Toc184314463"/>
      <w:bookmarkEnd w:id="56"/>
      <w:bookmarkStart w:id="57" w:name="_Toc184314424"/>
      <w:bookmarkEnd w:id="57"/>
      <w:bookmarkStart w:id="58" w:name="_Toc184310311"/>
      <w:bookmarkEnd w:id="58"/>
      <w:bookmarkStart w:id="59" w:name="_Toc184314436"/>
      <w:bookmarkEnd w:id="59"/>
      <w:bookmarkStart w:id="60" w:name="_Toc184312115"/>
      <w:bookmarkEnd w:id="60"/>
      <w:bookmarkStart w:id="61" w:name="_Toc184314427"/>
      <w:bookmarkEnd w:id="61"/>
      <w:bookmarkStart w:id="62" w:name="_Toc184313259"/>
      <w:bookmarkEnd w:id="62"/>
      <w:bookmarkStart w:id="63" w:name="_Toc184313277"/>
      <w:bookmarkEnd w:id="63"/>
      <w:bookmarkStart w:id="64" w:name="_Toc184313299"/>
      <w:bookmarkEnd w:id="64"/>
      <w:bookmarkStart w:id="65" w:name="_Toc184313294"/>
      <w:bookmarkEnd w:id="65"/>
      <w:bookmarkStart w:id="66" w:name="_Toc184310272"/>
      <w:bookmarkEnd w:id="66"/>
      <w:bookmarkStart w:id="67" w:name="_Toc184310339"/>
      <w:bookmarkEnd w:id="67"/>
      <w:bookmarkStart w:id="68" w:name="_Toc184312068"/>
      <w:bookmarkEnd w:id="68"/>
      <w:bookmarkStart w:id="69" w:name="_Toc184314474"/>
      <w:bookmarkEnd w:id="69"/>
      <w:bookmarkStart w:id="70" w:name="_Toc184310286"/>
      <w:bookmarkEnd w:id="70"/>
      <w:bookmarkStart w:id="71" w:name="_Toc184313303"/>
      <w:bookmarkEnd w:id="71"/>
      <w:bookmarkStart w:id="72" w:name="_Toc184312137"/>
      <w:bookmarkEnd w:id="72"/>
      <w:bookmarkStart w:id="73" w:name="_Toc184313243"/>
      <w:bookmarkEnd w:id="73"/>
      <w:bookmarkStart w:id="74" w:name="_Toc184314475"/>
      <w:bookmarkEnd w:id="74"/>
      <w:bookmarkStart w:id="75" w:name="_Toc184310280"/>
      <w:bookmarkEnd w:id="75"/>
      <w:bookmarkStart w:id="76" w:name="_Toc184313307"/>
      <w:bookmarkEnd w:id="76"/>
      <w:bookmarkStart w:id="77" w:name="_Toc184308066"/>
      <w:bookmarkEnd w:id="77"/>
      <w:bookmarkStart w:id="78" w:name="_Toc184314438"/>
      <w:bookmarkEnd w:id="78"/>
      <w:bookmarkStart w:id="79" w:name="_Toc184313301"/>
      <w:bookmarkEnd w:id="79"/>
      <w:bookmarkStart w:id="80" w:name="_Toc184312109"/>
      <w:bookmarkEnd w:id="80"/>
      <w:bookmarkStart w:id="81" w:name="_Toc184310318"/>
      <w:bookmarkEnd w:id="81"/>
      <w:bookmarkStart w:id="82" w:name="_Toc184313308"/>
      <w:bookmarkEnd w:id="82"/>
      <w:bookmarkStart w:id="83" w:name="_Toc184310273"/>
      <w:bookmarkEnd w:id="83"/>
      <w:bookmarkStart w:id="84" w:name="_Toc184312133"/>
      <w:bookmarkEnd w:id="84"/>
      <w:bookmarkStart w:id="85" w:name="_Toc184314479"/>
      <w:bookmarkEnd w:id="85"/>
      <w:bookmarkStart w:id="86" w:name="_Toc184313266"/>
      <w:bookmarkEnd w:id="86"/>
      <w:bookmarkStart w:id="87" w:name="_Toc184312078"/>
      <w:bookmarkEnd w:id="87"/>
      <w:bookmarkStart w:id="88" w:name="_Toc184312116"/>
      <w:bookmarkEnd w:id="88"/>
      <w:bookmarkStart w:id="89" w:name="_Toc184312085"/>
      <w:bookmarkEnd w:id="89"/>
      <w:bookmarkStart w:id="90" w:name="_Toc184310338"/>
      <w:bookmarkEnd w:id="90"/>
      <w:bookmarkStart w:id="91" w:name="_Toc184312072"/>
      <w:bookmarkEnd w:id="91"/>
      <w:bookmarkStart w:id="92" w:name="_Toc184312092"/>
      <w:bookmarkEnd w:id="92"/>
      <w:bookmarkStart w:id="93" w:name="_Toc184313248"/>
      <w:bookmarkEnd w:id="93"/>
      <w:bookmarkStart w:id="94" w:name="_Toc184308043"/>
      <w:bookmarkEnd w:id="94"/>
      <w:bookmarkStart w:id="95" w:name="_Toc184310284"/>
      <w:bookmarkEnd w:id="95"/>
      <w:bookmarkStart w:id="96" w:name="_Toc184310288"/>
      <w:bookmarkEnd w:id="96"/>
      <w:bookmarkStart w:id="97" w:name="_Toc184312113"/>
      <w:bookmarkEnd w:id="97"/>
      <w:bookmarkStart w:id="98" w:name="_Toc184314477"/>
      <w:bookmarkEnd w:id="98"/>
      <w:bookmarkStart w:id="99" w:name="_Toc184314440"/>
      <w:bookmarkEnd w:id="99"/>
      <w:bookmarkStart w:id="100" w:name="_Toc184308044"/>
      <w:bookmarkEnd w:id="100"/>
      <w:bookmarkStart w:id="101" w:name="_Toc184310328"/>
      <w:bookmarkEnd w:id="101"/>
      <w:bookmarkStart w:id="102" w:name="_Toc184312138"/>
      <w:bookmarkEnd w:id="102"/>
      <w:bookmarkStart w:id="103" w:name="_Toc184310287"/>
      <w:bookmarkEnd w:id="103"/>
      <w:bookmarkStart w:id="104" w:name="_Toc184308067"/>
      <w:bookmarkEnd w:id="104"/>
      <w:bookmarkStart w:id="105" w:name="_Toc184310283"/>
      <w:bookmarkEnd w:id="105"/>
      <w:bookmarkStart w:id="106" w:name="_Toc184308085"/>
      <w:bookmarkEnd w:id="106"/>
      <w:bookmarkStart w:id="107" w:name="_Toc184314462"/>
      <w:bookmarkEnd w:id="107"/>
      <w:bookmarkStart w:id="108" w:name="_Toc184310312"/>
      <w:bookmarkEnd w:id="108"/>
      <w:bookmarkStart w:id="109" w:name="_Toc184308076"/>
      <w:bookmarkEnd w:id="109"/>
      <w:bookmarkStart w:id="110" w:name="_Toc184308101"/>
      <w:bookmarkEnd w:id="110"/>
      <w:bookmarkStart w:id="111" w:name="_Toc184308060"/>
      <w:bookmarkEnd w:id="111"/>
      <w:bookmarkStart w:id="112" w:name="_Toc184312093"/>
      <w:bookmarkEnd w:id="112"/>
      <w:bookmarkStart w:id="113" w:name="_Toc184308052"/>
      <w:bookmarkEnd w:id="113"/>
      <w:bookmarkStart w:id="114" w:name="_Toc184314416"/>
      <w:bookmarkEnd w:id="114"/>
      <w:bookmarkStart w:id="115" w:name="_Toc184313298"/>
      <w:bookmarkEnd w:id="115"/>
      <w:bookmarkStart w:id="116" w:name="_Toc184310278"/>
      <w:bookmarkEnd w:id="116"/>
      <w:bookmarkStart w:id="117" w:name="_Toc184310301"/>
      <w:bookmarkEnd w:id="117"/>
      <w:bookmarkStart w:id="118" w:name="_Toc184310302"/>
      <w:bookmarkEnd w:id="118"/>
      <w:bookmarkStart w:id="119" w:name="_Toc184310344"/>
      <w:bookmarkEnd w:id="119"/>
      <w:bookmarkStart w:id="120" w:name="_Toc184310332"/>
      <w:bookmarkEnd w:id="120"/>
      <w:bookmarkStart w:id="121" w:name="_Toc184308105"/>
      <w:bookmarkEnd w:id="121"/>
      <w:bookmarkStart w:id="122" w:name="_Toc184312130"/>
      <w:bookmarkEnd w:id="122"/>
      <w:bookmarkStart w:id="123" w:name="_Toc184313272"/>
      <w:bookmarkEnd w:id="123"/>
      <w:bookmarkStart w:id="124" w:name="_Toc184310314"/>
      <w:bookmarkEnd w:id="124"/>
      <w:bookmarkStart w:id="125" w:name="_Toc184312081"/>
      <w:bookmarkEnd w:id="125"/>
      <w:bookmarkStart w:id="126" w:name="_Toc184308103"/>
      <w:bookmarkEnd w:id="126"/>
      <w:bookmarkStart w:id="127" w:name="_Toc184312120"/>
      <w:bookmarkEnd w:id="127"/>
      <w:bookmarkStart w:id="128" w:name="_Toc184312087"/>
      <w:bookmarkEnd w:id="128"/>
      <w:bookmarkStart w:id="129" w:name="_Toc184308058"/>
      <w:bookmarkEnd w:id="129"/>
      <w:bookmarkStart w:id="130" w:name="_Toc184310335"/>
      <w:bookmarkEnd w:id="130"/>
      <w:bookmarkStart w:id="131" w:name="_Toc184314480"/>
      <w:bookmarkEnd w:id="131"/>
      <w:bookmarkStart w:id="132" w:name="_Toc184312067"/>
      <w:bookmarkEnd w:id="132"/>
      <w:bookmarkStart w:id="133" w:name="_Toc184312106"/>
      <w:bookmarkEnd w:id="133"/>
      <w:bookmarkStart w:id="134" w:name="_Toc184314421"/>
      <w:bookmarkEnd w:id="134"/>
      <w:bookmarkStart w:id="135" w:name="_Toc184312125"/>
      <w:bookmarkEnd w:id="135"/>
      <w:bookmarkStart w:id="136" w:name="_Toc184310297"/>
      <w:bookmarkEnd w:id="136"/>
      <w:bookmarkStart w:id="137" w:name="_Toc184308057"/>
      <w:bookmarkEnd w:id="137"/>
      <w:bookmarkStart w:id="138" w:name="_Toc184310336"/>
      <w:bookmarkEnd w:id="138"/>
      <w:bookmarkStart w:id="139" w:name="_Toc184308047"/>
      <w:bookmarkEnd w:id="139"/>
      <w:bookmarkStart w:id="140" w:name="_Toc184314420"/>
      <w:bookmarkEnd w:id="140"/>
      <w:bookmarkStart w:id="141" w:name="_Toc184310342"/>
      <w:bookmarkEnd w:id="141"/>
      <w:bookmarkStart w:id="142" w:name="_Toc184308077"/>
      <w:bookmarkEnd w:id="142"/>
      <w:bookmarkStart w:id="143" w:name="_Toc184313280"/>
      <w:bookmarkEnd w:id="143"/>
      <w:bookmarkStart w:id="144" w:name="_Toc184313288"/>
      <w:bookmarkEnd w:id="144"/>
      <w:bookmarkStart w:id="145" w:name="_Toc184308102"/>
      <w:bookmarkEnd w:id="145"/>
      <w:bookmarkStart w:id="146" w:name="_Toc184312118"/>
      <w:bookmarkEnd w:id="146"/>
      <w:bookmarkStart w:id="147" w:name="_Toc184314482"/>
      <w:bookmarkEnd w:id="147"/>
      <w:bookmarkStart w:id="148" w:name="_Toc184310325"/>
      <w:bookmarkEnd w:id="148"/>
      <w:bookmarkStart w:id="149" w:name="_Toc184313263"/>
      <w:bookmarkEnd w:id="149"/>
      <w:bookmarkStart w:id="150" w:name="_Toc184312089"/>
      <w:bookmarkEnd w:id="150"/>
      <w:bookmarkStart w:id="151" w:name="_Toc184308096"/>
      <w:bookmarkEnd w:id="151"/>
      <w:bookmarkStart w:id="152" w:name="_Toc184310274"/>
      <w:bookmarkEnd w:id="152"/>
      <w:bookmarkStart w:id="153" w:name="_Toc184312121"/>
      <w:bookmarkEnd w:id="153"/>
      <w:bookmarkStart w:id="154" w:name="_Toc184313242"/>
      <w:bookmarkEnd w:id="154"/>
      <w:bookmarkStart w:id="155" w:name="_Toc184312070"/>
      <w:bookmarkEnd w:id="155"/>
      <w:bookmarkStart w:id="156" w:name="_Toc184308042"/>
      <w:bookmarkEnd w:id="156"/>
      <w:bookmarkStart w:id="157" w:name="_Toc184308071"/>
      <w:bookmarkEnd w:id="157"/>
      <w:bookmarkStart w:id="158" w:name="_Toc184310289"/>
      <w:bookmarkEnd w:id="158"/>
      <w:bookmarkStart w:id="159" w:name="_Toc184313279"/>
      <w:bookmarkEnd w:id="159"/>
      <w:bookmarkStart w:id="160" w:name="_Toc184314411"/>
      <w:bookmarkEnd w:id="160"/>
      <w:bookmarkStart w:id="161" w:name="_Toc184308069"/>
      <w:bookmarkEnd w:id="161"/>
      <w:bookmarkStart w:id="162" w:name="_Toc184312102"/>
      <w:bookmarkEnd w:id="162"/>
      <w:bookmarkStart w:id="163" w:name="_Toc184313239"/>
      <w:bookmarkEnd w:id="163"/>
      <w:bookmarkStart w:id="164" w:name="_Toc184314417"/>
      <w:bookmarkEnd w:id="164"/>
      <w:bookmarkStart w:id="165" w:name="_Toc184310290"/>
      <w:bookmarkEnd w:id="165"/>
      <w:bookmarkStart w:id="166" w:name="_Toc184310300"/>
      <w:bookmarkEnd w:id="166"/>
      <w:bookmarkStart w:id="167" w:name="_Toc184312124"/>
      <w:bookmarkEnd w:id="167"/>
      <w:bookmarkStart w:id="168" w:name="_Toc184310282"/>
      <w:bookmarkEnd w:id="168"/>
      <w:bookmarkStart w:id="169" w:name="_Toc184312131"/>
      <w:bookmarkEnd w:id="169"/>
      <w:bookmarkStart w:id="170" w:name="_Toc184310333"/>
      <w:bookmarkEnd w:id="170"/>
      <w:bookmarkStart w:id="171" w:name="_Toc184310303"/>
      <w:bookmarkEnd w:id="171"/>
      <w:bookmarkStart w:id="172" w:name="_Toc184313260"/>
      <w:bookmarkEnd w:id="172"/>
      <w:bookmarkStart w:id="173" w:name="_Toc184312112"/>
      <w:bookmarkEnd w:id="173"/>
      <w:bookmarkStart w:id="174" w:name="_Toc184310313"/>
      <w:bookmarkEnd w:id="174"/>
      <w:bookmarkStart w:id="175" w:name="_Toc184313250"/>
      <w:bookmarkEnd w:id="175"/>
      <w:bookmarkStart w:id="176" w:name="_Toc184308092"/>
      <w:bookmarkEnd w:id="176"/>
      <w:bookmarkStart w:id="177" w:name="_Toc184314456"/>
      <w:bookmarkEnd w:id="177"/>
      <w:bookmarkStart w:id="178" w:name="_Toc184313267"/>
      <w:bookmarkEnd w:id="178"/>
      <w:bookmarkStart w:id="179" w:name="_Toc184312111"/>
      <w:bookmarkEnd w:id="179"/>
      <w:bookmarkStart w:id="180" w:name="_Toc184310285"/>
      <w:bookmarkEnd w:id="180"/>
      <w:bookmarkStart w:id="181" w:name="_Toc184312128"/>
      <w:bookmarkEnd w:id="181"/>
      <w:bookmarkStart w:id="182" w:name="_Toc184308093"/>
      <w:bookmarkEnd w:id="182"/>
      <w:bookmarkStart w:id="183" w:name="_Toc184308064"/>
      <w:bookmarkEnd w:id="183"/>
      <w:bookmarkStart w:id="184" w:name="_Toc184308074"/>
      <w:bookmarkEnd w:id="184"/>
      <w:bookmarkStart w:id="185" w:name="_Toc184310331"/>
      <w:bookmarkEnd w:id="185"/>
      <w:bookmarkStart w:id="186" w:name="_Toc184308091"/>
      <w:bookmarkEnd w:id="186"/>
      <w:bookmarkStart w:id="187" w:name="_Toc184310320"/>
      <w:bookmarkEnd w:id="187"/>
      <w:bookmarkStart w:id="188" w:name="_Toc184313264"/>
      <w:bookmarkEnd w:id="188"/>
      <w:bookmarkStart w:id="189" w:name="_Toc184314459"/>
      <w:bookmarkEnd w:id="189"/>
      <w:bookmarkStart w:id="190" w:name="_Toc184313282"/>
      <w:bookmarkEnd w:id="190"/>
      <w:bookmarkStart w:id="191" w:name="_Toc184314458"/>
      <w:bookmarkEnd w:id="191"/>
      <w:bookmarkStart w:id="192" w:name="_Toc184314453"/>
      <w:bookmarkEnd w:id="192"/>
      <w:bookmarkStart w:id="193" w:name="_Toc184312098"/>
      <w:bookmarkEnd w:id="193"/>
      <w:bookmarkStart w:id="194" w:name="_Toc184310315"/>
      <w:bookmarkEnd w:id="194"/>
      <w:bookmarkStart w:id="195" w:name="_Toc184312101"/>
      <w:bookmarkEnd w:id="195"/>
      <w:bookmarkStart w:id="196" w:name="_Toc184308094"/>
      <w:bookmarkEnd w:id="196"/>
      <w:bookmarkStart w:id="197" w:name="_Toc184310327"/>
      <w:bookmarkEnd w:id="197"/>
      <w:bookmarkStart w:id="198" w:name="_Toc184313265"/>
      <w:bookmarkEnd w:id="198"/>
      <w:bookmarkStart w:id="199" w:name="_Toc184310322"/>
      <w:bookmarkEnd w:id="199"/>
      <w:bookmarkStart w:id="200" w:name="_Toc184308075"/>
      <w:bookmarkEnd w:id="200"/>
      <w:bookmarkStart w:id="201" w:name="_Toc184310308"/>
      <w:bookmarkEnd w:id="201"/>
      <w:bookmarkStart w:id="202" w:name="_Toc184314439"/>
      <w:bookmarkEnd w:id="202"/>
      <w:bookmarkStart w:id="203" w:name="_Toc184312139"/>
      <w:bookmarkEnd w:id="203"/>
      <w:bookmarkStart w:id="204" w:name="_Toc184314465"/>
      <w:bookmarkEnd w:id="204"/>
      <w:bookmarkStart w:id="205" w:name="_Toc184312086"/>
      <w:bookmarkEnd w:id="205"/>
      <w:bookmarkStart w:id="206" w:name="_Toc184312077"/>
      <w:bookmarkEnd w:id="206"/>
      <w:bookmarkStart w:id="207" w:name="_Toc184312069"/>
      <w:bookmarkEnd w:id="207"/>
      <w:bookmarkStart w:id="208" w:name="_Toc184314450"/>
      <w:bookmarkEnd w:id="208"/>
      <w:bookmarkStart w:id="209" w:name="_Toc184308089"/>
      <w:bookmarkEnd w:id="209"/>
      <w:bookmarkStart w:id="210" w:name="_Toc184308059"/>
      <w:bookmarkEnd w:id="210"/>
      <w:bookmarkStart w:id="211" w:name="_Toc184313285"/>
      <w:bookmarkEnd w:id="211"/>
      <w:bookmarkStart w:id="212" w:name="_Toc184312108"/>
      <w:bookmarkEnd w:id="212"/>
      <w:bookmarkStart w:id="213" w:name="_Toc184313309"/>
      <w:bookmarkEnd w:id="213"/>
      <w:bookmarkStart w:id="214" w:name="_Toc184310309"/>
      <w:bookmarkEnd w:id="214"/>
      <w:bookmarkStart w:id="215" w:name="_Toc184308097"/>
      <w:bookmarkEnd w:id="215"/>
      <w:bookmarkStart w:id="216" w:name="_Toc184313257"/>
      <w:bookmarkEnd w:id="216"/>
      <w:bookmarkStart w:id="217" w:name="_Toc184313274"/>
      <w:bookmarkEnd w:id="217"/>
      <w:bookmarkStart w:id="218" w:name="_Toc184314449"/>
      <w:bookmarkEnd w:id="218"/>
      <w:bookmarkStart w:id="219" w:name="_Toc184314476"/>
      <w:bookmarkEnd w:id="219"/>
      <w:bookmarkStart w:id="220" w:name="_Toc184314410"/>
      <w:bookmarkEnd w:id="220"/>
      <w:bookmarkStart w:id="221" w:name="_Toc184313256"/>
      <w:bookmarkEnd w:id="221"/>
      <w:bookmarkStart w:id="222" w:name="_Toc184310340"/>
      <w:bookmarkEnd w:id="222"/>
      <w:bookmarkStart w:id="223" w:name="_Toc184312105"/>
      <w:bookmarkEnd w:id="223"/>
      <w:bookmarkStart w:id="224" w:name="_Toc184310341"/>
      <w:bookmarkEnd w:id="224"/>
      <w:bookmarkStart w:id="225" w:name="_Toc184310317"/>
      <w:bookmarkEnd w:id="225"/>
      <w:bookmarkStart w:id="226" w:name="_Toc184308046"/>
      <w:bookmarkEnd w:id="226"/>
      <w:bookmarkStart w:id="227" w:name="_Toc184313302"/>
      <w:bookmarkEnd w:id="227"/>
      <w:bookmarkStart w:id="228" w:name="_Toc184314443"/>
      <w:bookmarkEnd w:id="228"/>
      <w:bookmarkStart w:id="229" w:name="_Toc184312136"/>
      <w:bookmarkEnd w:id="229"/>
      <w:bookmarkStart w:id="230" w:name="_Toc184308087"/>
      <w:bookmarkEnd w:id="230"/>
      <w:bookmarkStart w:id="231" w:name="_Toc184313275"/>
      <w:bookmarkEnd w:id="231"/>
      <w:bookmarkStart w:id="232" w:name="_Toc184313240"/>
      <w:bookmarkEnd w:id="232"/>
      <w:bookmarkStart w:id="233" w:name="_Toc184308070"/>
      <w:bookmarkEnd w:id="233"/>
      <w:bookmarkStart w:id="234" w:name="_Toc184308083"/>
      <w:bookmarkEnd w:id="234"/>
      <w:bookmarkStart w:id="235" w:name="_Toc184308107"/>
      <w:bookmarkEnd w:id="235"/>
      <w:bookmarkStart w:id="236" w:name="_Toc184308040"/>
      <w:bookmarkEnd w:id="236"/>
      <w:bookmarkStart w:id="237" w:name="_Toc184312104"/>
      <w:bookmarkEnd w:id="237"/>
      <w:bookmarkStart w:id="238" w:name="_Toc184310293"/>
      <w:bookmarkEnd w:id="238"/>
      <w:bookmarkStart w:id="239" w:name="_Toc184308080"/>
      <w:bookmarkEnd w:id="239"/>
      <w:bookmarkStart w:id="240" w:name="_Toc184314444"/>
      <w:bookmarkEnd w:id="240"/>
      <w:bookmarkStart w:id="241" w:name="_Toc184312110"/>
      <w:bookmarkEnd w:id="241"/>
      <w:bookmarkStart w:id="242" w:name="_Toc184308106"/>
      <w:bookmarkEnd w:id="242"/>
      <w:bookmarkStart w:id="243" w:name="_Toc184310299"/>
      <w:bookmarkEnd w:id="243"/>
      <w:bookmarkStart w:id="244" w:name="_Toc184312126"/>
      <w:bookmarkEnd w:id="244"/>
      <w:bookmarkStart w:id="245" w:name="_Toc184314471"/>
      <w:bookmarkEnd w:id="245"/>
      <w:bookmarkStart w:id="246" w:name="_Toc184313262"/>
      <w:bookmarkEnd w:id="246"/>
      <w:bookmarkStart w:id="247" w:name="_Toc184314466"/>
      <w:bookmarkEnd w:id="247"/>
      <w:bookmarkStart w:id="248" w:name="_Toc184313271"/>
      <w:bookmarkEnd w:id="248"/>
      <w:bookmarkStart w:id="249" w:name="_Toc184308088"/>
      <w:bookmarkEnd w:id="249"/>
      <w:bookmarkStart w:id="250" w:name="_Toc184313249"/>
      <w:bookmarkEnd w:id="250"/>
      <w:bookmarkStart w:id="251" w:name="_Toc184312114"/>
      <w:bookmarkEnd w:id="251"/>
      <w:bookmarkStart w:id="252" w:name="_Toc184310276"/>
      <w:bookmarkEnd w:id="252"/>
      <w:bookmarkStart w:id="253" w:name="_Toc184308056"/>
      <w:bookmarkEnd w:id="253"/>
      <w:bookmarkStart w:id="254" w:name="_Toc184314413"/>
      <w:bookmarkEnd w:id="254"/>
      <w:bookmarkStart w:id="255" w:name="_Toc184310305"/>
      <w:bookmarkEnd w:id="255"/>
      <w:bookmarkStart w:id="256" w:name="_Toc184308055"/>
      <w:bookmarkEnd w:id="256"/>
      <w:bookmarkStart w:id="257" w:name="_Toc184308082"/>
      <w:bookmarkEnd w:id="257"/>
      <w:bookmarkStart w:id="258" w:name="_Toc184314437"/>
      <w:bookmarkEnd w:id="258"/>
      <w:bookmarkStart w:id="259" w:name="_Toc184314467"/>
      <w:bookmarkEnd w:id="259"/>
      <w:bookmarkStart w:id="260" w:name="_Toc184314469"/>
      <w:bookmarkEnd w:id="260"/>
      <w:bookmarkStart w:id="261" w:name="_Toc184310310"/>
      <w:bookmarkEnd w:id="261"/>
      <w:bookmarkStart w:id="262" w:name="_Toc184313254"/>
      <w:bookmarkEnd w:id="262"/>
      <w:bookmarkStart w:id="263" w:name="_Toc184314481"/>
      <w:bookmarkEnd w:id="263"/>
      <w:bookmarkStart w:id="264" w:name="_Toc184308053"/>
      <w:bookmarkEnd w:id="264"/>
      <w:bookmarkStart w:id="265" w:name="_Toc184310294"/>
      <w:bookmarkEnd w:id="265"/>
      <w:bookmarkStart w:id="266" w:name="_Toc184313276"/>
      <w:bookmarkEnd w:id="266"/>
      <w:bookmarkStart w:id="267" w:name="_Toc184312079"/>
      <w:bookmarkEnd w:id="267"/>
      <w:bookmarkStart w:id="268" w:name="_Toc184314455"/>
      <w:bookmarkEnd w:id="268"/>
      <w:bookmarkStart w:id="269" w:name="_Toc184314419"/>
      <w:bookmarkEnd w:id="269"/>
      <w:bookmarkStart w:id="270" w:name="_Toc184310304"/>
      <w:bookmarkEnd w:id="270"/>
      <w:bookmarkStart w:id="271" w:name="_Toc184314442"/>
      <w:bookmarkEnd w:id="271"/>
      <w:bookmarkStart w:id="272" w:name="_Toc184308041"/>
      <w:bookmarkEnd w:id="272"/>
      <w:bookmarkStart w:id="273" w:name="_Toc184314451"/>
      <w:bookmarkEnd w:id="273"/>
      <w:bookmarkStart w:id="274" w:name="_Toc184313244"/>
      <w:bookmarkEnd w:id="274"/>
      <w:bookmarkStart w:id="275" w:name="_Toc184313304"/>
      <w:bookmarkEnd w:id="275"/>
      <w:bookmarkStart w:id="276" w:name="_Toc184313290"/>
      <w:bookmarkEnd w:id="276"/>
      <w:bookmarkStart w:id="277" w:name="_Toc184314414"/>
      <w:bookmarkEnd w:id="277"/>
      <w:bookmarkStart w:id="278" w:name="_Toc184313252"/>
      <w:bookmarkEnd w:id="278"/>
      <w:bookmarkStart w:id="279" w:name="_Toc184312083"/>
      <w:bookmarkEnd w:id="279"/>
      <w:bookmarkStart w:id="280" w:name="_Toc184310329"/>
      <w:bookmarkEnd w:id="280"/>
      <w:bookmarkStart w:id="281" w:name="_Toc184310292"/>
      <w:bookmarkEnd w:id="281"/>
      <w:bookmarkStart w:id="282" w:name="_Toc184310306"/>
      <w:bookmarkEnd w:id="282"/>
      <w:bookmarkStart w:id="283" w:name="_Toc184313238"/>
      <w:bookmarkEnd w:id="283"/>
      <w:bookmarkStart w:id="284" w:name="_Toc184308104"/>
      <w:bookmarkEnd w:id="284"/>
      <w:bookmarkStart w:id="285" w:name="_Toc184312103"/>
      <w:bookmarkEnd w:id="285"/>
      <w:bookmarkStart w:id="286" w:name="_Toc184313305"/>
      <w:bookmarkEnd w:id="286"/>
      <w:bookmarkStart w:id="287" w:name="_Toc184314446"/>
      <w:bookmarkEnd w:id="287"/>
      <w:bookmarkStart w:id="288" w:name="_Toc184314447"/>
      <w:bookmarkEnd w:id="288"/>
      <w:bookmarkStart w:id="289" w:name="_Toc184308084"/>
      <w:bookmarkEnd w:id="289"/>
      <w:bookmarkStart w:id="290" w:name="_Toc184310298"/>
      <w:bookmarkEnd w:id="290"/>
      <w:bookmarkStart w:id="291" w:name="_Toc184308054"/>
      <w:bookmarkEnd w:id="291"/>
      <w:bookmarkStart w:id="292" w:name="_Toc184313246"/>
      <w:bookmarkEnd w:id="292"/>
      <w:bookmarkStart w:id="293" w:name="_Toc184310277"/>
      <w:bookmarkEnd w:id="293"/>
      <w:bookmarkStart w:id="294" w:name="_Toc184313268"/>
      <w:bookmarkEnd w:id="294"/>
      <w:bookmarkStart w:id="295" w:name="_Toc184313269"/>
      <w:bookmarkEnd w:id="295"/>
      <w:bookmarkStart w:id="296" w:name="_Toc184314473"/>
      <w:bookmarkEnd w:id="296"/>
      <w:bookmarkStart w:id="297" w:name="_Toc184314460"/>
      <w:bookmarkEnd w:id="297"/>
      <w:bookmarkStart w:id="298" w:name="_Toc184313283"/>
      <w:bookmarkEnd w:id="298"/>
      <w:bookmarkStart w:id="299" w:name="_Toc184312099"/>
      <w:bookmarkEnd w:id="299"/>
      <w:bookmarkStart w:id="300" w:name="_Toc184312082"/>
      <w:bookmarkEnd w:id="300"/>
      <w:bookmarkStart w:id="301" w:name="_Toc184314470"/>
      <w:bookmarkEnd w:id="301"/>
      <w:bookmarkStart w:id="302" w:name="_Toc184312122"/>
      <w:bookmarkEnd w:id="302"/>
      <w:bookmarkStart w:id="303" w:name="_Toc184308039"/>
      <w:bookmarkEnd w:id="303"/>
      <w:bookmarkStart w:id="304" w:name="_Toc184308073"/>
      <w:bookmarkEnd w:id="304"/>
      <w:bookmarkStart w:id="305" w:name="_Toc184310337"/>
      <w:bookmarkEnd w:id="305"/>
      <w:bookmarkStart w:id="306" w:name="_Toc184308100"/>
      <w:bookmarkEnd w:id="306"/>
      <w:bookmarkStart w:id="307" w:name="_Toc184312091"/>
      <w:bookmarkEnd w:id="307"/>
      <w:bookmarkStart w:id="308" w:name="_Toc184310316"/>
      <w:bookmarkEnd w:id="308"/>
      <w:bookmarkStart w:id="309" w:name="_Toc184310307"/>
      <w:bookmarkEnd w:id="309"/>
      <w:bookmarkStart w:id="310" w:name="_Toc184310334"/>
      <w:bookmarkEnd w:id="310"/>
      <w:bookmarkStart w:id="311" w:name="_Toc184308099"/>
      <w:bookmarkEnd w:id="311"/>
      <w:bookmarkStart w:id="312" w:name="_Toc184314429"/>
      <w:bookmarkEnd w:id="312"/>
      <w:bookmarkStart w:id="313" w:name="_Toc184314418"/>
      <w:bookmarkEnd w:id="313"/>
      <w:bookmarkStart w:id="314" w:name="_Toc184312088"/>
      <w:bookmarkEnd w:id="314"/>
      <w:bookmarkStart w:id="315" w:name="_Toc184312129"/>
      <w:bookmarkEnd w:id="315"/>
      <w:bookmarkStart w:id="316" w:name="_Toc184314423"/>
      <w:bookmarkEnd w:id="316"/>
      <w:bookmarkStart w:id="317" w:name="_Toc184312074"/>
      <w:bookmarkEnd w:id="317"/>
      <w:bookmarkStart w:id="318" w:name="_Toc184312123"/>
      <w:bookmarkEnd w:id="318"/>
      <w:bookmarkStart w:id="319" w:name="_Toc184314454"/>
      <w:bookmarkEnd w:id="319"/>
      <w:bookmarkStart w:id="320" w:name="_Toc184312119"/>
      <w:bookmarkEnd w:id="320"/>
      <w:bookmarkStart w:id="321" w:name="_Toc184308036"/>
      <w:bookmarkEnd w:id="321"/>
      <w:bookmarkStart w:id="322" w:name="_Toc184312076"/>
      <w:bookmarkEnd w:id="322"/>
      <w:bookmarkStart w:id="323" w:name="_Toc184314430"/>
      <w:bookmarkEnd w:id="323"/>
      <w:bookmarkStart w:id="324" w:name="_Toc184314478"/>
      <w:bookmarkEnd w:id="324"/>
      <w:bookmarkStart w:id="325" w:name="_Toc184312135"/>
      <w:bookmarkEnd w:id="325"/>
      <w:bookmarkStart w:id="326" w:name="_Toc184308098"/>
      <w:bookmarkEnd w:id="326"/>
      <w:bookmarkStart w:id="327" w:name="_Toc184313300"/>
      <w:bookmarkEnd w:id="327"/>
      <w:bookmarkStart w:id="328" w:name="_Toc184312100"/>
      <w:bookmarkEnd w:id="328"/>
      <w:bookmarkStart w:id="329" w:name="_Toc184313291"/>
      <w:bookmarkEnd w:id="329"/>
      <w:bookmarkStart w:id="330" w:name="_Toc184312096"/>
      <w:bookmarkEnd w:id="330"/>
      <w:bookmarkStart w:id="331" w:name="_Toc184308068"/>
      <w:bookmarkEnd w:id="331"/>
      <w:bookmarkStart w:id="332" w:name="_Toc184308037"/>
      <w:bookmarkEnd w:id="332"/>
      <w:bookmarkStart w:id="333" w:name="_Toc184313289"/>
      <w:bookmarkEnd w:id="333"/>
      <w:bookmarkStart w:id="334" w:name="_Toc184313255"/>
      <w:bookmarkEnd w:id="334"/>
      <w:bookmarkStart w:id="335" w:name="_Toc184310321"/>
      <w:bookmarkEnd w:id="335"/>
      <w:bookmarkStart w:id="336" w:name="_Toc184310330"/>
      <w:bookmarkEnd w:id="336"/>
      <w:bookmarkStart w:id="337" w:name="_Toc184314468"/>
      <w:bookmarkEnd w:id="337"/>
      <w:bookmarkStart w:id="338" w:name="_Toc184308049"/>
      <w:bookmarkEnd w:id="338"/>
      <w:bookmarkStart w:id="339" w:name="_Toc184314472"/>
      <w:bookmarkEnd w:id="339"/>
      <w:bookmarkStart w:id="340" w:name="_Toc184314435"/>
      <w:bookmarkEnd w:id="340"/>
      <w:bookmarkStart w:id="341" w:name="_Toc184308062"/>
      <w:bookmarkEnd w:id="341"/>
      <w:bookmarkStart w:id="342" w:name="_Toc184310281"/>
      <w:bookmarkEnd w:id="342"/>
      <w:bookmarkStart w:id="343" w:name="_Toc184308081"/>
      <w:bookmarkEnd w:id="343"/>
      <w:bookmarkStart w:id="344" w:name="_Toc184314441"/>
      <w:bookmarkEnd w:id="344"/>
      <w:bookmarkStart w:id="345" w:name="_Toc184313273"/>
      <w:bookmarkEnd w:id="345"/>
      <w:bookmarkStart w:id="346" w:name="_Toc184312132"/>
      <w:bookmarkEnd w:id="346"/>
      <w:bookmarkStart w:id="347" w:name="_Toc184308078"/>
      <w:bookmarkEnd w:id="347"/>
      <w:bookmarkStart w:id="348" w:name="_Toc184313297"/>
      <w:bookmarkEnd w:id="348"/>
      <w:bookmarkStart w:id="349" w:name="_Toc184308045"/>
      <w:bookmarkEnd w:id="349"/>
      <w:bookmarkStart w:id="350" w:name="_Toc184310295"/>
      <w:bookmarkEnd w:id="350"/>
      <w:bookmarkStart w:id="351" w:name="_Toc184314433"/>
      <w:bookmarkEnd w:id="351"/>
      <w:bookmarkStart w:id="352" w:name="_Toc184314448"/>
      <w:bookmarkEnd w:id="352"/>
      <w:bookmarkStart w:id="353" w:name="_Toc184314464"/>
      <w:bookmarkEnd w:id="353"/>
      <w:bookmarkStart w:id="354" w:name="_Toc184308065"/>
      <w:bookmarkEnd w:id="354"/>
      <w:bookmarkStart w:id="355" w:name="_Toc184310324"/>
      <w:bookmarkEnd w:id="355"/>
      <w:bookmarkStart w:id="356" w:name="_Toc184314432"/>
      <w:bookmarkEnd w:id="356"/>
      <w:bookmarkStart w:id="357" w:name="_Toc184313295"/>
      <w:bookmarkEnd w:id="357"/>
      <w:bookmarkStart w:id="358" w:name="_Toc184308051"/>
      <w:bookmarkEnd w:id="358"/>
      <w:bookmarkStart w:id="359" w:name="_Toc184312080"/>
      <w:bookmarkEnd w:id="359"/>
      <w:bookmarkStart w:id="360" w:name="_Toc184313245"/>
      <w:bookmarkEnd w:id="360"/>
      <w:bookmarkStart w:id="361" w:name="_Toc184313310"/>
      <w:bookmarkEnd w:id="361"/>
      <w:bookmarkStart w:id="362" w:name="_Toc184313284"/>
      <w:bookmarkEnd w:id="362"/>
      <w:bookmarkStart w:id="363" w:name="_Toc184313292"/>
      <w:bookmarkEnd w:id="363"/>
      <w:bookmarkStart w:id="364" w:name="_Toc184312073"/>
      <w:bookmarkEnd w:id="364"/>
      <w:bookmarkStart w:id="365" w:name="_Toc184314425"/>
      <w:bookmarkEnd w:id="365"/>
      <w:bookmarkStart w:id="366" w:name="_Toc184313287"/>
      <w:bookmarkEnd w:id="366"/>
      <w:bookmarkStart w:id="367" w:name="_Toc184314426"/>
      <w:bookmarkEnd w:id="367"/>
      <w:bookmarkStart w:id="368" w:name="_Toc184312107"/>
      <w:bookmarkEnd w:id="368"/>
      <w:bookmarkStart w:id="369" w:name="_Toc184312071"/>
      <w:bookmarkEnd w:id="369"/>
      <w:bookmarkStart w:id="370" w:name="_Toc184308090"/>
      <w:bookmarkEnd w:id="370"/>
      <w:bookmarkStart w:id="371" w:name="_Toc184310323"/>
      <w:bookmarkEnd w:id="371"/>
      <w:bookmarkStart w:id="372" w:name="_Toc184313251"/>
      <w:bookmarkEnd w:id="372"/>
      <w:bookmarkStart w:id="373" w:name="_Toc184314461"/>
      <w:bookmarkEnd w:id="373"/>
      <w:bookmarkStart w:id="374" w:name="_Toc184312095"/>
      <w:bookmarkEnd w:id="374"/>
      <w:bookmarkStart w:id="375" w:name="_Toc184314428"/>
      <w:bookmarkEnd w:id="375"/>
      <w:bookmarkStart w:id="376" w:name="_Toc184313306"/>
      <w:bookmarkEnd w:id="376"/>
      <w:bookmarkStart w:id="377" w:name="_Toc184313247"/>
      <w:bookmarkEnd w:id="377"/>
      <w:bookmarkStart w:id="378" w:name="_Toc184313281"/>
      <w:bookmarkEnd w:id="378"/>
      <w:bookmarkStart w:id="379" w:name="_Toc184308038"/>
      <w:bookmarkEnd w:id="379"/>
      <w:bookmarkStart w:id="380" w:name="_Toc184313293"/>
      <w:bookmarkEnd w:id="380"/>
      <w:bookmarkStart w:id="381" w:name="_Toc184312084"/>
      <w:bookmarkEnd w:id="381"/>
      <w:bookmarkStart w:id="382" w:name="_Toc184313270"/>
      <w:bookmarkEnd w:id="382"/>
      <w:bookmarkStart w:id="383" w:name="_Toc184312075"/>
      <w:bookmarkEnd w:id="383"/>
      <w:bookmarkStart w:id="384" w:name="_Toc184310326"/>
      <w:bookmarkEnd w:id="384"/>
      <w:bookmarkStart w:id="385" w:name="_Toc184314412"/>
      <w:bookmarkEnd w:id="385"/>
      <w:bookmarkStart w:id="386" w:name="_Toc184308079"/>
      <w:bookmarkEnd w:id="386"/>
      <w:bookmarkStart w:id="387" w:name="_Toc184314415"/>
      <w:bookmarkEnd w:id="387"/>
      <w:bookmarkStart w:id="388" w:name="_Toc184308063"/>
      <w:bookmarkEnd w:id="388"/>
      <w:bookmarkStart w:id="389" w:name="_Toc184308095"/>
      <w:bookmarkEnd w:id="389"/>
      <w:bookmarkStart w:id="390" w:name="_Toc184313278"/>
      <w:bookmarkEnd w:id="390"/>
      <w:bookmarkStart w:id="391" w:name="_Toc184313258"/>
      <w:bookmarkEnd w:id="391"/>
      <w:bookmarkStart w:id="392" w:name="_Toc184313261"/>
      <w:bookmarkEnd w:id="392"/>
      <w:r>
        <w:rPr>
          <w:rFonts w:hint="eastAsia" w:ascii="宋体" w:hAnsi="宋体" w:cs="宋体"/>
          <w:b/>
          <w:color w:val="auto"/>
          <w:sz w:val="36"/>
          <w:szCs w:val="36"/>
          <w:highlight w:val="none"/>
        </w:rPr>
        <w:t>评标办法</w:t>
      </w:r>
    </w:p>
    <w:p w14:paraId="6E10543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653"/>
        <w:gridCol w:w="851"/>
        <w:gridCol w:w="1134"/>
        <w:gridCol w:w="1559"/>
      </w:tblGrid>
      <w:tr w14:paraId="31FF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FFE9E03">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4653" w:type="dxa"/>
            <w:vAlign w:val="center"/>
          </w:tcPr>
          <w:p w14:paraId="310139FA">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851" w:type="dxa"/>
            <w:vAlign w:val="center"/>
          </w:tcPr>
          <w:p w14:paraId="6BA2A2E4">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134" w:type="dxa"/>
            <w:vAlign w:val="center"/>
          </w:tcPr>
          <w:p w14:paraId="15C51360">
            <w:pPr>
              <w:snapToGrid w:val="0"/>
              <w:spacing w:before="0" w:beforeAutospacing="0" w:after="0" w:afterAutospacing="0" w:line="360" w:lineRule="auto"/>
              <w:ind w:left="0" w:right="0"/>
              <w:jc w:val="center"/>
              <w:rPr>
                <w:rFonts w:hint="default"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c>
          <w:tcPr>
            <w:tcW w:w="1559" w:type="dxa"/>
            <w:vAlign w:val="center"/>
          </w:tcPr>
          <w:p w14:paraId="7464E12E">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bCs/>
                <w:color w:val="auto"/>
                <w:sz w:val="24"/>
                <w:highlight w:val="none"/>
              </w:rPr>
              <w:t>投标文件中评标标准相应的商务技术资料目录*</w:t>
            </w:r>
          </w:p>
        </w:tc>
      </w:tr>
      <w:tr w14:paraId="5B18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Align w:val="center"/>
          </w:tcPr>
          <w:p w14:paraId="7F7FEC67">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1</w:t>
            </w:r>
          </w:p>
        </w:tc>
        <w:tc>
          <w:tcPr>
            <w:tcW w:w="4653" w:type="dxa"/>
            <w:vAlign w:val="center"/>
          </w:tcPr>
          <w:p w14:paraId="252B509C">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针对本项目的项目理解，阐述是否全面，理解是否透彻，到位进行打分。阐述全面，理解透彻，到位的得4分；阐述较为全面，理解较为透彻，到位的得2分；阐述不够全面，理解不太透彻，到位的得1分，无项目理解的不得分。</w:t>
            </w:r>
          </w:p>
        </w:tc>
        <w:tc>
          <w:tcPr>
            <w:tcW w:w="851" w:type="dxa"/>
            <w:vAlign w:val="center"/>
          </w:tcPr>
          <w:p w14:paraId="27646A1A">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1134" w:type="dxa"/>
            <w:vAlign w:val="center"/>
          </w:tcPr>
          <w:p w14:paraId="72DBA305">
            <w:pPr>
              <w:snapToGrid w:val="0"/>
              <w:spacing w:before="0" w:beforeAutospacing="0" w:after="0" w:afterAutospacing="0" w:line="360" w:lineRule="auto"/>
              <w:ind w:left="0" w:right="0"/>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主观</w:t>
            </w:r>
          </w:p>
        </w:tc>
        <w:tc>
          <w:tcPr>
            <w:tcW w:w="1559" w:type="dxa"/>
            <w:vAlign w:val="center"/>
          </w:tcPr>
          <w:p w14:paraId="167EC545">
            <w:pPr>
              <w:snapToGrid w:val="0"/>
              <w:spacing w:before="0" w:beforeAutospacing="0" w:after="0" w:afterAutospacing="0" w:line="360" w:lineRule="auto"/>
              <w:ind w:left="0" w:right="0"/>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项目理解</w:t>
            </w:r>
          </w:p>
        </w:tc>
      </w:tr>
      <w:tr w14:paraId="0A08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A941690">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653" w:type="dxa"/>
            <w:vAlign w:val="center"/>
          </w:tcPr>
          <w:p w14:paraId="00E1242B">
            <w:pPr>
              <w:snapToGrid w:val="0"/>
              <w:spacing w:before="0" w:beforeAutospacing="0" w:after="0" w:afterAutospacing="0" w:line="360" w:lineRule="auto"/>
              <w:ind w:left="0" w:leftChars="0" w:right="0" w:rightChars="0"/>
              <w:jc w:val="left"/>
              <w:rPr>
                <w:rFonts w:hint="default" w:ascii="仿宋" w:hAnsi="仿宋" w:eastAsia="仿宋" w:cs="仿宋_GB2312"/>
                <w:color w:val="auto"/>
                <w:sz w:val="24"/>
                <w:highlight w:val="none"/>
                <w:lang w:val="en-US" w:eastAsia="zh-CN"/>
              </w:rPr>
            </w:pPr>
            <w:r>
              <w:rPr>
                <w:rFonts w:hint="eastAsia" w:ascii="仿宋" w:hAnsi="仿宋" w:eastAsia="仿宋" w:cs="仿宋"/>
                <w:kern w:val="0"/>
                <w:sz w:val="24"/>
                <w:szCs w:val="24"/>
                <w:highlight w:val="none"/>
                <w:lang w:val="en-US" w:eastAsia="zh-CN"/>
              </w:rPr>
              <w:t>根据投标人</w:t>
            </w:r>
            <w:r>
              <w:rPr>
                <w:rFonts w:hint="eastAsia" w:ascii="仿宋" w:hAnsi="仿宋" w:eastAsia="仿宋" w:cs="仿宋"/>
                <w:kern w:val="0"/>
                <w:sz w:val="24"/>
                <w:szCs w:val="24"/>
                <w:highlight w:val="none"/>
              </w:rPr>
              <w:t>与街道的配合、协调等事宜的措施方案</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阐述是否全面，配合是否密切，协调是否顺利，措施是否合理，是否具有可行性和科学性</w:t>
            </w:r>
            <w:r>
              <w:rPr>
                <w:rFonts w:hint="eastAsia" w:ascii="仿宋" w:hAnsi="仿宋" w:eastAsia="仿宋" w:cs="仿宋"/>
                <w:kern w:val="0"/>
                <w:sz w:val="24"/>
                <w:szCs w:val="24"/>
                <w:highlight w:val="none"/>
              </w:rPr>
              <w:t>进行打分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阐述全面，配合密切，协调顺利，措施合理，具有较强的可行性和科学性的得5分；阐述较为全面，配合较为密切，协调较为顺利，措施比骄傲合理，具有一定的可行性和科学性的得3分；阐述不太全面，配合不够密切，协调不太顺利，措施不够合理，可行性和科学性一般的得1分；无</w:t>
            </w:r>
            <w:r>
              <w:rPr>
                <w:rFonts w:hint="eastAsia" w:ascii="仿宋" w:hAnsi="仿宋" w:eastAsia="仿宋" w:cs="仿宋"/>
                <w:kern w:val="0"/>
                <w:sz w:val="24"/>
                <w:szCs w:val="24"/>
                <w:highlight w:val="none"/>
              </w:rPr>
              <w:t>配合、协调等事宜的措施方案</w:t>
            </w:r>
            <w:r>
              <w:rPr>
                <w:rFonts w:hint="eastAsia" w:ascii="仿宋" w:hAnsi="仿宋" w:eastAsia="仿宋" w:cs="仿宋"/>
                <w:kern w:val="0"/>
                <w:sz w:val="24"/>
                <w:szCs w:val="24"/>
                <w:highlight w:val="none"/>
                <w:lang w:val="en-US" w:eastAsia="zh-CN"/>
              </w:rPr>
              <w:t>的不得分。</w:t>
            </w:r>
          </w:p>
        </w:tc>
        <w:tc>
          <w:tcPr>
            <w:tcW w:w="851" w:type="dxa"/>
            <w:vAlign w:val="center"/>
          </w:tcPr>
          <w:p w14:paraId="11BBCCE6">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vAlign w:val="center"/>
          </w:tcPr>
          <w:p w14:paraId="59E42510">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Align w:val="center"/>
          </w:tcPr>
          <w:p w14:paraId="3E33AA9D">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rPr>
            </w:pPr>
            <w:r>
              <w:rPr>
                <w:rFonts w:hint="eastAsia" w:ascii="仿宋" w:hAnsi="仿宋" w:eastAsia="仿宋" w:cs="仿宋"/>
                <w:color w:val="000000"/>
                <w:sz w:val="24"/>
                <w:szCs w:val="24"/>
                <w:highlight w:val="none"/>
                <w:lang w:val="en-US" w:eastAsia="zh-CN"/>
              </w:rPr>
              <w:t>与街道的配合、协调</w:t>
            </w:r>
          </w:p>
        </w:tc>
      </w:tr>
      <w:tr w14:paraId="5942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74772E3">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653" w:type="dxa"/>
            <w:vAlign w:val="center"/>
          </w:tcPr>
          <w:p w14:paraId="27258D07">
            <w:pPr>
              <w:snapToGrid w:val="0"/>
              <w:spacing w:before="0" w:beforeAutospacing="0" w:after="0" w:afterAutospacing="0" w:line="360" w:lineRule="auto"/>
              <w:ind w:left="0" w:leftChars="0" w:right="0" w:rightChars="0"/>
              <w:jc w:val="left"/>
              <w:rPr>
                <w:rFonts w:hint="default"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rPr>
              <w:t>根据本项目的特点提出</w:t>
            </w:r>
            <w:r>
              <w:rPr>
                <w:rFonts w:hint="eastAsia" w:ascii="仿宋" w:hAnsi="仿宋" w:eastAsia="仿宋" w:cs="仿宋"/>
                <w:color w:val="auto"/>
                <w:sz w:val="24"/>
                <w:szCs w:val="24"/>
                <w:highlight w:val="none"/>
                <w:lang w:eastAsia="zh-CN"/>
              </w:rPr>
              <w:t>准确</w:t>
            </w:r>
            <w:r>
              <w:rPr>
                <w:rFonts w:hint="eastAsia" w:ascii="仿宋" w:hAnsi="仿宋" w:eastAsia="仿宋" w:cs="仿宋"/>
                <w:color w:val="auto"/>
                <w:sz w:val="24"/>
                <w:szCs w:val="24"/>
                <w:highlight w:val="none"/>
              </w:rPr>
              <w:t>的</w:t>
            </w:r>
            <w:r>
              <w:rPr>
                <w:rFonts w:hint="eastAsia" w:ascii="仿宋" w:hAnsi="仿宋" w:eastAsia="仿宋" w:cs="仿宋"/>
                <w:b w:val="0"/>
                <w:bCs w:val="0"/>
                <w:kern w:val="0"/>
                <w:sz w:val="24"/>
                <w:szCs w:val="24"/>
                <w:highlight w:val="none"/>
              </w:rPr>
              <w:t>服务定位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是否全面，服务定位是否准确，是否具有针对性和科学性进行打分。阐述全面，服务定位准确，具有较强的针对性和科学性的得5分；阐述较为全面，服务定位较为准确，具有一定的针对性和科学性的得3分；阐述不够全面，服务定位不够准确，针对性和科学性一般的得1分；无</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定位</w:t>
            </w:r>
            <w:r>
              <w:rPr>
                <w:rFonts w:hint="eastAsia" w:ascii="仿宋" w:hAnsi="仿宋" w:eastAsia="仿宋" w:cs="仿宋"/>
                <w:color w:val="auto"/>
                <w:sz w:val="24"/>
                <w:szCs w:val="24"/>
                <w:highlight w:val="none"/>
                <w:lang w:val="en-US" w:eastAsia="zh-CN"/>
              </w:rPr>
              <w:t>的不得分。</w:t>
            </w:r>
          </w:p>
        </w:tc>
        <w:tc>
          <w:tcPr>
            <w:tcW w:w="851" w:type="dxa"/>
            <w:vAlign w:val="center"/>
          </w:tcPr>
          <w:p w14:paraId="50870B34">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vAlign w:val="center"/>
          </w:tcPr>
          <w:p w14:paraId="341F6B87">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Align w:val="center"/>
          </w:tcPr>
          <w:p w14:paraId="28E7A132">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rPr>
            </w:pPr>
            <w:r>
              <w:rPr>
                <w:rFonts w:hint="eastAsia" w:ascii="仿宋" w:hAnsi="仿宋" w:eastAsia="仿宋" w:cs="仿宋"/>
                <w:sz w:val="24"/>
                <w:szCs w:val="24"/>
                <w:highlight w:val="none"/>
                <w:lang w:val="en-US" w:eastAsia="zh-CN"/>
              </w:rPr>
              <w:t>服务定位</w:t>
            </w:r>
          </w:p>
        </w:tc>
      </w:tr>
      <w:tr w14:paraId="7B54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E61620D">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653" w:type="dxa"/>
            <w:vAlign w:val="center"/>
          </w:tcPr>
          <w:p w14:paraId="172F3E17">
            <w:pPr>
              <w:snapToGrid w:val="0"/>
              <w:spacing w:before="0" w:beforeAutospacing="0" w:after="0" w:afterAutospacing="0" w:line="360" w:lineRule="auto"/>
              <w:ind w:left="0" w:leftChars="0" w:right="0" w:rightChars="0"/>
              <w:jc w:val="left"/>
              <w:rPr>
                <w:rFonts w:hint="default"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rPr>
              <w:t>根据本项目的特点提出</w:t>
            </w:r>
            <w:r>
              <w:rPr>
                <w:rFonts w:hint="eastAsia" w:ascii="仿宋" w:hAnsi="仿宋" w:eastAsia="仿宋" w:cs="仿宋"/>
                <w:color w:val="auto"/>
                <w:sz w:val="24"/>
                <w:szCs w:val="24"/>
                <w:highlight w:val="none"/>
                <w:lang w:eastAsia="zh-CN"/>
              </w:rPr>
              <w:t>明确</w:t>
            </w:r>
            <w:r>
              <w:rPr>
                <w:rFonts w:hint="eastAsia" w:ascii="仿宋" w:hAnsi="仿宋" w:eastAsia="仿宋" w:cs="仿宋"/>
                <w:color w:val="auto"/>
                <w:sz w:val="24"/>
                <w:szCs w:val="24"/>
                <w:highlight w:val="none"/>
              </w:rPr>
              <w:t>的</w:t>
            </w:r>
            <w:r>
              <w:rPr>
                <w:rFonts w:hint="eastAsia" w:ascii="仿宋" w:hAnsi="仿宋" w:eastAsia="仿宋" w:cs="仿宋"/>
                <w:b w:val="0"/>
                <w:bCs w:val="0"/>
                <w:kern w:val="0"/>
                <w:sz w:val="24"/>
                <w:szCs w:val="24"/>
                <w:highlight w:val="none"/>
              </w:rPr>
              <w:t>服务</w:t>
            </w:r>
            <w:r>
              <w:rPr>
                <w:rFonts w:hint="eastAsia" w:ascii="仿宋" w:hAnsi="仿宋" w:eastAsia="仿宋" w:cs="仿宋"/>
                <w:b w:val="0"/>
                <w:bCs w:val="0"/>
                <w:kern w:val="0"/>
                <w:sz w:val="24"/>
                <w:szCs w:val="24"/>
                <w:highlight w:val="none"/>
                <w:lang w:eastAsia="zh-CN"/>
              </w:rPr>
              <w:t>目标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是否全面，服务目标是否明确恰当，是否具有针对性进行打分。阐述全面，服务目标明确恰当，具有较强的针对性的得5分；阐述较为全面，服务目标较为明确恰当，具有一定针对性的得3分；阐述不够全面，服务目标不够明确恰当，针对性一般的得1分；无</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目标</w:t>
            </w:r>
            <w:r>
              <w:rPr>
                <w:rFonts w:hint="eastAsia" w:ascii="仿宋" w:hAnsi="仿宋" w:eastAsia="仿宋" w:cs="仿宋"/>
                <w:color w:val="auto"/>
                <w:sz w:val="24"/>
                <w:szCs w:val="24"/>
                <w:highlight w:val="none"/>
                <w:lang w:val="en-US" w:eastAsia="zh-CN"/>
              </w:rPr>
              <w:t>的不得分。</w:t>
            </w:r>
          </w:p>
        </w:tc>
        <w:tc>
          <w:tcPr>
            <w:tcW w:w="851" w:type="dxa"/>
            <w:vAlign w:val="center"/>
          </w:tcPr>
          <w:p w14:paraId="39438CF4">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vAlign w:val="center"/>
          </w:tcPr>
          <w:p w14:paraId="6D1F609A">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Align w:val="center"/>
          </w:tcPr>
          <w:p w14:paraId="02CFDDAE">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rPr>
            </w:pPr>
            <w:r>
              <w:rPr>
                <w:rFonts w:hint="eastAsia" w:ascii="仿宋" w:hAnsi="仿宋" w:eastAsia="仿宋" w:cs="仿宋"/>
                <w:sz w:val="24"/>
                <w:szCs w:val="24"/>
                <w:highlight w:val="none"/>
                <w:lang w:val="en-US" w:eastAsia="zh-CN"/>
              </w:rPr>
              <w:t>服务目标</w:t>
            </w:r>
          </w:p>
        </w:tc>
      </w:tr>
      <w:tr w14:paraId="51D6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266733D2">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653" w:type="dxa"/>
            <w:vAlign w:val="center"/>
          </w:tcPr>
          <w:p w14:paraId="24B4489E">
            <w:pPr>
              <w:snapToGrid w:val="0"/>
              <w:spacing w:before="0" w:beforeAutospacing="0" w:after="0" w:afterAutospacing="0" w:line="360" w:lineRule="auto"/>
              <w:ind w:left="0" w:leftChars="0" w:right="0" w:rightChars="0"/>
              <w:jc w:val="left"/>
              <w:rPr>
                <w:rFonts w:hint="default"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rPr>
              <w:t>根据本项目的特点</w:t>
            </w:r>
            <w:r>
              <w:rPr>
                <w:rFonts w:hint="eastAsia" w:ascii="仿宋" w:hAnsi="仿宋" w:eastAsia="仿宋" w:cs="仿宋"/>
                <w:sz w:val="24"/>
                <w:highlight w:val="none"/>
                <w:lang w:eastAsia="zh-CN"/>
              </w:rPr>
              <w:t>合理</w:t>
            </w:r>
            <w:r>
              <w:rPr>
                <w:rFonts w:hint="eastAsia" w:ascii="仿宋" w:hAnsi="仿宋" w:eastAsia="仿宋" w:cs="仿宋"/>
                <w:sz w:val="24"/>
                <w:highlight w:val="none"/>
              </w:rPr>
              <w:t>的</w:t>
            </w:r>
            <w:r>
              <w:rPr>
                <w:rFonts w:hint="eastAsia" w:ascii="仿宋" w:hAnsi="仿宋" w:eastAsia="仿宋" w:cs="仿宋"/>
                <w:color w:val="auto"/>
                <w:sz w:val="24"/>
                <w:szCs w:val="24"/>
                <w:highlight w:val="none"/>
                <w:lang w:eastAsia="zh-CN"/>
              </w:rPr>
              <w:t>协管模式，</w:t>
            </w:r>
            <w:r>
              <w:rPr>
                <w:rFonts w:hint="eastAsia" w:ascii="仿宋" w:hAnsi="仿宋" w:eastAsia="仿宋" w:cs="仿宋"/>
                <w:color w:val="auto"/>
                <w:sz w:val="24"/>
                <w:szCs w:val="24"/>
                <w:highlight w:val="none"/>
                <w:lang w:val="en-US" w:eastAsia="zh-CN"/>
              </w:rPr>
              <w:t>阐述是否全面，</w:t>
            </w:r>
            <w:r>
              <w:rPr>
                <w:rFonts w:hint="eastAsia" w:ascii="仿宋" w:hAnsi="仿宋" w:eastAsia="仿宋" w:cs="仿宋"/>
                <w:color w:val="auto"/>
                <w:sz w:val="24"/>
                <w:szCs w:val="24"/>
                <w:highlight w:val="none"/>
                <w:lang w:eastAsia="zh-CN"/>
              </w:rPr>
              <w:t>协管模式</w:t>
            </w:r>
            <w:r>
              <w:rPr>
                <w:rFonts w:hint="eastAsia" w:ascii="仿宋" w:hAnsi="仿宋" w:eastAsia="仿宋" w:cs="仿宋"/>
                <w:color w:val="auto"/>
                <w:sz w:val="24"/>
                <w:szCs w:val="24"/>
                <w:highlight w:val="none"/>
                <w:lang w:val="en-US" w:eastAsia="zh-CN"/>
              </w:rPr>
              <w:t>是否合理进行打分。阐述全面，</w:t>
            </w:r>
            <w:r>
              <w:rPr>
                <w:rFonts w:hint="eastAsia" w:ascii="仿宋" w:hAnsi="仿宋" w:eastAsia="仿宋" w:cs="仿宋"/>
                <w:color w:val="auto"/>
                <w:sz w:val="24"/>
                <w:szCs w:val="24"/>
                <w:highlight w:val="none"/>
                <w:lang w:eastAsia="zh-CN"/>
              </w:rPr>
              <w:t>协管模式</w:t>
            </w:r>
            <w:r>
              <w:rPr>
                <w:rFonts w:hint="eastAsia" w:ascii="仿宋" w:hAnsi="仿宋" w:eastAsia="仿宋" w:cs="仿宋"/>
                <w:color w:val="auto"/>
                <w:sz w:val="24"/>
                <w:szCs w:val="24"/>
                <w:highlight w:val="none"/>
                <w:lang w:val="en-US" w:eastAsia="zh-CN"/>
              </w:rPr>
              <w:t>合理的得5分；阐述较为全面，</w:t>
            </w:r>
            <w:r>
              <w:rPr>
                <w:rFonts w:hint="eastAsia" w:ascii="仿宋" w:hAnsi="仿宋" w:eastAsia="仿宋" w:cs="仿宋"/>
                <w:color w:val="auto"/>
                <w:sz w:val="24"/>
                <w:szCs w:val="24"/>
                <w:highlight w:val="none"/>
                <w:lang w:eastAsia="zh-CN"/>
              </w:rPr>
              <w:t>协管模式</w:t>
            </w:r>
            <w:r>
              <w:rPr>
                <w:rFonts w:hint="eastAsia" w:ascii="仿宋" w:hAnsi="仿宋" w:eastAsia="仿宋" w:cs="仿宋"/>
                <w:color w:val="auto"/>
                <w:sz w:val="24"/>
                <w:szCs w:val="24"/>
                <w:highlight w:val="none"/>
                <w:lang w:val="en-US" w:eastAsia="zh-CN"/>
              </w:rPr>
              <w:t>较为合理的得3分；阐述不够全面，</w:t>
            </w:r>
            <w:r>
              <w:rPr>
                <w:rFonts w:hint="eastAsia" w:ascii="仿宋" w:hAnsi="仿宋" w:eastAsia="仿宋" w:cs="仿宋"/>
                <w:color w:val="auto"/>
                <w:sz w:val="24"/>
                <w:szCs w:val="24"/>
                <w:highlight w:val="none"/>
                <w:lang w:eastAsia="zh-CN"/>
              </w:rPr>
              <w:t>协管模式</w:t>
            </w:r>
            <w:r>
              <w:rPr>
                <w:rFonts w:hint="eastAsia" w:ascii="仿宋" w:hAnsi="仿宋" w:eastAsia="仿宋" w:cs="仿宋"/>
                <w:color w:val="auto"/>
                <w:sz w:val="24"/>
                <w:szCs w:val="24"/>
                <w:highlight w:val="none"/>
                <w:lang w:val="en-US" w:eastAsia="zh-CN"/>
              </w:rPr>
              <w:t>不够合理的得1分；无</w:t>
            </w:r>
            <w:r>
              <w:rPr>
                <w:rFonts w:hint="eastAsia" w:ascii="仿宋" w:hAnsi="仿宋" w:eastAsia="仿宋" w:cs="仿宋"/>
                <w:color w:val="auto"/>
                <w:sz w:val="24"/>
                <w:szCs w:val="24"/>
                <w:highlight w:val="none"/>
                <w:lang w:eastAsia="zh-CN"/>
              </w:rPr>
              <w:t>协管模式</w:t>
            </w:r>
            <w:r>
              <w:rPr>
                <w:rFonts w:hint="eastAsia" w:ascii="仿宋" w:hAnsi="仿宋" w:eastAsia="仿宋" w:cs="仿宋"/>
                <w:color w:val="auto"/>
                <w:sz w:val="24"/>
                <w:szCs w:val="24"/>
                <w:highlight w:val="none"/>
                <w:lang w:val="en-US" w:eastAsia="zh-CN"/>
              </w:rPr>
              <w:t>的不得分。</w:t>
            </w:r>
          </w:p>
        </w:tc>
        <w:tc>
          <w:tcPr>
            <w:tcW w:w="851" w:type="dxa"/>
            <w:vAlign w:val="center"/>
          </w:tcPr>
          <w:p w14:paraId="4E1B2BA9">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vAlign w:val="center"/>
          </w:tcPr>
          <w:p w14:paraId="588B844C">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Align w:val="center"/>
          </w:tcPr>
          <w:p w14:paraId="3B595D13">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rPr>
            </w:pPr>
            <w:r>
              <w:rPr>
                <w:rFonts w:hint="eastAsia" w:ascii="仿宋" w:hAnsi="仿宋" w:eastAsia="仿宋" w:cs="仿宋"/>
                <w:color w:val="auto"/>
                <w:sz w:val="24"/>
                <w:szCs w:val="24"/>
                <w:highlight w:val="none"/>
                <w:lang w:eastAsia="zh-CN"/>
              </w:rPr>
              <w:t>协管模式</w:t>
            </w:r>
          </w:p>
        </w:tc>
      </w:tr>
      <w:tr w14:paraId="1BCA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700" w:type="dxa"/>
            <w:vAlign w:val="center"/>
          </w:tcPr>
          <w:p w14:paraId="20E7DAC8">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4653" w:type="dxa"/>
            <w:vAlign w:val="center"/>
          </w:tcPr>
          <w:p w14:paraId="4712A85F">
            <w:pPr>
              <w:snapToGrid w:val="0"/>
              <w:spacing w:before="0" w:beforeAutospacing="0" w:after="0" w:afterAutospacing="0" w:line="360" w:lineRule="auto"/>
              <w:ind w:left="0" w:leftChars="0" w:right="0" w:rightChars="0"/>
              <w:jc w:val="left"/>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投标人针对采购需求提出的餐饮服务单位协管方案，阐述是否完整，协管方案是否全面，方案是否合理、科学进行打分。阐述完整，协管方案全面，方案设置合理科学的得5分；阐述较为完整，协管方案较为全面，方案设置较为合理科学的得3分；阐述不够完整，协管方案不够全面，方案设置不够合理科学的得1分；无餐饮服务单位协管方案的不得分。</w:t>
            </w:r>
          </w:p>
        </w:tc>
        <w:tc>
          <w:tcPr>
            <w:tcW w:w="851" w:type="dxa"/>
            <w:vAlign w:val="center"/>
          </w:tcPr>
          <w:p w14:paraId="44802C5D">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vAlign w:val="center"/>
          </w:tcPr>
          <w:p w14:paraId="791CF2D3">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vAlign w:val="center"/>
          </w:tcPr>
          <w:p w14:paraId="7518F679">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餐饮服务单位协管方案</w:t>
            </w:r>
          </w:p>
        </w:tc>
      </w:tr>
      <w:tr w14:paraId="7C6B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157BD7C">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7</w:t>
            </w:r>
          </w:p>
        </w:tc>
        <w:tc>
          <w:tcPr>
            <w:tcW w:w="4653" w:type="dxa"/>
            <w:vAlign w:val="center"/>
          </w:tcPr>
          <w:p w14:paraId="5B75C0B1">
            <w:pPr>
              <w:snapToGrid w:val="0"/>
              <w:spacing w:before="0" w:beforeAutospacing="0" w:after="0" w:afterAutospacing="0" w:line="360" w:lineRule="auto"/>
              <w:ind w:left="0" w:leftChars="0" w:right="0" w:rightChars="0"/>
              <w:jc w:val="left"/>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投标人针对本项目采购需求提出的农村家宴聚餐食品安全协管方案，阐述是否完整，协管方案是否全面，方案是否合理、科学进行打分。阐述完整，协管方案全面，方案设置合理科学的得5分；阐述较为完整，协管方案较为全面，方案设置较为合理科学的得3分；阐述不够完整，协管方案不够全面，方案设置不够合理科学的得1分；无农村家宴聚餐食品安全协管方案的不得分。</w:t>
            </w:r>
          </w:p>
        </w:tc>
        <w:tc>
          <w:tcPr>
            <w:tcW w:w="851" w:type="dxa"/>
            <w:vAlign w:val="center"/>
          </w:tcPr>
          <w:p w14:paraId="5B1A14DC">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vAlign w:val="center"/>
          </w:tcPr>
          <w:p w14:paraId="41756355">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vAlign w:val="center"/>
          </w:tcPr>
          <w:p w14:paraId="37C97D90">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kern w:val="2"/>
                <w:sz w:val="24"/>
                <w:szCs w:val="24"/>
                <w:highlight w:val="none"/>
                <w:lang w:val="en-US" w:eastAsia="zh-CN" w:bidi="ar-SA"/>
              </w:rPr>
              <w:t>农村家宴聚餐食品安全协管方案</w:t>
            </w:r>
          </w:p>
        </w:tc>
      </w:tr>
      <w:tr w14:paraId="09AD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1B37A20">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4653" w:type="dxa"/>
            <w:vAlign w:val="center"/>
          </w:tcPr>
          <w:p w14:paraId="7E8D323C">
            <w:pPr>
              <w:snapToGrid w:val="0"/>
              <w:spacing w:before="0" w:beforeAutospacing="0" w:after="0" w:afterAutospacing="0" w:line="360" w:lineRule="auto"/>
              <w:ind w:left="0" w:leftChars="0" w:right="0" w:rightChars="0"/>
              <w:jc w:val="left"/>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根据投标人</w:t>
            </w:r>
            <w:r>
              <w:rPr>
                <w:rFonts w:hint="eastAsia" w:ascii="仿宋" w:hAnsi="仿宋" w:eastAsia="仿宋" w:cs="仿宋_GB2312"/>
                <w:color w:val="auto"/>
                <w:sz w:val="24"/>
                <w:highlight w:val="none"/>
                <w:lang w:val="en-US" w:eastAsia="zh-CN"/>
              </w:rPr>
              <w:t>针对本项目</w:t>
            </w:r>
            <w:r>
              <w:rPr>
                <w:rFonts w:hint="default" w:ascii="仿宋" w:hAnsi="仿宋" w:eastAsia="仿宋" w:cs="仿宋_GB2312"/>
                <w:color w:val="auto"/>
                <w:sz w:val="24"/>
                <w:highlight w:val="none"/>
              </w:rPr>
              <w:t>提供的处理突发事件应急预案</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阐述是否全面合理，应急预案是否考虑周到，应急措施是否具有针对性，应急预案是否具有可行性和科学性进行打分。阐述全面合理，应急预案考虑周到，应急措施具有较强的针对性，应急预案具有较强的可行性和科学性的得5分；阐述较为全面合理，应急预案考虑较为周到，应急措施具有一定的针对性，应急预案具有一定的可行性和科学性的得3分；阐述不够全面合理，应急预案考虑不够周到，应急措施的针对性一般，应急预案的可行性和科学性一般的得1分；无</w:t>
            </w:r>
            <w:r>
              <w:rPr>
                <w:rFonts w:hint="default" w:ascii="仿宋" w:hAnsi="仿宋" w:eastAsia="仿宋" w:cs="仿宋_GB2312"/>
                <w:color w:val="auto"/>
                <w:sz w:val="24"/>
                <w:highlight w:val="none"/>
              </w:rPr>
              <w:t>处理突发事件应急预案</w:t>
            </w:r>
            <w:r>
              <w:rPr>
                <w:rFonts w:hint="eastAsia" w:ascii="仿宋" w:hAnsi="仿宋" w:eastAsia="仿宋" w:cs="仿宋_GB2312"/>
                <w:color w:val="auto"/>
                <w:sz w:val="24"/>
                <w:highlight w:val="none"/>
                <w:lang w:val="en-US" w:eastAsia="zh-CN"/>
              </w:rPr>
              <w:t>的不得分。</w:t>
            </w:r>
          </w:p>
        </w:tc>
        <w:tc>
          <w:tcPr>
            <w:tcW w:w="851" w:type="dxa"/>
            <w:vAlign w:val="center"/>
          </w:tcPr>
          <w:p w14:paraId="1AAEA453">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vAlign w:val="center"/>
          </w:tcPr>
          <w:p w14:paraId="6941E9D0">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vAlign w:val="center"/>
          </w:tcPr>
          <w:p w14:paraId="20D26439">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处理突发事件应急预案</w:t>
            </w:r>
          </w:p>
        </w:tc>
      </w:tr>
      <w:tr w14:paraId="2F2E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6DBA829">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4653" w:type="dxa"/>
            <w:vAlign w:val="center"/>
          </w:tcPr>
          <w:p w14:paraId="3380742C">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根据投标人</w:t>
            </w:r>
            <w:r>
              <w:rPr>
                <w:rFonts w:hint="eastAsia" w:ascii="仿宋" w:hAnsi="仿宋" w:eastAsia="仿宋" w:cs="仿宋_GB2312"/>
                <w:color w:val="auto"/>
                <w:sz w:val="24"/>
                <w:highlight w:val="none"/>
                <w:lang w:val="en-US" w:eastAsia="zh-CN"/>
              </w:rPr>
              <w:t>针对本项目</w:t>
            </w:r>
            <w:r>
              <w:rPr>
                <w:rFonts w:hint="default" w:ascii="仿宋" w:hAnsi="仿宋" w:eastAsia="仿宋" w:cs="仿宋_GB2312"/>
                <w:color w:val="auto"/>
                <w:sz w:val="24"/>
                <w:highlight w:val="none"/>
              </w:rPr>
              <w:t>提供的服务承诺</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服务承诺是否合理科学，是否具有针对性，是否符合本项目采购需求内容进行打分。服务承诺合理科学，具有较强的针对性，优于本项目采购需求内容的得5分；服务承诺较为合理科学，具有一定的针对性，符合本项目采购需求内容的得3分；服务承诺不够合理科学，针对性一般，能够基本满足本项目采购需求内容的得1分；无</w:t>
            </w:r>
            <w:r>
              <w:rPr>
                <w:rFonts w:hint="default" w:ascii="仿宋" w:hAnsi="仿宋" w:eastAsia="仿宋" w:cs="仿宋_GB2312"/>
                <w:color w:val="auto"/>
                <w:sz w:val="24"/>
                <w:highlight w:val="none"/>
              </w:rPr>
              <w:t>服务承诺</w:t>
            </w:r>
            <w:r>
              <w:rPr>
                <w:rFonts w:hint="eastAsia" w:ascii="仿宋" w:hAnsi="仿宋" w:eastAsia="仿宋" w:cs="仿宋_GB2312"/>
                <w:color w:val="auto"/>
                <w:sz w:val="24"/>
                <w:highlight w:val="none"/>
                <w:lang w:val="en-US" w:eastAsia="zh-CN"/>
              </w:rPr>
              <w:t>的不得分。</w:t>
            </w:r>
          </w:p>
        </w:tc>
        <w:tc>
          <w:tcPr>
            <w:tcW w:w="851" w:type="dxa"/>
            <w:vAlign w:val="center"/>
          </w:tcPr>
          <w:p w14:paraId="56CA66B7">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6A7F3E09">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16D61862">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服务承诺</w:t>
            </w:r>
          </w:p>
        </w:tc>
      </w:tr>
      <w:tr w14:paraId="4A33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0" w:type="dxa"/>
            <w:vAlign w:val="center"/>
          </w:tcPr>
          <w:p w14:paraId="6DF3791F">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4653" w:type="dxa"/>
            <w:vAlign w:val="center"/>
          </w:tcPr>
          <w:p w14:paraId="59C12265">
            <w:pPr>
              <w:snapToGrid w:val="0"/>
              <w:spacing w:before="0" w:beforeAutospacing="0" w:after="0" w:afterAutospacing="0" w:line="360" w:lineRule="auto"/>
              <w:ind w:left="0" w:leftChars="0" w:right="0" w:rightChars="0"/>
              <w:jc w:val="left"/>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投标人提供的服务制度，阐述是否全面合理，服务制度是否具有针对性，制度设置是否具有可行性和科学性进行打分。阐述全面合理，服务制度具有较强的针对性，制度设置具有较强的可行性和科学性的得5分；阐述较为全面合理，服务制度具有一定针对性，制度设置具有一定可行性和科学性的得3分；阐述全面不够合理，服务制度针对性一般，制度设置可行性和科学性一般的得1分；无服务制度的不得分。</w:t>
            </w:r>
          </w:p>
        </w:tc>
        <w:tc>
          <w:tcPr>
            <w:tcW w:w="851" w:type="dxa"/>
            <w:vAlign w:val="center"/>
          </w:tcPr>
          <w:p w14:paraId="1AA5F224">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vAlign w:val="center"/>
          </w:tcPr>
          <w:p w14:paraId="7C8AB0C2">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vAlign w:val="center"/>
          </w:tcPr>
          <w:p w14:paraId="31C02DE1">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服务制度</w:t>
            </w:r>
          </w:p>
        </w:tc>
      </w:tr>
      <w:tr w14:paraId="320A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B7F104A">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4653" w:type="dxa"/>
            <w:vAlign w:val="center"/>
          </w:tcPr>
          <w:p w14:paraId="222CCF8C">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针对本项目的人员培训方案，阐述是否全面，培训内容是否到位，培训计划是否合理进行打分。阐述全面，培训内容到位，培训计划合理的得5分；阐述较为全面，培训内容较为到位，培训计划较为合理的得3分；阐述不够全面，培训内容不够到位，培训计划不够合理的得1分；无人员培训方案的不得分。</w:t>
            </w:r>
          </w:p>
        </w:tc>
        <w:tc>
          <w:tcPr>
            <w:tcW w:w="851" w:type="dxa"/>
            <w:vAlign w:val="center"/>
          </w:tcPr>
          <w:p w14:paraId="2C562CA6">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19E356A2">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6A3C1D8F">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人员培训方案</w:t>
            </w:r>
          </w:p>
        </w:tc>
      </w:tr>
      <w:tr w14:paraId="79F5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700" w:type="dxa"/>
            <w:vAlign w:val="center"/>
          </w:tcPr>
          <w:p w14:paraId="1857F3D4">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yellow"/>
                <w:lang w:val="en-US" w:eastAsia="zh-CN" w:bidi="ar-SA"/>
              </w:rPr>
            </w:pPr>
            <w:r>
              <w:rPr>
                <w:rFonts w:hint="eastAsia" w:ascii="仿宋" w:hAnsi="仿宋" w:eastAsia="仿宋" w:cs="仿宋_GB2312"/>
                <w:color w:val="auto"/>
                <w:sz w:val="24"/>
                <w:highlight w:val="none"/>
                <w:lang w:val="en-US" w:eastAsia="zh-CN"/>
              </w:rPr>
              <w:t>12</w:t>
            </w:r>
          </w:p>
        </w:tc>
        <w:tc>
          <w:tcPr>
            <w:tcW w:w="4653" w:type="dxa"/>
            <w:vAlign w:val="center"/>
          </w:tcPr>
          <w:p w14:paraId="335032A3">
            <w:pPr>
              <w:snapToGrid w:val="0"/>
              <w:spacing w:before="0" w:beforeAutospacing="0" w:after="0" w:afterAutospacing="0" w:line="360" w:lineRule="auto"/>
              <w:ind w:left="0" w:leftChars="0" w:right="0" w:rightChars="0"/>
              <w:jc w:val="left"/>
              <w:rPr>
                <w:rFonts w:hint="default" w:ascii="仿宋" w:hAnsi="仿宋" w:eastAsia="仿宋" w:cs="仿宋_GB2312"/>
                <w:color w:val="auto"/>
                <w:sz w:val="24"/>
                <w:highlight w:val="yellow"/>
                <w:lang w:val="en-US" w:eastAsia="zh-CN"/>
              </w:rPr>
            </w:pPr>
            <w:r>
              <w:rPr>
                <w:rFonts w:hint="eastAsia" w:ascii="仿宋" w:hAnsi="仿宋" w:eastAsia="仿宋" w:cs="仿宋"/>
                <w:color w:val="000000"/>
                <w:sz w:val="24"/>
                <w:szCs w:val="24"/>
                <w:highlight w:val="none"/>
                <w:lang w:val="en-US" w:eastAsia="zh-CN"/>
              </w:rPr>
              <w:t>根据投标人针对本项目稳定员工队伍的措施，阐述是否全面，措施是否合理，是否具有可行性和科学性进行打分，阐述全面，措施合理，具有较强的可行性和科学性的得5分，阐述较为全面，措施较为合理，具有一定的可行性和科学性的得3分；阐述不够全面，措施不够合理，可行性和科学性一般的得1分；无稳定措施的不得分。</w:t>
            </w:r>
          </w:p>
        </w:tc>
        <w:tc>
          <w:tcPr>
            <w:tcW w:w="851" w:type="dxa"/>
            <w:vAlign w:val="center"/>
          </w:tcPr>
          <w:p w14:paraId="542E5CEB">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yellow"/>
                <w:lang w:val="en-US" w:eastAsia="zh-CN"/>
              </w:rPr>
            </w:pPr>
            <w:r>
              <w:rPr>
                <w:rFonts w:hint="eastAsia" w:ascii="仿宋" w:hAnsi="仿宋" w:eastAsia="仿宋" w:cs="仿宋"/>
                <w:color w:val="auto"/>
                <w:sz w:val="24"/>
                <w:szCs w:val="24"/>
                <w:highlight w:val="none"/>
                <w:lang w:val="en-US" w:eastAsia="zh-CN"/>
              </w:rPr>
              <w:t>5</w:t>
            </w:r>
          </w:p>
        </w:tc>
        <w:tc>
          <w:tcPr>
            <w:tcW w:w="1134" w:type="dxa"/>
            <w:vAlign w:val="center"/>
          </w:tcPr>
          <w:p w14:paraId="2F8BEED5">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yellow"/>
                <w:lang w:val="en-US" w:eastAsia="zh-CN"/>
              </w:rPr>
            </w:pPr>
            <w:r>
              <w:rPr>
                <w:rFonts w:hint="eastAsia" w:ascii="仿宋" w:hAnsi="仿宋" w:eastAsia="仿宋" w:cs="仿宋"/>
                <w:color w:val="auto"/>
                <w:sz w:val="24"/>
                <w:szCs w:val="24"/>
                <w:highlight w:val="none"/>
                <w:lang w:val="en-US" w:eastAsia="zh-CN"/>
              </w:rPr>
              <w:t>主观</w:t>
            </w:r>
          </w:p>
        </w:tc>
        <w:tc>
          <w:tcPr>
            <w:tcW w:w="1559" w:type="dxa"/>
            <w:vAlign w:val="center"/>
          </w:tcPr>
          <w:p w14:paraId="32FB93B4">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yellow"/>
                <w:lang w:val="en-US" w:eastAsia="zh-CN"/>
              </w:rPr>
            </w:pPr>
            <w:r>
              <w:rPr>
                <w:rFonts w:hint="eastAsia" w:ascii="仿宋" w:hAnsi="仿宋" w:eastAsia="仿宋" w:cs="仿宋"/>
                <w:color w:val="000000"/>
                <w:sz w:val="24"/>
                <w:szCs w:val="24"/>
                <w:highlight w:val="none"/>
                <w:lang w:val="en-US" w:eastAsia="zh-CN"/>
              </w:rPr>
              <w:t>稳定员工队伍的措施</w:t>
            </w:r>
          </w:p>
        </w:tc>
      </w:tr>
      <w:tr w14:paraId="7CBA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00" w:type="dxa"/>
            <w:vAlign w:val="center"/>
          </w:tcPr>
          <w:p w14:paraId="1ADFE8CB">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4653" w:type="dxa"/>
            <w:vAlign w:val="center"/>
          </w:tcPr>
          <w:p w14:paraId="003C2A05">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eastAsia" w:ascii="仿宋" w:hAnsi="仿宋" w:eastAsia="仿宋" w:cs="仿宋"/>
                <w:i w:val="0"/>
                <w:iCs w:val="0"/>
                <w:color w:val="auto"/>
                <w:kern w:val="0"/>
                <w:sz w:val="24"/>
                <w:szCs w:val="24"/>
                <w:highlight w:val="none"/>
                <w:shd w:val="clear" w:color="auto" w:fill="auto"/>
                <w:lang w:val="en-US" w:eastAsia="zh-CN"/>
              </w:rPr>
              <w:t>根据投标人提供的售后服务方案详细和完整性评分。</w:t>
            </w:r>
            <w:r>
              <w:rPr>
                <w:rFonts w:hint="eastAsia" w:ascii="仿宋" w:hAnsi="仿宋" w:eastAsia="仿宋" w:cs="仿宋"/>
                <w:color w:val="auto"/>
                <w:sz w:val="24"/>
                <w:szCs w:val="24"/>
                <w:highlight w:val="none"/>
                <w:lang w:val="en-US" w:eastAsia="zh-CN"/>
              </w:rPr>
              <w:t>①</w:t>
            </w:r>
            <w:r>
              <w:rPr>
                <w:rFonts w:hint="eastAsia" w:ascii="仿宋" w:hAnsi="仿宋" w:eastAsia="仿宋" w:cs="仿宋"/>
                <w:i w:val="0"/>
                <w:iCs w:val="0"/>
                <w:color w:val="auto"/>
                <w:kern w:val="0"/>
                <w:sz w:val="24"/>
                <w:szCs w:val="24"/>
                <w:highlight w:val="none"/>
                <w:shd w:val="clear" w:color="auto" w:fill="auto"/>
                <w:lang w:val="en-US" w:eastAsia="zh-CN"/>
              </w:rPr>
              <w:t>售后服务承诺</w:t>
            </w:r>
            <w:r>
              <w:rPr>
                <w:rFonts w:hint="eastAsia" w:ascii="仿宋" w:hAnsi="仿宋" w:eastAsia="仿宋" w:cs="仿宋"/>
                <w:color w:val="auto"/>
                <w:sz w:val="24"/>
                <w:szCs w:val="24"/>
                <w:highlight w:val="none"/>
                <w:lang w:val="en-US" w:eastAsia="zh-CN"/>
              </w:rPr>
              <w:t>②</w:t>
            </w:r>
            <w:r>
              <w:rPr>
                <w:rFonts w:hint="eastAsia" w:ascii="仿宋" w:hAnsi="仿宋" w:eastAsia="仿宋" w:cs="仿宋"/>
                <w:i w:val="0"/>
                <w:iCs w:val="0"/>
                <w:color w:val="auto"/>
                <w:kern w:val="0"/>
                <w:sz w:val="24"/>
                <w:szCs w:val="24"/>
                <w:highlight w:val="none"/>
                <w:shd w:val="clear" w:color="auto" w:fill="auto"/>
                <w:lang w:val="en-US" w:eastAsia="zh-CN"/>
              </w:rPr>
              <w:t>售后服务人员培训情况</w:t>
            </w:r>
            <w:r>
              <w:rPr>
                <w:rFonts w:hint="eastAsia" w:ascii="仿宋" w:hAnsi="仿宋" w:eastAsia="仿宋" w:cs="仿宋"/>
                <w:color w:val="auto"/>
                <w:sz w:val="24"/>
                <w:szCs w:val="24"/>
                <w:highlight w:val="none"/>
                <w:lang w:val="en-US" w:eastAsia="zh-CN"/>
              </w:rPr>
              <w:t>③</w:t>
            </w:r>
            <w:r>
              <w:rPr>
                <w:rFonts w:hint="eastAsia" w:ascii="仿宋" w:hAnsi="仿宋" w:eastAsia="仿宋" w:cs="仿宋"/>
                <w:i w:val="0"/>
                <w:iCs w:val="0"/>
                <w:color w:val="auto"/>
                <w:kern w:val="2"/>
                <w:sz w:val="24"/>
                <w:szCs w:val="24"/>
                <w:highlight w:val="none"/>
                <w:shd w:val="clear" w:color="auto" w:fill="auto"/>
                <w:lang w:val="en-US" w:eastAsia="zh-CN" w:bidi="ar-SA"/>
              </w:rPr>
              <w:t>售后</w:t>
            </w:r>
            <w:r>
              <w:rPr>
                <w:rFonts w:hint="eastAsia" w:ascii="仿宋" w:hAnsi="仿宋" w:eastAsia="仿宋" w:cs="仿宋"/>
                <w:i w:val="0"/>
                <w:iCs w:val="0"/>
                <w:color w:val="auto"/>
                <w:kern w:val="0"/>
                <w:sz w:val="24"/>
                <w:szCs w:val="24"/>
                <w:highlight w:val="none"/>
                <w:shd w:val="clear" w:color="auto" w:fill="auto"/>
                <w:lang w:val="en-US" w:eastAsia="zh-CN"/>
              </w:rPr>
              <w:t>服务措施情况。</w:t>
            </w:r>
            <w:r>
              <w:rPr>
                <w:rFonts w:hint="eastAsia" w:ascii="仿宋" w:hAnsi="仿宋" w:eastAsia="仿宋" w:cs="仿宋"/>
                <w:color w:val="000000"/>
                <w:sz w:val="24"/>
                <w:szCs w:val="24"/>
                <w:highlight w:val="none"/>
                <w:lang w:val="en-US" w:eastAsia="zh-CN"/>
              </w:rPr>
              <w:t>阐述是否详细完整进行打分，阐述详细完整的得5分，阐述较为详细完整的得3分；阐述不够详细完整的得1分；无售后服务方案的不得分。</w:t>
            </w:r>
          </w:p>
        </w:tc>
        <w:tc>
          <w:tcPr>
            <w:tcW w:w="851" w:type="dxa"/>
            <w:vAlign w:val="center"/>
          </w:tcPr>
          <w:p w14:paraId="52173B93">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06975162">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Align w:val="center"/>
          </w:tcPr>
          <w:p w14:paraId="23EDB2DD">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
                <w:i w:val="0"/>
                <w:iCs w:val="0"/>
                <w:color w:val="auto"/>
                <w:kern w:val="0"/>
                <w:sz w:val="24"/>
                <w:szCs w:val="24"/>
                <w:highlight w:val="none"/>
                <w:shd w:val="clear" w:color="auto" w:fill="auto"/>
                <w:lang w:val="en-US" w:eastAsia="zh-CN"/>
              </w:rPr>
              <w:t>售后服务方案</w:t>
            </w:r>
          </w:p>
        </w:tc>
      </w:tr>
      <w:tr w14:paraId="50C1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925F478">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4653" w:type="dxa"/>
            <w:vAlign w:val="center"/>
          </w:tcPr>
          <w:p w14:paraId="2425CA00">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根据投标人针对本项目的保障措施，保障措施是否明确，</w:t>
            </w:r>
            <w:r>
              <w:rPr>
                <w:rFonts w:hint="eastAsia" w:ascii="仿宋" w:hAnsi="仿宋" w:eastAsia="仿宋" w:cs="仿宋"/>
                <w:i w:val="0"/>
                <w:iCs w:val="0"/>
                <w:color w:val="auto"/>
                <w:kern w:val="2"/>
                <w:sz w:val="24"/>
                <w:szCs w:val="24"/>
                <w:highlight w:val="none"/>
                <w:shd w:val="clear" w:color="auto" w:fill="auto"/>
                <w:vertAlign w:val="baseline"/>
                <w:lang w:val="en-US" w:eastAsia="zh-CN" w:bidi="ar-SA"/>
              </w:rPr>
              <w:t>风险防控机制</w:t>
            </w:r>
            <w:r>
              <w:rPr>
                <w:rFonts w:hint="eastAsia" w:ascii="仿宋" w:hAnsi="仿宋" w:eastAsia="仿宋" w:cs="仿宋_GB2312"/>
                <w:color w:val="auto"/>
                <w:sz w:val="24"/>
                <w:highlight w:val="none"/>
                <w:lang w:val="en-US" w:eastAsia="zh-CN"/>
              </w:rPr>
              <w:t>是否具有针对性进行打分。保障措施明确，</w:t>
            </w:r>
            <w:r>
              <w:rPr>
                <w:rFonts w:hint="eastAsia" w:ascii="仿宋" w:hAnsi="仿宋" w:eastAsia="仿宋" w:cs="仿宋"/>
                <w:i w:val="0"/>
                <w:iCs w:val="0"/>
                <w:color w:val="auto"/>
                <w:kern w:val="2"/>
                <w:sz w:val="24"/>
                <w:szCs w:val="24"/>
                <w:highlight w:val="none"/>
                <w:shd w:val="clear" w:color="auto" w:fill="auto"/>
                <w:vertAlign w:val="baseline"/>
                <w:lang w:val="en-US" w:eastAsia="zh-CN" w:bidi="ar-SA"/>
              </w:rPr>
              <w:t>风险防控机制</w:t>
            </w:r>
            <w:r>
              <w:rPr>
                <w:rFonts w:hint="eastAsia" w:ascii="仿宋" w:hAnsi="仿宋" w:eastAsia="仿宋" w:cs="仿宋_GB2312"/>
                <w:color w:val="auto"/>
                <w:sz w:val="24"/>
                <w:highlight w:val="none"/>
                <w:lang w:val="en-US" w:eastAsia="zh-CN"/>
              </w:rPr>
              <w:t>具有较强的针对性得5分；保障措施较为明确，</w:t>
            </w:r>
            <w:r>
              <w:rPr>
                <w:rFonts w:hint="eastAsia" w:ascii="仿宋" w:hAnsi="仿宋" w:eastAsia="仿宋" w:cs="仿宋"/>
                <w:i w:val="0"/>
                <w:iCs w:val="0"/>
                <w:color w:val="auto"/>
                <w:kern w:val="2"/>
                <w:sz w:val="24"/>
                <w:szCs w:val="24"/>
                <w:highlight w:val="none"/>
                <w:shd w:val="clear" w:color="auto" w:fill="auto"/>
                <w:vertAlign w:val="baseline"/>
                <w:lang w:val="en-US" w:eastAsia="zh-CN" w:bidi="ar-SA"/>
              </w:rPr>
              <w:t>风险防控机制具有一定的</w:t>
            </w:r>
            <w:r>
              <w:rPr>
                <w:rFonts w:hint="eastAsia" w:ascii="仿宋" w:hAnsi="仿宋" w:eastAsia="仿宋" w:cs="仿宋_GB2312"/>
                <w:color w:val="auto"/>
                <w:sz w:val="24"/>
                <w:highlight w:val="none"/>
                <w:lang w:val="en-US" w:eastAsia="zh-CN"/>
              </w:rPr>
              <w:t>针对性得3分；保障措施不够明确，</w:t>
            </w:r>
            <w:r>
              <w:rPr>
                <w:rFonts w:hint="eastAsia" w:ascii="仿宋" w:hAnsi="仿宋" w:eastAsia="仿宋" w:cs="仿宋"/>
                <w:i w:val="0"/>
                <w:iCs w:val="0"/>
                <w:color w:val="auto"/>
                <w:kern w:val="2"/>
                <w:sz w:val="24"/>
                <w:szCs w:val="24"/>
                <w:highlight w:val="none"/>
                <w:shd w:val="clear" w:color="auto" w:fill="auto"/>
                <w:vertAlign w:val="baseline"/>
                <w:lang w:val="en-US" w:eastAsia="zh-CN" w:bidi="ar-SA"/>
              </w:rPr>
              <w:t>风险防控机制</w:t>
            </w:r>
            <w:r>
              <w:rPr>
                <w:rFonts w:hint="eastAsia" w:ascii="仿宋" w:hAnsi="仿宋" w:eastAsia="仿宋" w:cs="仿宋_GB2312"/>
                <w:color w:val="auto"/>
                <w:sz w:val="24"/>
                <w:highlight w:val="none"/>
                <w:lang w:val="en-US" w:eastAsia="zh-CN"/>
              </w:rPr>
              <w:t>针对性一般的得1分；无保障措施的不得分。</w:t>
            </w:r>
          </w:p>
        </w:tc>
        <w:tc>
          <w:tcPr>
            <w:tcW w:w="851" w:type="dxa"/>
            <w:vAlign w:val="center"/>
          </w:tcPr>
          <w:p w14:paraId="36E64FEF">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vAlign w:val="center"/>
          </w:tcPr>
          <w:p w14:paraId="4125C171">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17A3FBFF">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
                <w:i w:val="0"/>
                <w:iCs w:val="0"/>
                <w:color w:val="auto"/>
                <w:kern w:val="2"/>
                <w:sz w:val="24"/>
                <w:szCs w:val="24"/>
                <w:highlight w:val="none"/>
                <w:shd w:val="clear" w:color="auto" w:fill="auto"/>
                <w:vertAlign w:val="baseline"/>
                <w:lang w:val="en-US" w:eastAsia="zh-CN" w:bidi="ar-SA"/>
              </w:rPr>
              <w:t>保障措施</w:t>
            </w:r>
          </w:p>
        </w:tc>
      </w:tr>
      <w:tr w14:paraId="6C24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71A534B">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15</w:t>
            </w:r>
          </w:p>
        </w:tc>
        <w:tc>
          <w:tcPr>
            <w:tcW w:w="4653" w:type="dxa"/>
            <w:vAlign w:val="center"/>
          </w:tcPr>
          <w:p w14:paraId="7ACC4817">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w:t>
            </w:r>
            <w:r>
              <w:rPr>
                <w:rFonts w:hint="default" w:ascii="仿宋" w:hAnsi="仿宋" w:eastAsia="仿宋" w:cs="仿宋_GB2312"/>
                <w:color w:val="auto"/>
                <w:sz w:val="24"/>
                <w:highlight w:val="none"/>
              </w:rPr>
              <w:t>具有质量管理体系认证证书、环境管理体系认证证书、职业健康安全管理体系认证证书且在有效期内，每有一项得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分，本条满分</w:t>
            </w:r>
            <w:r>
              <w:rPr>
                <w:rFonts w:hint="eastAsia" w:ascii="仿宋" w:hAnsi="仿宋" w:eastAsia="仿宋" w:cs="仿宋_GB2312"/>
                <w:color w:val="auto"/>
                <w:sz w:val="24"/>
                <w:highlight w:val="none"/>
                <w:lang w:val="en-US" w:eastAsia="zh-CN"/>
              </w:rPr>
              <w:t>6</w:t>
            </w:r>
            <w:r>
              <w:rPr>
                <w:rFonts w:hint="default" w:ascii="仿宋" w:hAnsi="仿宋" w:eastAsia="仿宋" w:cs="仿宋_GB2312"/>
                <w:color w:val="auto"/>
                <w:sz w:val="24"/>
                <w:highlight w:val="none"/>
              </w:rPr>
              <w:t>分。</w:t>
            </w:r>
          </w:p>
          <w:p w14:paraId="5F665A9B">
            <w:pPr>
              <w:snapToGrid w:val="0"/>
              <w:spacing w:before="0" w:beforeAutospacing="0" w:after="0" w:afterAutospacing="0" w:line="360" w:lineRule="auto"/>
              <w:ind w:left="0" w:leftChars="0" w:right="0" w:rightChars="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（提供认证证书扫描件并加盖公章，否则不得分）</w:t>
            </w:r>
          </w:p>
        </w:tc>
        <w:tc>
          <w:tcPr>
            <w:tcW w:w="851" w:type="dxa"/>
            <w:vAlign w:val="center"/>
          </w:tcPr>
          <w:p w14:paraId="6D045EF5">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14:paraId="501A7F07">
            <w:pPr>
              <w:snapToGrid w:val="0"/>
              <w:spacing w:before="0" w:beforeAutospacing="0" w:after="0" w:afterAutospacing="0" w:line="360" w:lineRule="auto"/>
              <w:ind w:left="0" w:leftChars="0" w:right="0" w:rightChars="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w:t>
            </w:r>
          </w:p>
        </w:tc>
        <w:tc>
          <w:tcPr>
            <w:tcW w:w="1559" w:type="dxa"/>
            <w:vAlign w:val="center"/>
          </w:tcPr>
          <w:p w14:paraId="477FA201">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企业认证</w:t>
            </w:r>
          </w:p>
        </w:tc>
      </w:tr>
      <w:tr w14:paraId="65EF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A120EB2">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16</w:t>
            </w:r>
          </w:p>
        </w:tc>
        <w:tc>
          <w:tcPr>
            <w:tcW w:w="4653" w:type="dxa"/>
            <w:vAlign w:val="center"/>
          </w:tcPr>
          <w:p w14:paraId="0C84F4BE">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投标人自20</w:t>
            </w:r>
            <w:r>
              <w:rPr>
                <w:rFonts w:hint="default" w:ascii="仿宋" w:hAnsi="仿宋" w:eastAsia="仿宋" w:cs="仿宋_GB2312"/>
                <w:color w:val="auto"/>
                <w:sz w:val="24"/>
                <w:highlight w:val="none"/>
                <w:lang w:val="en-US" w:eastAsia="zh-CN"/>
              </w:rPr>
              <w:t>21</w:t>
            </w:r>
            <w:r>
              <w:rPr>
                <w:rFonts w:hint="default" w:ascii="仿宋" w:hAnsi="仿宋" w:eastAsia="仿宋" w:cs="仿宋_GB2312"/>
                <w:color w:val="auto"/>
                <w:sz w:val="24"/>
                <w:highlight w:val="none"/>
              </w:rPr>
              <w:t>年1月1日至今（时间以合同签订时间为准）承担类似业绩，每提供一个得0.</w:t>
            </w:r>
            <w:r>
              <w:rPr>
                <w:rFonts w:hint="eastAsia" w:ascii="仿宋" w:hAnsi="仿宋" w:eastAsia="仿宋" w:cs="仿宋_GB2312"/>
                <w:color w:val="auto"/>
                <w:sz w:val="24"/>
                <w:highlight w:val="none"/>
                <w:lang w:val="en-US" w:eastAsia="zh-CN"/>
              </w:rPr>
              <w:t>5</w:t>
            </w:r>
            <w:r>
              <w:rPr>
                <w:rFonts w:hint="default" w:ascii="仿宋" w:hAnsi="仿宋" w:eastAsia="仿宋" w:cs="仿宋_GB2312"/>
                <w:color w:val="auto"/>
                <w:sz w:val="24"/>
                <w:highlight w:val="none"/>
              </w:rPr>
              <w:t>分，最多得1分。</w:t>
            </w:r>
          </w:p>
          <w:p w14:paraId="65C2A682">
            <w:pPr>
              <w:snapToGrid w:val="0"/>
              <w:spacing w:before="0" w:beforeAutospacing="0" w:after="0" w:afterAutospacing="0" w:line="360" w:lineRule="auto"/>
              <w:ind w:left="0" w:leftChars="0" w:right="0" w:rightChars="0"/>
              <w:jc w:val="left"/>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（提供合同扫描件加盖公章，否则不得分）</w:t>
            </w:r>
          </w:p>
        </w:tc>
        <w:tc>
          <w:tcPr>
            <w:tcW w:w="851" w:type="dxa"/>
            <w:vAlign w:val="center"/>
          </w:tcPr>
          <w:p w14:paraId="6E7D9B20">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134" w:type="dxa"/>
            <w:vAlign w:val="center"/>
          </w:tcPr>
          <w:p w14:paraId="39B9A4E0">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客观</w:t>
            </w:r>
          </w:p>
        </w:tc>
        <w:tc>
          <w:tcPr>
            <w:tcW w:w="1559" w:type="dxa"/>
            <w:vAlign w:val="center"/>
          </w:tcPr>
          <w:p w14:paraId="29F5F234">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类似业绩</w:t>
            </w:r>
          </w:p>
        </w:tc>
      </w:tr>
      <w:tr w14:paraId="0D28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C1ED86A">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17</w:t>
            </w:r>
          </w:p>
        </w:tc>
        <w:tc>
          <w:tcPr>
            <w:tcW w:w="4653" w:type="dxa"/>
            <w:vAlign w:val="center"/>
          </w:tcPr>
          <w:p w14:paraId="4FE3C1D1">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拟派项目组成员中：</w:t>
            </w:r>
          </w:p>
          <w:p w14:paraId="2CD39FBA">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1）协管人员具有大专及以上学历的，满足6（含6人）得基本分4分，每增加一人加1分，最多加2分；</w:t>
            </w:r>
          </w:p>
          <w:p w14:paraId="0C505C54">
            <w:pPr>
              <w:pStyle w:val="2"/>
              <w:spacing w:before="0" w:beforeAutospacing="0" w:after="0" w:afterAutospacing="0"/>
              <w:ind w:left="0" w:right="0" w:firstLine="0" w:firstLineChars="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2）协管人员具有健康体检合格证明，</w:t>
            </w:r>
            <w:r>
              <w:rPr>
                <w:rFonts w:hint="eastAsia" w:ascii="仿宋" w:hAnsi="仿宋" w:eastAsia="仿宋" w:cs="仿宋"/>
                <w:lang w:val="en-US" w:eastAsia="zh-CN"/>
              </w:rPr>
              <w:t>每提供1人得2分，最多4分</w:t>
            </w:r>
            <w:r>
              <w:rPr>
                <w:rFonts w:hint="eastAsia" w:ascii="仿宋" w:hAnsi="仿宋" w:eastAsia="仿宋" w:cs="仿宋_GB2312"/>
                <w:color w:val="auto"/>
                <w:sz w:val="24"/>
                <w:highlight w:val="none"/>
                <w:lang w:val="en-US" w:eastAsia="zh-CN"/>
              </w:rPr>
              <w:t>；</w:t>
            </w:r>
          </w:p>
          <w:p w14:paraId="4AFB11FF">
            <w:pPr>
              <w:pStyle w:val="2"/>
              <w:spacing w:before="0" w:beforeAutospacing="0" w:after="0" w:afterAutospacing="0"/>
              <w:ind w:left="0" w:right="0" w:firstLine="0" w:firstLineChars="0"/>
              <w:rPr>
                <w:rFonts w:hint="eastAsia" w:ascii="仿宋" w:hAnsi="仿宋" w:eastAsia="仿宋" w:cs="仿宋"/>
                <w:lang w:val="en-US" w:eastAsia="zh-CN"/>
              </w:rPr>
            </w:pPr>
            <w:r>
              <w:rPr>
                <w:rFonts w:hint="eastAsia" w:ascii="仿宋" w:hAnsi="仿宋" w:eastAsia="仿宋" w:cs="仿宋_GB2312"/>
                <w:color w:val="auto"/>
                <w:sz w:val="24"/>
                <w:highlight w:val="none"/>
                <w:lang w:val="en-US" w:eastAsia="zh-CN"/>
              </w:rPr>
              <w:t>3）</w:t>
            </w:r>
            <w:r>
              <w:rPr>
                <w:rFonts w:hint="eastAsia" w:ascii="仿宋" w:hAnsi="仿宋" w:eastAsia="仿宋" w:cs="仿宋"/>
                <w:i w:val="0"/>
                <w:iCs w:val="0"/>
                <w:color w:val="auto"/>
                <w:kern w:val="2"/>
                <w:sz w:val="24"/>
                <w:szCs w:val="24"/>
                <w:highlight w:val="none"/>
                <w:shd w:val="clear" w:color="auto" w:fill="auto"/>
                <w:lang w:val="en-US" w:eastAsia="zh-CN" w:bidi="ar-SA"/>
              </w:rPr>
              <w:t>协管人员具有食品安全管理员证书或食品安全管理员继续教育培训电子成绩单，</w:t>
            </w:r>
            <w:r>
              <w:rPr>
                <w:rFonts w:hint="eastAsia" w:ascii="仿宋" w:hAnsi="仿宋" w:eastAsia="仿宋" w:cs="仿宋"/>
                <w:lang w:val="en-US" w:eastAsia="zh-CN"/>
              </w:rPr>
              <w:t>每提供1人得2分，最多4分。</w:t>
            </w:r>
          </w:p>
          <w:p w14:paraId="186B2EEF">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无相关内容的不得分，本项最多得14分。</w:t>
            </w:r>
          </w:p>
          <w:p w14:paraId="7C0CB4F1">
            <w:pPr>
              <w:snapToGrid w:val="0"/>
              <w:spacing w:before="0" w:beforeAutospacing="0" w:after="0" w:afterAutospacing="0" w:line="360" w:lineRule="auto"/>
              <w:ind w:left="0" w:right="0"/>
              <w:jc w:val="left"/>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注：投标文件中提供人员清单同时提供二代身份证复印件或扫描件并加盖公章、学历证书复印件或扫描件并加盖公章、健康体检合格证明复印件或扫描件并加盖公章，</w:t>
            </w:r>
            <w:r>
              <w:rPr>
                <w:rFonts w:hint="eastAsia" w:ascii="仿宋" w:hAnsi="仿宋" w:eastAsia="仿宋" w:cs="仿宋"/>
                <w:i w:val="0"/>
                <w:iCs w:val="0"/>
                <w:color w:val="auto"/>
                <w:kern w:val="2"/>
                <w:sz w:val="24"/>
                <w:szCs w:val="24"/>
                <w:highlight w:val="none"/>
                <w:shd w:val="clear" w:color="auto" w:fill="auto"/>
                <w:lang w:val="en-US" w:eastAsia="zh-CN" w:bidi="ar-SA"/>
              </w:rPr>
              <w:t>食品安全管理员证书或食品安全管理员继续教育培训电子成绩单</w:t>
            </w:r>
            <w:r>
              <w:rPr>
                <w:rFonts w:hint="eastAsia" w:ascii="仿宋" w:hAnsi="仿宋" w:eastAsia="仿宋" w:cs="仿宋_GB2312"/>
                <w:color w:val="auto"/>
                <w:sz w:val="24"/>
                <w:highlight w:val="none"/>
                <w:lang w:val="en-US" w:eastAsia="zh-CN"/>
              </w:rPr>
              <w:t>复印件或扫描件并加盖公章，否则不得分。</w:t>
            </w:r>
          </w:p>
        </w:tc>
        <w:tc>
          <w:tcPr>
            <w:tcW w:w="851" w:type="dxa"/>
            <w:vAlign w:val="center"/>
          </w:tcPr>
          <w:p w14:paraId="5C617988">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14</w:t>
            </w:r>
          </w:p>
        </w:tc>
        <w:tc>
          <w:tcPr>
            <w:tcW w:w="1134" w:type="dxa"/>
            <w:vAlign w:val="center"/>
          </w:tcPr>
          <w:p w14:paraId="6F965AAE">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客观</w:t>
            </w:r>
          </w:p>
        </w:tc>
        <w:tc>
          <w:tcPr>
            <w:tcW w:w="1559" w:type="dxa"/>
            <w:vAlign w:val="center"/>
          </w:tcPr>
          <w:p w14:paraId="79202E5F">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拟派项目组成员</w:t>
            </w:r>
          </w:p>
        </w:tc>
      </w:tr>
      <w:tr w14:paraId="2E67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0600691">
            <w:pPr>
              <w:snapToGrid w:val="0"/>
              <w:spacing w:before="0" w:beforeAutospacing="0" w:after="0" w:afterAutospacing="0" w:line="360" w:lineRule="auto"/>
              <w:ind w:left="0" w:right="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18</w:t>
            </w:r>
          </w:p>
        </w:tc>
        <w:tc>
          <w:tcPr>
            <w:tcW w:w="4653" w:type="dxa"/>
            <w:vAlign w:val="center"/>
          </w:tcPr>
          <w:p w14:paraId="3FD476C7">
            <w:pPr>
              <w:spacing w:before="0" w:beforeAutospacing="0" w:after="0" w:afterAutospacing="0" w:line="360" w:lineRule="auto"/>
              <w:ind w:left="0" w:right="0"/>
              <w:jc w:val="left"/>
              <w:rPr>
                <w:rFonts w:hint="default" w:ascii="仿宋" w:hAnsi="仿宋" w:eastAsia="仿宋" w:cs="宋体"/>
                <w:color w:val="auto"/>
                <w:sz w:val="24"/>
                <w:highlight w:val="none"/>
              </w:rPr>
            </w:pPr>
            <w:r>
              <w:rPr>
                <w:rFonts w:hint="eastAsia" w:ascii="仿宋" w:hAnsi="仿宋" w:eastAsia="仿宋" w:cs="宋体"/>
                <w:color w:val="auto"/>
                <w:sz w:val="24"/>
                <w:highlight w:val="none"/>
              </w:rPr>
              <w:t>有效投标报价的最低价作为评标基准价，其最低报价为满分；按［投标报价得分</w:t>
            </w:r>
            <w:r>
              <w:rPr>
                <w:rFonts w:hint="default" w:ascii="仿宋" w:hAnsi="仿宋" w:eastAsia="仿宋" w:cs="宋体"/>
                <w:color w:val="auto"/>
                <w:sz w:val="24"/>
                <w:highlight w:val="none"/>
              </w:rPr>
              <w:t>=（评标基准价/投标报价）*</w:t>
            </w:r>
            <w:r>
              <w:rPr>
                <w:rFonts w:hint="eastAsia" w:ascii="仿宋" w:hAnsi="仿宋" w:eastAsia="仿宋" w:cs="宋体"/>
                <w:color w:val="auto"/>
                <w:sz w:val="24"/>
                <w:highlight w:val="none"/>
              </w:rPr>
              <w:t>权重</w:t>
            </w:r>
            <w:r>
              <w:rPr>
                <w:rFonts w:hint="default" w:ascii="仿宋" w:hAnsi="仿宋" w:eastAsia="仿宋" w:cs="宋体"/>
                <w:color w:val="auto"/>
                <w:sz w:val="24"/>
                <w:highlight w:val="none"/>
              </w:rPr>
              <w:t>］的计算公式计算</w:t>
            </w:r>
            <w:r>
              <w:rPr>
                <w:rFonts w:hint="eastAsia" w:ascii="仿宋" w:hAnsi="仿宋" w:eastAsia="仿宋" w:cs="宋体"/>
                <w:color w:val="auto"/>
                <w:sz w:val="24"/>
                <w:highlight w:val="none"/>
              </w:rPr>
              <w:t>（报价得分保留两位小数，后一位四舍五入）</w:t>
            </w:r>
            <w:r>
              <w:rPr>
                <w:rFonts w:hint="default" w:ascii="仿宋" w:hAnsi="仿宋" w:eastAsia="仿宋" w:cs="宋体"/>
                <w:color w:val="auto"/>
                <w:sz w:val="24"/>
                <w:highlight w:val="none"/>
              </w:rPr>
              <w:t>。</w:t>
            </w:r>
          </w:p>
          <w:p w14:paraId="21FBFC37">
            <w:pPr>
              <w:spacing w:before="0" w:beforeAutospacing="0" w:after="0" w:afterAutospacing="0" w:line="360" w:lineRule="auto"/>
              <w:ind w:left="0" w:right="0"/>
              <w:jc w:val="left"/>
              <w:rPr>
                <w:rFonts w:hint="default" w:ascii="仿宋" w:hAnsi="仿宋" w:eastAsia="仿宋" w:cs="宋体"/>
                <w:color w:val="auto"/>
                <w:sz w:val="24"/>
                <w:highlight w:val="none"/>
              </w:rPr>
            </w:pPr>
            <w:r>
              <w:rPr>
                <w:rFonts w:hint="default" w:ascii="仿宋" w:hAnsi="仿宋" w:eastAsia="仿宋" w:cs="宋体"/>
                <w:color w:val="auto"/>
                <w:sz w:val="24"/>
                <w:highlight w:val="none"/>
              </w:rPr>
              <w:t>评标过程中，不得去掉报价中的最高报价和最低报价。</w:t>
            </w:r>
          </w:p>
          <w:p w14:paraId="11B516FA">
            <w:pPr>
              <w:spacing w:before="0" w:beforeAutospacing="0" w:after="0" w:afterAutospacing="0" w:line="360" w:lineRule="auto"/>
              <w:ind w:left="0" w:leftChars="0" w:right="0" w:rightChars="0"/>
              <w:jc w:val="left"/>
              <w:rPr>
                <w:rFonts w:hint="default" w:ascii="仿宋" w:hAnsi="仿宋" w:eastAsia="仿宋" w:cs="仿宋"/>
                <w:kern w:val="0"/>
                <w:sz w:val="24"/>
                <w:szCs w:val="24"/>
                <w:lang w:val="en-US" w:eastAsia="zh-CN" w:bidi="ar-SA"/>
              </w:rPr>
            </w:pPr>
            <w:r>
              <w:rPr>
                <w:rFonts w:hint="eastAsia" w:ascii="仿宋" w:hAnsi="仿宋" w:eastAsia="仿宋"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hint="default" w:ascii="仿宋" w:hAnsi="仿宋" w:eastAsia="仿宋" w:cs="宋体"/>
                <w:color w:val="auto"/>
                <w:sz w:val="24"/>
                <w:highlight w:val="none"/>
              </w:rPr>
              <w:t>。</w:t>
            </w:r>
          </w:p>
        </w:tc>
        <w:tc>
          <w:tcPr>
            <w:tcW w:w="851" w:type="dxa"/>
            <w:vAlign w:val="center"/>
          </w:tcPr>
          <w:p w14:paraId="76F3A1C0">
            <w:pPr>
              <w:spacing w:before="0" w:beforeAutospacing="0" w:after="0" w:afterAutospacing="0" w:line="360" w:lineRule="auto"/>
              <w:ind w:left="0" w:leftChars="0" w:right="0" w:rightChars="0"/>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1134" w:type="dxa"/>
            <w:vAlign w:val="center"/>
          </w:tcPr>
          <w:p w14:paraId="2B04547B">
            <w:pPr>
              <w:spacing w:before="0" w:beforeAutospacing="0" w:after="0" w:afterAutospacing="0" w:line="360" w:lineRule="auto"/>
              <w:ind w:left="0" w:leftChars="0" w:right="0" w:rightChars="0"/>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报价分</w:t>
            </w:r>
          </w:p>
        </w:tc>
        <w:tc>
          <w:tcPr>
            <w:tcW w:w="1559" w:type="dxa"/>
            <w:vAlign w:val="center"/>
          </w:tcPr>
          <w:p w14:paraId="638E34F7">
            <w:pPr>
              <w:spacing w:before="0" w:beforeAutospacing="0" w:after="0" w:afterAutospacing="0" w:line="360" w:lineRule="auto"/>
              <w:ind w:left="0" w:leftChars="0" w:right="0" w:rightChars="0"/>
              <w:jc w:val="center"/>
              <w:outlineLvl w:val="0"/>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w:t>
            </w:r>
          </w:p>
        </w:tc>
      </w:tr>
    </w:tbl>
    <w:p w14:paraId="1184DD25">
      <w:pPr>
        <w:pStyle w:val="81"/>
      </w:pPr>
    </w:p>
    <w:p w14:paraId="21B894B2">
      <w:pPr>
        <w:snapToGrid w:val="0"/>
        <w:spacing w:line="360" w:lineRule="auto"/>
        <w:rPr>
          <w:rFonts w:hint="eastAsia" w:ascii="宋体" w:hAnsi="宋体" w:cs="宋体"/>
          <w:color w:val="auto"/>
          <w:sz w:val="20"/>
          <w:szCs w:val="20"/>
          <w:highlight w:val="none"/>
          <w:shd w:val="clear" w:color="auto" w:fill="FFFFFF"/>
        </w:rPr>
      </w:pPr>
    </w:p>
    <w:p w14:paraId="781A097C">
      <w:pPr>
        <w:snapToGrid w:val="0"/>
        <w:spacing w:line="360" w:lineRule="auto"/>
        <w:rPr>
          <w:rFonts w:hint="eastAsia" w:ascii="宋体" w:hAnsi="宋体" w:cs="宋体"/>
          <w:color w:val="auto"/>
          <w:sz w:val="20"/>
          <w:szCs w:val="20"/>
          <w:highlight w:val="none"/>
          <w:shd w:val="clear" w:color="auto" w:fill="FFFFFF"/>
        </w:rPr>
      </w:pPr>
    </w:p>
    <w:p w14:paraId="4336FC7B">
      <w:pPr>
        <w:pStyle w:val="200"/>
        <w:numPr>
          <w:ilvl w:val="0"/>
          <w:numId w:val="0"/>
        </w:numPr>
        <w:spacing w:line="360" w:lineRule="auto"/>
        <w:jc w:val="left"/>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价格分（总分10分）：</w:t>
      </w:r>
    </w:p>
    <w:p w14:paraId="24713625">
      <w:pPr>
        <w:pStyle w:val="200"/>
        <w:numPr>
          <w:ilvl w:val="0"/>
          <w:numId w:val="0"/>
        </w:numPr>
        <w:spacing w:line="360" w:lineRule="auto"/>
        <w:ind w:firstLine="480" w:firstLineChars="200"/>
        <w:jc w:val="left"/>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有效投标报价的最低价作为评标基准价，其最低报价为满分；按［价格分=（评标基准价/投标报价）*分配分值］的计算公式计算。</w:t>
      </w:r>
    </w:p>
    <w:p w14:paraId="43B92666">
      <w:pPr>
        <w:pStyle w:val="200"/>
        <w:numPr>
          <w:ilvl w:val="0"/>
          <w:numId w:val="0"/>
        </w:numPr>
        <w:spacing w:line="360" w:lineRule="auto"/>
        <w:ind w:firstLine="480" w:firstLineChars="200"/>
        <w:jc w:val="left"/>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lang w:val="en-US" w:eastAsia="zh-CN" w:bidi="ar-SA"/>
        </w:rPr>
        <w:t>评标过程中，不得去掉报价中的最高报价和最低报价。</w:t>
      </w:r>
    </w:p>
    <w:p w14:paraId="36FA3254">
      <w:pPr>
        <w:snapToGrid w:val="0"/>
        <w:spacing w:line="360" w:lineRule="auto"/>
        <w:rPr>
          <w:rFonts w:hint="eastAsia" w:ascii="宋体" w:hAnsi="宋体" w:cs="宋体"/>
          <w:color w:val="auto"/>
          <w:sz w:val="20"/>
          <w:szCs w:val="20"/>
          <w:highlight w:val="none"/>
          <w:shd w:val="clear" w:color="auto" w:fill="FFFFFF"/>
        </w:rPr>
      </w:pPr>
      <w:r>
        <w:rPr>
          <w:rFonts w:hint="eastAsia" w:ascii="宋体" w:hAnsi="宋体" w:eastAsia="宋体" w:cs="宋体"/>
          <w:spacing w:val="0"/>
          <w:kern w:val="0"/>
          <w:sz w:val="24"/>
          <w:szCs w:val="24"/>
          <w:lang w:val="en-US" w:eastAsia="zh-CN" w:bidi="ar-SA"/>
        </w:rPr>
        <w:t>因落实政府采购政策需要进行价格调整的，以调整后的价格计算评标基准价和投标报价。</w:t>
      </w:r>
    </w:p>
    <w:p w14:paraId="0175BEA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893B84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3D841E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B83C17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F96005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6342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E0F843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9275EA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7B4740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EBE9CD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0927A98">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8F7F756">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48F5245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52C11A8">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2A632222">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3579565">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BC2A6D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8E40C4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F493A19">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2B5D55DC">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E5D95D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5836E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9A940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6CB5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17AE33">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9F426A">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26BA4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984A7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555F8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42A62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F528F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139087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5E98A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475E00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7B3C7A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1A2E6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538F10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42E5F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01D6704">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AC747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AF0D459">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FFF1154">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30E4997">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5FDFCE6E">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4803AD9">
      <w:pPr>
        <w:pStyle w:val="28"/>
        <w:snapToGrid w:val="0"/>
        <w:spacing w:line="360" w:lineRule="auto"/>
        <w:rPr>
          <w:rFonts w:cs="宋体"/>
          <w:color w:val="auto"/>
          <w:highlight w:val="none"/>
        </w:rPr>
      </w:pPr>
      <w:r>
        <w:rPr>
          <w:rFonts w:hint="eastAsia" w:cs="宋体"/>
          <w:color w:val="auto"/>
          <w:highlight w:val="none"/>
        </w:rPr>
        <w:t>5.4因重大变故，采购任务取消的。</w:t>
      </w:r>
    </w:p>
    <w:p w14:paraId="328274FC">
      <w:pPr>
        <w:pStyle w:val="2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00A6651">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67DB42">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7E97C0E">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BA02AD9">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2DE99B5">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2304CAF">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1874B5D">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C01EA28">
      <w:pPr>
        <w:pStyle w:val="28"/>
        <w:ind w:firstLine="723"/>
        <w:rPr>
          <w:rFonts w:cs="宋体"/>
          <w:b/>
          <w:color w:val="auto"/>
          <w:sz w:val="36"/>
          <w:szCs w:val="36"/>
          <w:highlight w:val="none"/>
        </w:rPr>
      </w:pPr>
      <w:bookmarkStart w:id="393" w:name="第五部分"/>
      <w:bookmarkStart w:id="394" w:name="_Toc86217003"/>
    </w:p>
    <w:p w14:paraId="57BABA34">
      <w:pPr>
        <w:rPr>
          <w:rFonts w:ascii="宋体" w:hAnsi="宋体" w:cs="宋体"/>
          <w:b/>
          <w:color w:val="auto"/>
          <w:sz w:val="36"/>
          <w:szCs w:val="36"/>
          <w:highlight w:val="none"/>
        </w:rPr>
      </w:pPr>
    </w:p>
    <w:p w14:paraId="429A946A">
      <w:pPr>
        <w:rPr>
          <w:color w:val="auto"/>
          <w:highlight w:val="none"/>
        </w:rPr>
      </w:pPr>
    </w:p>
    <w:p w14:paraId="1A76935F">
      <w:pPr>
        <w:spacing w:line="360" w:lineRule="auto"/>
        <w:ind w:left="720" w:leftChars="343" w:firstLine="1084" w:firstLineChars="300"/>
        <w:outlineLvl w:val="0"/>
        <w:rPr>
          <w:rFonts w:hint="eastAsia" w:ascii="宋体" w:hAnsi="宋体" w:cs="宋体"/>
          <w:b/>
          <w:color w:val="auto"/>
          <w:sz w:val="36"/>
          <w:szCs w:val="36"/>
          <w:highlight w:val="none"/>
        </w:rPr>
      </w:pPr>
    </w:p>
    <w:p w14:paraId="439E4B0A">
      <w:pPr>
        <w:spacing w:line="360" w:lineRule="auto"/>
        <w:ind w:left="720" w:leftChars="343" w:firstLine="1084" w:firstLineChars="300"/>
        <w:outlineLvl w:val="0"/>
        <w:rPr>
          <w:rFonts w:hint="eastAsia" w:ascii="宋体" w:hAnsi="宋体" w:cs="宋体"/>
          <w:b/>
          <w:color w:val="auto"/>
          <w:sz w:val="36"/>
          <w:szCs w:val="36"/>
          <w:highlight w:val="none"/>
        </w:rPr>
      </w:pPr>
    </w:p>
    <w:p w14:paraId="0F4A3245">
      <w:pPr>
        <w:spacing w:line="360" w:lineRule="auto"/>
        <w:ind w:left="720" w:leftChars="343" w:firstLine="1084" w:firstLineChars="300"/>
        <w:outlineLvl w:val="0"/>
        <w:rPr>
          <w:rFonts w:hint="eastAsia" w:ascii="宋体" w:hAnsi="宋体" w:cs="宋体"/>
          <w:b/>
          <w:color w:val="auto"/>
          <w:sz w:val="36"/>
          <w:szCs w:val="36"/>
          <w:highlight w:val="none"/>
        </w:rPr>
      </w:pPr>
    </w:p>
    <w:p w14:paraId="3EF1C142">
      <w:pPr>
        <w:spacing w:line="360" w:lineRule="auto"/>
        <w:ind w:left="720" w:leftChars="343" w:firstLine="1084" w:firstLineChars="300"/>
        <w:outlineLvl w:val="0"/>
        <w:rPr>
          <w:rFonts w:hint="eastAsia" w:ascii="宋体" w:hAnsi="宋体" w:cs="宋体"/>
          <w:b/>
          <w:color w:val="auto"/>
          <w:sz w:val="36"/>
          <w:szCs w:val="36"/>
          <w:highlight w:val="none"/>
        </w:rPr>
      </w:pPr>
    </w:p>
    <w:p w14:paraId="57AB9043">
      <w:pPr>
        <w:spacing w:line="360" w:lineRule="auto"/>
        <w:ind w:left="720" w:leftChars="343" w:firstLine="1084" w:firstLineChars="300"/>
        <w:outlineLvl w:val="0"/>
        <w:rPr>
          <w:rFonts w:hint="eastAsia" w:ascii="宋体" w:hAnsi="宋体" w:cs="宋体"/>
          <w:b/>
          <w:color w:val="auto"/>
          <w:sz w:val="36"/>
          <w:szCs w:val="36"/>
          <w:highlight w:val="none"/>
        </w:rPr>
      </w:pPr>
    </w:p>
    <w:p w14:paraId="1087DA8D">
      <w:pPr>
        <w:spacing w:line="360" w:lineRule="auto"/>
        <w:ind w:left="720" w:leftChars="343" w:firstLine="1084" w:firstLineChars="300"/>
        <w:outlineLvl w:val="0"/>
        <w:rPr>
          <w:rFonts w:hint="eastAsia" w:ascii="宋体" w:hAnsi="宋体" w:cs="宋体"/>
          <w:b/>
          <w:color w:val="auto"/>
          <w:sz w:val="36"/>
          <w:szCs w:val="36"/>
          <w:highlight w:val="none"/>
        </w:rPr>
      </w:pPr>
    </w:p>
    <w:p w14:paraId="0694EB8F">
      <w:pPr>
        <w:spacing w:line="360" w:lineRule="auto"/>
        <w:ind w:left="720" w:leftChars="343" w:firstLine="1084" w:firstLineChars="300"/>
        <w:outlineLvl w:val="0"/>
        <w:rPr>
          <w:rFonts w:hint="eastAsia" w:ascii="宋体" w:hAnsi="宋体" w:cs="宋体"/>
          <w:b/>
          <w:color w:val="auto"/>
          <w:sz w:val="36"/>
          <w:szCs w:val="36"/>
          <w:highlight w:val="none"/>
        </w:rPr>
      </w:pPr>
    </w:p>
    <w:p w14:paraId="69736560">
      <w:pPr>
        <w:spacing w:line="360" w:lineRule="auto"/>
        <w:ind w:left="720" w:leftChars="343" w:firstLine="1084" w:firstLineChars="300"/>
        <w:outlineLvl w:val="0"/>
        <w:rPr>
          <w:rFonts w:hint="eastAsia" w:ascii="宋体" w:hAnsi="宋体" w:cs="宋体"/>
          <w:b/>
          <w:color w:val="auto"/>
          <w:sz w:val="36"/>
          <w:szCs w:val="36"/>
          <w:highlight w:val="none"/>
        </w:rPr>
      </w:pPr>
    </w:p>
    <w:p w14:paraId="6515BABB">
      <w:pPr>
        <w:spacing w:line="360" w:lineRule="auto"/>
        <w:ind w:left="720" w:leftChars="343" w:firstLine="1084" w:firstLineChars="300"/>
        <w:outlineLvl w:val="0"/>
        <w:rPr>
          <w:rFonts w:hint="eastAsia" w:ascii="宋体" w:hAnsi="宋体" w:cs="宋体"/>
          <w:b/>
          <w:color w:val="auto"/>
          <w:sz w:val="36"/>
          <w:szCs w:val="36"/>
          <w:highlight w:val="none"/>
        </w:rPr>
      </w:pPr>
    </w:p>
    <w:p w14:paraId="00A07B8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E309DDC">
      <w:pPr>
        <w:rPr>
          <w:rFonts w:ascii="宋体" w:hAnsi="宋体" w:cs="宋体"/>
          <w:color w:val="auto"/>
          <w:sz w:val="24"/>
          <w:highlight w:val="none"/>
        </w:rPr>
      </w:pPr>
    </w:p>
    <w:p w14:paraId="6F4D77AC">
      <w:pPr>
        <w:pStyle w:val="28"/>
        <w:rPr>
          <w:color w:val="auto"/>
          <w:highlight w:val="none"/>
        </w:rPr>
      </w:pPr>
    </w:p>
    <w:p w14:paraId="32ED95D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A4E3C08">
      <w:pPr>
        <w:spacing w:line="480" w:lineRule="auto"/>
        <w:jc w:val="center"/>
        <w:rPr>
          <w:rFonts w:ascii="宋体" w:hAnsi="宋体" w:cs="宋体"/>
          <w:b/>
          <w:color w:val="auto"/>
          <w:sz w:val="28"/>
          <w:szCs w:val="28"/>
          <w:highlight w:val="none"/>
        </w:rPr>
      </w:pPr>
    </w:p>
    <w:p w14:paraId="2DC9E25F">
      <w:pPr>
        <w:spacing w:line="480" w:lineRule="auto"/>
        <w:jc w:val="center"/>
        <w:rPr>
          <w:rFonts w:ascii="宋体" w:hAnsi="宋体" w:cs="宋体"/>
          <w:b/>
          <w:color w:val="auto"/>
          <w:sz w:val="24"/>
          <w:highlight w:val="none"/>
        </w:rPr>
      </w:pPr>
    </w:p>
    <w:p w14:paraId="556C89B4">
      <w:pPr>
        <w:spacing w:line="480" w:lineRule="auto"/>
        <w:jc w:val="center"/>
        <w:rPr>
          <w:rFonts w:ascii="宋体" w:hAnsi="宋体" w:cs="宋体"/>
          <w:b/>
          <w:color w:val="auto"/>
          <w:sz w:val="24"/>
          <w:highlight w:val="none"/>
        </w:rPr>
      </w:pPr>
    </w:p>
    <w:p w14:paraId="46CF83F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D0B3E0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8F4FF37">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2BC8619">
      <w:pPr>
        <w:spacing w:before="120" w:line="22" w:lineRule="atLeast"/>
        <w:rPr>
          <w:rFonts w:ascii="宋体" w:hAnsi="宋体" w:cs="宋体"/>
          <w:color w:val="auto"/>
          <w:sz w:val="24"/>
          <w:highlight w:val="none"/>
        </w:rPr>
      </w:pPr>
    </w:p>
    <w:p w14:paraId="636DF8B0">
      <w:pPr>
        <w:pStyle w:val="4"/>
        <w:rPr>
          <w:color w:val="auto"/>
          <w:highlight w:val="none"/>
        </w:rPr>
      </w:pPr>
    </w:p>
    <w:p w14:paraId="6DF9017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022222A">
      <w:pPr>
        <w:pStyle w:val="284"/>
        <w:spacing w:before="120" w:line="22" w:lineRule="atLeast"/>
        <w:rPr>
          <w:rFonts w:ascii="宋体" w:hAnsi="宋体" w:eastAsia="宋体" w:cs="宋体"/>
          <w:color w:val="auto"/>
          <w:szCs w:val="24"/>
          <w:highlight w:val="none"/>
        </w:rPr>
      </w:pPr>
    </w:p>
    <w:p w14:paraId="2DE761EE">
      <w:pPr>
        <w:pStyle w:val="284"/>
        <w:spacing w:before="120" w:line="22" w:lineRule="atLeast"/>
        <w:rPr>
          <w:rFonts w:ascii="宋体" w:hAnsi="宋体" w:eastAsia="宋体" w:cs="宋体"/>
          <w:color w:val="auto"/>
          <w:szCs w:val="24"/>
          <w:highlight w:val="none"/>
        </w:rPr>
      </w:pPr>
    </w:p>
    <w:p w14:paraId="792DEF83">
      <w:pPr>
        <w:rPr>
          <w:rFonts w:ascii="宋体" w:hAnsi="宋体" w:cs="宋体"/>
          <w:color w:val="auto"/>
          <w:sz w:val="24"/>
          <w:highlight w:val="none"/>
        </w:rPr>
      </w:pPr>
    </w:p>
    <w:p w14:paraId="43D36AF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725D0DC">
      <w:pPr>
        <w:spacing w:before="120" w:line="22" w:lineRule="atLeast"/>
        <w:rPr>
          <w:rFonts w:ascii="宋体" w:hAnsi="宋体" w:cs="宋体"/>
          <w:color w:val="auto"/>
          <w:sz w:val="24"/>
          <w:highlight w:val="none"/>
        </w:rPr>
      </w:pPr>
    </w:p>
    <w:p w14:paraId="6938320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5D13EBD">
      <w:pPr>
        <w:spacing w:before="120" w:line="22" w:lineRule="atLeast"/>
        <w:rPr>
          <w:rFonts w:ascii="宋体" w:hAnsi="宋体" w:cs="宋体"/>
          <w:color w:val="auto"/>
          <w:sz w:val="24"/>
          <w:highlight w:val="none"/>
        </w:rPr>
      </w:pPr>
    </w:p>
    <w:p w14:paraId="669846D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174B784">
      <w:pPr>
        <w:spacing w:before="120" w:line="22" w:lineRule="atLeast"/>
        <w:rPr>
          <w:rFonts w:ascii="宋体" w:hAnsi="宋体" w:cs="宋体"/>
          <w:color w:val="auto"/>
          <w:sz w:val="24"/>
          <w:highlight w:val="none"/>
        </w:rPr>
      </w:pPr>
    </w:p>
    <w:p w14:paraId="4725694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3C7220F">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7F28FC4">
      <w:pPr>
        <w:rPr>
          <w:rFonts w:ascii="宋体" w:hAnsi="宋体" w:cs="宋体"/>
          <w:b/>
          <w:color w:val="auto"/>
          <w:sz w:val="24"/>
          <w:highlight w:val="none"/>
        </w:rPr>
      </w:pPr>
    </w:p>
    <w:p w14:paraId="59D7909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杭州市临平区人民政府南苑街道办事处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餐饮食品安全“智慧+协管”项目（三期）</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餐饮食品安全“智慧+协管”项目（三期）</w:t>
      </w:r>
      <w:r>
        <w:rPr>
          <w:rFonts w:hint="eastAsia" w:ascii="宋体" w:hAnsi="宋体" w:cs="宋体"/>
          <w:color w:val="auto"/>
          <w:sz w:val="24"/>
          <w:highlight w:val="none"/>
          <w:u w:val="single"/>
        </w:rPr>
        <w:t>评审</w:t>
      </w:r>
      <w:r>
        <w:rPr>
          <w:rFonts w:hint="eastAsia" w:ascii="宋体" w:hAnsi="宋体" w:cs="宋体"/>
          <w:color w:val="auto"/>
          <w:sz w:val="24"/>
          <w:highlight w:val="none"/>
          <w:u w:val="single"/>
          <w:lang w:val="en-US" w:eastAsia="zh-CN"/>
        </w:rPr>
        <w:t>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99A1C4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杭州市临平区人民政府南苑街道办事处</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w:t>
      </w:r>
      <w:r>
        <w:rPr>
          <w:rFonts w:ascii="宋体" w:hAnsi="宋体"/>
          <w:color w:val="auto"/>
          <w:sz w:val="24"/>
          <w:highlight w:val="none"/>
          <w:lang w:val="zh-CN"/>
        </w:rPr>
        <w:t>以下简称：甲方</w:t>
      </w:r>
      <w:r>
        <w:rPr>
          <w:rFonts w:hint="eastAsia" w:ascii="宋体" w:hAnsi="宋体"/>
          <w:color w:val="auto"/>
          <w:sz w:val="24"/>
          <w:highlight w:val="none"/>
          <w:lang w:val="zh-CN"/>
        </w:rPr>
        <w:t>）</w:t>
      </w:r>
      <w:r>
        <w:rPr>
          <w:rFonts w:ascii="宋体" w:hAnsi="宋体"/>
          <w:color w:val="auto"/>
          <w:sz w:val="24"/>
          <w:highlight w:val="none"/>
          <w:lang w:val="zh-CN"/>
        </w:rPr>
        <w:t>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hint="eastAsia" w:ascii="宋体" w:hAnsi="宋体"/>
          <w:color w:val="auto"/>
          <w:sz w:val="24"/>
          <w:highlight w:val="none"/>
          <w:u w:val="single"/>
          <w:lang w:eastAsia="zh-CN"/>
        </w:rPr>
        <w:t>（</w:t>
      </w:r>
      <w:r>
        <w:rPr>
          <w:rFonts w:ascii="宋体" w:hAnsi="宋体"/>
          <w:color w:val="auto"/>
          <w:sz w:val="24"/>
          <w:highlight w:val="none"/>
          <w:lang w:val="zh-CN"/>
        </w:rPr>
        <w:t>以下简称：乙方</w:t>
      </w:r>
      <w:r>
        <w:rPr>
          <w:rFonts w:hint="eastAsia" w:ascii="宋体" w:hAnsi="宋体"/>
          <w:color w:val="auto"/>
          <w:sz w:val="24"/>
          <w:highlight w:val="none"/>
          <w:lang w:val="zh-CN"/>
        </w:rPr>
        <w:t>）</w:t>
      </w:r>
      <w:r>
        <w:rPr>
          <w:rFonts w:ascii="宋体" w:hAnsi="宋体"/>
          <w:color w:val="auto"/>
          <w:sz w:val="24"/>
          <w:highlight w:val="none"/>
          <w:lang w:val="zh-CN"/>
        </w:rPr>
        <w:t>协商一致，约定以下合同</w:t>
      </w:r>
      <w:r>
        <w:rPr>
          <w:rFonts w:hint="eastAsia" w:ascii="宋体" w:hAnsi="宋体"/>
          <w:color w:val="auto"/>
          <w:sz w:val="24"/>
          <w:highlight w:val="none"/>
        </w:rPr>
        <w:t>条款，以兹共同遵守、全面履行。</w:t>
      </w:r>
    </w:p>
    <w:p w14:paraId="1D89EDA5">
      <w:pPr>
        <w:spacing w:line="560" w:lineRule="exact"/>
        <w:ind w:firstLine="482" w:firstLineChars="200"/>
        <w:outlineLvl w:val="0"/>
        <w:rPr>
          <w:rFonts w:ascii="宋体" w:hAnsi="宋体"/>
          <w:color w:val="auto"/>
          <w:sz w:val="24"/>
          <w:highlight w:val="none"/>
        </w:rPr>
      </w:pPr>
      <w:bookmarkStart w:id="395" w:name="_Toc19273"/>
      <w:bookmarkStart w:id="396" w:name="_Toc20421"/>
      <w:bookmarkStart w:id="397" w:name="_Toc15367"/>
      <w:bookmarkStart w:id="398" w:name="_Toc28855"/>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A0945E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DA92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5BA0F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533C2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8ED18D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CE353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B52F763">
      <w:pPr>
        <w:spacing w:line="560" w:lineRule="exact"/>
        <w:ind w:firstLine="482" w:firstLineChars="200"/>
        <w:outlineLvl w:val="0"/>
        <w:rPr>
          <w:rFonts w:ascii="宋体" w:hAnsi="宋体"/>
          <w:b/>
          <w:color w:val="auto"/>
          <w:sz w:val="24"/>
          <w:highlight w:val="none"/>
        </w:rPr>
      </w:pPr>
      <w:bookmarkStart w:id="400" w:name="_Toc22185"/>
      <w:bookmarkStart w:id="401" w:name="_Toc6773"/>
      <w:bookmarkStart w:id="402" w:name="_Toc18585"/>
      <w:bookmarkStart w:id="403" w:name="_Toc6311"/>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3285E8C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D7DF9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918032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C81519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1D8FD6A">
      <w:pPr>
        <w:pStyle w:val="61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w:t>
      </w:r>
      <w:r>
        <w:rPr>
          <w:rFonts w:hint="eastAsia"/>
          <w:color w:val="auto"/>
          <w:highlight w:val="none"/>
          <w:lang w:eastAsia="zh-CN"/>
        </w:rPr>
        <w:t>货物的</w:t>
      </w:r>
      <w:r>
        <w:rPr>
          <w:rFonts w:hint="eastAsia"/>
          <w:color w:val="auto"/>
          <w:highlight w:val="none"/>
        </w:rPr>
        <w:t>，则：</w:t>
      </w:r>
    </w:p>
    <w:p w14:paraId="67A6B56A">
      <w:pPr>
        <w:spacing w:line="560" w:lineRule="exact"/>
        <w:ind w:firstLine="480" w:firstLineChars="200"/>
        <w:rPr>
          <w:rFonts w:ascii="宋体" w:hAnsi="宋体" w:cs="宋体"/>
          <w:color w:val="auto"/>
          <w:sz w:val="24"/>
          <w:highlight w:val="none"/>
          <w:u w:val="single"/>
        </w:rPr>
      </w:pPr>
      <w:bookmarkStart w:id="405" w:name="_Toc4929"/>
      <w:bookmarkStart w:id="406" w:name="_Toc21124"/>
      <w:bookmarkStart w:id="407" w:name="_Toc5635"/>
      <w:bookmarkStart w:id="408" w:name="_Toc13918"/>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FCEF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1BB86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405"/>
    <w:bookmarkEnd w:id="406"/>
    <w:bookmarkEnd w:id="407"/>
    <w:bookmarkEnd w:id="408"/>
    <w:bookmarkEnd w:id="409"/>
    <w:p w14:paraId="24E9201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85BC087">
      <w:pPr>
        <w:spacing w:line="560" w:lineRule="exact"/>
        <w:ind w:firstLine="480" w:firstLineChars="200"/>
        <w:rPr>
          <w:rFonts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92057A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9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CC5854">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C6F3990">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0012A5E">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01F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F45A33">
            <w:pPr>
              <w:pStyle w:val="107"/>
              <w:spacing w:line="560" w:lineRule="exact"/>
              <w:ind w:firstLine="200"/>
              <w:jc w:val="center"/>
              <w:rPr>
                <w:rFonts w:hAnsi="宋体"/>
                <w:color w:val="auto"/>
                <w:sz w:val="24"/>
                <w:szCs w:val="24"/>
                <w:highlight w:val="none"/>
              </w:rPr>
            </w:pPr>
          </w:p>
        </w:tc>
        <w:tc>
          <w:tcPr>
            <w:tcW w:w="3402" w:type="dxa"/>
            <w:vAlign w:val="center"/>
          </w:tcPr>
          <w:p w14:paraId="091DDF71">
            <w:pPr>
              <w:pStyle w:val="107"/>
              <w:spacing w:line="560" w:lineRule="exact"/>
              <w:ind w:firstLine="200"/>
              <w:jc w:val="center"/>
              <w:rPr>
                <w:rFonts w:hAnsi="宋体"/>
                <w:color w:val="auto"/>
                <w:sz w:val="24"/>
                <w:szCs w:val="24"/>
                <w:highlight w:val="none"/>
              </w:rPr>
            </w:pPr>
          </w:p>
        </w:tc>
        <w:tc>
          <w:tcPr>
            <w:tcW w:w="2552" w:type="dxa"/>
            <w:vAlign w:val="center"/>
          </w:tcPr>
          <w:p w14:paraId="3D96EE52">
            <w:pPr>
              <w:pStyle w:val="107"/>
              <w:spacing w:line="560" w:lineRule="exact"/>
              <w:ind w:firstLine="200"/>
              <w:jc w:val="center"/>
              <w:rPr>
                <w:rFonts w:hAnsi="宋体"/>
                <w:color w:val="auto"/>
                <w:sz w:val="24"/>
                <w:szCs w:val="24"/>
                <w:highlight w:val="none"/>
              </w:rPr>
            </w:pPr>
          </w:p>
        </w:tc>
      </w:tr>
      <w:tr w14:paraId="1BF1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E045E6">
            <w:pPr>
              <w:pStyle w:val="107"/>
              <w:spacing w:line="560" w:lineRule="exact"/>
              <w:ind w:firstLine="200"/>
              <w:jc w:val="center"/>
              <w:rPr>
                <w:rFonts w:hAnsi="宋体"/>
                <w:color w:val="auto"/>
                <w:sz w:val="24"/>
                <w:szCs w:val="24"/>
                <w:highlight w:val="none"/>
              </w:rPr>
            </w:pPr>
          </w:p>
        </w:tc>
        <w:tc>
          <w:tcPr>
            <w:tcW w:w="3402" w:type="dxa"/>
            <w:vAlign w:val="center"/>
          </w:tcPr>
          <w:p w14:paraId="5974327C">
            <w:pPr>
              <w:pStyle w:val="107"/>
              <w:spacing w:line="560" w:lineRule="exact"/>
              <w:ind w:firstLine="200"/>
              <w:jc w:val="center"/>
              <w:rPr>
                <w:rFonts w:hAnsi="宋体"/>
                <w:color w:val="auto"/>
                <w:sz w:val="24"/>
                <w:szCs w:val="24"/>
                <w:highlight w:val="none"/>
              </w:rPr>
            </w:pPr>
          </w:p>
        </w:tc>
        <w:tc>
          <w:tcPr>
            <w:tcW w:w="2552" w:type="dxa"/>
            <w:vAlign w:val="center"/>
          </w:tcPr>
          <w:p w14:paraId="28E5C059">
            <w:pPr>
              <w:pStyle w:val="107"/>
              <w:spacing w:line="560" w:lineRule="exact"/>
              <w:ind w:firstLine="200"/>
              <w:jc w:val="center"/>
              <w:rPr>
                <w:rFonts w:hAnsi="宋体"/>
                <w:color w:val="auto"/>
                <w:sz w:val="24"/>
                <w:szCs w:val="24"/>
                <w:highlight w:val="none"/>
              </w:rPr>
            </w:pPr>
          </w:p>
        </w:tc>
      </w:tr>
      <w:tr w14:paraId="7603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EC28A0">
            <w:pPr>
              <w:pStyle w:val="107"/>
              <w:spacing w:line="560" w:lineRule="exact"/>
              <w:ind w:firstLine="200"/>
              <w:jc w:val="center"/>
              <w:rPr>
                <w:rFonts w:hAnsi="宋体"/>
                <w:color w:val="auto"/>
                <w:sz w:val="24"/>
                <w:szCs w:val="24"/>
                <w:highlight w:val="none"/>
              </w:rPr>
            </w:pPr>
          </w:p>
        </w:tc>
        <w:tc>
          <w:tcPr>
            <w:tcW w:w="3402" w:type="dxa"/>
            <w:vAlign w:val="center"/>
          </w:tcPr>
          <w:p w14:paraId="75886E96">
            <w:pPr>
              <w:pStyle w:val="107"/>
              <w:spacing w:line="560" w:lineRule="exact"/>
              <w:ind w:firstLine="200"/>
              <w:jc w:val="center"/>
              <w:rPr>
                <w:rFonts w:hAnsi="宋体"/>
                <w:color w:val="auto"/>
                <w:sz w:val="24"/>
                <w:szCs w:val="24"/>
                <w:highlight w:val="none"/>
              </w:rPr>
            </w:pPr>
          </w:p>
        </w:tc>
        <w:tc>
          <w:tcPr>
            <w:tcW w:w="2552" w:type="dxa"/>
            <w:vAlign w:val="center"/>
          </w:tcPr>
          <w:p w14:paraId="6AF62A6E">
            <w:pPr>
              <w:pStyle w:val="107"/>
              <w:spacing w:line="560" w:lineRule="exact"/>
              <w:ind w:firstLine="200"/>
              <w:jc w:val="center"/>
              <w:rPr>
                <w:rFonts w:hAnsi="宋体"/>
                <w:color w:val="auto"/>
                <w:sz w:val="24"/>
                <w:szCs w:val="24"/>
                <w:highlight w:val="none"/>
              </w:rPr>
            </w:pPr>
          </w:p>
        </w:tc>
      </w:tr>
      <w:tr w14:paraId="56DC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6F30A3">
            <w:pPr>
              <w:pStyle w:val="107"/>
              <w:spacing w:line="560" w:lineRule="exact"/>
              <w:ind w:firstLine="200"/>
              <w:jc w:val="center"/>
              <w:rPr>
                <w:rFonts w:hAnsi="宋体"/>
                <w:color w:val="auto"/>
                <w:sz w:val="24"/>
                <w:szCs w:val="24"/>
                <w:highlight w:val="none"/>
              </w:rPr>
            </w:pPr>
          </w:p>
        </w:tc>
        <w:tc>
          <w:tcPr>
            <w:tcW w:w="3402" w:type="dxa"/>
            <w:vAlign w:val="center"/>
          </w:tcPr>
          <w:p w14:paraId="10AAA850">
            <w:pPr>
              <w:pStyle w:val="107"/>
              <w:spacing w:line="560" w:lineRule="exact"/>
              <w:ind w:firstLine="200"/>
              <w:jc w:val="center"/>
              <w:rPr>
                <w:rFonts w:hAnsi="宋体"/>
                <w:color w:val="auto"/>
                <w:sz w:val="24"/>
                <w:szCs w:val="24"/>
                <w:highlight w:val="none"/>
              </w:rPr>
            </w:pPr>
          </w:p>
        </w:tc>
        <w:tc>
          <w:tcPr>
            <w:tcW w:w="2552" w:type="dxa"/>
            <w:vAlign w:val="center"/>
          </w:tcPr>
          <w:p w14:paraId="3413E0B6">
            <w:pPr>
              <w:pStyle w:val="107"/>
              <w:spacing w:line="560" w:lineRule="exact"/>
              <w:ind w:firstLine="200"/>
              <w:jc w:val="center"/>
              <w:rPr>
                <w:rFonts w:hAnsi="宋体"/>
                <w:color w:val="auto"/>
                <w:sz w:val="24"/>
                <w:szCs w:val="24"/>
                <w:highlight w:val="none"/>
              </w:rPr>
            </w:pPr>
          </w:p>
        </w:tc>
      </w:tr>
      <w:tr w14:paraId="0A8C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00DB69E">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6A9DA18">
            <w:pPr>
              <w:pStyle w:val="107"/>
              <w:spacing w:line="560" w:lineRule="exact"/>
              <w:ind w:firstLine="200"/>
              <w:jc w:val="center"/>
              <w:rPr>
                <w:rFonts w:hAnsi="宋体"/>
                <w:color w:val="auto"/>
                <w:sz w:val="24"/>
                <w:szCs w:val="24"/>
                <w:highlight w:val="none"/>
              </w:rPr>
            </w:pPr>
          </w:p>
        </w:tc>
      </w:tr>
    </w:tbl>
    <w:p w14:paraId="19D92D9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1.4 付款方式和发票开具方式</w:t>
      </w:r>
    </w:p>
    <w:p w14:paraId="23E3E717">
      <w:pPr>
        <w:pStyle w:val="618"/>
        <w:spacing w:before="0" w:beforeAutospacing="0" w:after="0" w:afterAutospacing="0" w:line="360" w:lineRule="auto"/>
        <w:ind w:firstLine="480"/>
        <w:rPr>
          <w:rFonts w:cs="Times New Roman"/>
          <w:color w:val="auto"/>
          <w:highlight w:val="none"/>
        </w:rPr>
      </w:pPr>
      <w:r>
        <w:rPr>
          <w:rFonts w:cs="Times New Roman"/>
          <w:color w:val="auto"/>
          <w:highlight w:val="none"/>
        </w:rPr>
        <w:t>1.4.1</w:t>
      </w:r>
      <w:r>
        <w:rPr>
          <w:rFonts w:hint="eastAsia" w:cs="Times New Roman"/>
          <w:color w:val="auto"/>
          <w:highlight w:val="none"/>
        </w:rPr>
        <w:t>甲方应严格履行合同，及时组织验收，验收合格后及时将合同款支付完毕。对于满足合同约定支付条件的，甲方自收到发票后</w:t>
      </w:r>
      <w:r>
        <w:rPr>
          <w:rFonts w:cs="Times New Roman"/>
          <w:color w:val="auto"/>
          <w:highlight w:val="none"/>
        </w:rPr>
        <w:t>5个工作日内将资金支付到合同约定的乙方账户，有条件的甲方可以即时支付。甲方不得以机构变动、人员更替、政策调整、单位放假等为由延迟付款。</w:t>
      </w:r>
    </w:p>
    <w:p w14:paraId="3BD0C3C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合同预付款比例为合同金额的</w:t>
      </w:r>
      <w:r>
        <w:rPr>
          <w:rFonts w:ascii="宋体" w:hAnsi="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政府采购工程以及与工程建设有关的货物、服务，采用招标方式采购的，预付款从其相关规定。乙方可登录政采云前台大厅选择金融服务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97FDE31">
      <w:pPr>
        <w:spacing w:line="560" w:lineRule="exact"/>
        <w:ind w:firstLine="480" w:firstLineChars="200"/>
        <w:rPr>
          <w:rFonts w:ascii="宋体" w:hAnsi="宋体"/>
          <w:color w:val="auto"/>
          <w:sz w:val="24"/>
          <w:highlight w:val="none"/>
        </w:rPr>
      </w:pPr>
      <w:r>
        <w:rPr>
          <w:rFonts w:ascii="宋体" w:hAnsi="宋体"/>
          <w:color w:val="auto"/>
          <w:sz w:val="24"/>
          <w:highlight w:val="none"/>
        </w:rPr>
        <w:t>1.4.3</w:t>
      </w:r>
      <w:r>
        <w:rPr>
          <w:rFonts w:hint="eastAsia" w:ascii="宋体" w:hAnsi="宋体"/>
          <w:color w:val="auto"/>
          <w:sz w:val="24"/>
          <w:highlight w:val="none"/>
        </w:rPr>
        <w:t>甲方迟延支付乙方款项的，向乙方支付逾期利息。双方可以在合同专用条款中约定逾期利率，约定利率不得低于合同订立时</w:t>
      </w:r>
      <w:r>
        <w:rPr>
          <w:rFonts w:ascii="宋体" w:hAnsi="宋体"/>
          <w:color w:val="auto"/>
          <w:sz w:val="24"/>
          <w:highlight w:val="none"/>
        </w:rPr>
        <w:t>1年</w:t>
      </w:r>
      <w:r>
        <w:rPr>
          <w:rFonts w:hint="eastAsia" w:ascii="宋体" w:hAnsi="宋体"/>
          <w:color w:val="auto"/>
          <w:sz w:val="24"/>
          <w:highlight w:val="none"/>
        </w:rPr>
        <w:t>期贷款市场报价利率；未作约定的，按照每日利率万分之五支付逾期利息。</w:t>
      </w:r>
    </w:p>
    <w:p w14:paraId="7A2CCDC4">
      <w:pPr>
        <w:spacing w:line="560" w:lineRule="exact"/>
        <w:ind w:firstLine="480" w:firstLineChars="200"/>
        <w:outlineLvl w:val="0"/>
        <w:rPr>
          <w:rFonts w:ascii="宋体" w:hAnsi="宋体"/>
          <w:color w:val="auto"/>
          <w:sz w:val="24"/>
          <w:highlight w:val="none"/>
        </w:rPr>
      </w:pPr>
      <w:r>
        <w:rPr>
          <w:rFonts w:ascii="宋体" w:hAnsi="宋体"/>
          <w:color w:val="auto"/>
          <w:sz w:val="24"/>
          <w:highlight w:val="none"/>
        </w:rPr>
        <w:t>1.4.4资金支付的方式、时间和条件详见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791B3D7">
      <w:pPr>
        <w:spacing w:line="560" w:lineRule="exact"/>
        <w:ind w:firstLine="480" w:firstLineChars="200"/>
        <w:outlineLvl w:val="0"/>
        <w:rPr>
          <w:rFonts w:ascii="宋体" w:hAnsi="宋体"/>
          <w:color w:val="auto"/>
          <w:sz w:val="24"/>
          <w:highlight w:val="none"/>
        </w:rPr>
      </w:pPr>
      <w:r>
        <w:rPr>
          <w:rFonts w:ascii="宋体" w:hAnsi="宋体"/>
          <w:color w:val="auto"/>
          <w:sz w:val="24"/>
          <w:highlight w:val="none"/>
        </w:rPr>
        <w:t>1.4.5</w:t>
      </w:r>
      <w:r>
        <w:rPr>
          <w:rFonts w:hint="eastAsia" w:ascii="宋体" w:hAnsi="宋体"/>
          <w:color w:val="auto"/>
          <w:sz w:val="24"/>
          <w:highlight w:val="none"/>
        </w:rPr>
        <w:t>乙方</w:t>
      </w:r>
      <w:r>
        <w:rPr>
          <w:rFonts w:ascii="宋体" w:hAnsi="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color w:val="auto"/>
          <w:sz w:val="24"/>
          <w:highlight w:val="none"/>
        </w:rPr>
        <w:t>杭财采监〔</w:t>
      </w:r>
      <w:r>
        <w:rPr>
          <w:rFonts w:ascii="宋体" w:hAnsi="宋体"/>
          <w:color w:val="auto"/>
          <w:sz w:val="24"/>
          <w:highlight w:val="none"/>
        </w:rPr>
        <w:t>2021〕17号）。</w:t>
      </w:r>
    </w:p>
    <w:p w14:paraId="44AC25C9">
      <w:pPr>
        <w:spacing w:line="560" w:lineRule="exact"/>
        <w:ind w:firstLine="482" w:firstLineChars="200"/>
        <w:outlineLvl w:val="0"/>
        <w:rPr>
          <w:rFonts w:ascii="宋体" w:hAnsi="宋体"/>
          <w:b/>
          <w:color w:val="auto"/>
          <w:sz w:val="24"/>
          <w:highlight w:val="none"/>
        </w:rPr>
      </w:pPr>
      <w:bookmarkStart w:id="410" w:name="_Toc8772"/>
      <w:bookmarkStart w:id="411" w:name="_Toc11108"/>
      <w:bookmarkStart w:id="412" w:name="_Toc3625"/>
      <w:bookmarkStart w:id="413" w:name="_Toc4760"/>
      <w:bookmarkStart w:id="414" w:name="_Toc31421"/>
      <w:r>
        <w:rPr>
          <w:rFonts w:ascii="宋体" w:hAnsi="宋体"/>
          <w:b/>
          <w:color w:val="auto"/>
          <w:sz w:val="24"/>
          <w:highlight w:val="none"/>
        </w:rPr>
        <w:t>1.5 履行期限</w:t>
      </w:r>
      <w:r>
        <w:rPr>
          <w:rFonts w:hint="eastAsia" w:ascii="宋体" w:hAnsi="宋体"/>
          <w:b/>
          <w:color w:val="auto"/>
          <w:sz w:val="24"/>
          <w:highlight w:val="none"/>
        </w:rPr>
        <w:t>、地点和方式</w:t>
      </w:r>
      <w:bookmarkEnd w:id="410"/>
      <w:bookmarkEnd w:id="411"/>
      <w:bookmarkEnd w:id="412"/>
      <w:bookmarkEnd w:id="413"/>
      <w:bookmarkEnd w:id="414"/>
    </w:p>
    <w:p w14:paraId="675FD7F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1.5.1 </w:t>
      </w:r>
      <w:r>
        <w:rPr>
          <w:rFonts w:hint="eastAsia" w:ascii="宋体" w:hAnsi="宋体"/>
          <w:color w:val="auto"/>
          <w:sz w:val="24"/>
          <w:highlight w:val="none"/>
        </w:rPr>
        <w:t>履行期限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7FC81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履行地点</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26133C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履行方式：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0FF5382">
      <w:pPr>
        <w:spacing w:line="560" w:lineRule="exact"/>
        <w:ind w:firstLine="482" w:firstLineChars="200"/>
        <w:outlineLvl w:val="0"/>
        <w:rPr>
          <w:rFonts w:ascii="宋体" w:hAnsi="宋体"/>
          <w:color w:val="auto"/>
          <w:sz w:val="24"/>
          <w:highlight w:val="none"/>
          <w:u w:val="single"/>
        </w:rPr>
      </w:pPr>
      <w:bookmarkStart w:id="415" w:name="_Toc8586"/>
      <w:bookmarkStart w:id="416" w:name="_Toc3079"/>
      <w:bookmarkStart w:id="417" w:name="_Toc5698"/>
      <w:bookmarkStart w:id="418" w:name="_Toc2375"/>
      <w:bookmarkStart w:id="419" w:name="_Toc24662"/>
      <w:r>
        <w:rPr>
          <w:rFonts w:ascii="宋体" w:hAnsi="宋体"/>
          <w:b/>
          <w:color w:val="auto"/>
          <w:sz w:val="24"/>
          <w:highlight w:val="none"/>
        </w:rPr>
        <w:t xml:space="preserve">1.6 </w:t>
      </w:r>
      <w:r>
        <w:rPr>
          <w:rFonts w:hint="eastAsia" w:ascii="宋体" w:hAnsi="宋体"/>
          <w:b/>
          <w:color w:val="auto"/>
          <w:sz w:val="24"/>
          <w:highlight w:val="none"/>
        </w:rPr>
        <w:t>违约责任</w:t>
      </w:r>
      <w:bookmarkEnd w:id="415"/>
      <w:bookmarkEnd w:id="416"/>
      <w:bookmarkEnd w:id="417"/>
      <w:bookmarkEnd w:id="418"/>
      <w:bookmarkEnd w:id="419"/>
    </w:p>
    <w:p w14:paraId="2B5823C7">
      <w:pPr>
        <w:spacing w:line="560" w:lineRule="exact"/>
        <w:ind w:firstLine="480" w:firstLineChars="200"/>
        <w:rPr>
          <w:rFonts w:ascii="宋体" w:hAnsi="宋体"/>
          <w:color w:val="auto"/>
          <w:sz w:val="24"/>
          <w:highlight w:val="none"/>
        </w:rPr>
      </w:pPr>
      <w:r>
        <w:rPr>
          <w:rFonts w:ascii="宋体" w:hAnsi="宋体"/>
          <w:color w:val="auto"/>
          <w:sz w:val="24"/>
          <w:highlight w:val="none"/>
        </w:rPr>
        <w:t>1.6.1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履行</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7EC13D9">
      <w:pPr>
        <w:spacing w:line="560" w:lineRule="exact"/>
        <w:ind w:firstLine="480" w:firstLineChars="200"/>
        <w:rPr>
          <w:rFonts w:ascii="宋体" w:hAnsi="宋体"/>
          <w:color w:val="auto"/>
          <w:sz w:val="24"/>
          <w:highlight w:val="none"/>
        </w:rPr>
      </w:pPr>
      <w:r>
        <w:rPr>
          <w:rFonts w:ascii="宋体" w:hAnsi="宋体"/>
          <w:color w:val="auto"/>
          <w:sz w:val="24"/>
          <w:highlight w:val="none"/>
        </w:rPr>
        <w:t>1.6.2 除不可抗力外，如果甲方没有按照本合同约定的付款方式付款，那么乙方可要求甲方支付违约金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付款</w:t>
      </w:r>
      <w:r>
        <w:rPr>
          <w:rFonts w:ascii="宋体" w:hAnsi="宋体"/>
          <w:color w:val="auto"/>
          <w:sz w:val="24"/>
          <w:highlight w:val="none"/>
        </w:rPr>
        <w:t>一日的应付而未付款的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付款</w:t>
      </w:r>
      <w:r>
        <w:rPr>
          <w:rFonts w:ascii="宋体" w:hAnsi="宋体"/>
          <w:color w:val="auto"/>
          <w:sz w:val="24"/>
          <w:highlight w:val="none"/>
        </w:rPr>
        <w:t>的违约金计算数额达到前述最高限额之日起</w:t>
      </w:r>
      <w:r>
        <w:rPr>
          <w:rFonts w:hint="eastAsia" w:ascii="宋体" w:hAnsi="宋体"/>
          <w:color w:val="auto"/>
          <w:sz w:val="24"/>
          <w:highlight w:val="none"/>
        </w:rPr>
        <w:t>，乙</w:t>
      </w:r>
      <w:r>
        <w:rPr>
          <w:rFonts w:ascii="宋体" w:hAnsi="宋体"/>
          <w:color w:val="auto"/>
          <w:sz w:val="24"/>
          <w:highlight w:val="none"/>
        </w:rPr>
        <w:t>方有权在要求甲方支付违约金的同时</w:t>
      </w:r>
      <w:r>
        <w:rPr>
          <w:rFonts w:hint="eastAsia" w:ascii="宋体" w:hAnsi="宋体"/>
          <w:color w:val="auto"/>
          <w:sz w:val="24"/>
          <w:highlight w:val="none"/>
        </w:rPr>
        <w:t>，书面通知甲方</w:t>
      </w:r>
      <w:r>
        <w:rPr>
          <w:rFonts w:ascii="宋体" w:hAnsi="宋体"/>
          <w:color w:val="auto"/>
          <w:sz w:val="24"/>
          <w:highlight w:val="none"/>
        </w:rPr>
        <w:t>解除本合同</w:t>
      </w:r>
      <w:r>
        <w:rPr>
          <w:rFonts w:hint="eastAsia" w:ascii="宋体" w:hAnsi="宋体"/>
          <w:color w:val="auto"/>
          <w:sz w:val="24"/>
          <w:highlight w:val="none"/>
        </w:rPr>
        <w:t>；</w:t>
      </w:r>
    </w:p>
    <w:p w14:paraId="7847515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1.6.3 </w:t>
      </w:r>
      <w:r>
        <w:rPr>
          <w:rFonts w:hint="eastAsia" w:ascii="宋体" w:hAnsi="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7E0A1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1.6.4 </w:t>
      </w:r>
      <w:r>
        <w:rPr>
          <w:rFonts w:hint="eastAsia" w:ascii="宋体" w:hAnsi="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F84655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1.6.5 </w:t>
      </w:r>
      <w:r>
        <w:rPr>
          <w:rFonts w:hint="eastAsia" w:ascii="宋体" w:hAnsi="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7F44C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1.6.6 </w:t>
      </w:r>
      <w:r>
        <w:rPr>
          <w:rFonts w:hint="eastAsia" w:ascii="宋体" w:hAnsi="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D86B498">
      <w:pPr>
        <w:spacing w:line="560" w:lineRule="exact"/>
        <w:ind w:left="-420" w:leftChars="-200" w:right="-420" w:rightChars="-200" w:firstLine="720" w:firstLineChars="300"/>
        <w:rPr>
          <w:rFonts w:ascii="宋体" w:hAnsi="宋体"/>
          <w:color w:val="auto"/>
          <w:highlight w:val="none"/>
        </w:rPr>
      </w:pPr>
      <w:r>
        <w:rPr>
          <w:rFonts w:ascii="宋体" w:hAnsi="宋体"/>
          <w:color w:val="auto"/>
          <w:sz w:val="24"/>
          <w:highlight w:val="none"/>
        </w:rPr>
        <w:t>1.6.7违约责任</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另有约定的，从其约定。</w:t>
      </w:r>
    </w:p>
    <w:p w14:paraId="6DD88C6D">
      <w:pPr>
        <w:spacing w:line="560" w:lineRule="exact"/>
        <w:ind w:firstLine="482" w:firstLineChars="200"/>
        <w:outlineLvl w:val="0"/>
        <w:rPr>
          <w:rFonts w:ascii="宋体" w:hAnsi="宋体"/>
          <w:b/>
          <w:color w:val="auto"/>
          <w:sz w:val="24"/>
          <w:highlight w:val="none"/>
        </w:rPr>
      </w:pPr>
      <w:bookmarkStart w:id="420" w:name="_Toc26807"/>
      <w:bookmarkStart w:id="421" w:name="_Toc30329"/>
      <w:bookmarkStart w:id="422" w:name="_Toc9497"/>
      <w:bookmarkStart w:id="423" w:name="_Toc32454"/>
      <w:bookmarkStart w:id="424" w:name="_Toc18683"/>
      <w:r>
        <w:rPr>
          <w:rFonts w:ascii="宋体" w:hAnsi="宋体"/>
          <w:b/>
          <w:color w:val="auto"/>
          <w:sz w:val="24"/>
          <w:highlight w:val="none"/>
        </w:rPr>
        <w:t xml:space="preserve">1.7 </w:t>
      </w:r>
      <w:r>
        <w:rPr>
          <w:rFonts w:hint="eastAsia" w:ascii="宋体" w:hAnsi="宋体"/>
          <w:b/>
          <w:color w:val="auto"/>
          <w:sz w:val="24"/>
          <w:highlight w:val="none"/>
        </w:rPr>
        <w:t>合同</w:t>
      </w:r>
      <w:r>
        <w:rPr>
          <w:rFonts w:ascii="宋体" w:hAnsi="宋体"/>
          <w:b/>
          <w:color w:val="auto"/>
          <w:sz w:val="24"/>
          <w:highlight w:val="none"/>
        </w:rPr>
        <w:t>争议的解决</w:t>
      </w:r>
      <w:bookmarkEnd w:id="420"/>
      <w:bookmarkEnd w:id="421"/>
      <w:bookmarkEnd w:id="422"/>
      <w:bookmarkEnd w:id="423"/>
      <w:bookmarkEnd w:id="424"/>
    </w:p>
    <w:p w14:paraId="1DE14732">
      <w:pPr>
        <w:spacing w:line="560" w:lineRule="exact"/>
        <w:ind w:left="-61" w:leftChars="-29" w:right="-420" w:rightChars="-200" w:firstLine="240" w:firstLineChars="100"/>
        <w:rPr>
          <w:rFonts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本合同履行过程中发生的任何争议，双方当事人均可通过和解或者调解解决；不愿和解、调解或者和解、调解不成的，可以选择以下第</w:t>
      </w:r>
      <w:r>
        <w:rPr>
          <w:rFonts w:ascii="宋体" w:hAnsi="宋体"/>
          <w:b/>
          <w:i/>
          <w:color w:val="auto"/>
          <w:sz w:val="24"/>
          <w:highlight w:val="none"/>
          <w:u w:val="single"/>
        </w:rPr>
        <w:t xml:space="preserve"> 合同专用条款  </w:t>
      </w:r>
      <w:r>
        <w:rPr>
          <w:rFonts w:hint="eastAsia" w:ascii="宋体" w:hAnsi="宋体"/>
          <w:color w:val="auto"/>
          <w:sz w:val="24"/>
          <w:highlight w:val="none"/>
        </w:rPr>
        <w:t>条款规定的方式解决：</w:t>
      </w:r>
    </w:p>
    <w:p w14:paraId="74CCA6B1">
      <w:pPr>
        <w:spacing w:line="560" w:lineRule="exact"/>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1.7.1 </w:t>
      </w:r>
      <w:r>
        <w:rPr>
          <w:rFonts w:hint="eastAsia" w:ascii="宋体" w:hAnsi="宋体"/>
          <w:color w:val="auto"/>
          <w:sz w:val="24"/>
          <w:highlight w:val="none"/>
        </w:rPr>
        <w:t>将争议提交</w:t>
      </w:r>
      <w:r>
        <w:rPr>
          <w:rFonts w:hint="eastAsia" w:ascii="宋体" w:hAnsi="宋体"/>
          <w:b/>
          <w:i/>
          <w:color w:val="auto"/>
          <w:sz w:val="24"/>
          <w:highlight w:val="none"/>
          <w:u w:val="single"/>
        </w:rPr>
        <w:t>合同专用条款</w:t>
      </w:r>
      <w:r>
        <w:rPr>
          <w:rFonts w:hint="eastAsia" w:ascii="宋体" w:hAnsi="宋体"/>
          <w:color w:val="auto"/>
          <w:sz w:val="24"/>
          <w:highlight w:val="none"/>
        </w:rPr>
        <w:t>仲裁委员会依申请仲裁时其现行有效的仲裁规则裁决；</w:t>
      </w:r>
    </w:p>
    <w:p w14:paraId="181EB0C3">
      <w:pPr>
        <w:spacing w:line="560" w:lineRule="exact"/>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向</w:t>
      </w:r>
      <w:r>
        <w:rPr>
          <w:rFonts w:hint="eastAsia" w:ascii="宋体" w:hAnsi="宋体"/>
          <w:b/>
          <w:i/>
          <w:color w:val="auto"/>
          <w:sz w:val="24"/>
          <w:highlight w:val="none"/>
          <w:u w:val="single"/>
        </w:rPr>
        <w:t>合同专用条款</w:t>
      </w:r>
      <w:r>
        <w:rPr>
          <w:rFonts w:hint="eastAsia" w:ascii="宋体" w:hAnsi="宋体"/>
          <w:color w:val="auto"/>
          <w:sz w:val="24"/>
          <w:highlight w:val="none"/>
        </w:rPr>
        <w:t>人民法院起诉。</w:t>
      </w:r>
    </w:p>
    <w:p w14:paraId="4FCD6CAE">
      <w:pPr>
        <w:spacing w:line="560" w:lineRule="exact"/>
        <w:ind w:firstLine="241" w:firstLineChars="100"/>
        <w:outlineLvl w:val="0"/>
        <w:rPr>
          <w:rFonts w:ascii="宋体" w:hAnsi="宋体"/>
          <w:b/>
          <w:color w:val="auto"/>
          <w:sz w:val="24"/>
          <w:highlight w:val="none"/>
        </w:rPr>
      </w:pPr>
      <w:bookmarkStart w:id="425" w:name="_Toc23784"/>
      <w:bookmarkStart w:id="426" w:name="_Toc26227"/>
      <w:bookmarkStart w:id="427" w:name="_Toc15827"/>
      <w:bookmarkStart w:id="428" w:name="_Toc12273"/>
      <w:bookmarkStart w:id="429" w:name="_Toc16417"/>
      <w:r>
        <w:rPr>
          <w:rFonts w:ascii="宋体" w:hAnsi="宋体"/>
          <w:b/>
          <w:color w:val="auto"/>
          <w:sz w:val="24"/>
          <w:highlight w:val="none"/>
        </w:rPr>
        <w:t>1.8 合同生效</w:t>
      </w:r>
      <w:bookmarkEnd w:id="425"/>
      <w:bookmarkEnd w:id="426"/>
      <w:bookmarkEnd w:id="427"/>
      <w:bookmarkEnd w:id="428"/>
      <w:bookmarkEnd w:id="429"/>
    </w:p>
    <w:p w14:paraId="0F9721E5">
      <w:pPr>
        <w:spacing w:line="560" w:lineRule="exact"/>
        <w:ind w:firstLine="480" w:firstLineChars="200"/>
        <w:rPr>
          <w:rFonts w:ascii="宋体" w:hAnsi="宋体"/>
          <w:b/>
          <w:color w:val="auto"/>
          <w:sz w:val="24"/>
          <w:highlight w:val="none"/>
        </w:rPr>
      </w:pPr>
      <w:r>
        <w:rPr>
          <w:rFonts w:ascii="宋体" w:hAnsi="宋体"/>
          <w:color w:val="auto"/>
          <w:sz w:val="24"/>
          <w:highlight w:val="none"/>
        </w:rPr>
        <w:t>本合同自</w:t>
      </w:r>
      <w:r>
        <w:rPr>
          <w:rFonts w:hint="eastAsia" w:ascii="宋体" w:hAnsi="宋体"/>
          <w:color w:val="auto"/>
          <w:sz w:val="24"/>
          <w:highlight w:val="none"/>
        </w:rPr>
        <w:t>双方当事人盖章或者签字时</w:t>
      </w:r>
      <w:r>
        <w:rPr>
          <w:rFonts w:ascii="宋体" w:hAnsi="宋体"/>
          <w:color w:val="auto"/>
          <w:sz w:val="24"/>
          <w:highlight w:val="none"/>
        </w:rPr>
        <w:t>生效。</w:t>
      </w:r>
    </w:p>
    <w:p w14:paraId="11290955">
      <w:pPr>
        <w:autoSpaceDE w:val="0"/>
        <w:autoSpaceDN w:val="0"/>
        <w:spacing w:line="560" w:lineRule="exact"/>
        <w:rPr>
          <w:rFonts w:ascii="宋体" w:hAnsi="宋体"/>
          <w:color w:val="auto"/>
          <w:sz w:val="24"/>
          <w:highlight w:val="none"/>
          <w:lang w:val="zh-CN"/>
        </w:rPr>
      </w:pPr>
    </w:p>
    <w:p w14:paraId="695164C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5DDD0C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FC7EA5B">
      <w:pPr>
        <w:autoSpaceDE w:val="0"/>
        <w:autoSpaceDN w:val="0"/>
        <w:spacing w:line="560" w:lineRule="exact"/>
        <w:rPr>
          <w:rFonts w:ascii="宋体" w:hAnsi="宋体"/>
          <w:color w:val="auto"/>
          <w:sz w:val="24"/>
          <w:highlight w:val="none"/>
          <w:lang w:val="zh-CN"/>
        </w:rPr>
      </w:pPr>
    </w:p>
    <w:p w14:paraId="6EB7E04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2D0BD9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A82A58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D41879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5A2661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E46FDA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F1CF2B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w:t>
      </w:r>
      <w:r>
        <w:rPr>
          <w:rFonts w:hint="eastAsia" w:ascii="宋体" w:hAnsi="宋体"/>
          <w:color w:val="auto"/>
          <w:sz w:val="24"/>
          <w:highlight w:val="none"/>
          <w:lang w:val="zh-CN"/>
        </w:rPr>
        <w:t>：</w:t>
      </w:r>
      <w:r>
        <w:rPr>
          <w:rFonts w:ascii="宋体" w:hAnsi="宋体"/>
          <w:color w:val="auto"/>
          <w:sz w:val="24"/>
          <w:highlight w:val="none"/>
          <w:lang w:val="zh-CN"/>
        </w:rPr>
        <w:t xml:space="preserve"> </w:t>
      </w:r>
    </w:p>
    <w:p w14:paraId="4E9A9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p>
    <w:p w14:paraId="484043C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6F99CE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ADDBF1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63CE41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F0A1A7F">
      <w:pPr>
        <w:widowControl/>
        <w:adjustRightInd/>
        <w:jc w:val="left"/>
        <w:rPr>
          <w:rFonts w:ascii="宋体" w:hAnsi="宋体"/>
          <w:b/>
          <w:color w:val="auto"/>
          <w:sz w:val="24"/>
          <w:highlight w:val="none"/>
        </w:rPr>
      </w:pPr>
    </w:p>
    <w:p w14:paraId="7D71BB67">
      <w:pPr>
        <w:pStyle w:val="386"/>
        <w:spacing w:line="560" w:lineRule="exact"/>
        <w:ind w:left="0" w:leftChars="0" w:firstLine="0" w:firstLineChars="0"/>
        <w:jc w:val="center"/>
        <w:rPr>
          <w:rFonts w:ascii="宋体" w:hAnsi="宋体"/>
          <w:b/>
          <w:color w:val="auto"/>
          <w:szCs w:val="24"/>
          <w:highlight w:val="none"/>
        </w:rPr>
      </w:pPr>
    </w:p>
    <w:p w14:paraId="14D57404">
      <w:pPr>
        <w:pStyle w:val="386"/>
        <w:spacing w:line="560" w:lineRule="exact"/>
        <w:ind w:left="0" w:leftChars="0" w:firstLine="0" w:firstLineChars="0"/>
        <w:jc w:val="center"/>
        <w:rPr>
          <w:rFonts w:ascii="宋体" w:hAnsi="宋体"/>
          <w:b/>
          <w:color w:val="auto"/>
          <w:szCs w:val="24"/>
          <w:highlight w:val="none"/>
        </w:rPr>
      </w:pPr>
    </w:p>
    <w:p w14:paraId="6D14A3A7">
      <w:pPr>
        <w:pStyle w:val="386"/>
        <w:spacing w:line="560" w:lineRule="exact"/>
        <w:ind w:left="0" w:leftChars="0" w:firstLine="0" w:firstLineChars="0"/>
        <w:jc w:val="center"/>
        <w:rPr>
          <w:rFonts w:ascii="宋体" w:hAnsi="宋体"/>
          <w:b/>
          <w:color w:val="auto"/>
          <w:szCs w:val="24"/>
          <w:highlight w:val="none"/>
        </w:rPr>
      </w:pPr>
    </w:p>
    <w:p w14:paraId="52CFCA25">
      <w:pPr>
        <w:pStyle w:val="386"/>
        <w:spacing w:line="560" w:lineRule="exact"/>
        <w:ind w:left="0" w:leftChars="0" w:firstLine="0" w:firstLineChars="0"/>
        <w:jc w:val="center"/>
        <w:rPr>
          <w:rFonts w:ascii="宋体" w:hAnsi="宋体"/>
          <w:b/>
          <w:color w:val="auto"/>
          <w:szCs w:val="24"/>
          <w:highlight w:val="none"/>
        </w:rPr>
      </w:pPr>
    </w:p>
    <w:p w14:paraId="6DBF9D6A">
      <w:pPr>
        <w:pStyle w:val="386"/>
        <w:spacing w:line="560" w:lineRule="exact"/>
        <w:ind w:left="0" w:leftChars="0" w:firstLine="0" w:firstLineChars="0"/>
        <w:jc w:val="center"/>
        <w:rPr>
          <w:rFonts w:ascii="宋体" w:hAnsi="宋体"/>
          <w:b/>
          <w:color w:val="auto"/>
          <w:szCs w:val="24"/>
          <w:highlight w:val="none"/>
        </w:rPr>
      </w:pPr>
    </w:p>
    <w:p w14:paraId="1673055E">
      <w:pPr>
        <w:pStyle w:val="386"/>
        <w:spacing w:line="560" w:lineRule="exact"/>
        <w:ind w:left="0" w:leftChars="0" w:firstLine="0" w:firstLineChars="0"/>
        <w:rPr>
          <w:rFonts w:ascii="宋体" w:hAnsi="宋体"/>
          <w:b/>
          <w:color w:val="auto"/>
          <w:szCs w:val="24"/>
          <w:highlight w:val="none"/>
        </w:rPr>
      </w:pPr>
    </w:p>
    <w:p w14:paraId="01D1FF65">
      <w:pPr>
        <w:pStyle w:val="386"/>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F432B33">
      <w:pPr>
        <w:spacing w:line="560" w:lineRule="exact"/>
        <w:ind w:firstLine="482" w:firstLineChars="200"/>
        <w:outlineLvl w:val="0"/>
        <w:rPr>
          <w:rFonts w:ascii="宋体" w:hAnsi="宋体"/>
          <w:b/>
          <w:color w:val="auto"/>
          <w:sz w:val="24"/>
          <w:highlight w:val="none"/>
        </w:rPr>
      </w:pPr>
      <w:bookmarkStart w:id="430" w:name="_Toc19680"/>
      <w:bookmarkStart w:id="431" w:name="_Toc31297"/>
      <w:bookmarkStart w:id="432" w:name="_Toc14021"/>
      <w:bookmarkStart w:id="433" w:name="_Toc5228"/>
      <w:bookmarkStart w:id="434" w:name="_Toc25079"/>
      <w:r>
        <w:rPr>
          <w:rFonts w:ascii="宋体" w:hAnsi="宋体"/>
          <w:b/>
          <w:color w:val="auto"/>
          <w:sz w:val="24"/>
          <w:highlight w:val="none"/>
        </w:rPr>
        <w:t>2.1 定义</w:t>
      </w:r>
      <w:bookmarkEnd w:id="430"/>
      <w:bookmarkEnd w:id="431"/>
      <w:bookmarkEnd w:id="432"/>
      <w:bookmarkEnd w:id="433"/>
      <w:bookmarkEnd w:id="434"/>
    </w:p>
    <w:p w14:paraId="18E569C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F95F823">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14:paraId="6B70C46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14:paraId="637ACF7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olor w:val="auto"/>
          <w:sz w:val="24"/>
          <w:highlight w:val="none"/>
        </w:rPr>
        <w:t>中标供应商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3FB3CE4">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369A6F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98804B">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B5F6EE2">
      <w:pPr>
        <w:spacing w:line="560" w:lineRule="exact"/>
        <w:ind w:firstLine="482" w:firstLineChars="200"/>
        <w:outlineLvl w:val="0"/>
        <w:rPr>
          <w:rFonts w:ascii="宋体" w:hAnsi="宋体"/>
          <w:b/>
          <w:color w:val="auto"/>
          <w:sz w:val="24"/>
          <w:highlight w:val="none"/>
        </w:rPr>
      </w:pPr>
      <w:bookmarkStart w:id="435" w:name="_Toc23289"/>
      <w:bookmarkStart w:id="436" w:name="_Toc19539"/>
      <w:bookmarkStart w:id="437" w:name="_Toc16752"/>
      <w:bookmarkStart w:id="438" w:name="_Toc3769"/>
      <w:bookmarkStart w:id="439" w:name="_Toc31402"/>
      <w:r>
        <w:rPr>
          <w:rFonts w:ascii="宋体" w:hAnsi="宋体"/>
          <w:b/>
          <w:color w:val="auto"/>
          <w:sz w:val="24"/>
          <w:highlight w:val="none"/>
        </w:rPr>
        <w:t>2.2 技术规范</w:t>
      </w:r>
      <w:bookmarkEnd w:id="435"/>
      <w:bookmarkEnd w:id="436"/>
      <w:bookmarkEnd w:id="437"/>
      <w:bookmarkEnd w:id="438"/>
      <w:bookmarkEnd w:id="439"/>
    </w:p>
    <w:p w14:paraId="5A216F5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w:t>
      </w:r>
      <w:r>
        <w:rPr>
          <w:rFonts w:hint="eastAsia" w:ascii="宋体" w:hAnsi="宋体"/>
          <w:color w:val="auto"/>
          <w:sz w:val="24"/>
          <w:highlight w:val="none"/>
          <w:lang w:eastAsia="zh-CN"/>
        </w:rPr>
        <w:t>（</w:t>
      </w:r>
      <w:r>
        <w:rPr>
          <w:rFonts w:ascii="宋体" w:hAnsi="宋体"/>
          <w:color w:val="auto"/>
          <w:sz w:val="24"/>
          <w:highlight w:val="none"/>
        </w:rPr>
        <w:t>如果有的话</w:t>
      </w:r>
      <w:r>
        <w:rPr>
          <w:rFonts w:hint="eastAsia" w:ascii="宋体" w:hAnsi="宋体"/>
          <w:color w:val="auto"/>
          <w:sz w:val="24"/>
          <w:highlight w:val="none"/>
          <w:lang w:eastAsia="zh-CN"/>
        </w:rPr>
        <w:t>）</w:t>
      </w:r>
      <w:r>
        <w:rPr>
          <w:rFonts w:ascii="宋体" w:hAnsi="宋体"/>
          <w:color w:val="auto"/>
          <w:sz w:val="24"/>
          <w:highlight w:val="none"/>
        </w:rPr>
        <w:t>及其技术规范偏差表</w:t>
      </w:r>
      <w:r>
        <w:rPr>
          <w:rFonts w:hint="eastAsia" w:ascii="宋体" w:hAnsi="宋体"/>
          <w:color w:val="auto"/>
          <w:sz w:val="24"/>
          <w:highlight w:val="none"/>
          <w:lang w:eastAsia="zh-CN"/>
        </w:rPr>
        <w:t>（</w:t>
      </w:r>
      <w:r>
        <w:rPr>
          <w:rFonts w:ascii="宋体" w:hAnsi="宋体"/>
          <w:color w:val="auto"/>
          <w:sz w:val="24"/>
          <w:highlight w:val="none"/>
        </w:rPr>
        <w:t>如果被甲方接受的话</w:t>
      </w:r>
      <w:r>
        <w:rPr>
          <w:rFonts w:hint="eastAsia" w:ascii="宋体" w:hAnsi="宋体"/>
          <w:color w:val="auto"/>
          <w:sz w:val="24"/>
          <w:highlight w:val="none"/>
          <w:lang w:eastAsia="zh-CN"/>
        </w:rPr>
        <w:t>）</w:t>
      </w:r>
      <w:r>
        <w:rPr>
          <w:rFonts w:ascii="宋体" w:hAnsi="宋体"/>
          <w:color w:val="auto"/>
          <w:sz w:val="24"/>
          <w:highlight w:val="none"/>
        </w:rPr>
        <w:t>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8CA28C7">
      <w:pPr>
        <w:spacing w:line="560" w:lineRule="exact"/>
        <w:ind w:firstLine="482" w:firstLineChars="200"/>
        <w:outlineLvl w:val="0"/>
        <w:rPr>
          <w:rFonts w:ascii="宋体" w:hAnsi="宋体"/>
          <w:b/>
          <w:color w:val="auto"/>
          <w:sz w:val="24"/>
          <w:highlight w:val="none"/>
        </w:rPr>
      </w:pPr>
      <w:bookmarkStart w:id="440" w:name="_Toc12412"/>
      <w:bookmarkStart w:id="441" w:name="_Toc4133"/>
      <w:bookmarkStart w:id="442" w:name="_Toc13673"/>
      <w:bookmarkStart w:id="443" w:name="_Toc9161"/>
      <w:bookmarkStart w:id="444" w:name="_Toc27945"/>
      <w:r>
        <w:rPr>
          <w:rFonts w:ascii="宋体" w:hAnsi="宋体"/>
          <w:b/>
          <w:color w:val="auto"/>
          <w:sz w:val="24"/>
          <w:highlight w:val="none"/>
        </w:rPr>
        <w:t>2.3 知识产权</w:t>
      </w:r>
      <w:bookmarkEnd w:id="440"/>
      <w:bookmarkEnd w:id="441"/>
      <w:bookmarkEnd w:id="442"/>
      <w:bookmarkEnd w:id="443"/>
      <w:bookmarkEnd w:id="444"/>
    </w:p>
    <w:p w14:paraId="666761E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14:paraId="5E7A792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D968021">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023C040">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9963B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B5A9FC4">
      <w:pPr>
        <w:spacing w:line="560" w:lineRule="exact"/>
        <w:ind w:firstLine="482" w:firstLineChars="200"/>
        <w:outlineLvl w:val="0"/>
        <w:rPr>
          <w:rFonts w:ascii="宋体" w:hAnsi="宋体"/>
          <w:b/>
          <w:color w:val="auto"/>
          <w:sz w:val="24"/>
          <w:highlight w:val="none"/>
        </w:rPr>
      </w:pPr>
      <w:bookmarkStart w:id="445" w:name="_Toc15447"/>
      <w:bookmarkStart w:id="446" w:name="_Toc26555"/>
      <w:bookmarkStart w:id="447" w:name="_Toc31233"/>
      <w:bookmarkStart w:id="448" w:name="_Toc22011"/>
      <w:bookmarkStart w:id="449" w:name="_Toc32670"/>
      <w:r>
        <w:rPr>
          <w:rFonts w:ascii="宋体" w:hAnsi="宋体"/>
          <w:b/>
          <w:color w:val="auto"/>
          <w:sz w:val="24"/>
          <w:highlight w:val="none"/>
        </w:rPr>
        <w:t>2.5 结算方式和付款条件</w:t>
      </w:r>
      <w:bookmarkEnd w:id="445"/>
      <w:bookmarkEnd w:id="446"/>
      <w:bookmarkEnd w:id="447"/>
      <w:bookmarkEnd w:id="448"/>
      <w:bookmarkEnd w:id="449"/>
    </w:p>
    <w:p w14:paraId="59146952">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36959FD">
      <w:pPr>
        <w:spacing w:line="560" w:lineRule="exact"/>
        <w:ind w:firstLine="482" w:firstLineChars="200"/>
        <w:outlineLvl w:val="0"/>
        <w:rPr>
          <w:rFonts w:ascii="宋体" w:hAnsi="宋体"/>
          <w:b/>
          <w:color w:val="auto"/>
          <w:sz w:val="24"/>
          <w:highlight w:val="none"/>
        </w:rPr>
      </w:pPr>
      <w:bookmarkStart w:id="450" w:name="_Toc13154"/>
      <w:bookmarkStart w:id="451" w:name="_Toc16163"/>
      <w:bookmarkStart w:id="452" w:name="_Toc30507"/>
      <w:bookmarkStart w:id="453" w:name="_Toc18990"/>
      <w:bookmarkStart w:id="454" w:name="_Toc13467"/>
      <w:r>
        <w:rPr>
          <w:rFonts w:ascii="宋体" w:hAnsi="宋体"/>
          <w:b/>
          <w:color w:val="auto"/>
          <w:sz w:val="24"/>
          <w:highlight w:val="none"/>
        </w:rPr>
        <w:t>2.6 技术资料和保密义务</w:t>
      </w:r>
      <w:bookmarkEnd w:id="450"/>
      <w:bookmarkEnd w:id="451"/>
      <w:bookmarkEnd w:id="452"/>
      <w:bookmarkEnd w:id="453"/>
      <w:bookmarkEnd w:id="454"/>
    </w:p>
    <w:p w14:paraId="4E4B009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E00A5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57E51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580706F">
      <w:pPr>
        <w:spacing w:line="560" w:lineRule="exact"/>
        <w:ind w:firstLine="482" w:firstLineChars="200"/>
        <w:outlineLvl w:val="0"/>
        <w:rPr>
          <w:rFonts w:ascii="宋体" w:hAnsi="宋体"/>
          <w:b/>
          <w:color w:val="auto"/>
          <w:sz w:val="24"/>
          <w:highlight w:val="none"/>
        </w:rPr>
      </w:pPr>
      <w:bookmarkStart w:id="45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5"/>
    </w:p>
    <w:p w14:paraId="4F553E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A9089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572DA62">
      <w:pPr>
        <w:spacing w:line="560" w:lineRule="exact"/>
        <w:ind w:firstLine="482" w:firstLineChars="200"/>
        <w:outlineLvl w:val="0"/>
        <w:rPr>
          <w:rFonts w:ascii="宋体" w:hAnsi="宋体"/>
          <w:b/>
          <w:color w:val="auto"/>
          <w:sz w:val="24"/>
          <w:highlight w:val="none"/>
        </w:rPr>
      </w:pPr>
      <w:bookmarkStart w:id="45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6"/>
    </w:p>
    <w:p w14:paraId="5CF49210">
      <w:pPr>
        <w:spacing w:line="560" w:lineRule="exact"/>
        <w:ind w:firstLine="480" w:firstLineChars="200"/>
        <w:rPr>
          <w:rFonts w:ascii="宋体" w:hAnsi="宋体"/>
          <w:color w:val="auto"/>
          <w:sz w:val="24"/>
          <w:highlight w:val="none"/>
        </w:rPr>
      </w:pPr>
      <w:r>
        <w:rPr>
          <w:rFonts w:ascii="宋体" w:hAnsi="宋体"/>
          <w:color w:val="auto"/>
          <w:sz w:val="24"/>
          <w:highlight w:val="none"/>
        </w:rPr>
        <w:t>在合同履行过程中，如果乙方遇到不能按时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0A691AE">
      <w:pPr>
        <w:spacing w:line="560" w:lineRule="exact"/>
        <w:ind w:firstLine="482" w:firstLineChars="200"/>
        <w:outlineLvl w:val="0"/>
        <w:rPr>
          <w:rFonts w:ascii="宋体" w:hAnsi="宋体"/>
          <w:b/>
          <w:color w:val="auto"/>
          <w:sz w:val="24"/>
          <w:highlight w:val="none"/>
        </w:rPr>
      </w:pPr>
      <w:bookmarkStart w:id="45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7"/>
    </w:p>
    <w:p w14:paraId="19E780F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93C2A26">
      <w:pPr>
        <w:spacing w:line="560" w:lineRule="exact"/>
        <w:ind w:firstLine="482" w:firstLineChars="200"/>
        <w:outlineLvl w:val="0"/>
        <w:rPr>
          <w:rFonts w:ascii="宋体" w:hAnsi="宋体"/>
          <w:b/>
          <w:color w:val="auto"/>
          <w:sz w:val="24"/>
          <w:highlight w:val="none"/>
        </w:rPr>
      </w:pPr>
      <w:bookmarkStart w:id="458" w:name="_Toc21830"/>
      <w:bookmarkStart w:id="459" w:name="_Toc23368"/>
      <w:bookmarkStart w:id="460" w:name="_Toc42"/>
      <w:bookmarkStart w:id="461" w:name="_Toc26689"/>
      <w:bookmarkStart w:id="462" w:name="_Toc10663"/>
      <w:r>
        <w:rPr>
          <w:rFonts w:ascii="宋体" w:hAnsi="宋体"/>
          <w:b/>
          <w:color w:val="auto"/>
          <w:sz w:val="24"/>
          <w:highlight w:val="none"/>
        </w:rPr>
        <w:t>2.10 合同转让和分包</w:t>
      </w:r>
      <w:bookmarkEnd w:id="458"/>
      <w:bookmarkEnd w:id="459"/>
      <w:bookmarkEnd w:id="460"/>
      <w:bookmarkEnd w:id="461"/>
      <w:bookmarkEnd w:id="462"/>
    </w:p>
    <w:p w14:paraId="27EDA31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A141A9D">
      <w:pPr>
        <w:spacing w:line="560" w:lineRule="exact"/>
        <w:ind w:firstLine="482" w:firstLineChars="200"/>
        <w:outlineLvl w:val="0"/>
        <w:rPr>
          <w:rFonts w:ascii="宋体" w:hAnsi="宋体"/>
          <w:b/>
          <w:color w:val="auto"/>
          <w:sz w:val="24"/>
          <w:highlight w:val="none"/>
        </w:rPr>
      </w:pPr>
      <w:bookmarkStart w:id="463" w:name="_Toc14371"/>
      <w:bookmarkStart w:id="464" w:name="_Toc32494"/>
      <w:bookmarkStart w:id="465" w:name="_Toc4720"/>
      <w:bookmarkStart w:id="466" w:name="_Toc26633"/>
      <w:bookmarkStart w:id="467" w:name="_Toc25571"/>
      <w:r>
        <w:rPr>
          <w:rFonts w:ascii="宋体" w:hAnsi="宋体"/>
          <w:b/>
          <w:color w:val="auto"/>
          <w:sz w:val="24"/>
          <w:highlight w:val="none"/>
        </w:rPr>
        <w:t>2.11 不可抗力</w:t>
      </w:r>
      <w:bookmarkEnd w:id="463"/>
      <w:bookmarkEnd w:id="464"/>
      <w:bookmarkEnd w:id="465"/>
      <w:bookmarkEnd w:id="466"/>
      <w:bookmarkEnd w:id="467"/>
    </w:p>
    <w:p w14:paraId="2970365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BE5842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429B3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4AE9E7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04F915E">
      <w:pPr>
        <w:spacing w:line="560" w:lineRule="exact"/>
        <w:ind w:firstLine="482" w:firstLineChars="200"/>
        <w:outlineLvl w:val="0"/>
        <w:rPr>
          <w:rFonts w:ascii="宋体" w:hAnsi="宋体"/>
          <w:b/>
          <w:color w:val="auto"/>
          <w:sz w:val="24"/>
          <w:highlight w:val="none"/>
        </w:rPr>
      </w:pPr>
      <w:bookmarkStart w:id="468" w:name="_Toc23854"/>
      <w:bookmarkStart w:id="469" w:name="_Toc24465"/>
      <w:bookmarkStart w:id="470" w:name="_Toc14115"/>
      <w:bookmarkStart w:id="471" w:name="_Toc25783"/>
      <w:bookmarkStart w:id="472" w:name="_Toc3638"/>
      <w:r>
        <w:rPr>
          <w:rFonts w:ascii="宋体" w:hAnsi="宋体"/>
          <w:b/>
          <w:color w:val="auto"/>
          <w:sz w:val="24"/>
          <w:highlight w:val="none"/>
        </w:rPr>
        <w:t>2.12 税费</w:t>
      </w:r>
      <w:bookmarkEnd w:id="468"/>
      <w:bookmarkEnd w:id="469"/>
      <w:bookmarkEnd w:id="470"/>
      <w:bookmarkEnd w:id="471"/>
      <w:bookmarkEnd w:id="472"/>
    </w:p>
    <w:p w14:paraId="03693554">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7A8DC7E">
      <w:pPr>
        <w:spacing w:line="560" w:lineRule="exact"/>
        <w:ind w:firstLine="482" w:firstLineChars="200"/>
        <w:outlineLvl w:val="0"/>
        <w:rPr>
          <w:rFonts w:ascii="宋体" w:hAnsi="宋体"/>
          <w:b/>
          <w:color w:val="auto"/>
          <w:sz w:val="24"/>
          <w:highlight w:val="none"/>
        </w:rPr>
      </w:pPr>
      <w:bookmarkStart w:id="473" w:name="_Toc7315"/>
      <w:bookmarkStart w:id="474" w:name="_Toc30105"/>
      <w:bookmarkStart w:id="475" w:name="_Toc14814"/>
      <w:bookmarkStart w:id="476" w:name="_Toc25525"/>
      <w:bookmarkStart w:id="477" w:name="_Toc26883"/>
      <w:r>
        <w:rPr>
          <w:rFonts w:ascii="宋体" w:hAnsi="宋体"/>
          <w:b/>
          <w:color w:val="auto"/>
          <w:sz w:val="24"/>
          <w:highlight w:val="none"/>
        </w:rPr>
        <w:t>2.13 乙方破产</w:t>
      </w:r>
      <w:bookmarkEnd w:id="473"/>
      <w:bookmarkEnd w:id="474"/>
      <w:bookmarkEnd w:id="475"/>
      <w:bookmarkEnd w:id="476"/>
      <w:bookmarkEnd w:id="477"/>
    </w:p>
    <w:p w14:paraId="05C00FE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EFE7EBA">
      <w:pPr>
        <w:spacing w:line="560" w:lineRule="exact"/>
        <w:ind w:firstLine="482" w:firstLineChars="200"/>
        <w:outlineLvl w:val="0"/>
        <w:rPr>
          <w:rFonts w:ascii="宋体" w:hAnsi="宋体"/>
          <w:b/>
          <w:color w:val="auto"/>
          <w:sz w:val="24"/>
          <w:highlight w:val="none"/>
        </w:rPr>
      </w:pPr>
      <w:bookmarkStart w:id="478" w:name="_Toc2016"/>
      <w:bookmarkStart w:id="479" w:name="_Toc23323"/>
      <w:bookmarkStart w:id="480" w:name="_Toc1123"/>
      <w:r>
        <w:rPr>
          <w:rFonts w:ascii="宋体" w:hAnsi="宋体"/>
          <w:b/>
          <w:color w:val="auto"/>
          <w:sz w:val="24"/>
          <w:highlight w:val="none"/>
        </w:rPr>
        <w:t>2.14 合同中止、终止</w:t>
      </w:r>
      <w:bookmarkEnd w:id="478"/>
      <w:bookmarkEnd w:id="479"/>
      <w:bookmarkEnd w:id="480"/>
    </w:p>
    <w:p w14:paraId="5BDE956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6495CE6">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D6B440E">
      <w:pPr>
        <w:spacing w:line="560" w:lineRule="exact"/>
        <w:ind w:firstLine="482" w:firstLineChars="200"/>
        <w:outlineLvl w:val="0"/>
        <w:rPr>
          <w:rFonts w:ascii="宋体" w:hAnsi="宋体"/>
          <w:b/>
          <w:color w:val="auto"/>
          <w:sz w:val="24"/>
          <w:highlight w:val="none"/>
        </w:rPr>
      </w:pPr>
      <w:bookmarkStart w:id="481" w:name="_Toc1969"/>
      <w:bookmarkStart w:id="482" w:name="_Toc14525"/>
      <w:bookmarkStart w:id="483" w:name="_Toc17363"/>
      <w:r>
        <w:rPr>
          <w:rFonts w:ascii="宋体" w:hAnsi="宋体"/>
          <w:b/>
          <w:color w:val="auto"/>
          <w:sz w:val="24"/>
          <w:highlight w:val="none"/>
        </w:rPr>
        <w:t>2.15 检验和验收</w:t>
      </w:r>
      <w:bookmarkEnd w:id="481"/>
      <w:bookmarkEnd w:id="482"/>
      <w:bookmarkEnd w:id="483"/>
    </w:p>
    <w:p w14:paraId="5BA0328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133FBD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0BD5E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993A156">
      <w:pPr>
        <w:spacing w:line="560" w:lineRule="exact"/>
        <w:ind w:firstLine="482" w:firstLineChars="200"/>
        <w:outlineLvl w:val="0"/>
        <w:rPr>
          <w:rFonts w:ascii="宋体" w:hAnsi="宋体"/>
          <w:b/>
          <w:color w:val="auto"/>
          <w:sz w:val="24"/>
          <w:highlight w:val="none"/>
        </w:rPr>
      </w:pPr>
      <w:bookmarkStart w:id="484" w:name="_Toc31892"/>
      <w:bookmarkStart w:id="485" w:name="_Toc9808"/>
      <w:bookmarkStart w:id="486" w:name="_Toc12666"/>
      <w:bookmarkStart w:id="487" w:name="_Toc2308"/>
      <w:bookmarkStart w:id="488" w:name="_Toc25198"/>
      <w:r>
        <w:rPr>
          <w:rFonts w:ascii="宋体" w:hAnsi="宋体"/>
          <w:b/>
          <w:color w:val="auto"/>
          <w:sz w:val="24"/>
          <w:highlight w:val="none"/>
        </w:rPr>
        <w:t>2.16 通知和送达</w:t>
      </w:r>
      <w:bookmarkEnd w:id="484"/>
      <w:bookmarkEnd w:id="485"/>
      <w:bookmarkEnd w:id="486"/>
      <w:bookmarkEnd w:id="487"/>
      <w:bookmarkEnd w:id="488"/>
    </w:p>
    <w:p w14:paraId="1A15F7F4">
      <w:pPr>
        <w:spacing w:line="560" w:lineRule="exact"/>
        <w:ind w:firstLine="480" w:firstLineChars="200"/>
        <w:rPr>
          <w:rFonts w:ascii="宋体" w:hAnsi="宋体"/>
          <w:color w:val="auto"/>
          <w:sz w:val="24"/>
          <w:highlight w:val="none"/>
        </w:rPr>
      </w:pPr>
      <w:bookmarkStart w:id="489" w:name="_Toc27674"/>
      <w:bookmarkStart w:id="490" w:name="_Toc18401"/>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BA6FFE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9"/>
      <w:bookmarkEnd w:id="490"/>
    </w:p>
    <w:p w14:paraId="230D9A11">
      <w:pPr>
        <w:spacing w:line="560" w:lineRule="exact"/>
        <w:ind w:firstLine="482" w:firstLineChars="200"/>
        <w:outlineLvl w:val="0"/>
        <w:rPr>
          <w:rFonts w:ascii="宋体" w:hAnsi="宋体"/>
          <w:b/>
          <w:color w:val="auto"/>
          <w:sz w:val="24"/>
          <w:highlight w:val="none"/>
        </w:rPr>
      </w:pPr>
      <w:bookmarkStart w:id="491" w:name="_Toc28906"/>
      <w:bookmarkStart w:id="492" w:name="_Toc20808"/>
      <w:bookmarkStart w:id="493" w:name="_Toc5063"/>
      <w:bookmarkStart w:id="494" w:name="_Toc12254"/>
      <w:bookmarkStart w:id="49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1"/>
      <w:bookmarkEnd w:id="492"/>
      <w:bookmarkEnd w:id="493"/>
      <w:bookmarkEnd w:id="494"/>
      <w:bookmarkEnd w:id="495"/>
    </w:p>
    <w:p w14:paraId="2838FA0D">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D8A37F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74EBB53">
      <w:pPr>
        <w:spacing w:line="560" w:lineRule="exact"/>
        <w:ind w:firstLine="482" w:firstLineChars="200"/>
        <w:outlineLvl w:val="0"/>
        <w:rPr>
          <w:rFonts w:ascii="宋体" w:hAnsi="宋体"/>
          <w:b/>
          <w:color w:val="auto"/>
          <w:sz w:val="24"/>
          <w:highlight w:val="none"/>
        </w:rPr>
      </w:pPr>
      <w:bookmarkStart w:id="496" w:name="_Toc22266"/>
      <w:bookmarkStart w:id="497" w:name="_Toc27127"/>
      <w:bookmarkStart w:id="498" w:name="_Toc27403"/>
      <w:bookmarkStart w:id="499" w:name="_Toc1492"/>
      <w:bookmarkStart w:id="500" w:name="_Toc30096"/>
      <w:r>
        <w:rPr>
          <w:rFonts w:ascii="宋体" w:hAnsi="宋体"/>
          <w:b/>
          <w:color w:val="auto"/>
          <w:sz w:val="24"/>
          <w:highlight w:val="none"/>
        </w:rPr>
        <w:t>2.18 履约保证金</w:t>
      </w:r>
      <w:bookmarkEnd w:id="496"/>
      <w:bookmarkEnd w:id="497"/>
      <w:bookmarkEnd w:id="498"/>
      <w:bookmarkEnd w:id="499"/>
      <w:bookmarkEnd w:id="500"/>
    </w:p>
    <w:p w14:paraId="61C0EC43">
      <w:pPr>
        <w:pStyle w:val="618"/>
        <w:spacing w:before="0" w:beforeAutospacing="0" w:after="0" w:afterAutospacing="0" w:line="360" w:lineRule="auto"/>
        <w:ind w:firstLine="420"/>
        <w:rPr>
          <w:color w:val="auto"/>
          <w:highlight w:val="none"/>
        </w:rPr>
      </w:pPr>
      <w:r>
        <w:rPr>
          <w:color w:val="auto"/>
          <w:highlight w:val="none"/>
        </w:rPr>
        <w:t xml:space="preserve">2.18.1 </w:t>
      </w:r>
      <w:r>
        <w:rPr>
          <w:rFonts w:hint="eastAsia"/>
          <w:color w:val="auto"/>
          <w:highlight w:val="none"/>
        </w:rPr>
        <w:t>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p w14:paraId="504C965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2.18.2  </w:t>
      </w:r>
      <w:r>
        <w:rPr>
          <w:rFonts w:hint="eastAsia" w:ascii="宋体" w:hAnsi="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color w:val="auto"/>
          <w:sz w:val="24"/>
          <w:highlight w:val="none"/>
        </w:rPr>
        <w:t>乙方可要求甲方支付违约金，违约金按每迟延退还一日的应退还而未退还金额的</w:t>
      </w:r>
      <w:r>
        <w:rPr>
          <w:rFonts w:ascii="宋体" w:hAnsi="宋体"/>
          <w:color w:val="auto"/>
          <w:sz w:val="24"/>
          <w:highlight w:val="none"/>
          <w:u w:val="single"/>
        </w:rPr>
        <w:t xml:space="preserve">  0.05  </w:t>
      </w:r>
      <w:r>
        <w:rPr>
          <w:rFonts w:ascii="宋体" w:hAnsi="宋体"/>
          <w:color w:val="auto"/>
          <w:sz w:val="24"/>
          <w:highlight w:val="none"/>
        </w:rPr>
        <w:t>%计算，最高限额为本合同履约保证金的</w:t>
      </w:r>
      <w:r>
        <w:rPr>
          <w:rFonts w:ascii="宋体" w:hAnsi="宋体"/>
          <w:color w:val="auto"/>
          <w:sz w:val="24"/>
          <w:highlight w:val="none"/>
          <w:u w:val="single"/>
        </w:rPr>
        <w:t xml:space="preserve">  20   </w:t>
      </w:r>
      <w:r>
        <w:rPr>
          <w:rFonts w:ascii="宋体" w:hAnsi="宋体"/>
          <w:color w:val="auto"/>
          <w:sz w:val="24"/>
          <w:highlight w:val="none"/>
        </w:rPr>
        <w:t xml:space="preserve">%； </w:t>
      </w:r>
    </w:p>
    <w:p w14:paraId="53062D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2.18.3 </w:t>
      </w:r>
      <w:r>
        <w:rPr>
          <w:rFonts w:hint="eastAsia" w:ascii="宋体" w:hAnsi="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E8E0449">
      <w:pPr>
        <w:spacing w:line="560" w:lineRule="exact"/>
        <w:ind w:firstLine="480" w:firstLineChars="200"/>
        <w:rPr>
          <w:rFonts w:ascii="宋体" w:hAnsi="宋体"/>
          <w:color w:val="auto"/>
          <w:highlight w:val="none"/>
        </w:rPr>
      </w:pPr>
      <w:r>
        <w:rPr>
          <w:rFonts w:ascii="宋体" w:hAnsi="宋体"/>
          <w:color w:val="auto"/>
          <w:sz w:val="24"/>
          <w:highlight w:val="none"/>
        </w:rPr>
        <w:t>2.18.4</w:t>
      </w:r>
      <w:r>
        <w:rPr>
          <w:rFonts w:hint="eastAsia" w:ascii="宋体" w:hAnsi="宋体"/>
          <w:color w:val="auto"/>
          <w:sz w:val="24"/>
          <w:highlight w:val="none"/>
        </w:rPr>
        <w:t> 甲方</w:t>
      </w:r>
      <w:r>
        <w:rPr>
          <w:rFonts w:ascii="宋体" w:hAnsi="宋体"/>
          <w:color w:val="auto"/>
          <w:sz w:val="24"/>
          <w:highlight w:val="none"/>
        </w:rPr>
        <w:t>在</w:t>
      </w:r>
      <w:r>
        <w:rPr>
          <w:rFonts w:hint="eastAsia" w:ascii="宋体" w:hAnsi="宋体"/>
          <w:color w:val="auto"/>
          <w:sz w:val="24"/>
          <w:highlight w:val="none"/>
        </w:rPr>
        <w:t>乙方</w:t>
      </w:r>
      <w:r>
        <w:rPr>
          <w:rFonts w:ascii="宋体" w:hAnsi="宋体"/>
          <w:color w:val="auto"/>
          <w:sz w:val="24"/>
          <w:highlight w:val="none"/>
        </w:rPr>
        <w:t>履行完合同约定义务事项后及时退还，延迟退还的，应当按照合同约定和法律规定承担相应的赔偿责任。</w:t>
      </w:r>
    </w:p>
    <w:p w14:paraId="19A76885">
      <w:pPr>
        <w:spacing w:line="560" w:lineRule="exact"/>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14:paraId="3339C204">
      <w:pPr>
        <w:spacing w:line="560" w:lineRule="exact"/>
        <w:ind w:firstLine="482" w:firstLineChars="200"/>
        <w:rPr>
          <w:rFonts w:ascii="宋体" w:hAnsi="宋体"/>
          <w:b/>
          <w:color w:val="auto"/>
          <w:sz w:val="24"/>
          <w:highlight w:val="none"/>
        </w:rPr>
      </w:pPr>
      <w:r>
        <w:rPr>
          <w:rFonts w:ascii="宋体" w:hAnsi="宋体"/>
          <w:b/>
          <w:color w:val="auto"/>
          <w:sz w:val="24"/>
          <w:highlight w:val="none"/>
        </w:rPr>
        <w:t>2.20合同份数</w:t>
      </w:r>
    </w:p>
    <w:p w14:paraId="2CB6551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1FB5020">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1" w:name="_Toc331685784"/>
      <w:r>
        <w:rPr>
          <w:rFonts w:hint="eastAsia" w:ascii="宋体" w:hAnsi="宋体" w:cs="宋体"/>
          <w:b/>
          <w:color w:val="auto"/>
          <w:sz w:val="24"/>
          <w:highlight w:val="none"/>
        </w:rPr>
        <w:t xml:space="preserve"> </w:t>
      </w:r>
      <w:bookmarkEnd w:id="501"/>
      <w:r>
        <w:rPr>
          <w:rFonts w:hint="eastAsia" w:ascii="宋体" w:hAnsi="宋体" w:cs="宋体"/>
          <w:b/>
          <w:color w:val="auto"/>
          <w:sz w:val="24"/>
          <w:highlight w:val="none"/>
        </w:rPr>
        <w:t>第三部分  合同专用条款</w:t>
      </w:r>
    </w:p>
    <w:p w14:paraId="27234169">
      <w:pPr>
        <w:spacing w:line="560" w:lineRule="exact"/>
        <w:ind w:left="-420" w:leftChars="-200" w:right="-420" w:rightChars="-200" w:firstLine="480" w:firstLineChars="200"/>
        <w:rPr>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7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4"/>
        <w:gridCol w:w="8863"/>
      </w:tblGrid>
      <w:tr w14:paraId="07E1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4" w:type="dxa"/>
            <w:tcBorders>
              <w:left w:val="single" w:color="auto" w:sz="4" w:space="0"/>
            </w:tcBorders>
            <w:vAlign w:val="center"/>
          </w:tcPr>
          <w:p w14:paraId="1EDB31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863" w:type="dxa"/>
            <w:vAlign w:val="center"/>
          </w:tcPr>
          <w:p w14:paraId="287A32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902C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08C93BEA">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863" w:type="dxa"/>
            <w:vAlign w:val="center"/>
          </w:tcPr>
          <w:p w14:paraId="2F4CBC86">
            <w:pPr>
              <w:numPr>
                <w:ilvl w:val="0"/>
                <w:numId w:val="0"/>
              </w:numPr>
              <w:snapToGrid w:val="0"/>
              <w:spacing w:before="125" w:after="120"/>
              <w:ind w:firstLine="420" w:firstLineChars="200"/>
              <w:jc w:val="left"/>
              <w:rPr>
                <w:color w:val="auto"/>
                <w:highlight w:val="none"/>
                <w:lang w:val="en-US"/>
              </w:rPr>
            </w:pPr>
            <w:r>
              <w:rPr>
                <w:rFonts w:hint="eastAsia"/>
                <w:color w:val="auto"/>
                <w:highlight w:val="none"/>
                <w:lang w:val="en-US"/>
              </w:rPr>
              <w:t>本次项目合同金额为大写人民币        元整（￥    元）</w:t>
            </w:r>
            <w:r>
              <w:rPr>
                <w:rFonts w:hint="eastAsia"/>
                <w:color w:val="auto"/>
                <w:highlight w:val="none"/>
              </w:rPr>
              <w:t>。付款方式具体如下：</w:t>
            </w:r>
          </w:p>
          <w:p w14:paraId="01F99772">
            <w:pPr>
              <w:widowControl w:val="0"/>
              <w:numPr>
                <w:ilvl w:val="0"/>
                <w:numId w:val="0"/>
              </w:numPr>
              <w:wordWrap/>
              <w:adjustRightInd w:val="0"/>
              <w:snapToGrid w:val="0"/>
              <w:spacing w:line="360" w:lineRule="auto"/>
              <w:ind w:firstLine="420" w:firstLineChars="200"/>
              <w:jc w:val="left"/>
              <w:textAlignment w:val="auto"/>
              <w:rPr>
                <w:color w:val="auto"/>
                <w:highlight w:val="none"/>
              </w:rPr>
            </w:pPr>
            <w:r>
              <w:rPr>
                <w:rFonts w:hint="eastAsia"/>
                <w:color w:val="auto"/>
                <w:highlight w:val="none"/>
              </w:rPr>
              <w:t>合同签订后</w:t>
            </w:r>
            <w:r>
              <w:rPr>
                <w:rFonts w:hint="eastAsia"/>
                <w:color w:val="auto"/>
                <w:highlight w:val="none"/>
                <w:lang w:val="en-US" w:eastAsia="zh-CN"/>
              </w:rPr>
              <w:t>1</w:t>
            </w:r>
            <w:r>
              <w:rPr>
                <w:rFonts w:hint="eastAsia"/>
                <w:color w:val="auto"/>
                <w:highlight w:val="none"/>
              </w:rPr>
              <w:t>5</w:t>
            </w:r>
            <w:r>
              <w:rPr>
                <w:rFonts w:hint="eastAsia"/>
                <w:color w:val="auto"/>
                <w:highlight w:val="none"/>
                <w:lang w:eastAsia="zh-CN"/>
              </w:rPr>
              <w:t>个工作</w:t>
            </w:r>
            <w:r>
              <w:rPr>
                <w:rFonts w:hint="eastAsia"/>
                <w:color w:val="auto"/>
                <w:highlight w:val="none"/>
              </w:rPr>
              <w:t>日内，</w:t>
            </w:r>
            <w:r>
              <w:rPr>
                <w:rFonts w:hint="eastAsia"/>
                <w:color w:val="auto"/>
                <w:highlight w:val="none"/>
                <w:lang w:eastAsia="zh-CN"/>
              </w:rPr>
              <w:t>甲方</w:t>
            </w:r>
            <w:r>
              <w:rPr>
                <w:rFonts w:hint="eastAsia"/>
                <w:color w:val="auto"/>
                <w:highlight w:val="none"/>
              </w:rPr>
              <w:t>支付签约合同价的</w:t>
            </w:r>
            <w:r>
              <w:rPr>
                <w:rFonts w:hint="eastAsia"/>
                <w:color w:val="auto"/>
                <w:highlight w:val="none"/>
                <w:lang w:val="en-US" w:eastAsia="zh-CN"/>
              </w:rPr>
              <w:t>4</w:t>
            </w:r>
            <w:r>
              <w:rPr>
                <w:rFonts w:hint="eastAsia"/>
                <w:color w:val="auto"/>
                <w:highlight w:val="none"/>
              </w:rPr>
              <w:t>0%作为预付款给中标单位。余款从签订合同起半年度支付，每半年末月由</w:t>
            </w:r>
            <w:r>
              <w:rPr>
                <w:rFonts w:hint="eastAsia"/>
                <w:color w:val="auto"/>
                <w:highlight w:val="none"/>
                <w:lang w:eastAsia="zh-CN"/>
              </w:rPr>
              <w:t>乙方</w:t>
            </w:r>
            <w:r>
              <w:rPr>
                <w:rFonts w:hint="eastAsia"/>
                <w:color w:val="auto"/>
                <w:highlight w:val="none"/>
              </w:rPr>
              <w:t>申报，支付金额为合同总额的2</w:t>
            </w:r>
            <w:r>
              <w:rPr>
                <w:rFonts w:hint="eastAsia"/>
                <w:color w:val="auto"/>
                <w:highlight w:val="none"/>
                <w:lang w:val="en-US" w:eastAsia="zh-CN"/>
              </w:rPr>
              <w:t>0</w:t>
            </w:r>
            <w:r>
              <w:rPr>
                <w:rFonts w:hint="eastAsia"/>
                <w:color w:val="auto"/>
                <w:highlight w:val="none"/>
              </w:rPr>
              <w:t>%。剩余20%的考核费用在项目结束</w:t>
            </w:r>
            <w:r>
              <w:rPr>
                <w:rFonts w:hint="eastAsia"/>
                <w:color w:val="auto"/>
                <w:highlight w:val="none"/>
                <w:lang w:eastAsia="zh-CN"/>
              </w:rPr>
              <w:t>扣除相关</w:t>
            </w:r>
            <w:r>
              <w:rPr>
                <w:rFonts w:hint="eastAsia"/>
                <w:color w:val="auto"/>
                <w:highlight w:val="none"/>
                <w:lang w:val="en-US" w:eastAsia="zh-CN"/>
              </w:rPr>
              <w:t>费用</w:t>
            </w:r>
            <w:r>
              <w:rPr>
                <w:rFonts w:hint="eastAsia"/>
                <w:color w:val="auto"/>
                <w:highlight w:val="none"/>
              </w:rPr>
              <w:t>后，由</w:t>
            </w:r>
            <w:r>
              <w:rPr>
                <w:rFonts w:hint="eastAsia"/>
                <w:color w:val="auto"/>
                <w:highlight w:val="none"/>
                <w:lang w:eastAsia="zh-CN"/>
              </w:rPr>
              <w:t>甲方</w:t>
            </w:r>
            <w:r>
              <w:rPr>
                <w:rFonts w:hint="eastAsia"/>
                <w:color w:val="auto"/>
                <w:highlight w:val="none"/>
              </w:rPr>
              <w:t>在十日内一次性支付给</w:t>
            </w:r>
            <w:r>
              <w:rPr>
                <w:rFonts w:hint="eastAsia"/>
                <w:color w:val="auto"/>
                <w:highlight w:val="none"/>
                <w:lang w:eastAsia="zh-CN"/>
              </w:rPr>
              <w:t>乙方</w:t>
            </w:r>
            <w:r>
              <w:rPr>
                <w:rFonts w:hint="eastAsia"/>
                <w:color w:val="auto"/>
                <w:highlight w:val="none"/>
              </w:rPr>
              <w:t>。</w:t>
            </w:r>
          </w:p>
        </w:tc>
      </w:tr>
      <w:tr w14:paraId="6377E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3FFBA9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863" w:type="dxa"/>
            <w:vAlign w:val="center"/>
          </w:tcPr>
          <w:p w14:paraId="59FFBD4C">
            <w:pPr>
              <w:pStyle w:val="87"/>
              <w:snapToGrid w:val="0"/>
              <w:spacing w:before="0"/>
              <w:ind w:firstLine="0" w:firstLineChars="0"/>
              <w:rPr>
                <w:rFonts w:ascii="宋体" w:hAnsi="宋体" w:cs="宋体"/>
                <w:color w:val="auto"/>
                <w:szCs w:val="24"/>
                <w:highlight w:val="none"/>
              </w:rPr>
            </w:pPr>
            <w:r>
              <w:rPr>
                <w:rFonts w:hint="eastAsia" w:ascii="宋体" w:hAnsi="宋体"/>
                <w:bCs/>
                <w:color w:val="auto"/>
                <w:szCs w:val="24"/>
                <w:highlight w:val="none"/>
              </w:rPr>
              <w:t>20</w:t>
            </w:r>
            <w:r>
              <w:rPr>
                <w:rFonts w:hint="eastAsia" w:ascii="宋体" w:hAnsi="宋体"/>
                <w:bCs/>
                <w:color w:val="auto"/>
                <w:szCs w:val="24"/>
                <w:highlight w:val="none"/>
                <w:lang w:val="en-US" w:eastAsia="zh-CN"/>
              </w:rPr>
              <w:t xml:space="preserve">  </w:t>
            </w:r>
            <w:r>
              <w:rPr>
                <w:rFonts w:hint="eastAsia" w:ascii="宋体" w:hAnsi="宋体"/>
                <w:bCs/>
                <w:color w:val="auto"/>
                <w:szCs w:val="24"/>
                <w:highlight w:val="none"/>
              </w:rPr>
              <w:t>年  月  日-20  年  月   日</w:t>
            </w:r>
            <w:r>
              <w:rPr>
                <w:rFonts w:hint="eastAsia" w:ascii="宋体" w:hAnsi="宋体"/>
                <w:color w:val="auto"/>
                <w:szCs w:val="24"/>
                <w:highlight w:val="none"/>
              </w:rPr>
              <w:t>。</w:t>
            </w:r>
          </w:p>
        </w:tc>
      </w:tr>
      <w:tr w14:paraId="569C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25B6A6D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863" w:type="dxa"/>
            <w:vAlign w:val="center"/>
          </w:tcPr>
          <w:p w14:paraId="161989AF">
            <w:pPr>
              <w:spacing w:line="360" w:lineRule="auto"/>
              <w:rPr>
                <w:rFonts w:ascii="宋体" w:hAnsi="宋体" w:cs="宋体"/>
                <w:color w:val="auto"/>
                <w:sz w:val="24"/>
                <w:highlight w:val="none"/>
              </w:rPr>
            </w:pPr>
            <w:r>
              <w:rPr>
                <w:rFonts w:hint="eastAsia" w:ascii="宋体" w:hAnsi="宋体" w:cs="宋体"/>
                <w:color w:val="auto"/>
                <w:sz w:val="24"/>
                <w:highlight w:val="none"/>
              </w:rPr>
              <w:t>甲方指定地点。</w:t>
            </w:r>
          </w:p>
        </w:tc>
      </w:tr>
      <w:tr w14:paraId="26CEC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3C5E74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863" w:type="dxa"/>
            <w:vAlign w:val="center"/>
          </w:tcPr>
          <w:p w14:paraId="379E2C5F">
            <w:pPr>
              <w:spacing w:line="360" w:lineRule="auto"/>
              <w:rPr>
                <w:rFonts w:ascii="宋体" w:hAnsi="宋体" w:cs="宋体"/>
                <w:color w:val="auto"/>
                <w:sz w:val="24"/>
                <w:highlight w:val="none"/>
              </w:rPr>
            </w:pPr>
            <w:r>
              <w:rPr>
                <w:rFonts w:hint="eastAsia" w:ascii="宋体" w:hAnsi="宋体"/>
                <w:color w:val="auto"/>
                <w:sz w:val="24"/>
                <w:highlight w:val="none"/>
              </w:rPr>
              <w:t>按行业通用模式执行</w:t>
            </w:r>
          </w:p>
        </w:tc>
      </w:tr>
      <w:tr w14:paraId="6B7B3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14FB30FA">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863" w:type="dxa"/>
            <w:vAlign w:val="center"/>
          </w:tcPr>
          <w:p w14:paraId="2C777168">
            <w:pPr>
              <w:pStyle w:val="483"/>
              <w:ind w:firstLine="0" w:firstLineChars="0"/>
              <w:rPr>
                <w:rFonts w:ascii="宋体" w:hAnsi="宋体"/>
                <w:color w:val="auto"/>
                <w:szCs w:val="24"/>
                <w:highlight w:val="none"/>
              </w:rPr>
            </w:pPr>
            <w:r>
              <w:rPr>
                <w:rFonts w:ascii="宋体" w:hAnsi="宋体"/>
                <w:color w:val="auto"/>
                <w:highlight w:val="none"/>
              </w:rPr>
              <w:t>/</w:t>
            </w:r>
          </w:p>
        </w:tc>
      </w:tr>
      <w:tr w14:paraId="6E45E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462521E0">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863" w:type="dxa"/>
            <w:vAlign w:val="center"/>
          </w:tcPr>
          <w:p w14:paraId="35189CC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r>
      <w:tr w14:paraId="194E1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6EEF9FAA">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863" w:type="dxa"/>
            <w:vAlign w:val="center"/>
          </w:tcPr>
          <w:p w14:paraId="00C29675">
            <w:pPr>
              <w:spacing w:line="360" w:lineRule="auto"/>
              <w:rPr>
                <w:rFonts w:ascii="宋体" w:hAnsi="宋体" w:cs="宋体"/>
                <w:color w:val="auto"/>
                <w:sz w:val="24"/>
                <w:highlight w:val="none"/>
              </w:rPr>
            </w:pPr>
            <w:r>
              <w:rPr>
                <w:rFonts w:ascii="宋体" w:hAnsi="宋体"/>
                <w:color w:val="auto"/>
                <w:sz w:val="24"/>
                <w:highlight w:val="none"/>
              </w:rPr>
              <w:t>/</w:t>
            </w:r>
          </w:p>
        </w:tc>
      </w:tr>
      <w:tr w14:paraId="7B5E6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519FCEA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863" w:type="dxa"/>
            <w:vAlign w:val="center"/>
          </w:tcPr>
          <w:p w14:paraId="25803FCC">
            <w:pPr>
              <w:spacing w:line="360" w:lineRule="auto"/>
              <w:rPr>
                <w:rFonts w:ascii="宋体" w:hAnsi="宋体" w:cs="宋体"/>
                <w:color w:val="auto"/>
                <w:sz w:val="24"/>
                <w:highlight w:val="none"/>
              </w:rPr>
            </w:pPr>
            <w:bookmarkStart w:id="502" w:name="_Hlk124179938"/>
            <w:r>
              <w:rPr>
                <w:rFonts w:hint="eastAsia" w:ascii="宋体" w:hAnsi="宋体"/>
                <w:iCs/>
                <w:color w:val="auto"/>
                <w:sz w:val="24"/>
                <w:highlight w:val="none"/>
              </w:rPr>
              <w:t>本合同履行过程中如发生争议的，双方应友好协商；协商不成的，任何一方均可向甲方所在地人民法院提起诉讼。</w:t>
            </w:r>
            <w:bookmarkEnd w:id="502"/>
            <w:r>
              <w:rPr>
                <w:rFonts w:ascii="宋体" w:hAnsi="宋体"/>
                <w:iCs/>
                <w:color w:val="auto"/>
                <w:sz w:val="24"/>
                <w:highlight w:val="none"/>
              </w:rPr>
              <w:t xml:space="preserve"> </w:t>
            </w:r>
          </w:p>
        </w:tc>
      </w:tr>
      <w:tr w14:paraId="05DE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7A0A171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863" w:type="dxa"/>
            <w:vAlign w:val="center"/>
          </w:tcPr>
          <w:p w14:paraId="10E77D3B">
            <w:pPr>
              <w:spacing w:line="360" w:lineRule="auto"/>
              <w:rPr>
                <w:rFonts w:ascii="宋体" w:hAnsi="宋体" w:cs="宋体"/>
                <w:color w:val="auto"/>
                <w:sz w:val="24"/>
                <w:highlight w:val="none"/>
              </w:rPr>
            </w:pPr>
            <w:r>
              <w:rPr>
                <w:rFonts w:hint="eastAsia" w:ascii="宋体" w:hAnsi="宋体"/>
                <w:iCs/>
                <w:color w:val="auto"/>
                <w:sz w:val="24"/>
                <w:highlight w:val="none"/>
              </w:rPr>
              <w:t>合同涉及技术成果的归属和收益均属于甲方。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tc>
      </w:tr>
      <w:tr w14:paraId="5D298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854" w:type="dxa"/>
            <w:tcBorders>
              <w:left w:val="single" w:color="auto" w:sz="4" w:space="0"/>
            </w:tcBorders>
            <w:vAlign w:val="center"/>
          </w:tcPr>
          <w:p w14:paraId="6DF7BE2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863" w:type="dxa"/>
            <w:vAlign w:val="center"/>
          </w:tcPr>
          <w:p w14:paraId="541D6BC3">
            <w:pPr>
              <w:widowControl w:val="0"/>
              <w:numPr>
                <w:ilvl w:val="0"/>
                <w:numId w:val="0"/>
              </w:numPr>
              <w:wordWrap/>
              <w:adjustRightInd w:val="0"/>
              <w:snapToGrid w:val="0"/>
              <w:spacing w:line="360" w:lineRule="auto"/>
              <w:jc w:val="left"/>
              <w:textAlignment w:val="auto"/>
              <w:rPr>
                <w:rFonts w:ascii="宋体" w:hAnsi="宋体"/>
                <w:color w:val="auto"/>
                <w:sz w:val="24"/>
                <w:highlight w:val="none"/>
              </w:rPr>
            </w:pPr>
            <w:r>
              <w:rPr>
                <w:rFonts w:hint="eastAsia" w:ascii="宋体" w:hAnsi="宋体"/>
                <w:color w:val="auto"/>
                <w:sz w:val="24"/>
                <w:highlight w:val="none"/>
              </w:rPr>
              <w:t>合同签订后</w:t>
            </w:r>
            <w:r>
              <w:rPr>
                <w:rFonts w:hint="eastAsia" w:ascii="宋体" w:hAnsi="宋体"/>
                <w:color w:val="auto"/>
                <w:sz w:val="24"/>
                <w:highlight w:val="none"/>
                <w:lang w:val="en-US" w:eastAsia="zh-CN"/>
              </w:rPr>
              <w:t>1</w:t>
            </w:r>
            <w:r>
              <w:rPr>
                <w:rFonts w:hint="eastAsia" w:ascii="宋体" w:hAnsi="宋体"/>
                <w:color w:val="auto"/>
                <w:sz w:val="24"/>
                <w:highlight w:val="none"/>
              </w:rPr>
              <w:t>5</w:t>
            </w:r>
            <w:r>
              <w:rPr>
                <w:rFonts w:hint="eastAsia" w:ascii="宋体" w:hAnsi="宋体"/>
                <w:color w:val="auto"/>
                <w:sz w:val="24"/>
                <w:highlight w:val="none"/>
                <w:lang w:eastAsia="zh-CN"/>
              </w:rPr>
              <w:t>个工作</w:t>
            </w:r>
            <w:r>
              <w:rPr>
                <w:rFonts w:hint="eastAsia" w:ascii="宋体" w:hAnsi="宋体"/>
                <w:color w:val="auto"/>
                <w:sz w:val="24"/>
                <w:highlight w:val="none"/>
              </w:rPr>
              <w:t>日内，</w:t>
            </w:r>
            <w:r>
              <w:rPr>
                <w:rFonts w:hint="eastAsia" w:ascii="宋体" w:hAnsi="宋体"/>
                <w:color w:val="auto"/>
                <w:sz w:val="24"/>
                <w:highlight w:val="none"/>
                <w:lang w:eastAsia="zh-CN"/>
              </w:rPr>
              <w:t>甲方</w:t>
            </w:r>
            <w:r>
              <w:rPr>
                <w:rFonts w:hint="eastAsia" w:ascii="宋体" w:hAnsi="宋体"/>
                <w:color w:val="auto"/>
                <w:sz w:val="24"/>
                <w:highlight w:val="none"/>
              </w:rPr>
              <w:t>支付签约合同价的</w:t>
            </w:r>
            <w:r>
              <w:rPr>
                <w:rFonts w:hint="eastAsia" w:ascii="宋体" w:hAnsi="宋体"/>
                <w:color w:val="auto"/>
                <w:sz w:val="24"/>
                <w:highlight w:val="none"/>
                <w:lang w:val="en-US" w:eastAsia="zh-CN"/>
              </w:rPr>
              <w:t>4</w:t>
            </w:r>
            <w:r>
              <w:rPr>
                <w:rFonts w:hint="eastAsia" w:ascii="宋体" w:hAnsi="宋体"/>
                <w:color w:val="auto"/>
                <w:sz w:val="24"/>
                <w:highlight w:val="none"/>
              </w:rPr>
              <w:t>0%作为预付款给中标单位。余款从签订合同起半年度支付，每半年末月由</w:t>
            </w:r>
            <w:r>
              <w:rPr>
                <w:rFonts w:hint="eastAsia" w:ascii="宋体" w:hAnsi="宋体"/>
                <w:color w:val="auto"/>
                <w:sz w:val="24"/>
                <w:highlight w:val="none"/>
                <w:lang w:eastAsia="zh-CN"/>
              </w:rPr>
              <w:t>乙方</w:t>
            </w:r>
            <w:r>
              <w:rPr>
                <w:rFonts w:hint="eastAsia" w:ascii="宋体" w:hAnsi="宋体"/>
                <w:color w:val="auto"/>
                <w:sz w:val="24"/>
                <w:highlight w:val="none"/>
              </w:rPr>
              <w:t>申报，支付金额为合同总额的2</w:t>
            </w:r>
            <w:r>
              <w:rPr>
                <w:rFonts w:hint="eastAsia" w:ascii="宋体" w:hAnsi="宋体"/>
                <w:color w:val="auto"/>
                <w:sz w:val="24"/>
                <w:highlight w:val="none"/>
                <w:lang w:val="en-US" w:eastAsia="zh-CN"/>
              </w:rPr>
              <w:t>0</w:t>
            </w:r>
            <w:r>
              <w:rPr>
                <w:rFonts w:hint="eastAsia" w:ascii="宋体" w:hAnsi="宋体"/>
                <w:color w:val="auto"/>
                <w:sz w:val="24"/>
                <w:highlight w:val="none"/>
              </w:rPr>
              <w:t>%。剩余20%的考核费用在项目结束</w:t>
            </w:r>
            <w:r>
              <w:rPr>
                <w:rFonts w:hint="eastAsia" w:ascii="宋体" w:hAnsi="宋体"/>
                <w:color w:val="auto"/>
                <w:sz w:val="24"/>
                <w:highlight w:val="none"/>
                <w:lang w:eastAsia="zh-CN"/>
              </w:rPr>
              <w:t>扣除相关</w:t>
            </w:r>
            <w:r>
              <w:rPr>
                <w:rFonts w:hint="eastAsia" w:ascii="宋体" w:hAnsi="宋体"/>
                <w:color w:val="auto"/>
                <w:sz w:val="24"/>
                <w:highlight w:val="none"/>
                <w:lang w:val="en-US" w:eastAsia="zh-CN"/>
              </w:rPr>
              <w:t>费用</w:t>
            </w:r>
            <w:r>
              <w:rPr>
                <w:rFonts w:hint="eastAsia" w:ascii="宋体" w:hAnsi="宋体"/>
                <w:color w:val="auto"/>
                <w:sz w:val="24"/>
                <w:highlight w:val="none"/>
              </w:rPr>
              <w:t>后，由</w:t>
            </w:r>
            <w:r>
              <w:rPr>
                <w:rFonts w:hint="eastAsia" w:ascii="宋体" w:hAnsi="宋体"/>
                <w:color w:val="auto"/>
                <w:sz w:val="24"/>
                <w:highlight w:val="none"/>
                <w:lang w:eastAsia="zh-CN"/>
              </w:rPr>
              <w:t>甲方</w:t>
            </w:r>
            <w:r>
              <w:rPr>
                <w:rFonts w:hint="eastAsia" w:ascii="宋体" w:hAnsi="宋体"/>
                <w:color w:val="auto"/>
                <w:sz w:val="24"/>
                <w:highlight w:val="none"/>
              </w:rPr>
              <w:t>在十日内一次性支付给</w:t>
            </w:r>
            <w:r>
              <w:rPr>
                <w:rFonts w:hint="eastAsia" w:ascii="宋体" w:hAnsi="宋体"/>
                <w:color w:val="auto"/>
                <w:sz w:val="24"/>
                <w:highlight w:val="none"/>
                <w:lang w:eastAsia="zh-CN"/>
              </w:rPr>
              <w:t>乙方</w:t>
            </w:r>
            <w:r>
              <w:rPr>
                <w:rFonts w:hint="eastAsia" w:ascii="宋体" w:hAnsi="宋体"/>
                <w:color w:val="auto"/>
                <w:sz w:val="24"/>
                <w:highlight w:val="none"/>
              </w:rPr>
              <w:t>。</w:t>
            </w:r>
          </w:p>
        </w:tc>
      </w:tr>
      <w:tr w14:paraId="19A68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atLeast"/>
        </w:trPr>
        <w:tc>
          <w:tcPr>
            <w:tcW w:w="854" w:type="dxa"/>
            <w:tcBorders>
              <w:left w:val="single" w:color="auto" w:sz="4" w:space="0"/>
            </w:tcBorders>
            <w:vAlign w:val="center"/>
          </w:tcPr>
          <w:p w14:paraId="681E812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863" w:type="dxa"/>
            <w:vAlign w:val="center"/>
          </w:tcPr>
          <w:p w14:paraId="03F8FE25">
            <w:pPr>
              <w:spacing w:line="360" w:lineRule="auto"/>
              <w:rPr>
                <w:rFonts w:ascii="宋体" w:hAnsi="宋体" w:cs="宋体"/>
                <w:color w:val="auto"/>
                <w:sz w:val="24"/>
                <w:highlight w:val="none"/>
              </w:rPr>
            </w:pPr>
            <w:r>
              <w:rPr>
                <w:rFonts w:hint="eastAsia" w:ascii="宋体" w:hAnsi="宋体" w:cs="仿宋"/>
                <w:color w:val="auto"/>
                <w:sz w:val="24"/>
                <w:highlight w:val="none"/>
              </w:rPr>
              <w:t>因不可抗力致使合同有变更必要的，双方当事人应在</w:t>
            </w:r>
            <w:r>
              <w:rPr>
                <w:rFonts w:ascii="宋体" w:hAnsi="宋体" w:cs="仿宋"/>
                <w:color w:val="auto"/>
                <w:sz w:val="24"/>
                <w:highlight w:val="none"/>
              </w:rPr>
              <w:t>15日</w:t>
            </w:r>
            <w:r>
              <w:rPr>
                <w:rFonts w:hint="eastAsia" w:ascii="宋体" w:hAnsi="宋体" w:cs="仿宋"/>
                <w:color w:val="auto"/>
                <w:sz w:val="24"/>
                <w:highlight w:val="none"/>
              </w:rPr>
              <w:t>内以书面形式变更合同。</w:t>
            </w:r>
          </w:p>
        </w:tc>
      </w:tr>
      <w:tr w14:paraId="384F0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top"/>
          </w:tcPr>
          <w:p w14:paraId="5D5D951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863" w:type="dxa"/>
            <w:vAlign w:val="top"/>
          </w:tcPr>
          <w:p w14:paraId="305412DB">
            <w:pPr>
              <w:spacing w:line="360" w:lineRule="auto"/>
              <w:rPr>
                <w:rFonts w:ascii="宋体" w:hAnsi="宋体" w:cs="宋体"/>
                <w:color w:val="auto"/>
                <w:sz w:val="24"/>
                <w:highlight w:val="none"/>
              </w:rPr>
            </w:pPr>
            <w:r>
              <w:rPr>
                <w:rFonts w:ascii="宋体" w:hAnsi="宋体" w:cs="仿宋"/>
                <w:color w:val="auto"/>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color w:val="auto"/>
                <w:sz w:val="24"/>
                <w:highlight w:val="none"/>
              </w:rPr>
              <w:t>。</w:t>
            </w:r>
          </w:p>
        </w:tc>
      </w:tr>
      <w:tr w14:paraId="7307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5E62AE9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863" w:type="dxa"/>
            <w:vAlign w:val="center"/>
          </w:tcPr>
          <w:p w14:paraId="4AD40EC1">
            <w:pPr>
              <w:spacing w:line="360" w:lineRule="auto"/>
              <w:ind w:firstLine="420"/>
              <w:rPr>
                <w:rFonts w:ascii="宋体" w:hAnsi="宋体"/>
                <w:color w:val="auto"/>
                <w:sz w:val="24"/>
                <w:highlight w:val="none"/>
              </w:rPr>
            </w:pPr>
            <w:r>
              <w:rPr>
                <w:rFonts w:hint="eastAsia" w:ascii="宋体" w:hAnsi="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58221424">
            <w:pPr>
              <w:spacing w:line="360" w:lineRule="auto"/>
              <w:rPr>
                <w:rFonts w:ascii="宋体" w:hAnsi="宋体" w:cs="宋体"/>
                <w:color w:val="auto"/>
                <w:sz w:val="24"/>
                <w:highlight w:val="none"/>
              </w:rPr>
            </w:pPr>
            <w:r>
              <w:rPr>
                <w:rFonts w:hint="eastAsia" w:ascii="宋体" w:hAnsi="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00FA7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1EA852E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863" w:type="dxa"/>
            <w:vAlign w:val="center"/>
          </w:tcPr>
          <w:p w14:paraId="17797D91">
            <w:pPr>
              <w:pStyle w:val="28"/>
              <w:spacing w:after="120" w:line="360" w:lineRule="auto"/>
              <w:ind w:firstLine="0" w:firstLineChars="0"/>
              <w:rPr>
                <w:rFonts w:cs="仿宋"/>
                <w:color w:val="auto"/>
                <w:highlight w:val="none"/>
              </w:rPr>
            </w:pPr>
            <w:r>
              <w:rPr>
                <w:rFonts w:cs="仿宋"/>
                <w:color w:val="auto"/>
                <w:highlight w:val="none"/>
              </w:rPr>
              <w:t>1</w:t>
            </w:r>
            <w:r>
              <w:rPr>
                <w:rFonts w:hint="eastAsia" w:cs="仿宋"/>
                <w:color w:val="auto"/>
                <w:highlight w:val="none"/>
              </w:rPr>
              <w:t>）满足所有采购需求及响应文件承诺；</w:t>
            </w:r>
          </w:p>
          <w:p w14:paraId="5E87FC12">
            <w:pPr>
              <w:pStyle w:val="28"/>
              <w:spacing w:after="120" w:line="360" w:lineRule="auto"/>
              <w:ind w:firstLine="0" w:firstLineChars="0"/>
              <w:rPr>
                <w:rFonts w:cs="仿宋"/>
                <w:color w:val="auto"/>
                <w:highlight w:val="none"/>
              </w:rPr>
            </w:pPr>
            <w:r>
              <w:rPr>
                <w:rFonts w:hint="eastAsia" w:cs="仿宋"/>
                <w:color w:val="auto"/>
                <w:highlight w:val="none"/>
              </w:rPr>
              <w:t>2）</w:t>
            </w:r>
            <w:r>
              <w:rPr>
                <w:rFonts w:cs="仿宋"/>
                <w:color w:val="auto"/>
                <w:highlight w:val="none"/>
              </w:rPr>
              <w:t>拟投服务团队</w:t>
            </w:r>
            <w:r>
              <w:rPr>
                <w:rFonts w:hint="eastAsia" w:cs="仿宋"/>
                <w:color w:val="auto"/>
                <w:highlight w:val="none"/>
              </w:rPr>
              <w:t>管理</w:t>
            </w:r>
            <w:r>
              <w:rPr>
                <w:rFonts w:cs="仿宋"/>
                <w:color w:val="auto"/>
                <w:highlight w:val="none"/>
              </w:rPr>
              <w:t>人员全部到位，与</w:t>
            </w:r>
            <w:r>
              <w:rPr>
                <w:rFonts w:hint="eastAsia" w:cs="仿宋"/>
                <w:color w:val="auto"/>
                <w:highlight w:val="none"/>
              </w:rPr>
              <w:t>响应</w:t>
            </w:r>
            <w:r>
              <w:rPr>
                <w:rFonts w:cs="仿宋"/>
                <w:color w:val="auto"/>
                <w:highlight w:val="none"/>
              </w:rPr>
              <w:t>文件</w:t>
            </w:r>
            <w:r>
              <w:rPr>
                <w:rFonts w:hint="eastAsia" w:cs="仿宋"/>
                <w:color w:val="auto"/>
                <w:highlight w:val="none"/>
              </w:rPr>
              <w:t>管理</w:t>
            </w:r>
            <w:r>
              <w:rPr>
                <w:rFonts w:cs="仿宋"/>
                <w:color w:val="auto"/>
                <w:highlight w:val="none"/>
              </w:rPr>
              <w:t>人员信息清单一致；</w:t>
            </w:r>
          </w:p>
          <w:p w14:paraId="3821E416">
            <w:pPr>
              <w:pStyle w:val="28"/>
              <w:spacing w:line="360" w:lineRule="auto"/>
              <w:ind w:firstLine="0" w:firstLineChars="0"/>
              <w:rPr>
                <w:rFonts w:cs="Arial"/>
                <w:color w:val="auto"/>
                <w:highlight w:val="none"/>
              </w:rPr>
            </w:pPr>
            <w:r>
              <w:rPr>
                <w:rFonts w:hint="eastAsia" w:cs="仿宋"/>
                <w:color w:val="auto"/>
                <w:highlight w:val="none"/>
              </w:rPr>
              <w:t>3）项目验收资料齐全。</w:t>
            </w:r>
          </w:p>
        </w:tc>
      </w:tr>
      <w:tr w14:paraId="4905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065A6DCB">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863" w:type="dxa"/>
            <w:vAlign w:val="center"/>
          </w:tcPr>
          <w:p w14:paraId="4100D0A8">
            <w:pPr>
              <w:spacing w:line="360" w:lineRule="auto"/>
              <w:rPr>
                <w:rFonts w:ascii="宋体" w:hAnsi="宋体" w:cs="宋体"/>
                <w:color w:val="auto"/>
                <w:sz w:val="24"/>
                <w:highlight w:val="none"/>
              </w:rPr>
            </w:pP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5个工作日</w:t>
            </w:r>
            <w:r>
              <w:rPr>
                <w:rFonts w:hint="eastAsia" w:ascii="宋体" w:hAnsi="宋体" w:cs="宋体"/>
                <w:color w:val="auto"/>
                <w:sz w:val="24"/>
                <w:highlight w:val="none"/>
              </w:rPr>
              <w:t>内，乙方向甲方缴纳合同金额的1%作为履约保证金。</w:t>
            </w:r>
          </w:p>
        </w:tc>
      </w:tr>
      <w:tr w14:paraId="7F18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4" w:type="dxa"/>
            <w:tcBorders>
              <w:left w:val="single" w:color="auto" w:sz="4" w:space="0"/>
            </w:tcBorders>
            <w:vAlign w:val="center"/>
          </w:tcPr>
          <w:p w14:paraId="11DE660A">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863" w:type="dxa"/>
            <w:vAlign w:val="center"/>
          </w:tcPr>
          <w:p w14:paraId="2740F4C1">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B6AA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4" w:type="dxa"/>
            <w:tcBorders>
              <w:left w:val="single" w:color="auto" w:sz="4" w:space="0"/>
            </w:tcBorders>
            <w:vAlign w:val="top"/>
          </w:tcPr>
          <w:p w14:paraId="5B7FF42C">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863" w:type="dxa"/>
            <w:vAlign w:val="top"/>
          </w:tcPr>
          <w:p w14:paraId="41F9DA75">
            <w:pPr>
              <w:spacing w:line="360" w:lineRule="auto"/>
              <w:rPr>
                <w:rFonts w:ascii="宋体" w:hAnsi="宋体" w:cs="宋体"/>
                <w:color w:val="auto"/>
                <w:sz w:val="24"/>
                <w:highlight w:val="none"/>
              </w:rPr>
            </w:pPr>
            <w:bookmarkStart w:id="503" w:name="_Hlk124179984"/>
            <w:r>
              <w:rPr>
                <w:rFonts w:hint="eastAsia" w:ascii="宋体" w:hAnsi="宋体" w:cs="仿宋"/>
                <w:color w:val="auto"/>
                <w:sz w:val="24"/>
                <w:highlight w:val="none"/>
              </w:rPr>
              <w:t>本合同壹式陆份，甲方执叁份，乙方执叁份。每份均具有同等法律效力。</w:t>
            </w:r>
            <w:bookmarkEnd w:id="503"/>
          </w:p>
        </w:tc>
      </w:tr>
    </w:tbl>
    <w:p w14:paraId="4D86EDC3">
      <w:pPr>
        <w:spacing w:line="360" w:lineRule="auto"/>
        <w:ind w:left="-420" w:leftChars="-200" w:right="-420" w:rightChars="-200" w:firstLine="480" w:firstLineChars="200"/>
        <w:rPr>
          <w:rFonts w:ascii="宋体" w:hAnsi="宋体" w:cs="宋体"/>
          <w:color w:val="auto"/>
          <w:sz w:val="24"/>
          <w:highlight w:val="none"/>
        </w:rPr>
      </w:pPr>
    </w:p>
    <w:p w14:paraId="0F6E08E4">
      <w:pPr>
        <w:pStyle w:val="4"/>
        <w:rPr>
          <w:rFonts w:ascii="宋体" w:hAnsi="宋体" w:cs="宋体"/>
          <w:color w:val="auto"/>
          <w:sz w:val="24"/>
          <w:highlight w:val="none"/>
        </w:rPr>
      </w:pPr>
    </w:p>
    <w:p w14:paraId="1B3182AC">
      <w:pPr>
        <w:rPr>
          <w:rFonts w:ascii="宋体" w:hAnsi="宋体" w:cs="宋体"/>
          <w:color w:val="auto"/>
          <w:sz w:val="24"/>
          <w:highlight w:val="none"/>
        </w:rPr>
      </w:pPr>
    </w:p>
    <w:p w14:paraId="7ED452E0">
      <w:pPr>
        <w:pStyle w:val="4"/>
        <w:rPr>
          <w:rFonts w:ascii="宋体" w:hAnsi="宋体" w:cs="宋体"/>
          <w:color w:val="auto"/>
          <w:sz w:val="24"/>
          <w:highlight w:val="none"/>
        </w:rPr>
      </w:pPr>
    </w:p>
    <w:p w14:paraId="59457B9A">
      <w:pPr>
        <w:rPr>
          <w:rFonts w:ascii="宋体" w:hAnsi="宋体" w:cs="宋体"/>
          <w:color w:val="auto"/>
          <w:sz w:val="24"/>
          <w:highlight w:val="none"/>
        </w:rPr>
      </w:pPr>
    </w:p>
    <w:p w14:paraId="1C91A04E">
      <w:pPr>
        <w:pStyle w:val="4"/>
        <w:rPr>
          <w:rFonts w:ascii="宋体" w:hAnsi="宋体" w:cs="宋体"/>
          <w:color w:val="auto"/>
          <w:sz w:val="24"/>
          <w:highlight w:val="none"/>
        </w:rPr>
      </w:pPr>
    </w:p>
    <w:p w14:paraId="205CC947">
      <w:pPr>
        <w:rPr>
          <w:rFonts w:ascii="宋体" w:hAnsi="宋体" w:cs="宋体"/>
          <w:color w:val="auto"/>
          <w:sz w:val="24"/>
          <w:highlight w:val="none"/>
        </w:rPr>
      </w:pPr>
    </w:p>
    <w:p w14:paraId="4CB88DBC">
      <w:pPr>
        <w:pStyle w:val="4"/>
        <w:rPr>
          <w:rFonts w:ascii="宋体" w:hAnsi="宋体" w:cs="宋体"/>
          <w:color w:val="auto"/>
          <w:sz w:val="24"/>
          <w:highlight w:val="none"/>
        </w:rPr>
      </w:pPr>
    </w:p>
    <w:p w14:paraId="795C17B4">
      <w:pPr>
        <w:rPr>
          <w:rFonts w:ascii="宋体" w:hAnsi="宋体" w:cs="宋体"/>
          <w:color w:val="auto"/>
          <w:sz w:val="24"/>
          <w:highlight w:val="none"/>
        </w:rPr>
      </w:pPr>
    </w:p>
    <w:p w14:paraId="0862188E">
      <w:pPr>
        <w:pStyle w:val="4"/>
        <w:rPr>
          <w:rFonts w:ascii="宋体" w:hAnsi="宋体" w:cs="宋体"/>
          <w:color w:val="auto"/>
          <w:sz w:val="24"/>
          <w:highlight w:val="none"/>
        </w:rPr>
      </w:pPr>
    </w:p>
    <w:p w14:paraId="629DBFF1">
      <w:pPr>
        <w:rPr>
          <w:rFonts w:ascii="宋体" w:hAnsi="宋体" w:cs="宋体"/>
          <w:color w:val="auto"/>
          <w:sz w:val="24"/>
          <w:highlight w:val="none"/>
        </w:rPr>
      </w:pPr>
    </w:p>
    <w:p w14:paraId="0789F1DF">
      <w:pPr>
        <w:pStyle w:val="4"/>
        <w:rPr>
          <w:rFonts w:ascii="宋体" w:hAnsi="宋体" w:cs="宋体"/>
          <w:color w:val="auto"/>
          <w:sz w:val="24"/>
          <w:highlight w:val="none"/>
        </w:rPr>
      </w:pPr>
    </w:p>
    <w:p w14:paraId="35A548E4">
      <w:pPr>
        <w:rPr>
          <w:rFonts w:ascii="宋体" w:hAnsi="宋体" w:cs="宋体"/>
          <w:color w:val="auto"/>
          <w:sz w:val="24"/>
          <w:highlight w:val="none"/>
        </w:rPr>
      </w:pPr>
    </w:p>
    <w:p w14:paraId="7B40CD9B">
      <w:pPr>
        <w:pStyle w:val="3"/>
        <w:rPr>
          <w:rFonts w:ascii="宋体" w:hAnsi="宋体" w:cs="宋体"/>
          <w:color w:val="auto"/>
          <w:sz w:val="24"/>
          <w:highlight w:val="none"/>
        </w:rPr>
      </w:pPr>
    </w:p>
    <w:p w14:paraId="0E185519">
      <w:pPr>
        <w:rPr>
          <w:color w:val="auto"/>
          <w:highlight w:val="none"/>
        </w:rPr>
      </w:pPr>
    </w:p>
    <w:p w14:paraId="21CF3101">
      <w:pPr>
        <w:rPr>
          <w:rFonts w:ascii="宋体" w:hAnsi="宋体" w:cs="宋体"/>
          <w:color w:val="auto"/>
          <w:sz w:val="24"/>
          <w:highlight w:val="none"/>
        </w:rPr>
      </w:pPr>
    </w:p>
    <w:p w14:paraId="413EF886">
      <w:pPr>
        <w:pStyle w:val="4"/>
        <w:rPr>
          <w:rFonts w:ascii="宋体" w:hAnsi="宋体" w:cs="宋体"/>
          <w:color w:val="auto"/>
          <w:sz w:val="24"/>
          <w:highlight w:val="none"/>
        </w:rPr>
      </w:pPr>
    </w:p>
    <w:p w14:paraId="14B38738">
      <w:pPr>
        <w:rPr>
          <w:color w:val="auto"/>
          <w:highlight w:val="none"/>
        </w:rPr>
      </w:pPr>
    </w:p>
    <w:p w14:paraId="59137B37">
      <w:pPr>
        <w:rPr>
          <w:color w:val="auto"/>
          <w:highlight w:val="none"/>
        </w:rPr>
      </w:pPr>
    </w:p>
    <w:p w14:paraId="6F90DD24">
      <w:pPr>
        <w:spacing w:line="360" w:lineRule="auto"/>
        <w:ind w:left="-420" w:leftChars="-200" w:right="-420" w:rightChars="-200" w:firstLine="480" w:firstLineChars="200"/>
        <w:jc w:val="center"/>
        <w:outlineLvl w:val="0"/>
        <w:rPr>
          <w:rFonts w:ascii="宋体" w:hAnsi="宋体" w:cs="宋体"/>
          <w:color w:val="auto"/>
          <w:sz w:val="24"/>
          <w:highlight w:val="none"/>
        </w:rPr>
      </w:pPr>
    </w:p>
    <w:p w14:paraId="38D8433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66FAB58">
      <w:pPr>
        <w:spacing w:line="360" w:lineRule="auto"/>
        <w:jc w:val="center"/>
        <w:outlineLvl w:val="0"/>
        <w:rPr>
          <w:rFonts w:ascii="宋体" w:hAnsi="宋体" w:cs="宋体"/>
          <w:b/>
          <w:color w:val="auto"/>
          <w:kern w:val="0"/>
          <w:sz w:val="36"/>
          <w:szCs w:val="36"/>
          <w:highlight w:val="none"/>
        </w:rPr>
      </w:pPr>
    </w:p>
    <w:p w14:paraId="70F794F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7FA35E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5561C37">
      <w:pPr>
        <w:spacing w:line="360" w:lineRule="auto"/>
        <w:jc w:val="center"/>
        <w:outlineLvl w:val="0"/>
        <w:rPr>
          <w:rFonts w:ascii="宋体" w:hAnsi="宋体" w:cs="宋体"/>
          <w:b/>
          <w:color w:val="auto"/>
          <w:kern w:val="0"/>
          <w:sz w:val="36"/>
          <w:szCs w:val="36"/>
          <w:highlight w:val="none"/>
        </w:rPr>
      </w:pPr>
    </w:p>
    <w:p w14:paraId="325827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EA90DF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4D8FE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C5A48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19F79FC">
      <w:pPr>
        <w:snapToGrid w:val="0"/>
        <w:spacing w:line="360" w:lineRule="auto"/>
        <w:ind w:firstLine="480" w:firstLineChars="200"/>
        <w:rPr>
          <w:rFonts w:ascii="宋体" w:hAnsi="宋体" w:cs="宋体"/>
          <w:color w:val="auto"/>
          <w:sz w:val="24"/>
          <w:highlight w:val="none"/>
        </w:rPr>
      </w:pPr>
    </w:p>
    <w:p w14:paraId="451B5344">
      <w:pPr>
        <w:spacing w:line="360" w:lineRule="auto"/>
        <w:ind w:firstLine="480" w:firstLineChars="200"/>
        <w:rPr>
          <w:rFonts w:ascii="宋体" w:hAnsi="宋体" w:cs="宋体"/>
          <w:color w:val="auto"/>
          <w:sz w:val="24"/>
          <w:highlight w:val="none"/>
        </w:rPr>
      </w:pPr>
    </w:p>
    <w:p w14:paraId="64C52D6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7CAD95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浙江天伟工程管理有限公司</w:t>
      </w:r>
      <w:r>
        <w:rPr>
          <w:rFonts w:hint="eastAsia" w:ascii="宋体" w:hAnsi="宋体" w:cs="宋体"/>
          <w:color w:val="auto"/>
          <w:sz w:val="24"/>
          <w:highlight w:val="none"/>
        </w:rPr>
        <w:t>：</w:t>
      </w:r>
    </w:p>
    <w:p w14:paraId="526006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餐饮食品安全“智慧+协管”项目（三期）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TWZFCG-2024-002 </w:t>
      </w:r>
      <w:r>
        <w:rPr>
          <w:rFonts w:hint="eastAsia" w:ascii="宋体" w:hAnsi="宋体" w:cs="宋体"/>
          <w:color w:val="auto"/>
          <w:sz w:val="24"/>
          <w:highlight w:val="none"/>
        </w:rPr>
        <w:t>】政府采购活动，郑重承诺：</w:t>
      </w:r>
    </w:p>
    <w:p w14:paraId="0BBC0F7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12AB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1E02C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CBD4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F4B74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4F155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176B1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2254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t>
      </w:r>
      <w:r>
        <w:rPr>
          <w:rFonts w:hint="eastAsia" w:ascii="宋体" w:hAnsi="宋体" w:cs="宋体"/>
          <w:color w:val="auto"/>
          <w:sz w:val="24"/>
          <w:highlight w:val="none"/>
          <w:lang w:eastAsia="zh-CN"/>
        </w:rPr>
        <w:t>(</w:t>
      </w:r>
      <w:r>
        <w:rPr>
          <w:rFonts w:hint="eastAsia" w:ascii="宋体" w:hAnsi="宋体" w:cs="宋体"/>
          <w:color w:val="auto"/>
          <w:sz w:val="24"/>
          <w:highlight w:val="none"/>
        </w:rPr>
        <w:t>www.creditchina.gov.cn)、中国政府采购网（www.ccgp.gov.cn）列入失信被执行人、重大税收违法案件当事人名单、政府采购严重违法失信行为记录名单。</w:t>
      </w:r>
    </w:p>
    <w:p w14:paraId="5A94C4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089AC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2C95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497E0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B12AA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57AFD30">
      <w:pPr>
        <w:snapToGrid w:val="0"/>
        <w:spacing w:line="360" w:lineRule="auto"/>
        <w:ind w:right="480"/>
        <w:jc w:val="center"/>
        <w:rPr>
          <w:rFonts w:ascii="宋体" w:hAnsi="宋体" w:cs="宋体"/>
          <w:b/>
          <w:color w:val="auto"/>
          <w:kern w:val="0"/>
          <w:sz w:val="32"/>
          <w:szCs w:val="32"/>
          <w:highlight w:val="none"/>
        </w:rPr>
      </w:pPr>
    </w:p>
    <w:p w14:paraId="34E81366">
      <w:pPr>
        <w:snapToGrid w:val="0"/>
        <w:spacing w:line="360" w:lineRule="auto"/>
        <w:ind w:right="480"/>
        <w:jc w:val="center"/>
        <w:rPr>
          <w:rFonts w:ascii="宋体" w:hAnsi="宋体" w:cs="宋体"/>
          <w:b/>
          <w:color w:val="auto"/>
          <w:kern w:val="0"/>
          <w:sz w:val="32"/>
          <w:szCs w:val="32"/>
          <w:highlight w:val="none"/>
        </w:rPr>
      </w:pPr>
    </w:p>
    <w:p w14:paraId="58011E67">
      <w:pPr>
        <w:snapToGrid w:val="0"/>
        <w:spacing w:line="360" w:lineRule="auto"/>
        <w:ind w:right="480"/>
        <w:jc w:val="center"/>
        <w:rPr>
          <w:rFonts w:ascii="宋体" w:hAnsi="宋体" w:cs="宋体"/>
          <w:b/>
          <w:color w:val="auto"/>
          <w:kern w:val="0"/>
          <w:sz w:val="32"/>
          <w:szCs w:val="32"/>
          <w:highlight w:val="none"/>
        </w:rPr>
      </w:pPr>
    </w:p>
    <w:p w14:paraId="640950B3">
      <w:pPr>
        <w:rPr>
          <w:rFonts w:ascii="宋体" w:hAnsi="宋体" w:cs="宋体"/>
          <w:color w:val="auto"/>
          <w:highlight w:val="none"/>
        </w:rPr>
      </w:pPr>
    </w:p>
    <w:p w14:paraId="72D6ACC8">
      <w:pPr>
        <w:snapToGrid w:val="0"/>
        <w:spacing w:line="360" w:lineRule="auto"/>
        <w:ind w:right="480"/>
        <w:jc w:val="center"/>
        <w:rPr>
          <w:rFonts w:ascii="宋体" w:hAnsi="宋体" w:cs="宋体"/>
          <w:b/>
          <w:color w:val="auto"/>
          <w:kern w:val="0"/>
          <w:sz w:val="32"/>
          <w:szCs w:val="32"/>
          <w:highlight w:val="none"/>
        </w:rPr>
      </w:pPr>
    </w:p>
    <w:p w14:paraId="2B980942">
      <w:pPr>
        <w:snapToGrid w:val="0"/>
        <w:spacing w:line="360" w:lineRule="auto"/>
        <w:ind w:right="480"/>
        <w:jc w:val="center"/>
        <w:rPr>
          <w:rFonts w:ascii="宋体" w:hAnsi="宋体" w:cs="宋体"/>
          <w:b/>
          <w:color w:val="auto"/>
          <w:kern w:val="0"/>
          <w:sz w:val="32"/>
          <w:szCs w:val="32"/>
          <w:highlight w:val="none"/>
        </w:rPr>
      </w:pPr>
    </w:p>
    <w:p w14:paraId="6A12F153">
      <w:pPr>
        <w:snapToGrid w:val="0"/>
        <w:spacing w:line="360" w:lineRule="auto"/>
        <w:ind w:right="480"/>
        <w:jc w:val="center"/>
        <w:rPr>
          <w:rFonts w:ascii="宋体" w:hAnsi="宋体" w:cs="宋体"/>
          <w:b/>
          <w:color w:val="auto"/>
          <w:kern w:val="0"/>
          <w:sz w:val="32"/>
          <w:szCs w:val="32"/>
          <w:highlight w:val="none"/>
        </w:rPr>
      </w:pPr>
    </w:p>
    <w:p w14:paraId="29CD25F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71B9E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2F3A42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98E4E27">
      <w:pPr>
        <w:snapToGrid w:val="0"/>
        <w:spacing w:line="360" w:lineRule="auto"/>
        <w:ind w:right="480"/>
        <w:jc w:val="center"/>
        <w:rPr>
          <w:rFonts w:ascii="宋体" w:hAnsi="宋体" w:cs="宋体"/>
          <w:b/>
          <w:color w:val="auto"/>
          <w:kern w:val="0"/>
          <w:sz w:val="32"/>
          <w:szCs w:val="32"/>
          <w:highlight w:val="none"/>
        </w:rPr>
      </w:pPr>
    </w:p>
    <w:p w14:paraId="5CB37710">
      <w:pPr>
        <w:snapToGrid w:val="0"/>
        <w:spacing w:line="360" w:lineRule="auto"/>
        <w:ind w:right="480"/>
        <w:jc w:val="center"/>
        <w:rPr>
          <w:rFonts w:ascii="宋体" w:hAnsi="宋体" w:cs="宋体"/>
          <w:b/>
          <w:color w:val="auto"/>
          <w:kern w:val="0"/>
          <w:sz w:val="32"/>
          <w:szCs w:val="32"/>
          <w:highlight w:val="none"/>
        </w:rPr>
      </w:pPr>
    </w:p>
    <w:p w14:paraId="6AC7561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FF7F09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841FC7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23E4B2D">
      <w:pPr>
        <w:widowControl/>
        <w:spacing w:line="360" w:lineRule="auto"/>
        <w:ind w:firstLine="480"/>
        <w:jc w:val="left"/>
        <w:rPr>
          <w:rFonts w:ascii="宋体" w:hAnsi="宋体" w:cs="宋体"/>
          <w:color w:val="auto"/>
          <w:sz w:val="24"/>
          <w:highlight w:val="none"/>
        </w:rPr>
      </w:pPr>
    </w:p>
    <w:p w14:paraId="5EC2C1B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35C7A8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F48744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1E9B8F6">
      <w:pPr>
        <w:widowControl/>
        <w:spacing w:line="360" w:lineRule="auto"/>
        <w:ind w:left="150"/>
        <w:jc w:val="center"/>
        <w:rPr>
          <w:rFonts w:ascii="宋体" w:hAnsi="宋体" w:cs="宋体"/>
          <w:b/>
          <w:color w:val="auto"/>
          <w:kern w:val="0"/>
          <w:sz w:val="32"/>
          <w:szCs w:val="32"/>
          <w:highlight w:val="none"/>
        </w:rPr>
      </w:pPr>
    </w:p>
    <w:p w14:paraId="7300BE3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A47FA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EACE590">
      <w:pPr>
        <w:rPr>
          <w:rFonts w:ascii="宋体" w:hAnsi="宋体" w:cs="宋体"/>
          <w:color w:val="auto"/>
          <w:highlight w:val="none"/>
        </w:rPr>
      </w:pPr>
    </w:p>
    <w:p w14:paraId="3E2327E9">
      <w:pPr>
        <w:snapToGrid w:val="0"/>
        <w:spacing w:line="360" w:lineRule="auto"/>
        <w:ind w:right="480"/>
        <w:jc w:val="center"/>
        <w:rPr>
          <w:rFonts w:ascii="宋体" w:hAnsi="宋体" w:cs="宋体"/>
          <w:b/>
          <w:color w:val="auto"/>
          <w:kern w:val="0"/>
          <w:sz w:val="32"/>
          <w:szCs w:val="32"/>
          <w:highlight w:val="none"/>
        </w:rPr>
      </w:pPr>
    </w:p>
    <w:p w14:paraId="762DFD6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21A3BE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93F68AF">
      <w:pPr>
        <w:spacing w:line="360" w:lineRule="auto"/>
        <w:jc w:val="center"/>
        <w:outlineLvl w:val="0"/>
        <w:rPr>
          <w:rFonts w:ascii="宋体" w:hAnsi="宋体" w:cs="宋体"/>
          <w:b/>
          <w:color w:val="auto"/>
          <w:kern w:val="0"/>
          <w:sz w:val="24"/>
          <w:highlight w:val="none"/>
        </w:rPr>
      </w:pPr>
    </w:p>
    <w:p w14:paraId="74AAC42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0A1FD9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E67EA4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D9A65C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ADF34F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DB8EC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A356738">
      <w:pPr>
        <w:snapToGrid w:val="0"/>
        <w:spacing w:line="360" w:lineRule="auto"/>
        <w:jc w:val="center"/>
        <w:rPr>
          <w:rFonts w:ascii="宋体" w:hAnsi="宋体" w:cs="宋体"/>
          <w:b/>
          <w:color w:val="auto"/>
          <w:kern w:val="0"/>
          <w:sz w:val="32"/>
          <w:szCs w:val="32"/>
          <w:highlight w:val="none"/>
          <w:lang w:val="zh-CN"/>
        </w:rPr>
      </w:pPr>
    </w:p>
    <w:p w14:paraId="4B693853">
      <w:pPr>
        <w:snapToGrid w:val="0"/>
        <w:spacing w:line="360" w:lineRule="auto"/>
        <w:jc w:val="center"/>
        <w:rPr>
          <w:rFonts w:ascii="宋体" w:hAnsi="宋体" w:cs="宋体"/>
          <w:b/>
          <w:color w:val="auto"/>
          <w:kern w:val="0"/>
          <w:sz w:val="32"/>
          <w:szCs w:val="32"/>
          <w:highlight w:val="none"/>
          <w:lang w:val="zh-CN"/>
        </w:rPr>
      </w:pPr>
    </w:p>
    <w:p w14:paraId="7D9B4110">
      <w:pPr>
        <w:snapToGrid w:val="0"/>
        <w:spacing w:line="360" w:lineRule="auto"/>
        <w:jc w:val="center"/>
        <w:rPr>
          <w:rFonts w:ascii="宋体" w:hAnsi="宋体" w:cs="宋体"/>
          <w:b/>
          <w:color w:val="auto"/>
          <w:kern w:val="0"/>
          <w:sz w:val="32"/>
          <w:szCs w:val="32"/>
          <w:highlight w:val="none"/>
          <w:lang w:val="zh-CN"/>
        </w:rPr>
      </w:pPr>
    </w:p>
    <w:p w14:paraId="0F669A76">
      <w:pPr>
        <w:snapToGrid w:val="0"/>
        <w:spacing w:line="360" w:lineRule="auto"/>
        <w:jc w:val="center"/>
        <w:rPr>
          <w:rFonts w:ascii="宋体" w:hAnsi="宋体" w:cs="宋体"/>
          <w:b/>
          <w:color w:val="auto"/>
          <w:kern w:val="0"/>
          <w:sz w:val="32"/>
          <w:szCs w:val="32"/>
          <w:highlight w:val="none"/>
          <w:lang w:val="zh-CN"/>
        </w:rPr>
      </w:pPr>
    </w:p>
    <w:p w14:paraId="7D41A946">
      <w:pPr>
        <w:snapToGrid w:val="0"/>
        <w:spacing w:line="360" w:lineRule="auto"/>
        <w:jc w:val="center"/>
        <w:rPr>
          <w:rFonts w:ascii="宋体" w:hAnsi="宋体" w:cs="宋体"/>
          <w:b/>
          <w:color w:val="auto"/>
          <w:kern w:val="0"/>
          <w:sz w:val="32"/>
          <w:szCs w:val="32"/>
          <w:highlight w:val="none"/>
          <w:lang w:val="zh-CN"/>
        </w:rPr>
      </w:pPr>
    </w:p>
    <w:p w14:paraId="364B1850">
      <w:pPr>
        <w:snapToGrid w:val="0"/>
        <w:spacing w:line="360" w:lineRule="auto"/>
        <w:jc w:val="center"/>
        <w:rPr>
          <w:rFonts w:ascii="宋体" w:hAnsi="宋体" w:cs="宋体"/>
          <w:b/>
          <w:color w:val="auto"/>
          <w:kern w:val="0"/>
          <w:sz w:val="32"/>
          <w:szCs w:val="32"/>
          <w:highlight w:val="none"/>
          <w:lang w:val="zh-CN"/>
        </w:rPr>
      </w:pPr>
    </w:p>
    <w:p w14:paraId="79CD65F0">
      <w:pPr>
        <w:snapToGrid w:val="0"/>
        <w:spacing w:line="360" w:lineRule="auto"/>
        <w:jc w:val="center"/>
        <w:rPr>
          <w:rFonts w:ascii="宋体" w:hAnsi="宋体" w:cs="宋体"/>
          <w:b/>
          <w:color w:val="auto"/>
          <w:kern w:val="0"/>
          <w:sz w:val="32"/>
          <w:szCs w:val="32"/>
          <w:highlight w:val="none"/>
          <w:lang w:val="zh-CN"/>
        </w:rPr>
      </w:pPr>
    </w:p>
    <w:p w14:paraId="60DAB7D6">
      <w:pPr>
        <w:snapToGrid w:val="0"/>
        <w:spacing w:line="360" w:lineRule="auto"/>
        <w:jc w:val="center"/>
        <w:rPr>
          <w:rFonts w:ascii="宋体" w:hAnsi="宋体" w:cs="宋体"/>
          <w:b/>
          <w:color w:val="auto"/>
          <w:kern w:val="0"/>
          <w:sz w:val="32"/>
          <w:szCs w:val="32"/>
          <w:highlight w:val="none"/>
          <w:lang w:val="zh-CN"/>
        </w:rPr>
      </w:pPr>
    </w:p>
    <w:p w14:paraId="109B32CD">
      <w:pPr>
        <w:snapToGrid w:val="0"/>
        <w:spacing w:line="360" w:lineRule="auto"/>
        <w:jc w:val="center"/>
        <w:rPr>
          <w:rFonts w:ascii="宋体" w:hAnsi="宋体" w:cs="宋体"/>
          <w:b/>
          <w:color w:val="auto"/>
          <w:kern w:val="0"/>
          <w:sz w:val="32"/>
          <w:szCs w:val="32"/>
          <w:highlight w:val="none"/>
          <w:lang w:val="zh-CN"/>
        </w:rPr>
      </w:pPr>
    </w:p>
    <w:p w14:paraId="0CE63BF6">
      <w:pPr>
        <w:snapToGrid w:val="0"/>
        <w:spacing w:line="360" w:lineRule="auto"/>
        <w:jc w:val="center"/>
        <w:rPr>
          <w:rFonts w:ascii="宋体" w:hAnsi="宋体" w:cs="宋体"/>
          <w:b/>
          <w:color w:val="auto"/>
          <w:kern w:val="0"/>
          <w:sz w:val="32"/>
          <w:szCs w:val="32"/>
          <w:highlight w:val="none"/>
          <w:lang w:val="zh-CN"/>
        </w:rPr>
      </w:pPr>
    </w:p>
    <w:p w14:paraId="6E9898AB">
      <w:pPr>
        <w:snapToGrid w:val="0"/>
        <w:spacing w:line="360" w:lineRule="auto"/>
        <w:jc w:val="center"/>
        <w:rPr>
          <w:rFonts w:ascii="宋体" w:hAnsi="宋体" w:cs="宋体"/>
          <w:b/>
          <w:color w:val="auto"/>
          <w:kern w:val="0"/>
          <w:sz w:val="32"/>
          <w:szCs w:val="32"/>
          <w:highlight w:val="none"/>
          <w:lang w:val="zh-CN"/>
        </w:rPr>
      </w:pPr>
    </w:p>
    <w:p w14:paraId="6C817C6D">
      <w:pPr>
        <w:snapToGrid w:val="0"/>
        <w:spacing w:line="360" w:lineRule="auto"/>
        <w:jc w:val="center"/>
        <w:rPr>
          <w:rFonts w:ascii="宋体" w:hAnsi="宋体" w:cs="宋体"/>
          <w:b/>
          <w:color w:val="auto"/>
          <w:kern w:val="0"/>
          <w:sz w:val="32"/>
          <w:szCs w:val="32"/>
          <w:highlight w:val="none"/>
          <w:lang w:val="zh-CN"/>
        </w:rPr>
      </w:pPr>
    </w:p>
    <w:p w14:paraId="290C3585">
      <w:pPr>
        <w:rPr>
          <w:rFonts w:ascii="宋体" w:hAnsi="宋体" w:cs="宋体"/>
          <w:b/>
          <w:color w:val="auto"/>
          <w:kern w:val="0"/>
          <w:sz w:val="32"/>
          <w:szCs w:val="32"/>
          <w:highlight w:val="none"/>
          <w:lang w:val="zh-CN"/>
        </w:rPr>
      </w:pPr>
    </w:p>
    <w:p w14:paraId="572F0FD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E004DC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610CC6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浙江天伟工程管理有限公司</w:t>
      </w:r>
      <w:r>
        <w:rPr>
          <w:rFonts w:hint="eastAsia" w:ascii="宋体" w:hAnsi="宋体" w:cs="宋体"/>
          <w:color w:val="auto"/>
          <w:sz w:val="24"/>
          <w:highlight w:val="none"/>
        </w:rPr>
        <w:t>：</w:t>
      </w:r>
    </w:p>
    <w:p w14:paraId="2072E0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餐饮食品安全“智慧+协管”项目（三期）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TWZFCG-2024-002 </w:t>
      </w:r>
      <w:r>
        <w:rPr>
          <w:rFonts w:hint="eastAsia" w:ascii="宋体" w:hAnsi="宋体" w:cs="宋体"/>
          <w:color w:val="auto"/>
          <w:sz w:val="24"/>
          <w:highlight w:val="none"/>
        </w:rPr>
        <w:t>】招标的有关活动，并对此项目进行投标。为此：</w:t>
      </w:r>
    </w:p>
    <w:p w14:paraId="683D5A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3C0E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17F774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6EE3B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6CFC4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4" w:name="_Hlk101257010"/>
      <w:r>
        <w:rPr>
          <w:rFonts w:hint="eastAsia" w:ascii="宋体" w:hAnsi="宋体" w:cs="宋体"/>
          <w:color w:val="auto"/>
          <w:sz w:val="24"/>
          <w:highlight w:val="none"/>
        </w:rPr>
        <w:t>（如果有)</w:t>
      </w:r>
      <w:bookmarkEnd w:id="504"/>
      <w:r>
        <w:rPr>
          <w:rFonts w:hint="eastAsia" w:ascii="宋体" w:hAnsi="宋体" w:cs="宋体"/>
          <w:snapToGrid w:val="0"/>
          <w:color w:val="auto"/>
          <w:kern w:val="28"/>
          <w:sz w:val="24"/>
          <w:szCs w:val="20"/>
          <w:highlight w:val="none"/>
        </w:rPr>
        <w:t>；</w:t>
      </w:r>
    </w:p>
    <w:p w14:paraId="14A370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14558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D8C113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D08C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941D1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16163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18F80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DC0FC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1483A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EAD2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4A8E51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B4252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32542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4F077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73459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DBE66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14EDB6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CEC68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548DF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43A98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6EF1FA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2A823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58C72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72226B3">
      <w:pPr>
        <w:snapToGrid w:val="0"/>
        <w:spacing w:line="360" w:lineRule="auto"/>
        <w:ind w:left="420" w:leftChars="200" w:firstLine="4200" w:firstLineChars="1750"/>
        <w:rPr>
          <w:rFonts w:ascii="宋体" w:hAnsi="宋体" w:cs="宋体"/>
          <w:color w:val="auto"/>
          <w:kern w:val="0"/>
          <w:sz w:val="24"/>
          <w:highlight w:val="none"/>
          <w:u w:val="single"/>
        </w:rPr>
      </w:pPr>
    </w:p>
    <w:p w14:paraId="74DAF2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DDD0D6">
      <w:pPr>
        <w:snapToGrid w:val="0"/>
        <w:spacing w:line="360" w:lineRule="auto"/>
        <w:jc w:val="center"/>
        <w:rPr>
          <w:rFonts w:ascii="宋体" w:hAnsi="宋体" w:cs="宋体"/>
          <w:b/>
          <w:color w:val="auto"/>
          <w:kern w:val="0"/>
          <w:sz w:val="32"/>
          <w:szCs w:val="32"/>
          <w:highlight w:val="none"/>
        </w:rPr>
      </w:pPr>
    </w:p>
    <w:p w14:paraId="353329FC">
      <w:pPr>
        <w:snapToGrid w:val="0"/>
        <w:spacing w:line="360" w:lineRule="auto"/>
        <w:rPr>
          <w:rFonts w:ascii="宋体" w:hAnsi="宋体" w:cs="宋体"/>
          <w:color w:val="auto"/>
          <w:sz w:val="24"/>
          <w:highlight w:val="none"/>
        </w:rPr>
      </w:pPr>
    </w:p>
    <w:p w14:paraId="378430B6">
      <w:pPr>
        <w:jc w:val="center"/>
        <w:rPr>
          <w:rFonts w:ascii="宋体" w:hAnsi="宋体" w:cs="宋体"/>
          <w:b/>
          <w:color w:val="auto"/>
          <w:kern w:val="0"/>
          <w:sz w:val="32"/>
          <w:szCs w:val="32"/>
          <w:highlight w:val="none"/>
        </w:rPr>
      </w:pPr>
    </w:p>
    <w:p w14:paraId="333FDA7A">
      <w:pPr>
        <w:jc w:val="center"/>
        <w:rPr>
          <w:rFonts w:ascii="宋体" w:hAnsi="宋体" w:cs="宋体"/>
          <w:b/>
          <w:color w:val="auto"/>
          <w:kern w:val="0"/>
          <w:sz w:val="32"/>
          <w:szCs w:val="32"/>
          <w:highlight w:val="none"/>
        </w:rPr>
      </w:pPr>
    </w:p>
    <w:p w14:paraId="5EB7CB42">
      <w:pPr>
        <w:jc w:val="center"/>
        <w:rPr>
          <w:rFonts w:ascii="宋体" w:hAnsi="宋体" w:cs="宋体"/>
          <w:b/>
          <w:color w:val="auto"/>
          <w:kern w:val="0"/>
          <w:sz w:val="32"/>
          <w:szCs w:val="32"/>
          <w:highlight w:val="none"/>
        </w:rPr>
      </w:pPr>
    </w:p>
    <w:p w14:paraId="1C914245">
      <w:pPr>
        <w:jc w:val="center"/>
        <w:rPr>
          <w:rFonts w:ascii="宋体" w:hAnsi="宋体" w:cs="宋体"/>
          <w:b/>
          <w:color w:val="auto"/>
          <w:kern w:val="0"/>
          <w:sz w:val="32"/>
          <w:szCs w:val="32"/>
          <w:highlight w:val="none"/>
        </w:rPr>
      </w:pPr>
    </w:p>
    <w:p w14:paraId="2B6C2B21">
      <w:pPr>
        <w:jc w:val="center"/>
        <w:rPr>
          <w:rFonts w:ascii="宋体" w:hAnsi="宋体" w:cs="宋体"/>
          <w:b/>
          <w:color w:val="auto"/>
          <w:kern w:val="0"/>
          <w:sz w:val="32"/>
          <w:szCs w:val="32"/>
          <w:highlight w:val="none"/>
        </w:rPr>
      </w:pPr>
    </w:p>
    <w:p w14:paraId="78162E4B">
      <w:pPr>
        <w:jc w:val="center"/>
        <w:rPr>
          <w:rFonts w:ascii="宋体" w:hAnsi="宋体" w:cs="宋体"/>
          <w:b/>
          <w:color w:val="auto"/>
          <w:kern w:val="0"/>
          <w:sz w:val="32"/>
          <w:szCs w:val="32"/>
          <w:highlight w:val="none"/>
        </w:rPr>
      </w:pPr>
    </w:p>
    <w:p w14:paraId="57E02E76">
      <w:pPr>
        <w:jc w:val="center"/>
        <w:rPr>
          <w:rFonts w:ascii="宋体" w:hAnsi="宋体" w:cs="宋体"/>
          <w:b/>
          <w:color w:val="auto"/>
          <w:kern w:val="0"/>
          <w:sz w:val="32"/>
          <w:szCs w:val="32"/>
          <w:highlight w:val="none"/>
        </w:rPr>
      </w:pPr>
    </w:p>
    <w:p w14:paraId="30272D2F">
      <w:pPr>
        <w:jc w:val="center"/>
        <w:rPr>
          <w:rFonts w:ascii="宋体" w:hAnsi="宋体" w:cs="宋体"/>
          <w:b/>
          <w:color w:val="auto"/>
          <w:kern w:val="0"/>
          <w:sz w:val="32"/>
          <w:szCs w:val="32"/>
          <w:highlight w:val="none"/>
        </w:rPr>
      </w:pPr>
    </w:p>
    <w:p w14:paraId="351BAA26">
      <w:pPr>
        <w:jc w:val="center"/>
        <w:rPr>
          <w:rFonts w:ascii="宋体" w:hAnsi="宋体" w:cs="宋体"/>
          <w:b/>
          <w:color w:val="auto"/>
          <w:kern w:val="0"/>
          <w:sz w:val="32"/>
          <w:szCs w:val="32"/>
          <w:highlight w:val="none"/>
        </w:rPr>
      </w:pPr>
    </w:p>
    <w:p w14:paraId="630BB09E">
      <w:pPr>
        <w:jc w:val="center"/>
        <w:rPr>
          <w:rFonts w:ascii="宋体" w:hAnsi="宋体" w:cs="宋体"/>
          <w:b/>
          <w:color w:val="auto"/>
          <w:kern w:val="0"/>
          <w:sz w:val="32"/>
          <w:szCs w:val="32"/>
          <w:highlight w:val="none"/>
        </w:rPr>
      </w:pPr>
    </w:p>
    <w:p w14:paraId="22DD881C">
      <w:pPr>
        <w:jc w:val="center"/>
        <w:rPr>
          <w:rFonts w:ascii="宋体" w:hAnsi="宋体" w:cs="宋体"/>
          <w:b/>
          <w:color w:val="auto"/>
          <w:kern w:val="0"/>
          <w:sz w:val="32"/>
          <w:szCs w:val="32"/>
          <w:highlight w:val="none"/>
        </w:rPr>
      </w:pPr>
    </w:p>
    <w:p w14:paraId="01B6F1D8">
      <w:pPr>
        <w:jc w:val="center"/>
        <w:rPr>
          <w:rFonts w:ascii="宋体" w:hAnsi="宋体" w:cs="宋体"/>
          <w:b/>
          <w:color w:val="auto"/>
          <w:kern w:val="0"/>
          <w:sz w:val="32"/>
          <w:szCs w:val="32"/>
          <w:highlight w:val="none"/>
        </w:rPr>
      </w:pPr>
    </w:p>
    <w:p w14:paraId="5D00C6C7">
      <w:pPr>
        <w:jc w:val="center"/>
        <w:rPr>
          <w:rFonts w:ascii="宋体" w:hAnsi="宋体" w:cs="宋体"/>
          <w:b/>
          <w:color w:val="auto"/>
          <w:kern w:val="0"/>
          <w:sz w:val="32"/>
          <w:szCs w:val="32"/>
          <w:highlight w:val="none"/>
        </w:rPr>
      </w:pPr>
    </w:p>
    <w:p w14:paraId="45810F8B">
      <w:pPr>
        <w:jc w:val="center"/>
        <w:rPr>
          <w:rFonts w:ascii="宋体" w:hAnsi="宋体" w:cs="宋体"/>
          <w:b/>
          <w:color w:val="auto"/>
          <w:kern w:val="0"/>
          <w:sz w:val="32"/>
          <w:szCs w:val="32"/>
          <w:highlight w:val="none"/>
        </w:rPr>
      </w:pPr>
    </w:p>
    <w:p w14:paraId="67F94245">
      <w:pPr>
        <w:jc w:val="center"/>
        <w:rPr>
          <w:rFonts w:ascii="宋体" w:hAnsi="宋体" w:cs="宋体"/>
          <w:b/>
          <w:color w:val="auto"/>
          <w:kern w:val="0"/>
          <w:sz w:val="32"/>
          <w:szCs w:val="32"/>
          <w:highlight w:val="none"/>
        </w:rPr>
      </w:pPr>
    </w:p>
    <w:p w14:paraId="6F449252">
      <w:pPr>
        <w:jc w:val="center"/>
        <w:rPr>
          <w:rFonts w:ascii="宋体" w:hAnsi="宋体" w:cs="宋体"/>
          <w:b/>
          <w:color w:val="auto"/>
          <w:kern w:val="0"/>
          <w:sz w:val="32"/>
          <w:szCs w:val="32"/>
          <w:highlight w:val="none"/>
        </w:rPr>
      </w:pPr>
    </w:p>
    <w:p w14:paraId="256F1512">
      <w:pPr>
        <w:jc w:val="center"/>
        <w:rPr>
          <w:rFonts w:ascii="宋体" w:hAnsi="宋体" w:cs="宋体"/>
          <w:b/>
          <w:color w:val="auto"/>
          <w:kern w:val="0"/>
          <w:sz w:val="32"/>
          <w:szCs w:val="32"/>
          <w:highlight w:val="none"/>
        </w:rPr>
      </w:pPr>
    </w:p>
    <w:p w14:paraId="1291E784">
      <w:pPr>
        <w:jc w:val="center"/>
        <w:rPr>
          <w:rFonts w:ascii="宋体" w:hAnsi="宋体" w:cs="宋体"/>
          <w:b/>
          <w:color w:val="auto"/>
          <w:kern w:val="0"/>
          <w:sz w:val="32"/>
          <w:szCs w:val="32"/>
          <w:highlight w:val="none"/>
        </w:rPr>
      </w:pPr>
    </w:p>
    <w:p w14:paraId="2E0DAE47">
      <w:pPr>
        <w:jc w:val="center"/>
        <w:rPr>
          <w:rFonts w:ascii="宋体" w:hAnsi="宋体" w:cs="宋体"/>
          <w:b/>
          <w:color w:val="auto"/>
          <w:kern w:val="0"/>
          <w:sz w:val="32"/>
          <w:szCs w:val="32"/>
          <w:highlight w:val="none"/>
        </w:rPr>
      </w:pPr>
    </w:p>
    <w:p w14:paraId="224A0774">
      <w:pPr>
        <w:jc w:val="center"/>
        <w:rPr>
          <w:rFonts w:ascii="宋体" w:hAnsi="宋体" w:cs="宋体"/>
          <w:b/>
          <w:color w:val="auto"/>
          <w:kern w:val="0"/>
          <w:sz w:val="32"/>
          <w:szCs w:val="32"/>
          <w:highlight w:val="none"/>
        </w:rPr>
      </w:pPr>
    </w:p>
    <w:p w14:paraId="46DE2280">
      <w:pPr>
        <w:pStyle w:val="4"/>
        <w:rPr>
          <w:color w:val="auto"/>
          <w:highlight w:val="none"/>
          <w:lang w:val="en-US"/>
        </w:rPr>
      </w:pPr>
    </w:p>
    <w:p w14:paraId="5CE65A3F">
      <w:pPr>
        <w:jc w:val="center"/>
        <w:rPr>
          <w:rFonts w:ascii="宋体" w:hAnsi="宋体" w:cs="宋体"/>
          <w:b/>
          <w:color w:val="auto"/>
          <w:kern w:val="0"/>
          <w:sz w:val="32"/>
          <w:szCs w:val="32"/>
          <w:highlight w:val="none"/>
        </w:rPr>
      </w:pPr>
    </w:p>
    <w:p w14:paraId="720CFCA7">
      <w:pPr>
        <w:jc w:val="center"/>
        <w:rPr>
          <w:rFonts w:ascii="宋体" w:hAnsi="宋体" w:cs="宋体"/>
          <w:b/>
          <w:color w:val="auto"/>
          <w:kern w:val="0"/>
          <w:sz w:val="32"/>
          <w:szCs w:val="32"/>
          <w:highlight w:val="none"/>
        </w:rPr>
      </w:pPr>
    </w:p>
    <w:p w14:paraId="2BA77F7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E843F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24A142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0F5A3E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浙江天伟工程管理有限公司</w:t>
      </w:r>
      <w:r>
        <w:rPr>
          <w:rFonts w:hint="eastAsia" w:ascii="宋体" w:hAnsi="宋体" w:cs="宋体"/>
          <w:color w:val="auto"/>
          <w:kern w:val="0"/>
          <w:sz w:val="24"/>
          <w:highlight w:val="none"/>
          <w:lang w:val="zh-CN"/>
        </w:rPr>
        <w:t>：</w:t>
      </w:r>
    </w:p>
    <w:p w14:paraId="5902F44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餐饮食品安全“智慧+协管”项目（三期）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TWZFCG-2024-002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D770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93B06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680FD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E57FF1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1CEC07">
      <w:pPr>
        <w:snapToGrid w:val="0"/>
        <w:spacing w:line="360" w:lineRule="auto"/>
        <w:rPr>
          <w:rFonts w:ascii="宋体" w:hAnsi="宋体" w:cs="宋体"/>
          <w:color w:val="auto"/>
          <w:sz w:val="24"/>
          <w:highlight w:val="none"/>
        </w:rPr>
      </w:pPr>
    </w:p>
    <w:p w14:paraId="534FC49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E04A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浙江天伟工程管理有限公司</w:t>
      </w:r>
      <w:r>
        <w:rPr>
          <w:rFonts w:hint="eastAsia" w:ascii="宋体" w:hAnsi="宋体" w:cs="宋体"/>
          <w:color w:val="auto"/>
          <w:kern w:val="0"/>
          <w:sz w:val="24"/>
          <w:highlight w:val="none"/>
          <w:lang w:val="zh-CN"/>
        </w:rPr>
        <w:t>：</w:t>
      </w:r>
    </w:p>
    <w:p w14:paraId="7562038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餐饮食品安全“智慧+协管”项目（三期）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TWZFCG-2024-002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03A69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ACD6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40464A3">
      <w:pPr>
        <w:jc w:val="center"/>
        <w:rPr>
          <w:rFonts w:ascii="宋体" w:hAnsi="宋体" w:cs="宋体"/>
          <w:b/>
          <w:color w:val="auto"/>
          <w:kern w:val="0"/>
          <w:sz w:val="32"/>
          <w:szCs w:val="32"/>
          <w:highlight w:val="none"/>
        </w:rPr>
      </w:pPr>
    </w:p>
    <w:p w14:paraId="490C8D24">
      <w:pPr>
        <w:rPr>
          <w:rFonts w:ascii="宋体" w:hAnsi="宋体" w:cs="宋体"/>
          <w:color w:val="auto"/>
          <w:highlight w:val="none"/>
        </w:rPr>
      </w:pPr>
    </w:p>
    <w:p w14:paraId="618B1B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561BE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BF74B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AAE2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873E87">
      <w:pPr>
        <w:autoSpaceDE w:val="0"/>
        <w:autoSpaceDN w:val="0"/>
        <w:spacing w:line="360" w:lineRule="auto"/>
        <w:jc w:val="center"/>
        <w:rPr>
          <w:rFonts w:ascii="宋体" w:hAnsi="宋体" w:cs="宋体"/>
          <w:b/>
          <w:color w:val="auto"/>
          <w:kern w:val="0"/>
          <w:sz w:val="32"/>
          <w:szCs w:val="32"/>
          <w:highlight w:val="none"/>
          <w:lang w:val="zh-CN"/>
        </w:rPr>
      </w:pPr>
    </w:p>
    <w:p w14:paraId="5BA3F62D">
      <w:pPr>
        <w:autoSpaceDE w:val="0"/>
        <w:autoSpaceDN w:val="0"/>
        <w:spacing w:line="360" w:lineRule="auto"/>
        <w:jc w:val="center"/>
        <w:rPr>
          <w:rFonts w:ascii="宋体" w:hAnsi="宋体" w:cs="宋体"/>
          <w:b/>
          <w:color w:val="auto"/>
          <w:kern w:val="0"/>
          <w:sz w:val="32"/>
          <w:szCs w:val="32"/>
          <w:highlight w:val="none"/>
          <w:lang w:val="zh-CN"/>
        </w:rPr>
      </w:pPr>
    </w:p>
    <w:p w14:paraId="14BB4524">
      <w:pPr>
        <w:autoSpaceDE w:val="0"/>
        <w:autoSpaceDN w:val="0"/>
        <w:spacing w:line="360" w:lineRule="auto"/>
        <w:jc w:val="center"/>
        <w:rPr>
          <w:rFonts w:ascii="宋体" w:hAnsi="宋体" w:cs="宋体"/>
          <w:b/>
          <w:color w:val="auto"/>
          <w:kern w:val="0"/>
          <w:sz w:val="32"/>
          <w:szCs w:val="32"/>
          <w:highlight w:val="none"/>
          <w:lang w:val="zh-CN"/>
        </w:rPr>
      </w:pPr>
    </w:p>
    <w:p w14:paraId="55A5540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933BE9">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15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4E7AA9F">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AF3CE33">
            <w:pPr>
              <w:pStyle w:val="89"/>
              <w:adjustRightInd w:val="0"/>
              <w:spacing w:line="360" w:lineRule="auto"/>
              <w:rPr>
                <w:rFonts w:hAnsi="宋体" w:cs="宋体"/>
                <w:bCs/>
                <w:color w:val="auto"/>
                <w:sz w:val="24"/>
                <w:highlight w:val="none"/>
              </w:rPr>
            </w:pPr>
          </w:p>
        </w:tc>
      </w:tr>
    </w:tbl>
    <w:p w14:paraId="23C3FA2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2FC65E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C736E0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A9F872">
      <w:pPr>
        <w:jc w:val="center"/>
        <w:rPr>
          <w:rFonts w:ascii="宋体" w:hAnsi="宋体" w:cs="宋体"/>
          <w:b/>
          <w:color w:val="auto"/>
          <w:kern w:val="0"/>
          <w:sz w:val="32"/>
          <w:szCs w:val="32"/>
          <w:highlight w:val="none"/>
        </w:rPr>
      </w:pPr>
    </w:p>
    <w:p w14:paraId="5E80EE88">
      <w:pPr>
        <w:jc w:val="center"/>
        <w:rPr>
          <w:rFonts w:ascii="宋体" w:hAnsi="宋体" w:cs="宋体"/>
          <w:b/>
          <w:color w:val="auto"/>
          <w:kern w:val="0"/>
          <w:sz w:val="32"/>
          <w:szCs w:val="32"/>
          <w:highlight w:val="none"/>
        </w:rPr>
      </w:pPr>
    </w:p>
    <w:p w14:paraId="649E727E">
      <w:pPr>
        <w:jc w:val="center"/>
        <w:rPr>
          <w:rFonts w:ascii="宋体" w:hAnsi="宋体" w:cs="宋体"/>
          <w:b/>
          <w:color w:val="auto"/>
          <w:kern w:val="0"/>
          <w:sz w:val="32"/>
          <w:szCs w:val="32"/>
          <w:highlight w:val="none"/>
        </w:rPr>
      </w:pPr>
    </w:p>
    <w:p w14:paraId="6B6EA8A7">
      <w:pPr>
        <w:jc w:val="center"/>
        <w:rPr>
          <w:rFonts w:ascii="宋体" w:hAnsi="宋体" w:cs="宋体"/>
          <w:b/>
          <w:color w:val="auto"/>
          <w:kern w:val="0"/>
          <w:sz w:val="32"/>
          <w:szCs w:val="32"/>
          <w:highlight w:val="none"/>
        </w:rPr>
      </w:pPr>
    </w:p>
    <w:p w14:paraId="69D17656">
      <w:pPr>
        <w:jc w:val="center"/>
        <w:rPr>
          <w:rFonts w:ascii="宋体" w:hAnsi="宋体" w:cs="宋体"/>
          <w:b/>
          <w:color w:val="auto"/>
          <w:kern w:val="0"/>
          <w:sz w:val="32"/>
          <w:szCs w:val="32"/>
          <w:highlight w:val="none"/>
        </w:rPr>
      </w:pPr>
    </w:p>
    <w:p w14:paraId="3F7B40C7">
      <w:pPr>
        <w:jc w:val="center"/>
        <w:rPr>
          <w:rFonts w:ascii="宋体" w:hAnsi="宋体" w:cs="宋体"/>
          <w:b/>
          <w:color w:val="auto"/>
          <w:kern w:val="0"/>
          <w:sz w:val="32"/>
          <w:szCs w:val="32"/>
          <w:highlight w:val="none"/>
        </w:rPr>
      </w:pPr>
    </w:p>
    <w:p w14:paraId="6EBEF9A8">
      <w:pPr>
        <w:jc w:val="center"/>
        <w:rPr>
          <w:rFonts w:ascii="宋体" w:hAnsi="宋体" w:cs="宋体"/>
          <w:b/>
          <w:color w:val="auto"/>
          <w:kern w:val="0"/>
          <w:sz w:val="32"/>
          <w:szCs w:val="32"/>
          <w:highlight w:val="none"/>
        </w:rPr>
      </w:pPr>
    </w:p>
    <w:p w14:paraId="234BB33F">
      <w:pPr>
        <w:jc w:val="center"/>
        <w:rPr>
          <w:rFonts w:ascii="宋体" w:hAnsi="宋体" w:cs="宋体"/>
          <w:b/>
          <w:color w:val="auto"/>
          <w:kern w:val="0"/>
          <w:sz w:val="32"/>
          <w:szCs w:val="32"/>
          <w:highlight w:val="none"/>
        </w:rPr>
      </w:pPr>
    </w:p>
    <w:p w14:paraId="0AB71570">
      <w:pPr>
        <w:jc w:val="center"/>
        <w:rPr>
          <w:rFonts w:ascii="宋体" w:hAnsi="宋体" w:cs="宋体"/>
          <w:b/>
          <w:color w:val="auto"/>
          <w:kern w:val="0"/>
          <w:sz w:val="32"/>
          <w:szCs w:val="32"/>
          <w:highlight w:val="none"/>
        </w:rPr>
      </w:pPr>
    </w:p>
    <w:p w14:paraId="1D462BEE">
      <w:pPr>
        <w:jc w:val="center"/>
        <w:rPr>
          <w:rFonts w:ascii="宋体" w:hAnsi="宋体" w:cs="宋体"/>
          <w:b/>
          <w:color w:val="auto"/>
          <w:kern w:val="0"/>
          <w:sz w:val="32"/>
          <w:szCs w:val="32"/>
          <w:highlight w:val="none"/>
        </w:rPr>
      </w:pPr>
    </w:p>
    <w:p w14:paraId="3A9B68CE">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CEF93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9E55DB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8658BC2">
      <w:pPr>
        <w:snapToGrid w:val="0"/>
        <w:spacing w:line="360" w:lineRule="auto"/>
        <w:rPr>
          <w:rFonts w:ascii="宋体" w:hAnsi="宋体" w:cs="宋体"/>
          <w:color w:val="auto"/>
          <w:kern w:val="0"/>
          <w:sz w:val="24"/>
          <w:highlight w:val="none"/>
        </w:rPr>
      </w:pPr>
    </w:p>
    <w:p w14:paraId="736868E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3DD59FB">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7B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3C62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2B0047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FB343A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DA39D1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7E2A2F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94A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F4CC9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0F1C153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009588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204123E5">
            <w:pPr>
              <w:rPr>
                <w:rFonts w:ascii="宋体" w:hAnsi="宋体" w:cs="宋体"/>
                <w:color w:val="auto"/>
                <w:sz w:val="24"/>
                <w:highlight w:val="none"/>
              </w:rPr>
            </w:pPr>
          </w:p>
          <w:p w14:paraId="539FE9F8">
            <w:pPr>
              <w:rPr>
                <w:rFonts w:ascii="宋体" w:hAnsi="宋体" w:cs="宋体"/>
                <w:color w:val="auto"/>
                <w:sz w:val="24"/>
                <w:highlight w:val="none"/>
              </w:rPr>
            </w:pPr>
            <w:r>
              <w:rPr>
                <w:rFonts w:hint="eastAsia" w:ascii="宋体" w:hAnsi="宋体" w:cs="宋体"/>
                <w:color w:val="auto"/>
                <w:sz w:val="24"/>
                <w:highlight w:val="none"/>
              </w:rPr>
              <w:t>见投标文件</w:t>
            </w:r>
          </w:p>
          <w:p w14:paraId="3507A7C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FA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59420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3EB7EE9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84C6A9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2E47857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67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C36DE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2FFA52C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E9A893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3A0C46A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25A8E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692EAE">
      <w:pPr>
        <w:jc w:val="center"/>
        <w:rPr>
          <w:rFonts w:ascii="宋体" w:hAnsi="宋体" w:cs="宋体"/>
          <w:b/>
          <w:color w:val="auto"/>
          <w:kern w:val="0"/>
          <w:sz w:val="32"/>
          <w:szCs w:val="32"/>
          <w:highlight w:val="none"/>
        </w:rPr>
      </w:pPr>
    </w:p>
    <w:p w14:paraId="036D3F0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45F8E1">
      <w:pPr>
        <w:jc w:val="center"/>
        <w:rPr>
          <w:rFonts w:ascii="宋体" w:hAnsi="宋体" w:cs="宋体"/>
          <w:b/>
          <w:color w:val="auto"/>
          <w:kern w:val="0"/>
          <w:sz w:val="32"/>
          <w:szCs w:val="32"/>
          <w:highlight w:val="none"/>
        </w:rPr>
      </w:pPr>
    </w:p>
    <w:p w14:paraId="5C4FCBCA">
      <w:pPr>
        <w:jc w:val="center"/>
        <w:rPr>
          <w:rFonts w:ascii="宋体" w:hAnsi="宋体" w:cs="宋体"/>
          <w:b/>
          <w:color w:val="auto"/>
          <w:kern w:val="0"/>
          <w:sz w:val="32"/>
          <w:szCs w:val="32"/>
          <w:highlight w:val="none"/>
        </w:rPr>
      </w:pPr>
    </w:p>
    <w:p w14:paraId="0ABC10FD">
      <w:pPr>
        <w:jc w:val="center"/>
        <w:rPr>
          <w:rFonts w:ascii="宋体" w:hAnsi="宋体" w:cs="宋体"/>
          <w:b/>
          <w:color w:val="auto"/>
          <w:kern w:val="0"/>
          <w:sz w:val="32"/>
          <w:szCs w:val="32"/>
          <w:highlight w:val="none"/>
        </w:rPr>
      </w:pPr>
    </w:p>
    <w:p w14:paraId="30B9574B">
      <w:pPr>
        <w:jc w:val="center"/>
        <w:rPr>
          <w:rFonts w:ascii="宋体" w:hAnsi="宋体" w:cs="宋体"/>
          <w:b/>
          <w:color w:val="auto"/>
          <w:kern w:val="0"/>
          <w:sz w:val="32"/>
          <w:szCs w:val="32"/>
          <w:highlight w:val="none"/>
        </w:rPr>
      </w:pPr>
    </w:p>
    <w:p w14:paraId="7B1B165C">
      <w:pPr>
        <w:jc w:val="center"/>
        <w:rPr>
          <w:rFonts w:ascii="宋体" w:hAnsi="宋体" w:cs="宋体"/>
          <w:b/>
          <w:color w:val="auto"/>
          <w:kern w:val="0"/>
          <w:sz w:val="32"/>
          <w:szCs w:val="32"/>
          <w:highlight w:val="none"/>
        </w:rPr>
      </w:pPr>
    </w:p>
    <w:p w14:paraId="2A51337C">
      <w:pPr>
        <w:jc w:val="center"/>
        <w:rPr>
          <w:rFonts w:ascii="宋体" w:hAnsi="宋体" w:cs="宋体"/>
          <w:b/>
          <w:color w:val="auto"/>
          <w:kern w:val="0"/>
          <w:sz w:val="32"/>
          <w:szCs w:val="32"/>
          <w:highlight w:val="none"/>
        </w:rPr>
      </w:pPr>
    </w:p>
    <w:p w14:paraId="5A63CC39">
      <w:pPr>
        <w:jc w:val="center"/>
        <w:rPr>
          <w:rFonts w:ascii="宋体" w:hAnsi="宋体" w:cs="宋体"/>
          <w:b/>
          <w:color w:val="auto"/>
          <w:kern w:val="0"/>
          <w:sz w:val="32"/>
          <w:szCs w:val="32"/>
          <w:highlight w:val="none"/>
        </w:rPr>
      </w:pPr>
    </w:p>
    <w:p w14:paraId="4EA61A99">
      <w:pPr>
        <w:jc w:val="center"/>
        <w:rPr>
          <w:rFonts w:ascii="宋体" w:hAnsi="宋体" w:cs="宋体"/>
          <w:b/>
          <w:color w:val="auto"/>
          <w:kern w:val="0"/>
          <w:sz w:val="32"/>
          <w:szCs w:val="32"/>
          <w:highlight w:val="none"/>
        </w:rPr>
      </w:pPr>
    </w:p>
    <w:p w14:paraId="0246CAE6">
      <w:pPr>
        <w:jc w:val="center"/>
        <w:rPr>
          <w:rFonts w:ascii="宋体" w:hAnsi="宋体" w:cs="宋体"/>
          <w:b/>
          <w:color w:val="auto"/>
          <w:kern w:val="0"/>
          <w:sz w:val="32"/>
          <w:szCs w:val="32"/>
          <w:highlight w:val="none"/>
        </w:rPr>
      </w:pPr>
    </w:p>
    <w:p w14:paraId="05396E8A">
      <w:pPr>
        <w:jc w:val="center"/>
        <w:rPr>
          <w:rFonts w:ascii="宋体" w:hAnsi="宋体" w:cs="宋体"/>
          <w:b/>
          <w:color w:val="auto"/>
          <w:kern w:val="0"/>
          <w:sz w:val="32"/>
          <w:szCs w:val="32"/>
          <w:highlight w:val="none"/>
        </w:rPr>
      </w:pPr>
    </w:p>
    <w:p w14:paraId="5C73D956">
      <w:pPr>
        <w:jc w:val="center"/>
        <w:rPr>
          <w:rFonts w:ascii="宋体" w:hAnsi="宋体" w:cs="宋体"/>
          <w:b/>
          <w:color w:val="auto"/>
          <w:kern w:val="0"/>
          <w:sz w:val="32"/>
          <w:szCs w:val="32"/>
          <w:highlight w:val="none"/>
        </w:rPr>
      </w:pPr>
    </w:p>
    <w:p w14:paraId="52CC8BC2">
      <w:pPr>
        <w:jc w:val="center"/>
        <w:rPr>
          <w:rFonts w:ascii="宋体" w:hAnsi="宋体" w:cs="宋体"/>
          <w:b/>
          <w:color w:val="auto"/>
          <w:kern w:val="0"/>
          <w:sz w:val="32"/>
          <w:szCs w:val="32"/>
          <w:highlight w:val="none"/>
        </w:rPr>
      </w:pPr>
    </w:p>
    <w:p w14:paraId="7DB3418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B005C6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F0DF46F">
      <w:pPr>
        <w:jc w:val="center"/>
        <w:rPr>
          <w:rFonts w:ascii="宋体" w:hAnsi="宋体" w:cs="宋体"/>
          <w:b/>
          <w:color w:val="auto"/>
          <w:kern w:val="0"/>
          <w:sz w:val="32"/>
          <w:szCs w:val="32"/>
          <w:highlight w:val="none"/>
        </w:rPr>
      </w:pPr>
    </w:p>
    <w:p w14:paraId="31A7BC65">
      <w:pPr>
        <w:jc w:val="center"/>
        <w:rPr>
          <w:rFonts w:ascii="宋体" w:hAnsi="宋体" w:cs="宋体"/>
          <w:b/>
          <w:color w:val="auto"/>
          <w:kern w:val="0"/>
          <w:sz w:val="32"/>
          <w:szCs w:val="32"/>
          <w:highlight w:val="none"/>
        </w:rPr>
      </w:pPr>
    </w:p>
    <w:p w14:paraId="0065301A">
      <w:pPr>
        <w:jc w:val="center"/>
        <w:rPr>
          <w:rFonts w:ascii="宋体" w:hAnsi="宋体" w:cs="宋体"/>
          <w:b/>
          <w:color w:val="auto"/>
          <w:kern w:val="0"/>
          <w:sz w:val="32"/>
          <w:szCs w:val="32"/>
          <w:highlight w:val="none"/>
        </w:rPr>
      </w:pPr>
    </w:p>
    <w:p w14:paraId="061A9E2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986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CC73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CF22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E6D6459">
            <w:pPr>
              <w:spacing w:line="360" w:lineRule="auto"/>
              <w:jc w:val="center"/>
              <w:rPr>
                <w:rFonts w:ascii="宋体" w:hAnsi="宋体" w:cs="宋体"/>
                <w:b/>
                <w:color w:val="auto"/>
                <w:sz w:val="24"/>
                <w:highlight w:val="none"/>
              </w:rPr>
            </w:pPr>
          </w:p>
          <w:p w14:paraId="4555FE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93199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110AA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7AE1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7DDDDE2">
            <w:pPr>
              <w:spacing w:line="360" w:lineRule="auto"/>
              <w:jc w:val="center"/>
              <w:rPr>
                <w:rFonts w:ascii="宋体" w:hAnsi="宋体" w:cs="宋体"/>
                <w:b/>
                <w:color w:val="auto"/>
                <w:sz w:val="24"/>
                <w:highlight w:val="none"/>
              </w:rPr>
            </w:pPr>
          </w:p>
          <w:p w14:paraId="2D89F1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A79FFB0">
            <w:pPr>
              <w:spacing w:line="360" w:lineRule="auto"/>
              <w:jc w:val="center"/>
              <w:rPr>
                <w:rFonts w:ascii="宋体" w:hAnsi="宋体" w:cs="宋体"/>
                <w:b/>
                <w:color w:val="auto"/>
                <w:sz w:val="24"/>
                <w:highlight w:val="none"/>
              </w:rPr>
            </w:pPr>
          </w:p>
        </w:tc>
      </w:tr>
      <w:tr w14:paraId="21FD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8F54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985C5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7015D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63702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FFD3C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EBC5D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20B0AEC">
            <w:pPr>
              <w:spacing w:line="360" w:lineRule="auto"/>
              <w:jc w:val="center"/>
              <w:rPr>
                <w:rFonts w:ascii="宋体" w:hAnsi="宋体" w:cs="宋体"/>
                <w:color w:val="auto"/>
                <w:sz w:val="24"/>
                <w:highlight w:val="none"/>
              </w:rPr>
            </w:pPr>
          </w:p>
        </w:tc>
      </w:tr>
      <w:tr w14:paraId="6B91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235B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A8AD5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A2A7AA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D5C47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1B76C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AE479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3237211">
            <w:pPr>
              <w:spacing w:line="360" w:lineRule="auto"/>
              <w:jc w:val="center"/>
              <w:rPr>
                <w:rFonts w:ascii="宋体" w:hAnsi="宋体" w:cs="宋体"/>
                <w:color w:val="auto"/>
                <w:sz w:val="24"/>
                <w:highlight w:val="none"/>
              </w:rPr>
            </w:pPr>
          </w:p>
        </w:tc>
      </w:tr>
      <w:tr w14:paraId="63C2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E283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823D82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F6782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15792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5580F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28603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4F324C">
            <w:pPr>
              <w:spacing w:line="360" w:lineRule="auto"/>
              <w:jc w:val="center"/>
              <w:rPr>
                <w:rFonts w:ascii="宋体" w:hAnsi="宋体" w:cs="宋体"/>
                <w:color w:val="auto"/>
                <w:sz w:val="24"/>
                <w:highlight w:val="none"/>
              </w:rPr>
            </w:pPr>
          </w:p>
        </w:tc>
      </w:tr>
    </w:tbl>
    <w:p w14:paraId="218563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49E58F">
      <w:pPr>
        <w:jc w:val="center"/>
        <w:rPr>
          <w:rFonts w:ascii="宋体" w:hAnsi="宋体" w:cs="宋体"/>
          <w:b/>
          <w:color w:val="auto"/>
          <w:kern w:val="0"/>
          <w:sz w:val="32"/>
          <w:szCs w:val="32"/>
          <w:highlight w:val="none"/>
        </w:rPr>
      </w:pPr>
    </w:p>
    <w:p w14:paraId="66098E09">
      <w:pPr>
        <w:jc w:val="center"/>
        <w:rPr>
          <w:rFonts w:ascii="宋体" w:hAnsi="宋体" w:cs="宋体"/>
          <w:b/>
          <w:color w:val="auto"/>
          <w:kern w:val="0"/>
          <w:sz w:val="32"/>
          <w:szCs w:val="32"/>
          <w:highlight w:val="none"/>
        </w:rPr>
      </w:pPr>
    </w:p>
    <w:p w14:paraId="6B0915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7C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19A896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7532CA1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7F3FCDF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0AF82EB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C10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0D79EC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69C7ED53">
            <w:pPr>
              <w:jc w:val="center"/>
              <w:rPr>
                <w:rFonts w:ascii="宋体" w:hAnsi="宋体" w:cs="宋体"/>
                <w:b/>
                <w:color w:val="auto"/>
                <w:kern w:val="0"/>
                <w:sz w:val="32"/>
                <w:szCs w:val="32"/>
                <w:highlight w:val="none"/>
              </w:rPr>
            </w:pPr>
          </w:p>
        </w:tc>
        <w:tc>
          <w:tcPr>
            <w:tcW w:w="3546" w:type="dxa"/>
            <w:vAlign w:val="top"/>
          </w:tcPr>
          <w:p w14:paraId="1D8D9FAC">
            <w:pPr>
              <w:jc w:val="center"/>
              <w:rPr>
                <w:rFonts w:ascii="宋体" w:hAnsi="宋体" w:cs="宋体"/>
                <w:b/>
                <w:color w:val="auto"/>
                <w:kern w:val="0"/>
                <w:sz w:val="32"/>
                <w:szCs w:val="32"/>
                <w:highlight w:val="none"/>
              </w:rPr>
            </w:pPr>
          </w:p>
        </w:tc>
        <w:tc>
          <w:tcPr>
            <w:tcW w:w="1276" w:type="dxa"/>
            <w:vAlign w:val="top"/>
          </w:tcPr>
          <w:p w14:paraId="2C57E01D">
            <w:pPr>
              <w:jc w:val="center"/>
              <w:rPr>
                <w:rFonts w:ascii="宋体" w:hAnsi="宋体" w:cs="宋体"/>
                <w:b/>
                <w:color w:val="auto"/>
                <w:kern w:val="0"/>
                <w:sz w:val="32"/>
                <w:szCs w:val="32"/>
                <w:highlight w:val="none"/>
              </w:rPr>
            </w:pPr>
          </w:p>
        </w:tc>
      </w:tr>
      <w:tr w14:paraId="06EF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B11DF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746AD421">
            <w:pPr>
              <w:jc w:val="center"/>
              <w:rPr>
                <w:rFonts w:ascii="宋体" w:hAnsi="宋体" w:cs="宋体"/>
                <w:b/>
                <w:color w:val="auto"/>
                <w:kern w:val="0"/>
                <w:sz w:val="32"/>
                <w:szCs w:val="32"/>
                <w:highlight w:val="none"/>
              </w:rPr>
            </w:pPr>
          </w:p>
        </w:tc>
        <w:tc>
          <w:tcPr>
            <w:tcW w:w="3546" w:type="dxa"/>
            <w:vAlign w:val="top"/>
          </w:tcPr>
          <w:p w14:paraId="696D8708">
            <w:pPr>
              <w:jc w:val="center"/>
              <w:rPr>
                <w:rFonts w:ascii="宋体" w:hAnsi="宋体" w:cs="宋体"/>
                <w:b/>
                <w:color w:val="auto"/>
                <w:kern w:val="0"/>
                <w:sz w:val="32"/>
                <w:szCs w:val="32"/>
                <w:highlight w:val="none"/>
              </w:rPr>
            </w:pPr>
          </w:p>
        </w:tc>
        <w:tc>
          <w:tcPr>
            <w:tcW w:w="1276" w:type="dxa"/>
            <w:vAlign w:val="top"/>
          </w:tcPr>
          <w:p w14:paraId="34FC91A3">
            <w:pPr>
              <w:jc w:val="center"/>
              <w:rPr>
                <w:rFonts w:ascii="宋体" w:hAnsi="宋体" w:cs="宋体"/>
                <w:b/>
                <w:color w:val="auto"/>
                <w:kern w:val="0"/>
                <w:sz w:val="32"/>
                <w:szCs w:val="32"/>
                <w:highlight w:val="none"/>
              </w:rPr>
            </w:pPr>
          </w:p>
        </w:tc>
      </w:tr>
      <w:tr w14:paraId="2924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6FDFF7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5609BC98">
            <w:pPr>
              <w:jc w:val="center"/>
              <w:rPr>
                <w:rFonts w:ascii="宋体" w:hAnsi="宋体" w:cs="宋体"/>
                <w:b/>
                <w:color w:val="auto"/>
                <w:kern w:val="0"/>
                <w:sz w:val="32"/>
                <w:szCs w:val="32"/>
                <w:highlight w:val="none"/>
              </w:rPr>
            </w:pPr>
          </w:p>
        </w:tc>
        <w:tc>
          <w:tcPr>
            <w:tcW w:w="3546" w:type="dxa"/>
            <w:vAlign w:val="top"/>
          </w:tcPr>
          <w:p w14:paraId="4E0E863A">
            <w:pPr>
              <w:jc w:val="center"/>
              <w:rPr>
                <w:rFonts w:ascii="宋体" w:hAnsi="宋体" w:cs="宋体"/>
                <w:b/>
                <w:color w:val="auto"/>
                <w:kern w:val="0"/>
                <w:sz w:val="32"/>
                <w:szCs w:val="32"/>
                <w:highlight w:val="none"/>
              </w:rPr>
            </w:pPr>
          </w:p>
        </w:tc>
        <w:tc>
          <w:tcPr>
            <w:tcW w:w="1276" w:type="dxa"/>
            <w:vAlign w:val="top"/>
          </w:tcPr>
          <w:p w14:paraId="4BEEAE5D">
            <w:pPr>
              <w:jc w:val="center"/>
              <w:rPr>
                <w:rFonts w:ascii="宋体" w:hAnsi="宋体" w:cs="宋体"/>
                <w:b/>
                <w:color w:val="auto"/>
                <w:kern w:val="0"/>
                <w:sz w:val="32"/>
                <w:szCs w:val="32"/>
                <w:highlight w:val="none"/>
              </w:rPr>
            </w:pPr>
          </w:p>
        </w:tc>
      </w:tr>
    </w:tbl>
    <w:p w14:paraId="5E7626C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C58DC8B">
      <w:pPr>
        <w:jc w:val="center"/>
        <w:rPr>
          <w:rFonts w:ascii="宋体" w:hAnsi="宋体" w:cs="宋体"/>
          <w:b/>
          <w:color w:val="auto"/>
          <w:kern w:val="0"/>
          <w:sz w:val="32"/>
          <w:szCs w:val="32"/>
          <w:highlight w:val="none"/>
        </w:rPr>
      </w:pPr>
    </w:p>
    <w:p w14:paraId="54EE1A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0FCD78">
      <w:pPr>
        <w:ind w:firstLine="1911" w:firstLineChars="595"/>
        <w:rPr>
          <w:rFonts w:ascii="宋体" w:hAnsi="宋体" w:cs="宋体"/>
          <w:b/>
          <w:bCs/>
          <w:color w:val="auto"/>
          <w:sz w:val="32"/>
          <w:szCs w:val="32"/>
          <w:highlight w:val="none"/>
        </w:rPr>
      </w:pPr>
    </w:p>
    <w:p w14:paraId="3F3586B3">
      <w:pPr>
        <w:ind w:firstLine="1911" w:firstLineChars="595"/>
        <w:rPr>
          <w:rFonts w:ascii="宋体" w:hAnsi="宋体" w:cs="宋体"/>
          <w:b/>
          <w:bCs/>
          <w:color w:val="auto"/>
          <w:sz w:val="32"/>
          <w:szCs w:val="32"/>
          <w:highlight w:val="none"/>
        </w:rPr>
      </w:pPr>
    </w:p>
    <w:p w14:paraId="582F36A5">
      <w:pPr>
        <w:ind w:firstLine="1911" w:firstLineChars="595"/>
        <w:rPr>
          <w:rFonts w:ascii="宋体" w:hAnsi="宋体" w:cs="宋体"/>
          <w:b/>
          <w:bCs/>
          <w:color w:val="auto"/>
          <w:sz w:val="32"/>
          <w:szCs w:val="32"/>
          <w:highlight w:val="none"/>
        </w:rPr>
      </w:pPr>
    </w:p>
    <w:p w14:paraId="23880B6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C49A7D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ED91197">
      <w:pPr>
        <w:snapToGrid w:val="0"/>
        <w:spacing w:line="360" w:lineRule="auto"/>
        <w:rPr>
          <w:rFonts w:ascii="宋体" w:hAnsi="宋体" w:cs="宋体"/>
          <w:color w:val="auto"/>
          <w:sz w:val="24"/>
          <w:highlight w:val="none"/>
        </w:rPr>
      </w:pPr>
    </w:p>
    <w:p w14:paraId="615A839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浙江天伟工程管理有限公司</w:t>
      </w:r>
      <w:r>
        <w:rPr>
          <w:rFonts w:hint="eastAsia" w:ascii="宋体" w:hAnsi="宋体" w:cs="宋体"/>
          <w:color w:val="auto"/>
          <w:kern w:val="0"/>
          <w:sz w:val="24"/>
          <w:highlight w:val="none"/>
          <w:lang w:val="zh-CN"/>
        </w:rPr>
        <w:t>：</w:t>
      </w:r>
    </w:p>
    <w:p w14:paraId="0CF2D7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29945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F2FD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A6B56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B1C1D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45E92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EDAC1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79C589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62B0F4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A5A136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C941117">
      <w:pPr>
        <w:autoSpaceDE w:val="0"/>
        <w:autoSpaceDN w:val="0"/>
        <w:spacing w:line="360" w:lineRule="auto"/>
        <w:ind w:left="2"/>
        <w:jc w:val="left"/>
        <w:rPr>
          <w:rFonts w:ascii="宋体" w:hAnsi="宋体" w:cs="宋体"/>
          <w:color w:val="auto"/>
          <w:kern w:val="0"/>
          <w:sz w:val="24"/>
          <w:highlight w:val="none"/>
          <w:lang w:val="zh-CN"/>
        </w:rPr>
      </w:pPr>
    </w:p>
    <w:p w14:paraId="2653BFD9">
      <w:pPr>
        <w:autoSpaceDE w:val="0"/>
        <w:autoSpaceDN w:val="0"/>
        <w:spacing w:line="360" w:lineRule="auto"/>
        <w:ind w:left="2"/>
        <w:jc w:val="left"/>
        <w:rPr>
          <w:rFonts w:ascii="宋体" w:hAnsi="宋体" w:cs="宋体"/>
          <w:color w:val="auto"/>
          <w:kern w:val="0"/>
          <w:sz w:val="24"/>
          <w:highlight w:val="none"/>
          <w:lang w:val="zh-CN"/>
        </w:rPr>
      </w:pPr>
    </w:p>
    <w:p w14:paraId="02FA2DFB">
      <w:pPr>
        <w:autoSpaceDE w:val="0"/>
        <w:autoSpaceDN w:val="0"/>
        <w:spacing w:line="360" w:lineRule="auto"/>
        <w:ind w:left="2"/>
        <w:jc w:val="left"/>
        <w:rPr>
          <w:rFonts w:ascii="宋体" w:hAnsi="宋体" w:cs="宋体"/>
          <w:color w:val="auto"/>
          <w:kern w:val="0"/>
          <w:sz w:val="24"/>
          <w:highlight w:val="none"/>
          <w:lang w:val="zh-CN"/>
        </w:rPr>
      </w:pPr>
    </w:p>
    <w:p w14:paraId="35C4571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25B03A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E384813">
      <w:pPr>
        <w:spacing w:line="360" w:lineRule="auto"/>
        <w:jc w:val="center"/>
        <w:rPr>
          <w:rFonts w:ascii="宋体" w:hAnsi="宋体" w:cs="宋体"/>
          <w:b/>
          <w:bCs/>
          <w:color w:val="auto"/>
          <w:sz w:val="24"/>
          <w:highlight w:val="none"/>
        </w:rPr>
      </w:pPr>
    </w:p>
    <w:p w14:paraId="4436D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2145D7">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404363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FA61A8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99E9D59">
      <w:pPr>
        <w:spacing w:line="360" w:lineRule="auto"/>
        <w:jc w:val="center"/>
        <w:outlineLvl w:val="0"/>
        <w:rPr>
          <w:rFonts w:ascii="宋体" w:hAnsi="宋体" w:cs="宋体"/>
          <w:b/>
          <w:color w:val="auto"/>
          <w:kern w:val="0"/>
          <w:sz w:val="36"/>
          <w:szCs w:val="36"/>
          <w:highlight w:val="none"/>
        </w:rPr>
      </w:pPr>
    </w:p>
    <w:p w14:paraId="42A68A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E5BB7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9CD48FB">
      <w:pPr>
        <w:snapToGrid w:val="0"/>
        <w:spacing w:line="360" w:lineRule="auto"/>
        <w:ind w:right="480"/>
        <w:jc w:val="center"/>
        <w:rPr>
          <w:rFonts w:ascii="宋体" w:hAnsi="宋体" w:cs="宋体"/>
          <w:b/>
          <w:color w:val="auto"/>
          <w:kern w:val="0"/>
          <w:sz w:val="32"/>
          <w:szCs w:val="32"/>
          <w:highlight w:val="none"/>
        </w:rPr>
      </w:pPr>
    </w:p>
    <w:p w14:paraId="4812C3D0">
      <w:pPr>
        <w:snapToGrid w:val="0"/>
        <w:spacing w:line="360" w:lineRule="auto"/>
        <w:ind w:right="480"/>
        <w:jc w:val="center"/>
        <w:rPr>
          <w:rFonts w:ascii="宋体" w:hAnsi="宋体" w:cs="宋体"/>
          <w:b/>
          <w:color w:val="auto"/>
          <w:kern w:val="0"/>
          <w:sz w:val="32"/>
          <w:szCs w:val="32"/>
          <w:highlight w:val="none"/>
        </w:rPr>
      </w:pPr>
    </w:p>
    <w:p w14:paraId="0128840A">
      <w:pPr>
        <w:snapToGrid w:val="0"/>
        <w:spacing w:line="360" w:lineRule="auto"/>
        <w:ind w:right="480"/>
        <w:jc w:val="center"/>
        <w:rPr>
          <w:rFonts w:ascii="宋体" w:hAnsi="宋体" w:cs="宋体"/>
          <w:b/>
          <w:color w:val="auto"/>
          <w:kern w:val="0"/>
          <w:sz w:val="32"/>
          <w:szCs w:val="32"/>
          <w:highlight w:val="none"/>
        </w:rPr>
      </w:pPr>
    </w:p>
    <w:p w14:paraId="64BF4B84">
      <w:pPr>
        <w:snapToGrid w:val="0"/>
        <w:spacing w:line="360" w:lineRule="auto"/>
        <w:ind w:right="480"/>
        <w:jc w:val="center"/>
        <w:rPr>
          <w:rFonts w:ascii="宋体" w:hAnsi="宋体" w:cs="宋体"/>
          <w:b/>
          <w:color w:val="auto"/>
          <w:kern w:val="0"/>
          <w:sz w:val="32"/>
          <w:szCs w:val="32"/>
          <w:highlight w:val="none"/>
        </w:rPr>
      </w:pPr>
    </w:p>
    <w:p w14:paraId="09FDD699">
      <w:pPr>
        <w:snapToGrid w:val="0"/>
        <w:spacing w:line="360" w:lineRule="auto"/>
        <w:ind w:right="480"/>
        <w:jc w:val="center"/>
        <w:rPr>
          <w:rFonts w:ascii="宋体" w:hAnsi="宋体" w:cs="宋体"/>
          <w:b/>
          <w:color w:val="auto"/>
          <w:kern w:val="0"/>
          <w:sz w:val="32"/>
          <w:szCs w:val="32"/>
          <w:highlight w:val="none"/>
        </w:rPr>
      </w:pPr>
    </w:p>
    <w:p w14:paraId="4ABE2E44">
      <w:pPr>
        <w:snapToGrid w:val="0"/>
        <w:spacing w:line="360" w:lineRule="auto"/>
        <w:ind w:right="480"/>
        <w:jc w:val="center"/>
        <w:rPr>
          <w:rFonts w:ascii="宋体" w:hAnsi="宋体" w:cs="宋体"/>
          <w:b/>
          <w:color w:val="auto"/>
          <w:kern w:val="0"/>
          <w:sz w:val="32"/>
          <w:szCs w:val="32"/>
          <w:highlight w:val="none"/>
        </w:rPr>
      </w:pPr>
    </w:p>
    <w:p w14:paraId="2ED67D9C">
      <w:pPr>
        <w:snapToGrid w:val="0"/>
        <w:spacing w:line="360" w:lineRule="auto"/>
        <w:ind w:right="480"/>
        <w:jc w:val="center"/>
        <w:rPr>
          <w:rFonts w:ascii="宋体" w:hAnsi="宋体" w:cs="宋体"/>
          <w:b/>
          <w:color w:val="auto"/>
          <w:kern w:val="0"/>
          <w:sz w:val="32"/>
          <w:szCs w:val="32"/>
          <w:highlight w:val="none"/>
        </w:rPr>
      </w:pPr>
    </w:p>
    <w:p w14:paraId="5B2C4188">
      <w:pPr>
        <w:snapToGrid w:val="0"/>
        <w:spacing w:line="360" w:lineRule="auto"/>
        <w:ind w:right="480"/>
        <w:jc w:val="center"/>
        <w:rPr>
          <w:rFonts w:ascii="宋体" w:hAnsi="宋体" w:cs="宋体"/>
          <w:b/>
          <w:color w:val="auto"/>
          <w:kern w:val="0"/>
          <w:sz w:val="32"/>
          <w:szCs w:val="32"/>
          <w:highlight w:val="none"/>
        </w:rPr>
      </w:pPr>
    </w:p>
    <w:p w14:paraId="2C71FCA4">
      <w:pPr>
        <w:snapToGrid w:val="0"/>
        <w:spacing w:line="360" w:lineRule="auto"/>
        <w:ind w:right="480"/>
        <w:jc w:val="center"/>
        <w:rPr>
          <w:rFonts w:ascii="宋体" w:hAnsi="宋体" w:cs="宋体"/>
          <w:b/>
          <w:color w:val="auto"/>
          <w:kern w:val="0"/>
          <w:sz w:val="32"/>
          <w:szCs w:val="32"/>
          <w:highlight w:val="none"/>
        </w:rPr>
      </w:pPr>
    </w:p>
    <w:p w14:paraId="4A6B7B44">
      <w:pPr>
        <w:snapToGrid w:val="0"/>
        <w:spacing w:line="360" w:lineRule="auto"/>
        <w:ind w:right="480"/>
        <w:jc w:val="center"/>
        <w:rPr>
          <w:rFonts w:ascii="宋体" w:hAnsi="宋体" w:cs="宋体"/>
          <w:b/>
          <w:color w:val="auto"/>
          <w:kern w:val="0"/>
          <w:sz w:val="32"/>
          <w:szCs w:val="32"/>
          <w:highlight w:val="none"/>
        </w:rPr>
      </w:pPr>
    </w:p>
    <w:p w14:paraId="07255861">
      <w:pPr>
        <w:snapToGrid w:val="0"/>
        <w:spacing w:line="360" w:lineRule="auto"/>
        <w:ind w:right="480"/>
        <w:jc w:val="center"/>
        <w:rPr>
          <w:rFonts w:ascii="宋体" w:hAnsi="宋体" w:cs="宋体"/>
          <w:b/>
          <w:color w:val="auto"/>
          <w:kern w:val="0"/>
          <w:sz w:val="32"/>
          <w:szCs w:val="32"/>
          <w:highlight w:val="none"/>
        </w:rPr>
      </w:pPr>
    </w:p>
    <w:p w14:paraId="1074C7ED">
      <w:pPr>
        <w:snapToGrid w:val="0"/>
        <w:spacing w:line="360" w:lineRule="auto"/>
        <w:ind w:right="480"/>
        <w:jc w:val="center"/>
        <w:rPr>
          <w:rFonts w:ascii="宋体" w:hAnsi="宋体" w:cs="宋体"/>
          <w:b/>
          <w:color w:val="auto"/>
          <w:kern w:val="0"/>
          <w:sz w:val="32"/>
          <w:szCs w:val="32"/>
          <w:highlight w:val="none"/>
        </w:rPr>
      </w:pPr>
    </w:p>
    <w:p w14:paraId="5324A273">
      <w:pPr>
        <w:snapToGrid w:val="0"/>
        <w:spacing w:line="360" w:lineRule="auto"/>
        <w:ind w:right="480"/>
        <w:jc w:val="center"/>
        <w:rPr>
          <w:rFonts w:ascii="宋体" w:hAnsi="宋体" w:cs="宋体"/>
          <w:b/>
          <w:color w:val="auto"/>
          <w:kern w:val="0"/>
          <w:sz w:val="32"/>
          <w:szCs w:val="32"/>
          <w:highlight w:val="none"/>
        </w:rPr>
      </w:pPr>
    </w:p>
    <w:p w14:paraId="139AD9B0">
      <w:pPr>
        <w:snapToGrid w:val="0"/>
        <w:spacing w:line="360" w:lineRule="auto"/>
        <w:ind w:right="480"/>
        <w:jc w:val="center"/>
        <w:rPr>
          <w:rFonts w:ascii="宋体" w:hAnsi="宋体" w:cs="宋体"/>
          <w:b/>
          <w:color w:val="auto"/>
          <w:kern w:val="0"/>
          <w:sz w:val="32"/>
          <w:szCs w:val="32"/>
          <w:highlight w:val="none"/>
        </w:rPr>
      </w:pPr>
    </w:p>
    <w:p w14:paraId="6182CDA8">
      <w:pPr>
        <w:snapToGrid w:val="0"/>
        <w:spacing w:line="360" w:lineRule="auto"/>
        <w:ind w:right="480"/>
        <w:jc w:val="center"/>
        <w:rPr>
          <w:rFonts w:ascii="宋体" w:hAnsi="宋体" w:cs="宋体"/>
          <w:b/>
          <w:color w:val="auto"/>
          <w:kern w:val="0"/>
          <w:sz w:val="32"/>
          <w:szCs w:val="32"/>
          <w:highlight w:val="none"/>
        </w:rPr>
      </w:pPr>
    </w:p>
    <w:p w14:paraId="062318DF">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B9EF8D2">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D6995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浙江天伟工程管理有限公司</w:t>
      </w:r>
      <w:r>
        <w:rPr>
          <w:rFonts w:hint="eastAsia" w:ascii="宋体" w:hAnsi="宋体" w:cs="宋体"/>
          <w:color w:val="auto"/>
          <w:kern w:val="0"/>
          <w:sz w:val="24"/>
          <w:highlight w:val="none"/>
          <w:lang w:val="zh-CN"/>
        </w:rPr>
        <w:t>：</w:t>
      </w:r>
    </w:p>
    <w:p w14:paraId="07CF64D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餐饮食品安全“智慧+协管”项目（三期）</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 xml:space="preserve">TWZFCG-2024-002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9A48A1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6B8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3E017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4FA7B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04B41B4A">
            <w:pPr>
              <w:spacing w:line="360" w:lineRule="auto"/>
              <w:jc w:val="center"/>
              <w:rPr>
                <w:rFonts w:ascii="宋体" w:hAnsi="宋体" w:cs="宋体"/>
                <w:b/>
                <w:color w:val="auto"/>
                <w:sz w:val="24"/>
                <w:highlight w:val="none"/>
              </w:rPr>
            </w:pPr>
          </w:p>
          <w:p w14:paraId="721C0C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D0762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A17C3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B4440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471254B4">
            <w:pPr>
              <w:spacing w:line="360" w:lineRule="auto"/>
              <w:jc w:val="center"/>
              <w:rPr>
                <w:rFonts w:ascii="宋体" w:hAnsi="宋体" w:cs="宋体"/>
                <w:b/>
                <w:color w:val="auto"/>
                <w:sz w:val="24"/>
                <w:highlight w:val="none"/>
              </w:rPr>
            </w:pPr>
          </w:p>
          <w:p w14:paraId="764676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C210091">
            <w:pPr>
              <w:spacing w:line="360" w:lineRule="auto"/>
              <w:jc w:val="center"/>
              <w:rPr>
                <w:rFonts w:ascii="宋体" w:hAnsi="宋体" w:cs="宋体"/>
                <w:b/>
                <w:color w:val="auto"/>
                <w:sz w:val="24"/>
                <w:highlight w:val="none"/>
              </w:rPr>
            </w:pPr>
          </w:p>
          <w:p w14:paraId="56C5C8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04B9704">
            <w:pPr>
              <w:spacing w:line="360" w:lineRule="auto"/>
              <w:jc w:val="center"/>
              <w:rPr>
                <w:rFonts w:ascii="宋体" w:hAnsi="宋体" w:cs="宋体"/>
                <w:b/>
                <w:color w:val="auto"/>
                <w:sz w:val="24"/>
                <w:highlight w:val="none"/>
              </w:rPr>
            </w:pPr>
          </w:p>
        </w:tc>
      </w:tr>
      <w:tr w14:paraId="23AA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9009E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EA827F3">
            <w:pPr>
              <w:snapToGrid w:val="0"/>
              <w:spacing w:line="360" w:lineRule="auto"/>
              <w:jc w:val="center"/>
              <w:rPr>
                <w:rFonts w:ascii="宋体" w:hAnsi="宋体" w:cs="宋体"/>
                <w:color w:val="auto"/>
                <w:sz w:val="24"/>
                <w:highlight w:val="none"/>
              </w:rPr>
            </w:pPr>
          </w:p>
        </w:tc>
        <w:tc>
          <w:tcPr>
            <w:tcW w:w="2268" w:type="dxa"/>
            <w:vAlign w:val="center"/>
          </w:tcPr>
          <w:p w14:paraId="78EE64E9">
            <w:pPr>
              <w:snapToGrid w:val="0"/>
              <w:spacing w:line="360" w:lineRule="auto"/>
              <w:jc w:val="center"/>
              <w:rPr>
                <w:rFonts w:ascii="宋体" w:hAnsi="宋体" w:cs="宋体"/>
                <w:color w:val="auto"/>
                <w:sz w:val="24"/>
                <w:highlight w:val="none"/>
              </w:rPr>
            </w:pPr>
          </w:p>
        </w:tc>
        <w:tc>
          <w:tcPr>
            <w:tcW w:w="2410" w:type="dxa"/>
            <w:vAlign w:val="center"/>
          </w:tcPr>
          <w:p w14:paraId="7C470C1B">
            <w:pPr>
              <w:snapToGrid w:val="0"/>
              <w:spacing w:line="360" w:lineRule="auto"/>
              <w:jc w:val="center"/>
              <w:rPr>
                <w:rFonts w:ascii="宋体" w:hAnsi="宋体" w:cs="宋体"/>
                <w:color w:val="auto"/>
                <w:sz w:val="24"/>
                <w:highlight w:val="none"/>
              </w:rPr>
            </w:pPr>
          </w:p>
        </w:tc>
        <w:tc>
          <w:tcPr>
            <w:tcW w:w="2268" w:type="dxa"/>
            <w:vAlign w:val="center"/>
          </w:tcPr>
          <w:p w14:paraId="5E362673">
            <w:pPr>
              <w:snapToGrid w:val="0"/>
              <w:spacing w:line="360" w:lineRule="auto"/>
              <w:jc w:val="center"/>
              <w:rPr>
                <w:rFonts w:ascii="宋体" w:hAnsi="宋体" w:cs="宋体"/>
                <w:color w:val="auto"/>
                <w:sz w:val="24"/>
                <w:highlight w:val="none"/>
              </w:rPr>
            </w:pPr>
          </w:p>
        </w:tc>
        <w:tc>
          <w:tcPr>
            <w:tcW w:w="2126" w:type="dxa"/>
            <w:vAlign w:val="center"/>
          </w:tcPr>
          <w:p w14:paraId="2D70F1E6">
            <w:pPr>
              <w:spacing w:line="360" w:lineRule="auto"/>
              <w:jc w:val="center"/>
              <w:rPr>
                <w:rFonts w:ascii="宋体" w:hAnsi="宋体" w:cs="宋体"/>
                <w:color w:val="auto"/>
                <w:sz w:val="24"/>
                <w:highlight w:val="none"/>
              </w:rPr>
            </w:pPr>
          </w:p>
        </w:tc>
        <w:tc>
          <w:tcPr>
            <w:tcW w:w="2127" w:type="dxa"/>
            <w:vAlign w:val="top"/>
          </w:tcPr>
          <w:p w14:paraId="4A20553D">
            <w:pPr>
              <w:spacing w:line="360" w:lineRule="auto"/>
              <w:jc w:val="center"/>
              <w:rPr>
                <w:rFonts w:ascii="宋体" w:hAnsi="宋体" w:cs="宋体"/>
                <w:color w:val="auto"/>
                <w:sz w:val="24"/>
                <w:highlight w:val="none"/>
              </w:rPr>
            </w:pPr>
          </w:p>
        </w:tc>
        <w:tc>
          <w:tcPr>
            <w:tcW w:w="2126" w:type="dxa"/>
            <w:vAlign w:val="center"/>
          </w:tcPr>
          <w:p w14:paraId="4770D706">
            <w:pPr>
              <w:spacing w:line="360" w:lineRule="auto"/>
              <w:jc w:val="center"/>
              <w:rPr>
                <w:rFonts w:ascii="宋体" w:hAnsi="宋体" w:cs="宋体"/>
                <w:color w:val="auto"/>
                <w:sz w:val="24"/>
                <w:highlight w:val="none"/>
              </w:rPr>
            </w:pPr>
          </w:p>
        </w:tc>
      </w:tr>
      <w:tr w14:paraId="4423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BF84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7CFB2B4">
            <w:pPr>
              <w:snapToGrid w:val="0"/>
              <w:spacing w:line="360" w:lineRule="auto"/>
              <w:jc w:val="center"/>
              <w:rPr>
                <w:rFonts w:ascii="宋体" w:hAnsi="宋体" w:cs="宋体"/>
                <w:color w:val="auto"/>
                <w:sz w:val="24"/>
                <w:highlight w:val="none"/>
              </w:rPr>
            </w:pPr>
          </w:p>
        </w:tc>
        <w:tc>
          <w:tcPr>
            <w:tcW w:w="2268" w:type="dxa"/>
            <w:vAlign w:val="center"/>
          </w:tcPr>
          <w:p w14:paraId="424AEFCD">
            <w:pPr>
              <w:snapToGrid w:val="0"/>
              <w:spacing w:line="360" w:lineRule="auto"/>
              <w:jc w:val="center"/>
              <w:rPr>
                <w:rFonts w:ascii="宋体" w:hAnsi="宋体" w:cs="宋体"/>
                <w:color w:val="auto"/>
                <w:sz w:val="24"/>
                <w:highlight w:val="none"/>
              </w:rPr>
            </w:pPr>
          </w:p>
        </w:tc>
        <w:tc>
          <w:tcPr>
            <w:tcW w:w="2410" w:type="dxa"/>
            <w:vAlign w:val="center"/>
          </w:tcPr>
          <w:p w14:paraId="299659A7">
            <w:pPr>
              <w:snapToGrid w:val="0"/>
              <w:spacing w:line="360" w:lineRule="auto"/>
              <w:jc w:val="center"/>
              <w:rPr>
                <w:rFonts w:ascii="宋体" w:hAnsi="宋体" w:cs="宋体"/>
                <w:color w:val="auto"/>
                <w:sz w:val="24"/>
                <w:highlight w:val="none"/>
              </w:rPr>
            </w:pPr>
          </w:p>
        </w:tc>
        <w:tc>
          <w:tcPr>
            <w:tcW w:w="2268" w:type="dxa"/>
            <w:vAlign w:val="center"/>
          </w:tcPr>
          <w:p w14:paraId="52DB9671">
            <w:pPr>
              <w:snapToGrid w:val="0"/>
              <w:spacing w:line="360" w:lineRule="auto"/>
              <w:jc w:val="center"/>
              <w:rPr>
                <w:rFonts w:ascii="宋体" w:hAnsi="宋体" w:cs="宋体"/>
                <w:color w:val="auto"/>
                <w:sz w:val="24"/>
                <w:highlight w:val="none"/>
              </w:rPr>
            </w:pPr>
          </w:p>
        </w:tc>
        <w:tc>
          <w:tcPr>
            <w:tcW w:w="2126" w:type="dxa"/>
            <w:vAlign w:val="center"/>
          </w:tcPr>
          <w:p w14:paraId="00D533EF">
            <w:pPr>
              <w:spacing w:line="360" w:lineRule="auto"/>
              <w:jc w:val="center"/>
              <w:rPr>
                <w:rFonts w:ascii="宋体" w:hAnsi="宋体" w:cs="宋体"/>
                <w:color w:val="auto"/>
                <w:sz w:val="24"/>
                <w:highlight w:val="none"/>
              </w:rPr>
            </w:pPr>
          </w:p>
        </w:tc>
        <w:tc>
          <w:tcPr>
            <w:tcW w:w="2127" w:type="dxa"/>
            <w:vAlign w:val="top"/>
          </w:tcPr>
          <w:p w14:paraId="5076F8CB">
            <w:pPr>
              <w:spacing w:line="360" w:lineRule="auto"/>
              <w:jc w:val="center"/>
              <w:rPr>
                <w:rFonts w:ascii="宋体" w:hAnsi="宋体" w:cs="宋体"/>
                <w:color w:val="auto"/>
                <w:sz w:val="24"/>
                <w:highlight w:val="none"/>
              </w:rPr>
            </w:pPr>
          </w:p>
        </w:tc>
        <w:tc>
          <w:tcPr>
            <w:tcW w:w="2126" w:type="dxa"/>
            <w:vAlign w:val="center"/>
          </w:tcPr>
          <w:p w14:paraId="7CDDD3EE">
            <w:pPr>
              <w:spacing w:line="360" w:lineRule="auto"/>
              <w:jc w:val="center"/>
              <w:rPr>
                <w:rFonts w:ascii="宋体" w:hAnsi="宋体" w:cs="宋体"/>
                <w:color w:val="auto"/>
                <w:sz w:val="24"/>
                <w:highlight w:val="none"/>
              </w:rPr>
            </w:pPr>
          </w:p>
        </w:tc>
      </w:tr>
      <w:tr w14:paraId="175D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CB83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E2D2F45">
            <w:pPr>
              <w:snapToGrid w:val="0"/>
              <w:spacing w:line="360" w:lineRule="auto"/>
              <w:jc w:val="center"/>
              <w:rPr>
                <w:rFonts w:ascii="宋体" w:hAnsi="宋体" w:cs="宋体"/>
                <w:color w:val="auto"/>
                <w:sz w:val="24"/>
                <w:highlight w:val="none"/>
              </w:rPr>
            </w:pPr>
          </w:p>
        </w:tc>
        <w:tc>
          <w:tcPr>
            <w:tcW w:w="2268" w:type="dxa"/>
            <w:vAlign w:val="center"/>
          </w:tcPr>
          <w:p w14:paraId="557C7D8D">
            <w:pPr>
              <w:snapToGrid w:val="0"/>
              <w:spacing w:line="360" w:lineRule="auto"/>
              <w:jc w:val="center"/>
              <w:rPr>
                <w:rFonts w:ascii="宋体" w:hAnsi="宋体" w:cs="宋体"/>
                <w:color w:val="auto"/>
                <w:sz w:val="24"/>
                <w:highlight w:val="none"/>
              </w:rPr>
            </w:pPr>
          </w:p>
        </w:tc>
        <w:tc>
          <w:tcPr>
            <w:tcW w:w="2410" w:type="dxa"/>
            <w:vAlign w:val="center"/>
          </w:tcPr>
          <w:p w14:paraId="1F3EE9B2">
            <w:pPr>
              <w:snapToGrid w:val="0"/>
              <w:spacing w:line="360" w:lineRule="auto"/>
              <w:jc w:val="center"/>
              <w:rPr>
                <w:rFonts w:ascii="宋体" w:hAnsi="宋体" w:cs="宋体"/>
                <w:color w:val="auto"/>
                <w:sz w:val="24"/>
                <w:highlight w:val="none"/>
              </w:rPr>
            </w:pPr>
          </w:p>
        </w:tc>
        <w:tc>
          <w:tcPr>
            <w:tcW w:w="2268" w:type="dxa"/>
            <w:vAlign w:val="center"/>
          </w:tcPr>
          <w:p w14:paraId="51310F85">
            <w:pPr>
              <w:snapToGrid w:val="0"/>
              <w:spacing w:line="360" w:lineRule="auto"/>
              <w:jc w:val="center"/>
              <w:rPr>
                <w:rFonts w:ascii="宋体" w:hAnsi="宋体" w:cs="宋体"/>
                <w:color w:val="auto"/>
                <w:sz w:val="24"/>
                <w:highlight w:val="none"/>
              </w:rPr>
            </w:pPr>
          </w:p>
        </w:tc>
        <w:tc>
          <w:tcPr>
            <w:tcW w:w="2126" w:type="dxa"/>
            <w:vAlign w:val="center"/>
          </w:tcPr>
          <w:p w14:paraId="13EF8363">
            <w:pPr>
              <w:spacing w:line="360" w:lineRule="auto"/>
              <w:jc w:val="center"/>
              <w:rPr>
                <w:rFonts w:ascii="宋体" w:hAnsi="宋体" w:cs="宋体"/>
                <w:color w:val="auto"/>
                <w:sz w:val="24"/>
                <w:highlight w:val="none"/>
              </w:rPr>
            </w:pPr>
          </w:p>
        </w:tc>
        <w:tc>
          <w:tcPr>
            <w:tcW w:w="2127" w:type="dxa"/>
            <w:vAlign w:val="top"/>
          </w:tcPr>
          <w:p w14:paraId="4E81482E">
            <w:pPr>
              <w:spacing w:line="360" w:lineRule="auto"/>
              <w:jc w:val="center"/>
              <w:rPr>
                <w:rFonts w:ascii="宋体" w:hAnsi="宋体" w:cs="宋体"/>
                <w:color w:val="auto"/>
                <w:sz w:val="24"/>
                <w:highlight w:val="none"/>
              </w:rPr>
            </w:pPr>
          </w:p>
        </w:tc>
        <w:tc>
          <w:tcPr>
            <w:tcW w:w="2126" w:type="dxa"/>
            <w:vAlign w:val="center"/>
          </w:tcPr>
          <w:p w14:paraId="598548CF">
            <w:pPr>
              <w:spacing w:line="360" w:lineRule="auto"/>
              <w:jc w:val="center"/>
              <w:rPr>
                <w:rFonts w:ascii="宋体" w:hAnsi="宋体" w:cs="宋体"/>
                <w:color w:val="auto"/>
                <w:sz w:val="24"/>
                <w:highlight w:val="none"/>
              </w:rPr>
            </w:pPr>
          </w:p>
        </w:tc>
      </w:tr>
      <w:tr w14:paraId="0CBE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A5018D">
            <w:pPr>
              <w:spacing w:line="360" w:lineRule="auto"/>
              <w:jc w:val="center"/>
              <w:rPr>
                <w:rFonts w:ascii="宋体" w:hAnsi="宋体" w:cs="宋体"/>
                <w:color w:val="auto"/>
                <w:sz w:val="24"/>
                <w:highlight w:val="none"/>
              </w:rPr>
            </w:pPr>
          </w:p>
        </w:tc>
        <w:tc>
          <w:tcPr>
            <w:tcW w:w="992" w:type="dxa"/>
            <w:vAlign w:val="center"/>
          </w:tcPr>
          <w:p w14:paraId="2A00624F">
            <w:pPr>
              <w:snapToGrid w:val="0"/>
              <w:spacing w:line="360" w:lineRule="auto"/>
              <w:jc w:val="center"/>
              <w:rPr>
                <w:rFonts w:ascii="宋体" w:hAnsi="宋体" w:cs="宋体"/>
                <w:color w:val="auto"/>
                <w:sz w:val="24"/>
                <w:highlight w:val="none"/>
              </w:rPr>
            </w:pPr>
          </w:p>
        </w:tc>
        <w:tc>
          <w:tcPr>
            <w:tcW w:w="2268" w:type="dxa"/>
            <w:vAlign w:val="center"/>
          </w:tcPr>
          <w:p w14:paraId="2F006FA3">
            <w:pPr>
              <w:snapToGrid w:val="0"/>
              <w:spacing w:line="360" w:lineRule="auto"/>
              <w:jc w:val="center"/>
              <w:rPr>
                <w:rFonts w:ascii="宋体" w:hAnsi="宋体" w:cs="宋体"/>
                <w:color w:val="auto"/>
                <w:sz w:val="24"/>
                <w:highlight w:val="none"/>
              </w:rPr>
            </w:pPr>
          </w:p>
        </w:tc>
        <w:tc>
          <w:tcPr>
            <w:tcW w:w="2410" w:type="dxa"/>
            <w:vAlign w:val="center"/>
          </w:tcPr>
          <w:p w14:paraId="0AF6E4F9">
            <w:pPr>
              <w:snapToGrid w:val="0"/>
              <w:spacing w:line="360" w:lineRule="auto"/>
              <w:jc w:val="center"/>
              <w:rPr>
                <w:rFonts w:ascii="宋体" w:hAnsi="宋体" w:cs="宋体"/>
                <w:color w:val="auto"/>
                <w:sz w:val="24"/>
                <w:highlight w:val="none"/>
              </w:rPr>
            </w:pPr>
          </w:p>
        </w:tc>
        <w:tc>
          <w:tcPr>
            <w:tcW w:w="2268" w:type="dxa"/>
            <w:vAlign w:val="center"/>
          </w:tcPr>
          <w:p w14:paraId="2EEA04D4">
            <w:pPr>
              <w:snapToGrid w:val="0"/>
              <w:spacing w:line="360" w:lineRule="auto"/>
              <w:jc w:val="center"/>
              <w:rPr>
                <w:rFonts w:ascii="宋体" w:hAnsi="宋体" w:cs="宋体"/>
                <w:color w:val="auto"/>
                <w:sz w:val="24"/>
                <w:highlight w:val="none"/>
              </w:rPr>
            </w:pPr>
          </w:p>
        </w:tc>
        <w:tc>
          <w:tcPr>
            <w:tcW w:w="2126" w:type="dxa"/>
            <w:vAlign w:val="center"/>
          </w:tcPr>
          <w:p w14:paraId="7A091623">
            <w:pPr>
              <w:spacing w:line="360" w:lineRule="auto"/>
              <w:jc w:val="center"/>
              <w:rPr>
                <w:rFonts w:ascii="宋体" w:hAnsi="宋体" w:cs="宋体"/>
                <w:color w:val="auto"/>
                <w:sz w:val="24"/>
                <w:highlight w:val="none"/>
              </w:rPr>
            </w:pPr>
          </w:p>
        </w:tc>
        <w:tc>
          <w:tcPr>
            <w:tcW w:w="2127" w:type="dxa"/>
            <w:vAlign w:val="top"/>
          </w:tcPr>
          <w:p w14:paraId="275DE569">
            <w:pPr>
              <w:spacing w:line="360" w:lineRule="auto"/>
              <w:jc w:val="center"/>
              <w:rPr>
                <w:rFonts w:ascii="宋体" w:hAnsi="宋体" w:cs="宋体"/>
                <w:color w:val="auto"/>
                <w:sz w:val="24"/>
                <w:highlight w:val="none"/>
              </w:rPr>
            </w:pPr>
          </w:p>
        </w:tc>
        <w:tc>
          <w:tcPr>
            <w:tcW w:w="2126" w:type="dxa"/>
            <w:vAlign w:val="center"/>
          </w:tcPr>
          <w:p w14:paraId="0D49577B">
            <w:pPr>
              <w:spacing w:line="360" w:lineRule="auto"/>
              <w:jc w:val="center"/>
              <w:rPr>
                <w:rFonts w:ascii="宋体" w:hAnsi="宋体" w:cs="宋体"/>
                <w:color w:val="auto"/>
                <w:sz w:val="24"/>
                <w:highlight w:val="none"/>
              </w:rPr>
            </w:pPr>
          </w:p>
        </w:tc>
      </w:tr>
      <w:tr w14:paraId="2E4C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8EC891">
            <w:pPr>
              <w:spacing w:line="360" w:lineRule="auto"/>
              <w:jc w:val="center"/>
              <w:rPr>
                <w:rFonts w:ascii="宋体" w:hAnsi="宋体" w:cs="宋体"/>
                <w:color w:val="auto"/>
                <w:sz w:val="24"/>
                <w:highlight w:val="none"/>
              </w:rPr>
            </w:pPr>
          </w:p>
        </w:tc>
        <w:tc>
          <w:tcPr>
            <w:tcW w:w="992" w:type="dxa"/>
            <w:vAlign w:val="center"/>
          </w:tcPr>
          <w:p w14:paraId="05F7F664">
            <w:pPr>
              <w:snapToGrid w:val="0"/>
              <w:spacing w:line="360" w:lineRule="auto"/>
              <w:jc w:val="center"/>
              <w:rPr>
                <w:rFonts w:ascii="宋体" w:hAnsi="宋体" w:cs="宋体"/>
                <w:color w:val="auto"/>
                <w:sz w:val="24"/>
                <w:highlight w:val="none"/>
              </w:rPr>
            </w:pPr>
          </w:p>
        </w:tc>
        <w:tc>
          <w:tcPr>
            <w:tcW w:w="2268" w:type="dxa"/>
            <w:vAlign w:val="center"/>
          </w:tcPr>
          <w:p w14:paraId="111EB428">
            <w:pPr>
              <w:snapToGrid w:val="0"/>
              <w:spacing w:line="360" w:lineRule="auto"/>
              <w:jc w:val="center"/>
              <w:rPr>
                <w:rFonts w:ascii="宋体" w:hAnsi="宋体" w:cs="宋体"/>
                <w:color w:val="auto"/>
                <w:sz w:val="24"/>
                <w:highlight w:val="none"/>
              </w:rPr>
            </w:pPr>
          </w:p>
        </w:tc>
        <w:tc>
          <w:tcPr>
            <w:tcW w:w="2410" w:type="dxa"/>
            <w:vAlign w:val="center"/>
          </w:tcPr>
          <w:p w14:paraId="375C241C">
            <w:pPr>
              <w:snapToGrid w:val="0"/>
              <w:spacing w:line="360" w:lineRule="auto"/>
              <w:jc w:val="center"/>
              <w:rPr>
                <w:rFonts w:ascii="宋体" w:hAnsi="宋体" w:cs="宋体"/>
                <w:color w:val="auto"/>
                <w:sz w:val="24"/>
                <w:highlight w:val="none"/>
              </w:rPr>
            </w:pPr>
          </w:p>
        </w:tc>
        <w:tc>
          <w:tcPr>
            <w:tcW w:w="2268" w:type="dxa"/>
            <w:vAlign w:val="center"/>
          </w:tcPr>
          <w:p w14:paraId="307E1439">
            <w:pPr>
              <w:snapToGrid w:val="0"/>
              <w:spacing w:line="360" w:lineRule="auto"/>
              <w:jc w:val="center"/>
              <w:rPr>
                <w:rFonts w:ascii="宋体" w:hAnsi="宋体" w:cs="宋体"/>
                <w:color w:val="auto"/>
                <w:sz w:val="24"/>
                <w:highlight w:val="none"/>
              </w:rPr>
            </w:pPr>
          </w:p>
        </w:tc>
        <w:tc>
          <w:tcPr>
            <w:tcW w:w="2126" w:type="dxa"/>
            <w:vAlign w:val="center"/>
          </w:tcPr>
          <w:p w14:paraId="6B7D8FB1">
            <w:pPr>
              <w:spacing w:line="360" w:lineRule="auto"/>
              <w:jc w:val="center"/>
              <w:rPr>
                <w:rFonts w:ascii="宋体" w:hAnsi="宋体" w:cs="宋体"/>
                <w:color w:val="auto"/>
                <w:sz w:val="24"/>
                <w:highlight w:val="none"/>
              </w:rPr>
            </w:pPr>
          </w:p>
        </w:tc>
        <w:tc>
          <w:tcPr>
            <w:tcW w:w="2127" w:type="dxa"/>
            <w:vAlign w:val="top"/>
          </w:tcPr>
          <w:p w14:paraId="4B5B3464">
            <w:pPr>
              <w:spacing w:line="360" w:lineRule="auto"/>
              <w:jc w:val="center"/>
              <w:rPr>
                <w:rFonts w:ascii="宋体" w:hAnsi="宋体" w:cs="宋体"/>
                <w:color w:val="auto"/>
                <w:sz w:val="24"/>
                <w:highlight w:val="none"/>
              </w:rPr>
            </w:pPr>
          </w:p>
        </w:tc>
        <w:tc>
          <w:tcPr>
            <w:tcW w:w="2126" w:type="dxa"/>
            <w:vAlign w:val="center"/>
          </w:tcPr>
          <w:p w14:paraId="042944CD">
            <w:pPr>
              <w:spacing w:line="360" w:lineRule="auto"/>
              <w:jc w:val="center"/>
              <w:rPr>
                <w:rFonts w:ascii="宋体" w:hAnsi="宋体" w:cs="宋体"/>
                <w:color w:val="auto"/>
                <w:sz w:val="24"/>
                <w:highlight w:val="none"/>
              </w:rPr>
            </w:pPr>
          </w:p>
        </w:tc>
      </w:tr>
      <w:tr w14:paraId="4E3D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13007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31E10629">
            <w:pPr>
              <w:spacing w:line="360" w:lineRule="auto"/>
              <w:jc w:val="center"/>
              <w:rPr>
                <w:rFonts w:ascii="宋体" w:hAnsi="宋体" w:cs="宋体"/>
                <w:color w:val="auto"/>
                <w:sz w:val="24"/>
                <w:highlight w:val="none"/>
              </w:rPr>
            </w:pPr>
          </w:p>
        </w:tc>
      </w:tr>
      <w:tr w14:paraId="7D04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4E41E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001A1DC5">
            <w:pPr>
              <w:spacing w:line="360" w:lineRule="auto"/>
              <w:jc w:val="center"/>
              <w:rPr>
                <w:rFonts w:ascii="宋体" w:hAnsi="宋体" w:cs="宋体"/>
                <w:color w:val="auto"/>
                <w:sz w:val="24"/>
                <w:highlight w:val="none"/>
              </w:rPr>
            </w:pPr>
          </w:p>
        </w:tc>
      </w:tr>
    </w:tbl>
    <w:p w14:paraId="6781973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35D511F">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3FF0E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7E4268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A7F6A3E">
      <w:pPr>
        <w:ind w:firstLine="480" w:firstLineChars="200"/>
        <w:jc w:val="left"/>
        <w:rPr>
          <w:rFonts w:hint="eastAsia" w:ascii="宋体" w:hAnsi="宋体" w:eastAsia="宋体" w:cs="宋体"/>
          <w:color w:val="auto"/>
          <w:kern w:val="2"/>
          <w:sz w:val="32"/>
          <w:szCs w:val="32"/>
          <w:highlight w:val="none"/>
          <w:lang w:eastAsia="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B516E4">
      <w:pPr>
        <w:autoSpaceDE w:val="0"/>
        <w:autoSpaceDN w:val="0"/>
        <w:snapToGrid w:val="0"/>
        <w:spacing w:line="360" w:lineRule="auto"/>
        <w:ind w:firstLine="8040" w:firstLineChars="3350"/>
        <w:jc w:val="left"/>
        <w:rPr>
          <w:rFonts w:hint="eastAsia" w:ascii="宋体" w:hAnsi="宋体" w:cs="宋体"/>
          <w:color w:val="auto"/>
          <w:kern w:val="0"/>
          <w:sz w:val="24"/>
          <w:highlight w:val="none"/>
          <w:lang w:val="zh-CN"/>
        </w:rPr>
      </w:pPr>
    </w:p>
    <w:p w14:paraId="0E8181B8">
      <w:pPr>
        <w:autoSpaceDE w:val="0"/>
        <w:autoSpaceDN w:val="0"/>
        <w:snapToGrid w:val="0"/>
        <w:spacing w:line="360" w:lineRule="auto"/>
        <w:ind w:firstLine="8040" w:firstLineChars="3350"/>
        <w:jc w:val="left"/>
        <w:rPr>
          <w:rFonts w:hint="eastAsia" w:ascii="宋体" w:hAnsi="宋体" w:cs="宋体"/>
          <w:color w:val="auto"/>
          <w:kern w:val="0"/>
          <w:sz w:val="24"/>
          <w:highlight w:val="none"/>
          <w:lang w:val="zh-CN"/>
        </w:rPr>
      </w:pPr>
    </w:p>
    <w:p w14:paraId="00E218F7">
      <w:pPr>
        <w:autoSpaceDE w:val="0"/>
        <w:autoSpaceDN w:val="0"/>
        <w:snapToGrid w:val="0"/>
        <w:spacing w:line="360" w:lineRule="auto"/>
        <w:ind w:firstLine="8040" w:firstLineChars="33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0A7A5942">
      <w:pPr>
        <w:autoSpaceDE w:val="0"/>
        <w:autoSpaceDN w:val="0"/>
        <w:snapToGrid w:val="0"/>
        <w:spacing w:line="360" w:lineRule="auto"/>
        <w:ind w:firstLine="8040" w:firstLineChars="3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791F062">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1B807771">
      <w:pPr>
        <w:pStyle w:val="377"/>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164DD1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F2AE56C">
      <w:pPr>
        <w:spacing w:line="360" w:lineRule="auto"/>
        <w:ind w:right="420" w:firstLine="3614" w:firstLineChars="1000"/>
        <w:rPr>
          <w:rFonts w:ascii="宋体" w:hAnsi="宋体" w:cs="宋体"/>
          <w:b/>
          <w:color w:val="auto"/>
          <w:kern w:val="0"/>
          <w:sz w:val="36"/>
          <w:szCs w:val="36"/>
          <w:highlight w:val="none"/>
        </w:rPr>
      </w:pPr>
    </w:p>
    <w:p w14:paraId="6697F3BA">
      <w:pPr>
        <w:pStyle w:val="3"/>
        <w:pageBreakBefore/>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5600044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70F6274">
      <w:pPr>
        <w:spacing w:line="360" w:lineRule="auto"/>
        <w:jc w:val="center"/>
        <w:rPr>
          <w:rFonts w:ascii="宋体" w:hAnsi="宋体" w:cs="宋体"/>
          <w:b/>
          <w:color w:val="auto"/>
          <w:spacing w:val="6"/>
          <w:sz w:val="32"/>
          <w:szCs w:val="32"/>
          <w:highlight w:val="none"/>
        </w:rPr>
      </w:pPr>
      <w:bookmarkStart w:id="505" w:name="OLE_LINK13"/>
      <w:bookmarkStart w:id="506" w:name="OLE_LINK14"/>
      <w:r>
        <w:rPr>
          <w:rFonts w:hint="eastAsia" w:ascii="宋体" w:hAnsi="宋体" w:cs="宋体"/>
          <w:b/>
          <w:color w:val="auto"/>
          <w:spacing w:val="6"/>
          <w:sz w:val="32"/>
          <w:szCs w:val="32"/>
          <w:highlight w:val="none"/>
        </w:rPr>
        <w:t>残疾人福利性单位声明函</w:t>
      </w:r>
    </w:p>
    <w:bookmarkEnd w:id="505"/>
    <w:bookmarkEnd w:id="506"/>
    <w:p w14:paraId="450C4D3E">
      <w:pPr>
        <w:spacing w:line="360" w:lineRule="auto"/>
        <w:rPr>
          <w:rFonts w:ascii="宋体" w:hAnsi="宋体" w:cs="宋体"/>
          <w:b/>
          <w:color w:val="auto"/>
          <w:spacing w:val="6"/>
          <w:sz w:val="30"/>
          <w:szCs w:val="30"/>
          <w:highlight w:val="none"/>
        </w:rPr>
      </w:pPr>
    </w:p>
    <w:p w14:paraId="16DBB2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杭州市临平区人民政府南苑街道办事处</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餐饮食品安全“智慧+协管”项目（三期）</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D7BA1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0A1BEFA">
      <w:pPr>
        <w:spacing w:line="360" w:lineRule="auto"/>
        <w:ind w:firstLine="480" w:firstLineChars="200"/>
        <w:rPr>
          <w:rFonts w:ascii="宋体" w:hAnsi="宋体" w:cs="宋体"/>
          <w:color w:val="auto"/>
          <w:sz w:val="24"/>
          <w:highlight w:val="none"/>
        </w:rPr>
      </w:pPr>
    </w:p>
    <w:p w14:paraId="4E7B9B2F">
      <w:pPr>
        <w:spacing w:line="360" w:lineRule="auto"/>
        <w:ind w:firstLine="480" w:firstLineChars="200"/>
        <w:rPr>
          <w:rFonts w:ascii="宋体" w:hAnsi="宋体" w:cs="宋体"/>
          <w:color w:val="auto"/>
          <w:sz w:val="24"/>
          <w:highlight w:val="none"/>
        </w:rPr>
      </w:pPr>
    </w:p>
    <w:p w14:paraId="734793B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D6801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DC7ADB1">
      <w:pPr>
        <w:spacing w:line="360" w:lineRule="auto"/>
        <w:ind w:firstLine="480" w:firstLineChars="200"/>
        <w:rPr>
          <w:rFonts w:ascii="宋体" w:hAnsi="宋体" w:cs="宋体"/>
          <w:color w:val="auto"/>
          <w:sz w:val="24"/>
          <w:highlight w:val="none"/>
        </w:rPr>
      </w:pPr>
    </w:p>
    <w:p w14:paraId="1AD32E91">
      <w:pPr>
        <w:spacing w:line="360" w:lineRule="auto"/>
        <w:ind w:firstLine="420" w:firstLineChars="200"/>
        <w:rPr>
          <w:rFonts w:ascii="宋体" w:hAnsi="宋体" w:cs="宋体"/>
          <w:color w:val="auto"/>
          <w:highlight w:val="none"/>
        </w:rPr>
      </w:pPr>
    </w:p>
    <w:p w14:paraId="5A16CA53">
      <w:pPr>
        <w:spacing w:line="360" w:lineRule="auto"/>
        <w:ind w:firstLine="420" w:firstLineChars="200"/>
        <w:rPr>
          <w:rFonts w:ascii="宋体" w:hAnsi="宋体" w:cs="宋体"/>
          <w:color w:val="auto"/>
          <w:highlight w:val="none"/>
        </w:rPr>
      </w:pPr>
    </w:p>
    <w:p w14:paraId="51566128">
      <w:pPr>
        <w:spacing w:line="360" w:lineRule="auto"/>
        <w:ind w:firstLine="420" w:firstLineChars="200"/>
        <w:rPr>
          <w:rFonts w:ascii="宋体" w:hAnsi="宋体" w:cs="宋体"/>
          <w:color w:val="auto"/>
          <w:highlight w:val="none"/>
        </w:rPr>
      </w:pPr>
    </w:p>
    <w:p w14:paraId="1CB9D9B4">
      <w:pPr>
        <w:spacing w:line="360" w:lineRule="auto"/>
        <w:ind w:firstLine="420" w:firstLineChars="200"/>
        <w:rPr>
          <w:rFonts w:ascii="宋体" w:hAnsi="宋体" w:cs="宋体"/>
          <w:color w:val="auto"/>
          <w:highlight w:val="none"/>
        </w:rPr>
      </w:pPr>
    </w:p>
    <w:p w14:paraId="1E62FDC2">
      <w:pPr>
        <w:spacing w:line="360" w:lineRule="auto"/>
        <w:rPr>
          <w:rFonts w:ascii="宋体" w:hAnsi="宋体" w:cs="宋体"/>
          <w:b/>
          <w:color w:val="auto"/>
          <w:sz w:val="24"/>
          <w:highlight w:val="none"/>
        </w:rPr>
      </w:pPr>
    </w:p>
    <w:p w14:paraId="7E00A2E6">
      <w:pPr>
        <w:spacing w:line="360" w:lineRule="auto"/>
        <w:rPr>
          <w:rFonts w:ascii="宋体" w:hAnsi="宋体" w:cs="宋体"/>
          <w:b/>
          <w:color w:val="auto"/>
          <w:sz w:val="24"/>
          <w:highlight w:val="none"/>
        </w:rPr>
      </w:pPr>
    </w:p>
    <w:p w14:paraId="0623B337">
      <w:pPr>
        <w:spacing w:line="360" w:lineRule="auto"/>
        <w:rPr>
          <w:rFonts w:ascii="宋体" w:hAnsi="宋体" w:cs="宋体"/>
          <w:b/>
          <w:color w:val="auto"/>
          <w:sz w:val="24"/>
          <w:highlight w:val="none"/>
        </w:rPr>
      </w:pPr>
    </w:p>
    <w:p w14:paraId="205D54CD">
      <w:pPr>
        <w:spacing w:line="360" w:lineRule="auto"/>
        <w:rPr>
          <w:rFonts w:ascii="宋体" w:hAnsi="宋体" w:cs="宋体"/>
          <w:b/>
          <w:color w:val="auto"/>
          <w:sz w:val="24"/>
          <w:highlight w:val="none"/>
        </w:rPr>
      </w:pPr>
    </w:p>
    <w:p w14:paraId="0CAFC989">
      <w:pPr>
        <w:spacing w:line="360" w:lineRule="auto"/>
        <w:rPr>
          <w:rFonts w:ascii="宋体" w:hAnsi="宋体" w:cs="宋体"/>
          <w:b/>
          <w:color w:val="auto"/>
          <w:sz w:val="24"/>
          <w:highlight w:val="none"/>
        </w:rPr>
      </w:pPr>
    </w:p>
    <w:p w14:paraId="5CE932EC">
      <w:pPr>
        <w:spacing w:line="360" w:lineRule="auto"/>
        <w:rPr>
          <w:rFonts w:ascii="宋体" w:hAnsi="宋体" w:cs="宋体"/>
          <w:b/>
          <w:color w:val="auto"/>
          <w:sz w:val="24"/>
          <w:highlight w:val="none"/>
        </w:rPr>
      </w:pPr>
    </w:p>
    <w:p w14:paraId="4D8BC0F3">
      <w:pPr>
        <w:spacing w:line="360" w:lineRule="auto"/>
        <w:rPr>
          <w:rFonts w:ascii="宋体" w:hAnsi="宋体" w:cs="宋体"/>
          <w:b/>
          <w:color w:val="auto"/>
          <w:sz w:val="24"/>
          <w:highlight w:val="none"/>
        </w:rPr>
      </w:pPr>
    </w:p>
    <w:p w14:paraId="4F11B59B">
      <w:pPr>
        <w:spacing w:line="360" w:lineRule="auto"/>
        <w:rPr>
          <w:rFonts w:ascii="宋体" w:hAnsi="宋体" w:cs="宋体"/>
          <w:b/>
          <w:color w:val="auto"/>
          <w:sz w:val="24"/>
          <w:highlight w:val="none"/>
        </w:rPr>
      </w:pPr>
    </w:p>
    <w:p w14:paraId="66E31B7E">
      <w:pPr>
        <w:spacing w:line="360" w:lineRule="auto"/>
        <w:rPr>
          <w:rFonts w:ascii="宋体" w:hAnsi="宋体" w:cs="宋体"/>
          <w:b/>
          <w:color w:val="auto"/>
          <w:sz w:val="24"/>
          <w:highlight w:val="none"/>
        </w:rPr>
      </w:pPr>
    </w:p>
    <w:p w14:paraId="0019220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654739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C1CCB9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83C0F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7D72A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A481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48FE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A14B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D19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2DB86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DD02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AF739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7D5F9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745B6F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8F7C27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3D2A8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E48CF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6AB85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6D735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7B41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0D34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4F7CE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8B165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2A3AB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694639">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4DDC29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970F39">
      <w:pPr>
        <w:spacing w:line="360" w:lineRule="auto"/>
        <w:jc w:val="center"/>
        <w:rPr>
          <w:rFonts w:ascii="宋体" w:hAnsi="宋体" w:cs="宋体"/>
          <w:b/>
          <w:bCs/>
          <w:color w:val="auto"/>
          <w:sz w:val="24"/>
          <w:highlight w:val="none"/>
        </w:rPr>
      </w:pPr>
    </w:p>
    <w:p w14:paraId="4071C032">
      <w:pPr>
        <w:spacing w:line="360" w:lineRule="auto"/>
        <w:rPr>
          <w:rFonts w:ascii="宋体" w:hAnsi="宋体" w:cs="宋体"/>
          <w:b/>
          <w:color w:val="auto"/>
          <w:sz w:val="24"/>
          <w:highlight w:val="none"/>
        </w:rPr>
      </w:pPr>
    </w:p>
    <w:p w14:paraId="371ECB81">
      <w:pPr>
        <w:spacing w:line="360" w:lineRule="auto"/>
        <w:rPr>
          <w:rFonts w:ascii="宋体" w:hAnsi="宋体" w:cs="宋体"/>
          <w:b/>
          <w:color w:val="auto"/>
          <w:sz w:val="24"/>
          <w:highlight w:val="none"/>
        </w:rPr>
      </w:pPr>
    </w:p>
    <w:p w14:paraId="785448A0">
      <w:pPr>
        <w:spacing w:line="360" w:lineRule="auto"/>
        <w:rPr>
          <w:rFonts w:ascii="宋体" w:hAnsi="宋体" w:cs="宋体"/>
          <w:b/>
          <w:color w:val="auto"/>
          <w:sz w:val="24"/>
          <w:highlight w:val="none"/>
        </w:rPr>
      </w:pPr>
    </w:p>
    <w:p w14:paraId="1B7CB41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F6967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31C59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C3740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19508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25936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B4BD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DF961A">
      <w:pPr>
        <w:widowControl/>
        <w:spacing w:line="360" w:lineRule="auto"/>
        <w:ind w:firstLine="600" w:firstLineChars="200"/>
        <w:jc w:val="left"/>
        <w:rPr>
          <w:rFonts w:ascii="宋体" w:hAnsi="宋体" w:cs="宋体"/>
          <w:color w:val="auto"/>
          <w:sz w:val="30"/>
          <w:szCs w:val="30"/>
          <w:highlight w:val="none"/>
        </w:rPr>
      </w:pPr>
    </w:p>
    <w:p w14:paraId="01DE7067">
      <w:pPr>
        <w:spacing w:line="360" w:lineRule="auto"/>
        <w:jc w:val="center"/>
        <w:rPr>
          <w:rFonts w:ascii="宋体" w:hAnsi="宋体" w:cs="宋体"/>
          <w:b/>
          <w:color w:val="auto"/>
          <w:spacing w:val="6"/>
          <w:sz w:val="32"/>
          <w:szCs w:val="32"/>
          <w:highlight w:val="none"/>
        </w:rPr>
      </w:pPr>
    </w:p>
    <w:p w14:paraId="4EC21B03">
      <w:pPr>
        <w:spacing w:line="360" w:lineRule="auto"/>
        <w:jc w:val="center"/>
        <w:rPr>
          <w:rFonts w:ascii="宋体" w:hAnsi="宋体" w:cs="宋体"/>
          <w:b/>
          <w:color w:val="auto"/>
          <w:spacing w:val="6"/>
          <w:sz w:val="32"/>
          <w:szCs w:val="32"/>
          <w:highlight w:val="none"/>
        </w:rPr>
      </w:pPr>
    </w:p>
    <w:p w14:paraId="68FDA235">
      <w:pPr>
        <w:spacing w:line="360" w:lineRule="auto"/>
        <w:jc w:val="center"/>
        <w:rPr>
          <w:rFonts w:ascii="宋体" w:hAnsi="宋体" w:cs="宋体"/>
          <w:b/>
          <w:color w:val="auto"/>
          <w:spacing w:val="6"/>
          <w:sz w:val="32"/>
          <w:szCs w:val="32"/>
          <w:highlight w:val="none"/>
        </w:rPr>
      </w:pPr>
    </w:p>
    <w:p w14:paraId="03FF6B42">
      <w:pPr>
        <w:spacing w:line="360" w:lineRule="auto"/>
        <w:jc w:val="center"/>
        <w:rPr>
          <w:rFonts w:ascii="宋体" w:hAnsi="宋体" w:cs="宋体"/>
          <w:b/>
          <w:color w:val="auto"/>
          <w:spacing w:val="6"/>
          <w:sz w:val="32"/>
          <w:szCs w:val="32"/>
          <w:highlight w:val="none"/>
        </w:rPr>
      </w:pPr>
    </w:p>
    <w:p w14:paraId="04218DE8">
      <w:pPr>
        <w:spacing w:line="360" w:lineRule="auto"/>
        <w:jc w:val="center"/>
        <w:rPr>
          <w:rFonts w:ascii="宋体" w:hAnsi="宋体" w:cs="宋体"/>
          <w:b/>
          <w:color w:val="auto"/>
          <w:spacing w:val="6"/>
          <w:sz w:val="32"/>
          <w:szCs w:val="32"/>
          <w:highlight w:val="none"/>
        </w:rPr>
      </w:pPr>
    </w:p>
    <w:p w14:paraId="7A40BFEC">
      <w:pPr>
        <w:spacing w:line="360" w:lineRule="auto"/>
        <w:jc w:val="center"/>
        <w:rPr>
          <w:rFonts w:ascii="宋体" w:hAnsi="宋体" w:cs="宋体"/>
          <w:b/>
          <w:color w:val="auto"/>
          <w:spacing w:val="6"/>
          <w:sz w:val="32"/>
          <w:szCs w:val="32"/>
          <w:highlight w:val="none"/>
        </w:rPr>
      </w:pPr>
    </w:p>
    <w:p w14:paraId="37C7C270">
      <w:pPr>
        <w:spacing w:line="360" w:lineRule="auto"/>
        <w:jc w:val="center"/>
        <w:rPr>
          <w:rFonts w:ascii="宋体" w:hAnsi="宋体" w:cs="宋体"/>
          <w:b/>
          <w:color w:val="auto"/>
          <w:spacing w:val="6"/>
          <w:sz w:val="32"/>
          <w:szCs w:val="32"/>
          <w:highlight w:val="none"/>
        </w:rPr>
      </w:pPr>
    </w:p>
    <w:p w14:paraId="6C5F0FBD">
      <w:pPr>
        <w:spacing w:line="360" w:lineRule="auto"/>
        <w:jc w:val="center"/>
        <w:rPr>
          <w:rFonts w:ascii="宋体" w:hAnsi="宋体" w:cs="宋体"/>
          <w:b/>
          <w:color w:val="auto"/>
          <w:spacing w:val="6"/>
          <w:sz w:val="32"/>
          <w:szCs w:val="32"/>
          <w:highlight w:val="none"/>
        </w:rPr>
      </w:pPr>
    </w:p>
    <w:p w14:paraId="121EF12A">
      <w:pPr>
        <w:spacing w:line="360" w:lineRule="auto"/>
        <w:jc w:val="center"/>
        <w:rPr>
          <w:rFonts w:ascii="宋体" w:hAnsi="宋体" w:cs="宋体"/>
          <w:b/>
          <w:color w:val="auto"/>
          <w:spacing w:val="6"/>
          <w:sz w:val="32"/>
          <w:szCs w:val="32"/>
          <w:highlight w:val="none"/>
        </w:rPr>
      </w:pPr>
    </w:p>
    <w:p w14:paraId="64219877">
      <w:pPr>
        <w:spacing w:line="360" w:lineRule="auto"/>
        <w:jc w:val="center"/>
        <w:rPr>
          <w:rFonts w:ascii="宋体" w:hAnsi="宋体" w:cs="宋体"/>
          <w:b/>
          <w:color w:val="auto"/>
          <w:spacing w:val="6"/>
          <w:sz w:val="32"/>
          <w:szCs w:val="32"/>
          <w:highlight w:val="none"/>
        </w:rPr>
      </w:pPr>
    </w:p>
    <w:p w14:paraId="756CC139">
      <w:pPr>
        <w:spacing w:line="360" w:lineRule="auto"/>
        <w:jc w:val="center"/>
        <w:rPr>
          <w:rFonts w:ascii="宋体" w:hAnsi="宋体" w:cs="宋体"/>
          <w:b/>
          <w:color w:val="auto"/>
          <w:spacing w:val="6"/>
          <w:sz w:val="32"/>
          <w:szCs w:val="32"/>
          <w:highlight w:val="none"/>
        </w:rPr>
      </w:pPr>
    </w:p>
    <w:p w14:paraId="1E69BFBE">
      <w:pPr>
        <w:spacing w:line="360" w:lineRule="auto"/>
        <w:jc w:val="center"/>
        <w:rPr>
          <w:rFonts w:ascii="宋体" w:hAnsi="宋体" w:cs="宋体"/>
          <w:b/>
          <w:color w:val="auto"/>
          <w:spacing w:val="6"/>
          <w:sz w:val="32"/>
          <w:szCs w:val="32"/>
          <w:highlight w:val="none"/>
        </w:rPr>
      </w:pPr>
    </w:p>
    <w:p w14:paraId="6D8CA3D2">
      <w:pPr>
        <w:spacing w:line="360" w:lineRule="auto"/>
        <w:jc w:val="left"/>
        <w:rPr>
          <w:rFonts w:ascii="宋体" w:hAnsi="宋体" w:cs="宋体"/>
          <w:b/>
          <w:color w:val="auto"/>
          <w:spacing w:val="6"/>
          <w:sz w:val="32"/>
          <w:szCs w:val="32"/>
          <w:highlight w:val="none"/>
        </w:rPr>
      </w:pPr>
    </w:p>
    <w:p w14:paraId="267F53F1">
      <w:pPr>
        <w:spacing w:line="360" w:lineRule="auto"/>
        <w:jc w:val="left"/>
        <w:rPr>
          <w:rFonts w:ascii="宋体" w:hAnsi="宋体" w:cs="宋体"/>
          <w:b/>
          <w:color w:val="auto"/>
          <w:spacing w:val="6"/>
          <w:sz w:val="32"/>
          <w:szCs w:val="32"/>
          <w:highlight w:val="none"/>
        </w:rPr>
      </w:pPr>
    </w:p>
    <w:p w14:paraId="1E08033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7B16414">
      <w:pPr>
        <w:spacing w:line="360" w:lineRule="auto"/>
        <w:jc w:val="center"/>
        <w:rPr>
          <w:rFonts w:ascii="宋体" w:hAnsi="宋体" w:cs="宋体"/>
          <w:b/>
          <w:color w:val="auto"/>
          <w:sz w:val="24"/>
          <w:highlight w:val="none"/>
        </w:rPr>
      </w:pPr>
    </w:p>
    <w:p w14:paraId="59CF1F1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0AFDF5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BEDD4B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B299B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3DE9B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FEE69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1489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AFBD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CF69F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EA8A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4085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240BE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F499CC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EF42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7CF7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D7FD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820A5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F9A2B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3F033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E61C1F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4503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DDCD2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20ED9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7CD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61B52D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DE5E7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525C9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3F8E8CD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AF363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D0EDF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BF51F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073E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38B6F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7059D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BBEFEB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188C9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B1E54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B3CA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697CA2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22BAE0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74B2A0E">
      <w:pPr>
        <w:spacing w:line="360" w:lineRule="auto"/>
        <w:rPr>
          <w:rFonts w:ascii="宋体" w:hAnsi="宋体" w:cs="宋体"/>
          <w:b/>
          <w:color w:val="auto"/>
          <w:sz w:val="24"/>
          <w:highlight w:val="none"/>
        </w:rPr>
      </w:pPr>
    </w:p>
    <w:p w14:paraId="653F7C80">
      <w:pPr>
        <w:spacing w:line="360" w:lineRule="auto"/>
        <w:rPr>
          <w:rFonts w:ascii="宋体" w:hAnsi="宋体" w:cs="宋体"/>
          <w:b/>
          <w:color w:val="auto"/>
          <w:sz w:val="24"/>
          <w:highlight w:val="none"/>
        </w:rPr>
      </w:pPr>
    </w:p>
    <w:p w14:paraId="082B8C4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5D180B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73987C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E8572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B1E63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11962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A0C1C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608502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2F2AEAD">
      <w:pPr>
        <w:spacing w:line="360" w:lineRule="auto"/>
        <w:rPr>
          <w:rFonts w:ascii="宋体" w:hAnsi="宋体" w:cs="宋体"/>
          <w:b/>
          <w:color w:val="auto"/>
          <w:sz w:val="24"/>
          <w:highlight w:val="none"/>
        </w:rPr>
      </w:pPr>
    </w:p>
    <w:p w14:paraId="3F1C3EE7">
      <w:pPr>
        <w:autoSpaceDE w:val="0"/>
        <w:autoSpaceDN w:val="0"/>
        <w:ind w:firstLine="2000" w:firstLineChars="60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A9CCEC8">
      <w:pPr>
        <w:spacing w:line="360" w:lineRule="auto"/>
        <w:rPr>
          <w:rFonts w:ascii="宋体" w:hAnsi="宋体" w:cs="宋体"/>
          <w:color w:val="auto"/>
          <w:sz w:val="24"/>
          <w:highlight w:val="none"/>
          <w:u w:val="single"/>
        </w:rPr>
      </w:pPr>
    </w:p>
    <w:p w14:paraId="209AE949">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杭州市临平区人民政府南苑街道办事处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浙江天伟工程管理有限公司</w:t>
      </w:r>
      <w:r>
        <w:rPr>
          <w:rFonts w:hint="eastAsia" w:ascii="宋体" w:hAnsi="宋体" w:cs="宋体"/>
          <w:color w:val="auto"/>
          <w:sz w:val="24"/>
          <w:highlight w:val="none"/>
          <w:u w:val="single"/>
        </w:rPr>
        <w:t>：</w:t>
      </w:r>
    </w:p>
    <w:p w14:paraId="78347FB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餐饮食品安全“智慧+协管”项目（三期）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TWZFCG-2024-002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6DE22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EFE7823">
      <w:pPr>
        <w:spacing w:line="360" w:lineRule="auto"/>
        <w:ind w:firstLine="494"/>
        <w:rPr>
          <w:rFonts w:ascii="宋体" w:hAnsi="宋体" w:cs="宋体"/>
          <w:color w:val="auto"/>
          <w:sz w:val="24"/>
          <w:highlight w:val="none"/>
        </w:rPr>
      </w:pPr>
    </w:p>
    <w:p w14:paraId="34F2E63B">
      <w:pPr>
        <w:spacing w:line="360" w:lineRule="auto"/>
        <w:ind w:firstLine="494"/>
        <w:rPr>
          <w:rFonts w:ascii="宋体" w:hAnsi="宋体" w:cs="宋体"/>
          <w:color w:val="auto"/>
          <w:sz w:val="24"/>
          <w:highlight w:val="none"/>
        </w:rPr>
      </w:pPr>
    </w:p>
    <w:p w14:paraId="02696E63">
      <w:pPr>
        <w:spacing w:line="360" w:lineRule="auto"/>
        <w:ind w:firstLine="494"/>
        <w:rPr>
          <w:rFonts w:ascii="宋体" w:hAnsi="宋体" w:cs="宋体"/>
          <w:color w:val="auto"/>
          <w:sz w:val="24"/>
          <w:highlight w:val="none"/>
        </w:rPr>
      </w:pPr>
    </w:p>
    <w:p w14:paraId="7A2D20FC">
      <w:pPr>
        <w:spacing w:line="360" w:lineRule="auto"/>
        <w:ind w:firstLine="494"/>
        <w:rPr>
          <w:rFonts w:ascii="宋体" w:hAnsi="宋体" w:cs="宋体"/>
          <w:color w:val="auto"/>
          <w:sz w:val="24"/>
          <w:highlight w:val="none"/>
        </w:rPr>
      </w:pPr>
    </w:p>
    <w:p w14:paraId="64F7FEC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B99333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F338F59">
      <w:pPr>
        <w:rPr>
          <w:rFonts w:ascii="宋体" w:hAnsi="宋体" w:cs="宋体"/>
          <w:color w:val="auto"/>
          <w:sz w:val="24"/>
          <w:highlight w:val="none"/>
        </w:rPr>
      </w:pPr>
      <w:r>
        <w:rPr>
          <w:rFonts w:hint="eastAsia" w:ascii="宋体" w:hAnsi="宋体" w:cs="宋体"/>
          <w:b/>
          <w:bCs/>
          <w:color w:val="auto"/>
          <w:sz w:val="24"/>
          <w:highlight w:val="none"/>
        </w:rPr>
        <w:t>附：</w:t>
      </w:r>
    </w:p>
    <w:p w14:paraId="05E26BA1">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A227084">
      <w:pPr>
        <w:autoSpaceDE w:val="0"/>
        <w:autoSpaceDN w:val="0"/>
        <w:jc w:val="center"/>
        <w:rPr>
          <w:rFonts w:ascii="宋体" w:hAnsi="宋体" w:cs="宋体"/>
          <w:b/>
          <w:color w:val="auto"/>
          <w:spacing w:val="6"/>
          <w:sz w:val="32"/>
          <w:szCs w:val="32"/>
          <w:highlight w:val="none"/>
        </w:rPr>
      </w:pPr>
    </w:p>
    <w:p w14:paraId="034F19B6">
      <w:pPr>
        <w:autoSpaceDE w:val="0"/>
        <w:autoSpaceDN w:val="0"/>
        <w:jc w:val="center"/>
        <w:rPr>
          <w:rFonts w:ascii="宋体" w:hAnsi="宋体" w:cs="宋体"/>
          <w:b/>
          <w:color w:val="auto"/>
          <w:spacing w:val="6"/>
          <w:sz w:val="32"/>
          <w:szCs w:val="32"/>
          <w:highlight w:val="none"/>
        </w:rPr>
      </w:pPr>
    </w:p>
    <w:p w14:paraId="7CC59B10">
      <w:pPr>
        <w:autoSpaceDE w:val="0"/>
        <w:autoSpaceDN w:val="0"/>
        <w:jc w:val="center"/>
        <w:rPr>
          <w:rFonts w:ascii="宋体" w:hAnsi="宋体" w:cs="宋体"/>
          <w:b/>
          <w:color w:val="auto"/>
          <w:spacing w:val="6"/>
          <w:sz w:val="32"/>
          <w:szCs w:val="32"/>
          <w:highlight w:val="none"/>
        </w:rPr>
      </w:pPr>
    </w:p>
    <w:p w14:paraId="0B65CDF2">
      <w:pPr>
        <w:autoSpaceDE w:val="0"/>
        <w:autoSpaceDN w:val="0"/>
        <w:jc w:val="center"/>
        <w:rPr>
          <w:rFonts w:ascii="宋体" w:hAnsi="宋体" w:cs="宋体"/>
          <w:b/>
          <w:color w:val="auto"/>
          <w:spacing w:val="6"/>
          <w:sz w:val="32"/>
          <w:szCs w:val="32"/>
          <w:highlight w:val="none"/>
        </w:rPr>
      </w:pPr>
    </w:p>
    <w:p w14:paraId="50D2C8A9">
      <w:pPr>
        <w:autoSpaceDE w:val="0"/>
        <w:autoSpaceDN w:val="0"/>
        <w:jc w:val="center"/>
        <w:rPr>
          <w:rFonts w:ascii="宋体" w:hAnsi="宋体" w:cs="宋体"/>
          <w:b/>
          <w:color w:val="auto"/>
          <w:spacing w:val="6"/>
          <w:sz w:val="32"/>
          <w:szCs w:val="32"/>
          <w:highlight w:val="none"/>
        </w:rPr>
      </w:pPr>
    </w:p>
    <w:p w14:paraId="3828CC08">
      <w:pPr>
        <w:autoSpaceDE w:val="0"/>
        <w:autoSpaceDN w:val="0"/>
        <w:jc w:val="center"/>
        <w:rPr>
          <w:rFonts w:ascii="宋体" w:hAnsi="宋体" w:cs="宋体"/>
          <w:b/>
          <w:color w:val="auto"/>
          <w:spacing w:val="6"/>
          <w:sz w:val="32"/>
          <w:szCs w:val="32"/>
          <w:highlight w:val="none"/>
        </w:rPr>
      </w:pPr>
    </w:p>
    <w:p w14:paraId="67D1DBD4">
      <w:pPr>
        <w:autoSpaceDE w:val="0"/>
        <w:autoSpaceDN w:val="0"/>
        <w:jc w:val="center"/>
        <w:rPr>
          <w:rFonts w:ascii="宋体" w:hAnsi="宋体" w:cs="宋体"/>
          <w:b/>
          <w:color w:val="auto"/>
          <w:spacing w:val="6"/>
          <w:sz w:val="32"/>
          <w:szCs w:val="32"/>
          <w:highlight w:val="none"/>
        </w:rPr>
      </w:pPr>
    </w:p>
    <w:p w14:paraId="4418A857">
      <w:pPr>
        <w:autoSpaceDE w:val="0"/>
        <w:autoSpaceDN w:val="0"/>
        <w:jc w:val="center"/>
        <w:rPr>
          <w:rFonts w:ascii="宋体" w:hAnsi="宋体" w:cs="宋体"/>
          <w:b/>
          <w:color w:val="auto"/>
          <w:spacing w:val="6"/>
          <w:sz w:val="32"/>
          <w:szCs w:val="32"/>
          <w:highlight w:val="none"/>
        </w:rPr>
      </w:pPr>
    </w:p>
    <w:p w14:paraId="097A3784">
      <w:pPr>
        <w:autoSpaceDE w:val="0"/>
        <w:autoSpaceDN w:val="0"/>
        <w:jc w:val="center"/>
        <w:rPr>
          <w:rFonts w:ascii="宋体" w:hAnsi="宋体" w:cs="宋体"/>
          <w:b/>
          <w:color w:val="auto"/>
          <w:spacing w:val="6"/>
          <w:sz w:val="32"/>
          <w:szCs w:val="32"/>
          <w:highlight w:val="none"/>
        </w:rPr>
      </w:pPr>
    </w:p>
    <w:p w14:paraId="0D311D7D">
      <w:pPr>
        <w:autoSpaceDE w:val="0"/>
        <w:autoSpaceDN w:val="0"/>
        <w:rPr>
          <w:rFonts w:ascii="宋体" w:hAnsi="宋体" w:cs="宋体"/>
          <w:b/>
          <w:color w:val="auto"/>
          <w:spacing w:val="6"/>
          <w:sz w:val="32"/>
          <w:szCs w:val="32"/>
          <w:highlight w:val="none"/>
        </w:rPr>
      </w:pPr>
    </w:p>
    <w:p w14:paraId="64D61EA2">
      <w:pPr>
        <w:pStyle w:val="4"/>
        <w:rPr>
          <w:rFonts w:ascii="宋体" w:hAnsi="宋体" w:cs="宋体"/>
          <w:color w:val="auto"/>
          <w:spacing w:val="6"/>
          <w:highlight w:val="none"/>
        </w:rPr>
      </w:pPr>
    </w:p>
    <w:p w14:paraId="2D22F38E">
      <w:pPr>
        <w:pStyle w:val="3"/>
        <w:ind w:left="0" w:firstLine="0"/>
        <w:rPr>
          <w:rFonts w:hint="eastAsia"/>
          <w:color w:val="auto"/>
          <w:highlight w:val="none"/>
          <w:lang w:eastAsia="zh-CN"/>
        </w:rPr>
      </w:pPr>
    </w:p>
    <w:p w14:paraId="3A6D7501">
      <w:pPr>
        <w:autoSpaceDE/>
        <w:autoSpaceDN/>
        <w:jc w:val="left"/>
        <w:rPr>
          <w:rFonts w:hint="eastAsia" w:ascii="宋体" w:hAnsi="宋体" w:cs="宋体"/>
          <w:b/>
          <w:color w:val="auto"/>
          <w:spacing w:val="6"/>
          <w:sz w:val="32"/>
          <w:szCs w:val="32"/>
          <w:highlight w:val="none"/>
        </w:rPr>
      </w:pPr>
    </w:p>
    <w:p w14:paraId="005B83B9">
      <w:pPr>
        <w:autoSpaceDE/>
        <w:autoSpaceDN/>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1F98C0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12BFE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餐饮食品安全“智慧+协管”项目（三期）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TWZFCG-2024-002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CC57C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12538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327D0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6A033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BF05C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5B482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EBF23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9C9235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8"/>
      <w:r>
        <w:rPr>
          <w:rFonts w:hint="eastAsia" w:ascii="宋体" w:hAnsi="宋体" w:cs="宋体"/>
          <w:b/>
          <w:color w:val="auto"/>
          <w:kern w:val="0"/>
          <w:sz w:val="24"/>
          <w:highlight w:val="none"/>
          <w:lang w:val="zh-CN"/>
        </w:rPr>
        <w:t>）</w:t>
      </w:r>
    </w:p>
    <w:p w14:paraId="38E44C1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9"/>
    </w:p>
    <w:p w14:paraId="00DB1B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EF35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389C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85B6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70CB7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4455DE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9846FB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F35B4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99288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6B77F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22E3F9">
      <w:pPr>
        <w:autoSpaceDE w:val="0"/>
        <w:autoSpaceDN w:val="0"/>
        <w:jc w:val="center"/>
        <w:rPr>
          <w:rFonts w:ascii="宋体" w:hAnsi="宋体" w:cs="宋体"/>
          <w:b/>
          <w:color w:val="auto"/>
          <w:spacing w:val="6"/>
          <w:sz w:val="32"/>
          <w:szCs w:val="32"/>
          <w:highlight w:val="none"/>
        </w:rPr>
      </w:pPr>
    </w:p>
    <w:p w14:paraId="69D82603">
      <w:pPr>
        <w:autoSpaceDE w:val="0"/>
        <w:autoSpaceDN w:val="0"/>
        <w:jc w:val="center"/>
        <w:rPr>
          <w:rFonts w:ascii="宋体" w:hAnsi="宋体" w:cs="宋体"/>
          <w:b/>
          <w:color w:val="auto"/>
          <w:spacing w:val="6"/>
          <w:sz w:val="32"/>
          <w:szCs w:val="32"/>
          <w:highlight w:val="none"/>
        </w:rPr>
      </w:pPr>
    </w:p>
    <w:p w14:paraId="1E61F9FD">
      <w:pPr>
        <w:autoSpaceDE w:val="0"/>
        <w:autoSpaceDN w:val="0"/>
        <w:jc w:val="center"/>
        <w:rPr>
          <w:rFonts w:ascii="宋体" w:hAnsi="宋体" w:cs="宋体"/>
          <w:b/>
          <w:color w:val="auto"/>
          <w:spacing w:val="6"/>
          <w:sz w:val="32"/>
          <w:szCs w:val="32"/>
          <w:highlight w:val="none"/>
        </w:rPr>
      </w:pPr>
    </w:p>
    <w:p w14:paraId="1A896357">
      <w:pPr>
        <w:autoSpaceDE w:val="0"/>
        <w:autoSpaceDN w:val="0"/>
        <w:jc w:val="center"/>
        <w:rPr>
          <w:rFonts w:ascii="宋体" w:hAnsi="宋体" w:cs="宋体"/>
          <w:b/>
          <w:color w:val="auto"/>
          <w:spacing w:val="6"/>
          <w:sz w:val="32"/>
          <w:szCs w:val="32"/>
          <w:highlight w:val="none"/>
        </w:rPr>
      </w:pPr>
    </w:p>
    <w:p w14:paraId="7BECC6B4">
      <w:pPr>
        <w:autoSpaceDE w:val="0"/>
        <w:autoSpaceDN w:val="0"/>
        <w:jc w:val="center"/>
        <w:rPr>
          <w:rFonts w:ascii="宋体" w:hAnsi="宋体" w:cs="宋体"/>
          <w:b/>
          <w:color w:val="auto"/>
          <w:spacing w:val="6"/>
          <w:sz w:val="32"/>
          <w:szCs w:val="32"/>
          <w:highlight w:val="none"/>
        </w:rPr>
      </w:pPr>
    </w:p>
    <w:p w14:paraId="5D872A2C">
      <w:pPr>
        <w:autoSpaceDE w:val="0"/>
        <w:autoSpaceDN w:val="0"/>
        <w:jc w:val="center"/>
        <w:rPr>
          <w:rFonts w:ascii="宋体" w:hAnsi="宋体" w:cs="宋体"/>
          <w:b/>
          <w:color w:val="auto"/>
          <w:spacing w:val="6"/>
          <w:sz w:val="32"/>
          <w:szCs w:val="32"/>
          <w:highlight w:val="none"/>
        </w:rPr>
      </w:pPr>
    </w:p>
    <w:p w14:paraId="08785960">
      <w:pPr>
        <w:autoSpaceDE w:val="0"/>
        <w:autoSpaceDN w:val="0"/>
        <w:jc w:val="center"/>
        <w:rPr>
          <w:rFonts w:ascii="宋体" w:hAnsi="宋体" w:cs="宋体"/>
          <w:b/>
          <w:color w:val="auto"/>
          <w:spacing w:val="6"/>
          <w:sz w:val="32"/>
          <w:szCs w:val="32"/>
          <w:highlight w:val="none"/>
        </w:rPr>
      </w:pPr>
    </w:p>
    <w:p w14:paraId="6AF4010C">
      <w:pPr>
        <w:autoSpaceDE w:val="0"/>
        <w:autoSpaceDN w:val="0"/>
        <w:jc w:val="center"/>
        <w:rPr>
          <w:rFonts w:ascii="宋体" w:hAnsi="宋体" w:cs="宋体"/>
          <w:b/>
          <w:color w:val="auto"/>
          <w:spacing w:val="6"/>
          <w:sz w:val="32"/>
          <w:szCs w:val="32"/>
          <w:highlight w:val="none"/>
        </w:rPr>
      </w:pPr>
    </w:p>
    <w:p w14:paraId="3222486F">
      <w:pPr>
        <w:autoSpaceDE w:val="0"/>
        <w:autoSpaceDN w:val="0"/>
        <w:jc w:val="center"/>
        <w:rPr>
          <w:rFonts w:ascii="宋体" w:hAnsi="宋体" w:cs="宋体"/>
          <w:b/>
          <w:color w:val="auto"/>
          <w:spacing w:val="6"/>
          <w:sz w:val="32"/>
          <w:szCs w:val="32"/>
          <w:highlight w:val="none"/>
        </w:rPr>
      </w:pPr>
    </w:p>
    <w:p w14:paraId="7B971E6C">
      <w:pPr>
        <w:autoSpaceDE w:val="0"/>
        <w:autoSpaceDN w:val="0"/>
        <w:jc w:val="center"/>
        <w:rPr>
          <w:rFonts w:ascii="宋体" w:hAnsi="宋体" w:cs="宋体"/>
          <w:b/>
          <w:color w:val="auto"/>
          <w:spacing w:val="6"/>
          <w:sz w:val="32"/>
          <w:szCs w:val="32"/>
          <w:highlight w:val="none"/>
        </w:rPr>
      </w:pPr>
    </w:p>
    <w:p w14:paraId="56929112">
      <w:pPr>
        <w:autoSpaceDE w:val="0"/>
        <w:autoSpaceDN w:val="0"/>
        <w:jc w:val="center"/>
        <w:rPr>
          <w:rFonts w:ascii="宋体" w:hAnsi="宋体" w:cs="宋体"/>
          <w:b/>
          <w:color w:val="auto"/>
          <w:spacing w:val="6"/>
          <w:sz w:val="32"/>
          <w:szCs w:val="32"/>
          <w:highlight w:val="none"/>
        </w:rPr>
      </w:pPr>
    </w:p>
    <w:p w14:paraId="3D776777">
      <w:pPr>
        <w:autoSpaceDE w:val="0"/>
        <w:autoSpaceDN w:val="0"/>
        <w:jc w:val="center"/>
        <w:rPr>
          <w:rFonts w:ascii="宋体" w:hAnsi="宋体" w:cs="宋体"/>
          <w:b/>
          <w:color w:val="auto"/>
          <w:spacing w:val="6"/>
          <w:sz w:val="32"/>
          <w:szCs w:val="32"/>
          <w:highlight w:val="none"/>
        </w:rPr>
      </w:pPr>
    </w:p>
    <w:p w14:paraId="060A96F2">
      <w:pPr>
        <w:autoSpaceDE w:val="0"/>
        <w:autoSpaceDN w:val="0"/>
        <w:jc w:val="center"/>
        <w:rPr>
          <w:rFonts w:ascii="宋体" w:hAnsi="宋体" w:cs="宋体"/>
          <w:b/>
          <w:color w:val="auto"/>
          <w:spacing w:val="6"/>
          <w:sz w:val="32"/>
          <w:szCs w:val="32"/>
          <w:highlight w:val="none"/>
        </w:rPr>
      </w:pPr>
    </w:p>
    <w:p w14:paraId="09560B61">
      <w:pPr>
        <w:autoSpaceDE w:val="0"/>
        <w:autoSpaceDN w:val="0"/>
        <w:jc w:val="center"/>
        <w:rPr>
          <w:rFonts w:ascii="宋体" w:hAnsi="宋体" w:cs="宋体"/>
          <w:b/>
          <w:color w:val="auto"/>
          <w:spacing w:val="6"/>
          <w:sz w:val="32"/>
          <w:szCs w:val="32"/>
          <w:highlight w:val="none"/>
        </w:rPr>
      </w:pPr>
    </w:p>
    <w:p w14:paraId="270FB258">
      <w:pPr>
        <w:autoSpaceDE w:val="0"/>
        <w:autoSpaceDN w:val="0"/>
        <w:jc w:val="center"/>
        <w:rPr>
          <w:rFonts w:ascii="宋体" w:hAnsi="宋体" w:cs="宋体"/>
          <w:b/>
          <w:color w:val="auto"/>
          <w:spacing w:val="6"/>
          <w:sz w:val="32"/>
          <w:szCs w:val="32"/>
          <w:highlight w:val="none"/>
        </w:rPr>
      </w:pPr>
    </w:p>
    <w:p w14:paraId="41E99466">
      <w:pPr>
        <w:autoSpaceDE w:val="0"/>
        <w:autoSpaceDN w:val="0"/>
        <w:jc w:val="center"/>
        <w:rPr>
          <w:rFonts w:ascii="宋体" w:hAnsi="宋体" w:cs="宋体"/>
          <w:b/>
          <w:color w:val="auto"/>
          <w:spacing w:val="6"/>
          <w:sz w:val="32"/>
          <w:szCs w:val="32"/>
          <w:highlight w:val="none"/>
        </w:rPr>
      </w:pPr>
    </w:p>
    <w:p w14:paraId="440D305C">
      <w:pPr>
        <w:autoSpaceDE w:val="0"/>
        <w:autoSpaceDN w:val="0"/>
        <w:jc w:val="center"/>
        <w:rPr>
          <w:rFonts w:ascii="宋体" w:hAnsi="宋体" w:cs="宋体"/>
          <w:b/>
          <w:color w:val="auto"/>
          <w:spacing w:val="6"/>
          <w:sz w:val="32"/>
          <w:szCs w:val="32"/>
          <w:highlight w:val="none"/>
        </w:rPr>
      </w:pPr>
    </w:p>
    <w:p w14:paraId="1332EEF8">
      <w:pPr>
        <w:autoSpaceDE w:val="0"/>
        <w:autoSpaceDN w:val="0"/>
        <w:jc w:val="center"/>
        <w:rPr>
          <w:rFonts w:ascii="宋体" w:hAnsi="宋体" w:cs="宋体"/>
          <w:b/>
          <w:color w:val="auto"/>
          <w:spacing w:val="6"/>
          <w:sz w:val="32"/>
          <w:szCs w:val="32"/>
          <w:highlight w:val="none"/>
        </w:rPr>
      </w:pPr>
    </w:p>
    <w:p w14:paraId="589208B8">
      <w:pPr>
        <w:autoSpaceDE w:val="0"/>
        <w:autoSpaceDN w:val="0"/>
        <w:jc w:val="center"/>
        <w:rPr>
          <w:rFonts w:ascii="宋体" w:hAnsi="宋体" w:cs="宋体"/>
          <w:b/>
          <w:color w:val="auto"/>
          <w:spacing w:val="6"/>
          <w:sz w:val="32"/>
          <w:szCs w:val="32"/>
          <w:highlight w:val="none"/>
        </w:rPr>
      </w:pPr>
    </w:p>
    <w:p w14:paraId="5D61A961">
      <w:pPr>
        <w:autoSpaceDE w:val="0"/>
        <w:autoSpaceDN w:val="0"/>
        <w:jc w:val="center"/>
        <w:rPr>
          <w:rFonts w:ascii="宋体" w:hAnsi="宋体" w:cs="宋体"/>
          <w:b/>
          <w:color w:val="auto"/>
          <w:spacing w:val="6"/>
          <w:sz w:val="32"/>
          <w:szCs w:val="32"/>
          <w:highlight w:val="none"/>
        </w:rPr>
      </w:pPr>
    </w:p>
    <w:p w14:paraId="7C861186">
      <w:pPr>
        <w:autoSpaceDE w:val="0"/>
        <w:autoSpaceDN w:val="0"/>
        <w:jc w:val="center"/>
        <w:rPr>
          <w:rFonts w:ascii="宋体" w:hAnsi="宋体" w:cs="宋体"/>
          <w:b/>
          <w:color w:val="auto"/>
          <w:spacing w:val="6"/>
          <w:sz w:val="32"/>
          <w:szCs w:val="32"/>
          <w:highlight w:val="none"/>
        </w:rPr>
      </w:pPr>
    </w:p>
    <w:p w14:paraId="78CDF97D">
      <w:pPr>
        <w:autoSpaceDE w:val="0"/>
        <w:autoSpaceDN w:val="0"/>
        <w:jc w:val="center"/>
        <w:rPr>
          <w:rFonts w:ascii="宋体" w:hAnsi="宋体" w:cs="宋体"/>
          <w:b/>
          <w:color w:val="auto"/>
          <w:spacing w:val="6"/>
          <w:sz w:val="32"/>
          <w:szCs w:val="32"/>
          <w:highlight w:val="none"/>
        </w:rPr>
      </w:pPr>
    </w:p>
    <w:p w14:paraId="1BE7E8A6">
      <w:pPr>
        <w:autoSpaceDE w:val="0"/>
        <w:autoSpaceDN w:val="0"/>
        <w:jc w:val="center"/>
        <w:rPr>
          <w:rFonts w:ascii="宋体" w:hAnsi="宋体" w:cs="宋体"/>
          <w:b/>
          <w:color w:val="auto"/>
          <w:spacing w:val="6"/>
          <w:sz w:val="32"/>
          <w:szCs w:val="32"/>
          <w:highlight w:val="none"/>
        </w:rPr>
      </w:pPr>
    </w:p>
    <w:p w14:paraId="53CFEB2B">
      <w:pPr>
        <w:snapToGrid w:val="0"/>
        <w:spacing w:line="360" w:lineRule="auto"/>
        <w:ind w:firstLine="3666" w:firstLineChars="1100"/>
        <w:rPr>
          <w:rFonts w:ascii="宋体" w:hAnsi="宋体" w:cs="宋体"/>
          <w:b/>
          <w:color w:val="auto"/>
          <w:spacing w:val="6"/>
          <w:sz w:val="32"/>
          <w:szCs w:val="32"/>
          <w:highlight w:val="none"/>
        </w:rPr>
      </w:pPr>
    </w:p>
    <w:p w14:paraId="104E16B5">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47F47F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50CBDE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FE4C5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餐饮食品安全“智慧+协管”项目（三期）</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TWZFCG-2024-002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F8C38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1E7D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2AEACA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AE0ED59">
      <w:pPr>
        <w:rPr>
          <w:color w:val="auto"/>
          <w:highlight w:val="none"/>
        </w:rPr>
      </w:pPr>
      <w:r>
        <w:rPr>
          <w:rFonts w:hint="eastAsia"/>
          <w:color w:val="auto"/>
          <w:highlight w:val="none"/>
          <w:lang w:val="zh-CN"/>
        </w:rPr>
        <w:t xml:space="preserve"> </w:t>
      </w:r>
    </w:p>
    <w:p w14:paraId="44E5DD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AA0495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80F244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31D42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9B99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09BA8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4F88E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072E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330258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8067F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FA6C5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F7F1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F54F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09F2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2AD6B6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B10C3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0DCB69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2E3F3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FF1D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6DA0FF">
      <w:pPr>
        <w:autoSpaceDE w:val="0"/>
        <w:autoSpaceDN w:val="0"/>
        <w:jc w:val="center"/>
        <w:rPr>
          <w:rFonts w:ascii="宋体" w:hAnsi="宋体" w:cs="宋体"/>
          <w:b/>
          <w:color w:val="auto"/>
          <w:spacing w:val="6"/>
          <w:sz w:val="32"/>
          <w:szCs w:val="32"/>
          <w:highlight w:val="none"/>
        </w:rPr>
      </w:pPr>
    </w:p>
    <w:p w14:paraId="5E87EF95">
      <w:pPr>
        <w:autoSpaceDE w:val="0"/>
        <w:autoSpaceDN w:val="0"/>
        <w:jc w:val="center"/>
        <w:rPr>
          <w:rFonts w:ascii="宋体" w:hAnsi="宋体" w:cs="宋体"/>
          <w:b/>
          <w:color w:val="auto"/>
          <w:spacing w:val="6"/>
          <w:sz w:val="32"/>
          <w:szCs w:val="32"/>
          <w:highlight w:val="none"/>
        </w:rPr>
      </w:pPr>
    </w:p>
    <w:p w14:paraId="2F32614E">
      <w:pPr>
        <w:autoSpaceDE w:val="0"/>
        <w:autoSpaceDN w:val="0"/>
        <w:jc w:val="center"/>
        <w:rPr>
          <w:rFonts w:ascii="宋体" w:hAnsi="宋体" w:cs="宋体"/>
          <w:b/>
          <w:color w:val="auto"/>
          <w:spacing w:val="6"/>
          <w:sz w:val="32"/>
          <w:szCs w:val="32"/>
          <w:highlight w:val="none"/>
        </w:rPr>
      </w:pPr>
    </w:p>
    <w:p w14:paraId="6C8D41EE">
      <w:pPr>
        <w:autoSpaceDE w:val="0"/>
        <w:autoSpaceDN w:val="0"/>
        <w:jc w:val="center"/>
        <w:rPr>
          <w:rFonts w:ascii="宋体" w:hAnsi="宋体" w:cs="宋体"/>
          <w:b/>
          <w:color w:val="auto"/>
          <w:spacing w:val="6"/>
          <w:sz w:val="32"/>
          <w:szCs w:val="32"/>
          <w:highlight w:val="none"/>
        </w:rPr>
      </w:pPr>
    </w:p>
    <w:p w14:paraId="431636DF">
      <w:pPr>
        <w:autoSpaceDE w:val="0"/>
        <w:autoSpaceDN w:val="0"/>
        <w:jc w:val="center"/>
        <w:rPr>
          <w:rFonts w:ascii="宋体" w:hAnsi="宋体" w:cs="宋体"/>
          <w:b/>
          <w:color w:val="auto"/>
          <w:spacing w:val="6"/>
          <w:sz w:val="32"/>
          <w:szCs w:val="32"/>
          <w:highlight w:val="none"/>
        </w:rPr>
      </w:pPr>
    </w:p>
    <w:p w14:paraId="6A899468">
      <w:pPr>
        <w:autoSpaceDE w:val="0"/>
        <w:autoSpaceDN w:val="0"/>
        <w:jc w:val="center"/>
        <w:rPr>
          <w:rFonts w:ascii="宋体" w:hAnsi="宋体" w:cs="宋体"/>
          <w:b/>
          <w:color w:val="auto"/>
          <w:spacing w:val="6"/>
          <w:sz w:val="32"/>
          <w:szCs w:val="32"/>
          <w:highlight w:val="none"/>
        </w:rPr>
      </w:pPr>
    </w:p>
    <w:p w14:paraId="36CC395A">
      <w:pPr>
        <w:autoSpaceDE w:val="0"/>
        <w:autoSpaceDN w:val="0"/>
        <w:jc w:val="center"/>
        <w:rPr>
          <w:rFonts w:ascii="宋体" w:hAnsi="宋体" w:cs="宋体"/>
          <w:b/>
          <w:color w:val="auto"/>
          <w:spacing w:val="6"/>
          <w:sz w:val="32"/>
          <w:szCs w:val="32"/>
          <w:highlight w:val="none"/>
        </w:rPr>
      </w:pPr>
    </w:p>
    <w:p w14:paraId="7F3BF2E2">
      <w:pPr>
        <w:autoSpaceDE w:val="0"/>
        <w:autoSpaceDN w:val="0"/>
        <w:jc w:val="center"/>
        <w:rPr>
          <w:rFonts w:ascii="宋体" w:hAnsi="宋体" w:cs="宋体"/>
          <w:b/>
          <w:color w:val="auto"/>
          <w:spacing w:val="6"/>
          <w:sz w:val="32"/>
          <w:szCs w:val="32"/>
          <w:highlight w:val="none"/>
        </w:rPr>
      </w:pPr>
    </w:p>
    <w:p w14:paraId="1594747D">
      <w:pPr>
        <w:autoSpaceDE w:val="0"/>
        <w:autoSpaceDN w:val="0"/>
        <w:jc w:val="center"/>
        <w:rPr>
          <w:rFonts w:ascii="宋体" w:hAnsi="宋体" w:cs="宋体"/>
          <w:b/>
          <w:color w:val="auto"/>
          <w:spacing w:val="6"/>
          <w:sz w:val="32"/>
          <w:szCs w:val="32"/>
          <w:highlight w:val="none"/>
        </w:rPr>
      </w:pPr>
    </w:p>
    <w:p w14:paraId="710FE931">
      <w:pPr>
        <w:autoSpaceDE w:val="0"/>
        <w:autoSpaceDN w:val="0"/>
        <w:jc w:val="center"/>
        <w:rPr>
          <w:rFonts w:ascii="宋体" w:hAnsi="宋体" w:cs="宋体"/>
          <w:b/>
          <w:color w:val="auto"/>
          <w:spacing w:val="6"/>
          <w:sz w:val="32"/>
          <w:szCs w:val="32"/>
          <w:highlight w:val="none"/>
        </w:rPr>
      </w:pPr>
    </w:p>
    <w:p w14:paraId="01E04F48">
      <w:pPr>
        <w:autoSpaceDE w:val="0"/>
        <w:autoSpaceDN w:val="0"/>
        <w:jc w:val="center"/>
        <w:rPr>
          <w:rFonts w:ascii="宋体" w:hAnsi="宋体" w:cs="宋体"/>
          <w:b/>
          <w:color w:val="auto"/>
          <w:spacing w:val="6"/>
          <w:sz w:val="32"/>
          <w:szCs w:val="32"/>
          <w:highlight w:val="none"/>
        </w:rPr>
      </w:pPr>
    </w:p>
    <w:p w14:paraId="10700486">
      <w:pPr>
        <w:autoSpaceDE w:val="0"/>
        <w:autoSpaceDN w:val="0"/>
        <w:jc w:val="center"/>
        <w:rPr>
          <w:rFonts w:ascii="宋体" w:hAnsi="宋体" w:cs="宋体"/>
          <w:b/>
          <w:color w:val="auto"/>
          <w:spacing w:val="6"/>
          <w:sz w:val="32"/>
          <w:szCs w:val="32"/>
          <w:highlight w:val="none"/>
        </w:rPr>
      </w:pPr>
    </w:p>
    <w:p w14:paraId="7E7370BF">
      <w:pPr>
        <w:autoSpaceDE w:val="0"/>
        <w:autoSpaceDN w:val="0"/>
        <w:jc w:val="center"/>
        <w:rPr>
          <w:rFonts w:ascii="宋体" w:hAnsi="宋体" w:cs="宋体"/>
          <w:b/>
          <w:color w:val="auto"/>
          <w:spacing w:val="6"/>
          <w:sz w:val="32"/>
          <w:szCs w:val="32"/>
          <w:highlight w:val="none"/>
        </w:rPr>
      </w:pPr>
    </w:p>
    <w:p w14:paraId="0E45DD50">
      <w:pPr>
        <w:autoSpaceDE w:val="0"/>
        <w:autoSpaceDN w:val="0"/>
        <w:jc w:val="center"/>
        <w:rPr>
          <w:rFonts w:ascii="宋体" w:hAnsi="宋体" w:cs="宋体"/>
          <w:b/>
          <w:color w:val="auto"/>
          <w:spacing w:val="6"/>
          <w:sz w:val="32"/>
          <w:szCs w:val="32"/>
          <w:highlight w:val="none"/>
        </w:rPr>
      </w:pPr>
    </w:p>
    <w:p w14:paraId="7EF98113">
      <w:pPr>
        <w:autoSpaceDE w:val="0"/>
        <w:autoSpaceDN w:val="0"/>
        <w:jc w:val="center"/>
        <w:rPr>
          <w:rFonts w:ascii="宋体" w:hAnsi="宋体" w:cs="宋体"/>
          <w:b/>
          <w:color w:val="auto"/>
          <w:spacing w:val="6"/>
          <w:sz w:val="32"/>
          <w:szCs w:val="32"/>
          <w:highlight w:val="none"/>
        </w:rPr>
      </w:pPr>
    </w:p>
    <w:p w14:paraId="1FB32E0B">
      <w:pPr>
        <w:autoSpaceDE w:val="0"/>
        <w:autoSpaceDN w:val="0"/>
        <w:jc w:val="center"/>
        <w:rPr>
          <w:rFonts w:ascii="宋体" w:hAnsi="宋体" w:cs="宋体"/>
          <w:b/>
          <w:color w:val="auto"/>
          <w:spacing w:val="6"/>
          <w:sz w:val="32"/>
          <w:szCs w:val="32"/>
          <w:highlight w:val="none"/>
        </w:rPr>
      </w:pPr>
    </w:p>
    <w:p w14:paraId="0B6E3AB2">
      <w:pPr>
        <w:autoSpaceDE w:val="0"/>
        <w:autoSpaceDN w:val="0"/>
        <w:jc w:val="center"/>
        <w:rPr>
          <w:rFonts w:ascii="宋体" w:hAnsi="宋体" w:cs="宋体"/>
          <w:b/>
          <w:color w:val="auto"/>
          <w:spacing w:val="6"/>
          <w:sz w:val="32"/>
          <w:szCs w:val="32"/>
          <w:highlight w:val="none"/>
        </w:rPr>
      </w:pPr>
    </w:p>
    <w:p w14:paraId="131CD648">
      <w:pPr>
        <w:autoSpaceDE w:val="0"/>
        <w:autoSpaceDN w:val="0"/>
        <w:jc w:val="center"/>
        <w:rPr>
          <w:rFonts w:ascii="宋体" w:hAnsi="宋体" w:cs="宋体"/>
          <w:b/>
          <w:color w:val="auto"/>
          <w:spacing w:val="6"/>
          <w:sz w:val="32"/>
          <w:szCs w:val="32"/>
          <w:highlight w:val="none"/>
        </w:rPr>
      </w:pPr>
    </w:p>
    <w:p w14:paraId="5894D170">
      <w:pPr>
        <w:autoSpaceDE w:val="0"/>
        <w:autoSpaceDN w:val="0"/>
        <w:jc w:val="center"/>
        <w:rPr>
          <w:rFonts w:ascii="宋体" w:hAnsi="宋体" w:cs="宋体"/>
          <w:b/>
          <w:color w:val="auto"/>
          <w:spacing w:val="6"/>
          <w:sz w:val="32"/>
          <w:szCs w:val="32"/>
          <w:highlight w:val="none"/>
        </w:rPr>
      </w:pPr>
    </w:p>
    <w:p w14:paraId="10B00015">
      <w:pPr>
        <w:autoSpaceDE w:val="0"/>
        <w:autoSpaceDN w:val="0"/>
        <w:jc w:val="center"/>
        <w:rPr>
          <w:rFonts w:ascii="宋体" w:hAnsi="宋体" w:cs="宋体"/>
          <w:b/>
          <w:color w:val="auto"/>
          <w:spacing w:val="6"/>
          <w:sz w:val="32"/>
          <w:szCs w:val="32"/>
          <w:highlight w:val="none"/>
        </w:rPr>
      </w:pPr>
    </w:p>
    <w:p w14:paraId="41AD020B">
      <w:pPr>
        <w:autoSpaceDE w:val="0"/>
        <w:autoSpaceDN w:val="0"/>
        <w:jc w:val="center"/>
        <w:rPr>
          <w:rFonts w:ascii="宋体" w:hAnsi="宋体" w:cs="宋体"/>
          <w:b/>
          <w:color w:val="auto"/>
          <w:spacing w:val="6"/>
          <w:sz w:val="32"/>
          <w:szCs w:val="32"/>
          <w:highlight w:val="none"/>
        </w:rPr>
      </w:pPr>
    </w:p>
    <w:p w14:paraId="6E7D012E">
      <w:pPr>
        <w:autoSpaceDE w:val="0"/>
        <w:autoSpaceDN w:val="0"/>
        <w:jc w:val="center"/>
        <w:rPr>
          <w:rFonts w:ascii="宋体" w:hAnsi="宋体" w:cs="宋体"/>
          <w:b/>
          <w:color w:val="auto"/>
          <w:spacing w:val="6"/>
          <w:sz w:val="32"/>
          <w:szCs w:val="32"/>
          <w:highlight w:val="none"/>
        </w:rPr>
      </w:pPr>
    </w:p>
    <w:p w14:paraId="39CB2D5F">
      <w:pPr>
        <w:autoSpaceDE w:val="0"/>
        <w:autoSpaceDN w:val="0"/>
        <w:jc w:val="center"/>
        <w:rPr>
          <w:rFonts w:ascii="宋体" w:hAnsi="宋体" w:cs="宋体"/>
          <w:b/>
          <w:color w:val="auto"/>
          <w:spacing w:val="6"/>
          <w:sz w:val="32"/>
          <w:szCs w:val="32"/>
          <w:highlight w:val="none"/>
        </w:rPr>
      </w:pPr>
    </w:p>
    <w:p w14:paraId="44039044">
      <w:pPr>
        <w:autoSpaceDE w:val="0"/>
        <w:autoSpaceDN w:val="0"/>
        <w:jc w:val="center"/>
        <w:rPr>
          <w:rFonts w:ascii="宋体" w:hAnsi="宋体" w:cs="宋体"/>
          <w:b/>
          <w:color w:val="auto"/>
          <w:spacing w:val="6"/>
          <w:sz w:val="32"/>
          <w:szCs w:val="32"/>
          <w:highlight w:val="none"/>
        </w:rPr>
      </w:pPr>
    </w:p>
    <w:p w14:paraId="7E407ED0">
      <w:pPr>
        <w:autoSpaceDE w:val="0"/>
        <w:autoSpaceDN w:val="0"/>
        <w:rPr>
          <w:rFonts w:ascii="宋体" w:hAnsi="宋体" w:cs="宋体"/>
          <w:b/>
          <w:color w:val="auto"/>
          <w:spacing w:val="6"/>
          <w:sz w:val="32"/>
          <w:szCs w:val="32"/>
          <w:highlight w:val="none"/>
        </w:rPr>
      </w:pPr>
    </w:p>
    <w:p w14:paraId="35E5F22C">
      <w:pPr>
        <w:pStyle w:val="4"/>
        <w:rPr>
          <w:color w:val="auto"/>
          <w:highlight w:val="none"/>
        </w:rPr>
      </w:pPr>
    </w:p>
    <w:p w14:paraId="5CD04DA9">
      <w:pPr>
        <w:autoSpaceDE w:val="0"/>
        <w:autoSpaceDN w:val="0"/>
        <w:jc w:val="center"/>
        <w:rPr>
          <w:rFonts w:ascii="宋体" w:hAnsi="宋体" w:cs="宋体"/>
          <w:b/>
          <w:color w:val="auto"/>
          <w:spacing w:val="6"/>
          <w:sz w:val="32"/>
          <w:szCs w:val="32"/>
          <w:highlight w:val="none"/>
        </w:rPr>
      </w:pPr>
    </w:p>
    <w:p w14:paraId="367FCA7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CAE9325">
      <w:pPr>
        <w:spacing w:line="360" w:lineRule="auto"/>
        <w:jc w:val="center"/>
        <w:rPr>
          <w:rFonts w:ascii="宋体" w:hAnsi="宋体" w:cs="宋体"/>
          <w:color w:val="auto"/>
          <w:sz w:val="24"/>
          <w:highlight w:val="none"/>
          <w:u w:val="single"/>
        </w:rPr>
      </w:pPr>
    </w:p>
    <w:p w14:paraId="1443513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C2E8B9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杭州市临平区人民政府南苑街道办事处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餐饮食品安全“智慧+协管”项目（三期）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F17C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租赁和商务服务行业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B44F4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租赁和商务服务行业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5061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80F990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F5459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919B21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6E7331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D826073">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99B8197">
      <w:pPr>
        <w:spacing w:line="360" w:lineRule="auto"/>
        <w:ind w:right="420"/>
        <w:rPr>
          <w:rFonts w:ascii="宋体" w:hAnsi="宋体" w:cs="宋体"/>
          <w:color w:val="auto"/>
          <w:sz w:val="24"/>
          <w:highlight w:val="none"/>
        </w:rPr>
      </w:pPr>
    </w:p>
    <w:p w14:paraId="71B04EB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577E6F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3FC74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4A15D9">
      <w:pPr>
        <w:pStyle w:val="4"/>
        <w:rPr>
          <w:rFonts w:ascii="宋体" w:hAnsi="宋体" w:eastAsia="宋体" w:cs="宋体"/>
          <w:color w:val="auto"/>
          <w:highlight w:val="none"/>
          <w:lang w:val="en-US"/>
        </w:rPr>
      </w:pPr>
    </w:p>
    <w:p w14:paraId="4AEDEA4C">
      <w:pPr>
        <w:spacing w:line="360" w:lineRule="auto"/>
        <w:ind w:right="420"/>
        <w:rPr>
          <w:rFonts w:ascii="宋体" w:hAnsi="宋体" w:cs="宋体"/>
          <w:color w:val="auto"/>
          <w:highlight w:val="none"/>
        </w:rPr>
      </w:pPr>
    </w:p>
    <w:p w14:paraId="66C3921E">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9F3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F83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1A0C1E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CC73">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39EC">
    <w:pPr>
      <w:pStyle w:val="43"/>
      <w:framePr w:wrap="around" w:vAnchor="text" w:hAnchor="margin" w:xAlign="right" w:y="1"/>
      <w:rPr>
        <w:rStyle w:val="74"/>
      </w:rPr>
    </w:pPr>
    <w:r>
      <w:fldChar w:fldCharType="begin"/>
    </w:r>
    <w:r>
      <w:rPr>
        <w:rStyle w:val="74"/>
      </w:rPr>
      <w:instrText xml:space="preserve">PAGE  </w:instrText>
    </w:r>
    <w:r>
      <w:fldChar w:fldCharType="end"/>
    </w:r>
  </w:p>
  <w:p w14:paraId="75BDFB86">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E58D">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10" w:name="_Toc91899912"/>
    <w:bookmarkStart w:id="511" w:name="_Toc131845147"/>
    <w:bookmarkStart w:id="512" w:name="_Toc36110187"/>
    <w:bookmarkStart w:id="513" w:name="_Toc164085800"/>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BB0C">
    <w:pPr>
      <w:pStyle w:val="43"/>
      <w:framePr w:wrap="around" w:vAnchor="text" w:hAnchor="margin" w:xAlign="right" w:y="1"/>
      <w:rPr>
        <w:rStyle w:val="74"/>
      </w:rPr>
    </w:pPr>
    <w:r>
      <w:fldChar w:fldCharType="begin"/>
    </w:r>
    <w:r>
      <w:rPr>
        <w:rStyle w:val="74"/>
      </w:rPr>
      <w:instrText xml:space="preserve">PAGE  </w:instrText>
    </w:r>
    <w:r>
      <w:fldChar w:fldCharType="end"/>
    </w:r>
  </w:p>
  <w:p w14:paraId="08D2EC7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787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28E0">
    <w:pPr>
      <w:spacing w:before="1" w:line="195" w:lineRule="auto"/>
      <w:ind w:left="88"/>
      <w:rPr>
        <w:rFonts w:ascii="Arial" w:hAnsi="Arial" w:eastAsia="Arial" w:cs="Arial"/>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FF3ED">
                          <w:pPr>
                            <w:pStyle w:val="43"/>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D8FF3ED">
                    <w:pPr>
                      <w:pStyle w:val="4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C0E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706F5B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06F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32F28C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9A3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FA852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E71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8CF864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08A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CA1EC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B9907">
    <w:pPr>
      <w:pStyle w:val="44"/>
      <w:pBdr>
        <w:bottom w:val="single" w:color="auto" w:sz="6" w:space="4"/>
      </w:pBdr>
      <w:jc w:val="right"/>
    </w:pPr>
    <w:r>
      <w:t></w:t>
    </w:r>
    <w:r>
      <w:rPr>
        <w:rFonts w:hint="eastAsia"/>
      </w:rPr>
      <w:t xml:space="preserve">             </w:t>
    </w:r>
    <w:r>
      <w:t>杭州市政府采购公开招标文件</w:t>
    </w:r>
  </w:p>
  <w:p w14:paraId="42A9FB6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3D56">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C3DE">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2679">
    <w:pPr>
      <w:pStyle w:val="44"/>
      <w:rPr>
        <w:rFonts w:ascii="仿宋_GB2312" w:eastAsia="仿宋_GB2312"/>
        <w:b/>
        <w:i/>
        <w:u w:val="single"/>
      </w:rPr>
    </w:pPr>
    <w:r>
      <w:t></w:t>
    </w:r>
    <w:r>
      <w:rPr>
        <w:rFonts w:hint="eastAsia"/>
      </w:rPr>
      <w:t xml:space="preserve">                                                  </w:t>
    </w:r>
    <w:r>
      <w:t xml:space="preserve">             杭州市政府采购公开招标文件</w:t>
    </w:r>
  </w:p>
  <w:p w14:paraId="4603255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4EB7">
    <w:pPr>
      <w:pStyle w:val="44"/>
    </w:pPr>
    <w:r>
      <w:t></w:t>
    </w:r>
    <w:r>
      <w:rPr>
        <w:rFonts w:hint="eastAsia"/>
      </w:rPr>
      <w:t xml:space="preserve">         </w:t>
    </w:r>
  </w:p>
  <w:p w14:paraId="326FD2EA">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7555">
    <w:pPr>
      <w:pStyle w:val="44"/>
      <w:rPr>
        <w:rFonts w:ascii="仿宋_GB2312" w:eastAsia="仿宋_GB2312"/>
        <w:b/>
        <w:i/>
        <w:u w:val="single"/>
      </w:rPr>
    </w:pPr>
    <w:r>
      <w:t></w:t>
    </w:r>
    <w:r>
      <w:rPr>
        <w:rFonts w:hint="eastAsia"/>
      </w:rPr>
      <w:t xml:space="preserve">                                                  </w:t>
    </w:r>
    <w:r>
      <w:t>杭州市政府采购公开招标文件</w:t>
    </w:r>
  </w:p>
  <w:p w14:paraId="1AD2D24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E3D3">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4952">
    <w:pPr>
      <w:pStyle w:val="44"/>
      <w:jc w:val="right"/>
      <w:rPr>
        <w:rFonts w:ascii="仿宋_GB2312" w:eastAsia="仿宋_GB2312"/>
        <w:b/>
        <w:i/>
        <w:u w:val="single"/>
      </w:rPr>
    </w:pPr>
    <w:r>
      <w:rPr>
        <w:rFonts w:hint="eastAsia"/>
      </w:rPr>
      <w:t xml:space="preserve">                                  </w:t>
    </w:r>
    <w:r>
      <w:t>杭州市政府采购公开招标文件</w:t>
    </w:r>
  </w:p>
  <w:p w14:paraId="4EAC752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6EF1">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5F50">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75F71"/>
    <w:multiLevelType w:val="singleLevel"/>
    <w:tmpl w:val="97675F71"/>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WIwNjRlNDlhZDRlMjZmYjdiNDAxM2EyZGQxM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4FF9"/>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BCE"/>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C1"/>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37"/>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0C3"/>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3659E"/>
    <w:rsid w:val="04E64D49"/>
    <w:rsid w:val="04F66F48"/>
    <w:rsid w:val="051268B5"/>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34B7A"/>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F107F"/>
    <w:rsid w:val="0B30404E"/>
    <w:rsid w:val="0B4C6C14"/>
    <w:rsid w:val="0B547599"/>
    <w:rsid w:val="0B631A88"/>
    <w:rsid w:val="0B683D45"/>
    <w:rsid w:val="0B7F3F11"/>
    <w:rsid w:val="0B884417"/>
    <w:rsid w:val="0BF6188C"/>
    <w:rsid w:val="0BF73C91"/>
    <w:rsid w:val="0C071B2C"/>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3545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39CF"/>
    <w:rsid w:val="11C6522A"/>
    <w:rsid w:val="11E104CC"/>
    <w:rsid w:val="11E20309"/>
    <w:rsid w:val="12255233"/>
    <w:rsid w:val="12530213"/>
    <w:rsid w:val="12665599"/>
    <w:rsid w:val="127723A9"/>
    <w:rsid w:val="12862074"/>
    <w:rsid w:val="12883966"/>
    <w:rsid w:val="129E45B4"/>
    <w:rsid w:val="12D81596"/>
    <w:rsid w:val="13072A44"/>
    <w:rsid w:val="134C6F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E70314"/>
    <w:rsid w:val="16A8729C"/>
    <w:rsid w:val="16B33777"/>
    <w:rsid w:val="16BC70A7"/>
    <w:rsid w:val="16C6339E"/>
    <w:rsid w:val="172F2D79"/>
    <w:rsid w:val="17557BEF"/>
    <w:rsid w:val="17D349C1"/>
    <w:rsid w:val="1830729E"/>
    <w:rsid w:val="1870062C"/>
    <w:rsid w:val="18817102"/>
    <w:rsid w:val="18830A15"/>
    <w:rsid w:val="18852B28"/>
    <w:rsid w:val="188B5321"/>
    <w:rsid w:val="196D1903"/>
    <w:rsid w:val="19932372"/>
    <w:rsid w:val="19A20DD5"/>
    <w:rsid w:val="19AA66B3"/>
    <w:rsid w:val="19AE03F1"/>
    <w:rsid w:val="19FA7DC7"/>
    <w:rsid w:val="1A071A03"/>
    <w:rsid w:val="1A1F16AE"/>
    <w:rsid w:val="1A3B5C77"/>
    <w:rsid w:val="1A984BAD"/>
    <w:rsid w:val="1AB8220E"/>
    <w:rsid w:val="1ADD26CD"/>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1E74B3"/>
    <w:rsid w:val="204E48BC"/>
    <w:rsid w:val="208921B3"/>
    <w:rsid w:val="20973DEB"/>
    <w:rsid w:val="20B26522"/>
    <w:rsid w:val="20B44310"/>
    <w:rsid w:val="21057B08"/>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E4673"/>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3767C"/>
    <w:rsid w:val="27044A29"/>
    <w:rsid w:val="271D34C8"/>
    <w:rsid w:val="273C6D0B"/>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067CE"/>
    <w:rsid w:val="29F26D24"/>
    <w:rsid w:val="2A15033F"/>
    <w:rsid w:val="2A1662C1"/>
    <w:rsid w:val="2A1C7367"/>
    <w:rsid w:val="2A2815FA"/>
    <w:rsid w:val="2A6D6092"/>
    <w:rsid w:val="2A7D76B4"/>
    <w:rsid w:val="2AE53340"/>
    <w:rsid w:val="2B437463"/>
    <w:rsid w:val="2B7807EE"/>
    <w:rsid w:val="2BA50BF7"/>
    <w:rsid w:val="2BBF00EC"/>
    <w:rsid w:val="2BC37CFD"/>
    <w:rsid w:val="2BD5237F"/>
    <w:rsid w:val="2BE536CE"/>
    <w:rsid w:val="2BE758D9"/>
    <w:rsid w:val="2C09049E"/>
    <w:rsid w:val="2C0A653C"/>
    <w:rsid w:val="2C191F85"/>
    <w:rsid w:val="2CD90530"/>
    <w:rsid w:val="2CE82D6F"/>
    <w:rsid w:val="2D343236"/>
    <w:rsid w:val="2DD15014"/>
    <w:rsid w:val="2DF72DE4"/>
    <w:rsid w:val="2E0220AF"/>
    <w:rsid w:val="2E4B082A"/>
    <w:rsid w:val="2E5D4E86"/>
    <w:rsid w:val="2E5D790B"/>
    <w:rsid w:val="2E9A3C18"/>
    <w:rsid w:val="2EAA6653"/>
    <w:rsid w:val="2EBB0FEE"/>
    <w:rsid w:val="2EC63002"/>
    <w:rsid w:val="2F0A6B38"/>
    <w:rsid w:val="2F946CCB"/>
    <w:rsid w:val="2FD25781"/>
    <w:rsid w:val="2FDC745C"/>
    <w:rsid w:val="2FFD7934"/>
    <w:rsid w:val="30332B06"/>
    <w:rsid w:val="304403CB"/>
    <w:rsid w:val="30733ACD"/>
    <w:rsid w:val="308A0009"/>
    <w:rsid w:val="308C3862"/>
    <w:rsid w:val="309379D8"/>
    <w:rsid w:val="30A270F7"/>
    <w:rsid w:val="30DF1478"/>
    <w:rsid w:val="30EC586F"/>
    <w:rsid w:val="314550B7"/>
    <w:rsid w:val="319C6071"/>
    <w:rsid w:val="31AC537E"/>
    <w:rsid w:val="31C00377"/>
    <w:rsid w:val="31E3679B"/>
    <w:rsid w:val="31E51C6E"/>
    <w:rsid w:val="31E732FD"/>
    <w:rsid w:val="322E003C"/>
    <w:rsid w:val="32517576"/>
    <w:rsid w:val="32BE5C2C"/>
    <w:rsid w:val="32FB6478"/>
    <w:rsid w:val="33263B3F"/>
    <w:rsid w:val="333F7629"/>
    <w:rsid w:val="336963EB"/>
    <w:rsid w:val="33816EEB"/>
    <w:rsid w:val="33EB55CD"/>
    <w:rsid w:val="33EC4C02"/>
    <w:rsid w:val="340D2360"/>
    <w:rsid w:val="3410665D"/>
    <w:rsid w:val="34211214"/>
    <w:rsid w:val="342E63AB"/>
    <w:rsid w:val="34950E68"/>
    <w:rsid w:val="34986E94"/>
    <w:rsid w:val="34AF62C9"/>
    <w:rsid w:val="34BB4761"/>
    <w:rsid w:val="34CB4388"/>
    <w:rsid w:val="34E15227"/>
    <w:rsid w:val="34EE15FA"/>
    <w:rsid w:val="34FA6E12"/>
    <w:rsid w:val="353E4427"/>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80D91"/>
    <w:rsid w:val="395B4340"/>
    <w:rsid w:val="39636459"/>
    <w:rsid w:val="396B7F6C"/>
    <w:rsid w:val="39B417A9"/>
    <w:rsid w:val="39FC5695"/>
    <w:rsid w:val="3A006D8E"/>
    <w:rsid w:val="3A2C21DD"/>
    <w:rsid w:val="3A3651E5"/>
    <w:rsid w:val="3A744481"/>
    <w:rsid w:val="3A8C7BEF"/>
    <w:rsid w:val="3A906246"/>
    <w:rsid w:val="3A92087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61B7A"/>
    <w:rsid w:val="3E9A59DE"/>
    <w:rsid w:val="3EAF4836"/>
    <w:rsid w:val="3EC33DFA"/>
    <w:rsid w:val="3F060E16"/>
    <w:rsid w:val="3F1D1096"/>
    <w:rsid w:val="3F2F0234"/>
    <w:rsid w:val="3F6363FE"/>
    <w:rsid w:val="3F756B8F"/>
    <w:rsid w:val="3F95482B"/>
    <w:rsid w:val="3F982986"/>
    <w:rsid w:val="4019356B"/>
    <w:rsid w:val="40592157"/>
    <w:rsid w:val="406E1CAE"/>
    <w:rsid w:val="40A0133A"/>
    <w:rsid w:val="40C31A53"/>
    <w:rsid w:val="40FF545D"/>
    <w:rsid w:val="410067C8"/>
    <w:rsid w:val="411A73CB"/>
    <w:rsid w:val="41491520"/>
    <w:rsid w:val="418F0D2A"/>
    <w:rsid w:val="41D01505"/>
    <w:rsid w:val="42474939"/>
    <w:rsid w:val="424C3C57"/>
    <w:rsid w:val="42613FF3"/>
    <w:rsid w:val="42660D96"/>
    <w:rsid w:val="42791933"/>
    <w:rsid w:val="428667D2"/>
    <w:rsid w:val="42A26EAA"/>
    <w:rsid w:val="42CD1CE0"/>
    <w:rsid w:val="42E1381E"/>
    <w:rsid w:val="42ED6459"/>
    <w:rsid w:val="42FE58DD"/>
    <w:rsid w:val="43174B3D"/>
    <w:rsid w:val="434B790E"/>
    <w:rsid w:val="435C016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45410"/>
    <w:rsid w:val="45C63B94"/>
    <w:rsid w:val="460E7DA5"/>
    <w:rsid w:val="46422483"/>
    <w:rsid w:val="4659254A"/>
    <w:rsid w:val="465B0637"/>
    <w:rsid w:val="465E3F0D"/>
    <w:rsid w:val="466A16E6"/>
    <w:rsid w:val="46893F2B"/>
    <w:rsid w:val="46C4686E"/>
    <w:rsid w:val="47311C98"/>
    <w:rsid w:val="477B778F"/>
    <w:rsid w:val="478203EC"/>
    <w:rsid w:val="47B025FA"/>
    <w:rsid w:val="47D822C1"/>
    <w:rsid w:val="4809698F"/>
    <w:rsid w:val="4811697D"/>
    <w:rsid w:val="483C2DA6"/>
    <w:rsid w:val="487A3E25"/>
    <w:rsid w:val="488B5503"/>
    <w:rsid w:val="48937E21"/>
    <w:rsid w:val="489A0361"/>
    <w:rsid w:val="48AF6163"/>
    <w:rsid w:val="48B94FF3"/>
    <w:rsid w:val="48E37AAB"/>
    <w:rsid w:val="48FD4B4C"/>
    <w:rsid w:val="490A68E0"/>
    <w:rsid w:val="491055FE"/>
    <w:rsid w:val="495F5B3E"/>
    <w:rsid w:val="496F77D7"/>
    <w:rsid w:val="497654FD"/>
    <w:rsid w:val="49A91BC6"/>
    <w:rsid w:val="49B64211"/>
    <w:rsid w:val="49E56AF9"/>
    <w:rsid w:val="49F6167F"/>
    <w:rsid w:val="4A0418F0"/>
    <w:rsid w:val="4A064FA0"/>
    <w:rsid w:val="4A16615C"/>
    <w:rsid w:val="4A243B74"/>
    <w:rsid w:val="4A4424D7"/>
    <w:rsid w:val="4AB82D0F"/>
    <w:rsid w:val="4AE7656F"/>
    <w:rsid w:val="4AEB7664"/>
    <w:rsid w:val="4AFD7C19"/>
    <w:rsid w:val="4B0567D1"/>
    <w:rsid w:val="4B236AAE"/>
    <w:rsid w:val="4B707271"/>
    <w:rsid w:val="4B9739F7"/>
    <w:rsid w:val="4BEE2503"/>
    <w:rsid w:val="4C245A30"/>
    <w:rsid w:val="4C951AB1"/>
    <w:rsid w:val="4CB6685F"/>
    <w:rsid w:val="4CC367FE"/>
    <w:rsid w:val="4D077F3C"/>
    <w:rsid w:val="4D123355"/>
    <w:rsid w:val="4D2A3B31"/>
    <w:rsid w:val="4D312C52"/>
    <w:rsid w:val="4D710DC3"/>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43B29"/>
    <w:rsid w:val="50E97CFC"/>
    <w:rsid w:val="50FA4028"/>
    <w:rsid w:val="510D65B7"/>
    <w:rsid w:val="511157AB"/>
    <w:rsid w:val="5142540C"/>
    <w:rsid w:val="518832C8"/>
    <w:rsid w:val="519D3C50"/>
    <w:rsid w:val="51A0432A"/>
    <w:rsid w:val="51A86090"/>
    <w:rsid w:val="51B7396D"/>
    <w:rsid w:val="520143BB"/>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A0C74"/>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4060"/>
    <w:rsid w:val="58AE4F0C"/>
    <w:rsid w:val="58B85899"/>
    <w:rsid w:val="58E363A9"/>
    <w:rsid w:val="5952374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0E3F01"/>
    <w:rsid w:val="5C196DA7"/>
    <w:rsid w:val="5C2A048C"/>
    <w:rsid w:val="5C80234E"/>
    <w:rsid w:val="5C8A680C"/>
    <w:rsid w:val="5C9822BF"/>
    <w:rsid w:val="5CDE6348"/>
    <w:rsid w:val="5CE55969"/>
    <w:rsid w:val="5D0C4701"/>
    <w:rsid w:val="5D0F0395"/>
    <w:rsid w:val="5D221076"/>
    <w:rsid w:val="5D397964"/>
    <w:rsid w:val="5D5A391C"/>
    <w:rsid w:val="5D5F10C0"/>
    <w:rsid w:val="5D6439C4"/>
    <w:rsid w:val="5D891B7B"/>
    <w:rsid w:val="5DAD38EE"/>
    <w:rsid w:val="5E006862"/>
    <w:rsid w:val="5E0207B9"/>
    <w:rsid w:val="5E1834A1"/>
    <w:rsid w:val="5E261785"/>
    <w:rsid w:val="5E4A7017"/>
    <w:rsid w:val="5E552BBA"/>
    <w:rsid w:val="5E611C10"/>
    <w:rsid w:val="5E7A0F3F"/>
    <w:rsid w:val="5EC773EB"/>
    <w:rsid w:val="5EFC7377"/>
    <w:rsid w:val="5F06174D"/>
    <w:rsid w:val="5F230494"/>
    <w:rsid w:val="5F3A3602"/>
    <w:rsid w:val="5F45733B"/>
    <w:rsid w:val="5F555D46"/>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118C0"/>
    <w:rsid w:val="61421856"/>
    <w:rsid w:val="61515C25"/>
    <w:rsid w:val="615227C4"/>
    <w:rsid w:val="61654E3F"/>
    <w:rsid w:val="6182292A"/>
    <w:rsid w:val="619F7F92"/>
    <w:rsid w:val="61F94C26"/>
    <w:rsid w:val="62000E56"/>
    <w:rsid w:val="624F3E49"/>
    <w:rsid w:val="62632286"/>
    <w:rsid w:val="62885958"/>
    <w:rsid w:val="62E547D2"/>
    <w:rsid w:val="62F40B65"/>
    <w:rsid w:val="62FC2CFE"/>
    <w:rsid w:val="63024505"/>
    <w:rsid w:val="635600A5"/>
    <w:rsid w:val="635B1DB5"/>
    <w:rsid w:val="63711FED"/>
    <w:rsid w:val="63880DDC"/>
    <w:rsid w:val="638D0A1F"/>
    <w:rsid w:val="638D750D"/>
    <w:rsid w:val="63AC6CC0"/>
    <w:rsid w:val="64055776"/>
    <w:rsid w:val="64240056"/>
    <w:rsid w:val="643E143A"/>
    <w:rsid w:val="64491666"/>
    <w:rsid w:val="648B6EEF"/>
    <w:rsid w:val="64C158BF"/>
    <w:rsid w:val="64CE2EAA"/>
    <w:rsid w:val="650B1B2B"/>
    <w:rsid w:val="65330087"/>
    <w:rsid w:val="653C3090"/>
    <w:rsid w:val="65665429"/>
    <w:rsid w:val="65854376"/>
    <w:rsid w:val="658767BE"/>
    <w:rsid w:val="65892531"/>
    <w:rsid w:val="66195831"/>
    <w:rsid w:val="662E75B1"/>
    <w:rsid w:val="66342C2E"/>
    <w:rsid w:val="663E784C"/>
    <w:rsid w:val="668B6A45"/>
    <w:rsid w:val="6696450E"/>
    <w:rsid w:val="67011F07"/>
    <w:rsid w:val="672D6E6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960C9E"/>
    <w:rsid w:val="6ADE0BD1"/>
    <w:rsid w:val="6AE96859"/>
    <w:rsid w:val="6B147746"/>
    <w:rsid w:val="6B24787C"/>
    <w:rsid w:val="6B573233"/>
    <w:rsid w:val="6B5B6274"/>
    <w:rsid w:val="6B935D53"/>
    <w:rsid w:val="6C196F71"/>
    <w:rsid w:val="6C226FCB"/>
    <w:rsid w:val="6C31226F"/>
    <w:rsid w:val="6C552F0B"/>
    <w:rsid w:val="6C594711"/>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71921"/>
    <w:rsid w:val="75067759"/>
    <w:rsid w:val="752E6DCD"/>
    <w:rsid w:val="753A3611"/>
    <w:rsid w:val="7551380D"/>
    <w:rsid w:val="75600BE5"/>
    <w:rsid w:val="7564475C"/>
    <w:rsid w:val="7583797F"/>
    <w:rsid w:val="75D20F1D"/>
    <w:rsid w:val="75DA2C18"/>
    <w:rsid w:val="75F54412"/>
    <w:rsid w:val="761D08E0"/>
    <w:rsid w:val="765D347C"/>
    <w:rsid w:val="76826699"/>
    <w:rsid w:val="76C87133"/>
    <w:rsid w:val="76CD08D5"/>
    <w:rsid w:val="76DB4B92"/>
    <w:rsid w:val="76F06989"/>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AB6B95"/>
    <w:rsid w:val="79E27E8B"/>
    <w:rsid w:val="79F850CE"/>
    <w:rsid w:val="79FD443C"/>
    <w:rsid w:val="7A1D1975"/>
    <w:rsid w:val="7A3E5150"/>
    <w:rsid w:val="7A4670D6"/>
    <w:rsid w:val="7A534B63"/>
    <w:rsid w:val="7A615382"/>
    <w:rsid w:val="7A67303B"/>
    <w:rsid w:val="7AAB1D04"/>
    <w:rsid w:val="7ABA4368"/>
    <w:rsid w:val="7AD05746"/>
    <w:rsid w:val="7AE069B4"/>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C52F2"/>
    <w:rsid w:val="7D6E6D43"/>
    <w:rsid w:val="7DB57A34"/>
    <w:rsid w:val="7DE60973"/>
    <w:rsid w:val="7DEF0916"/>
    <w:rsid w:val="7E1E5218"/>
    <w:rsid w:val="7E9A4E1F"/>
    <w:rsid w:val="7EA7723A"/>
    <w:rsid w:val="7EE77C07"/>
    <w:rsid w:val="7EF56FBB"/>
    <w:rsid w:val="7F0768EB"/>
    <w:rsid w:val="7F143BEC"/>
    <w:rsid w:val="7F715AF2"/>
    <w:rsid w:val="7F886E69"/>
    <w:rsid w:val="7FF8479F"/>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List Paragraph1"/>
    <w:basedOn w:val="1"/>
    <w:qFormat/>
    <w:uiPriority w:val="0"/>
    <w:pPr>
      <w:spacing w:line="360" w:lineRule="auto"/>
      <w:ind w:firstLine="200" w:firstLineChars="200"/>
    </w:pPr>
    <w:rPr>
      <w:rFonts w:eastAsia="楷体_GB2312" w:cs="Lucida Sans"/>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7"/>
    <w:qFormat/>
    <w:uiPriority w:val="0"/>
    <w:pPr>
      <w:shd w:val="clear" w:color="auto" w:fill="000080"/>
    </w:pPr>
  </w:style>
  <w:style w:type="paragraph" w:styleId="21">
    <w:name w:val="annotation text"/>
    <w:basedOn w:val="1"/>
    <w:link w:val="855"/>
    <w:qFormat/>
    <w:uiPriority w:val="99"/>
    <w:pPr>
      <w:jc w:val="left"/>
    </w:pPr>
  </w:style>
  <w:style w:type="paragraph" w:styleId="22">
    <w:name w:val="Salutation"/>
    <w:basedOn w:val="1"/>
    <w:next w:val="1"/>
    <w:link w:val="815"/>
    <w:qFormat/>
    <w:uiPriority w:val="0"/>
    <w:rPr>
      <w:rFonts w:ascii="仿宋_GB2312" w:eastAsia="仿宋_GB2312"/>
      <w:sz w:val="28"/>
      <w:szCs w:val="20"/>
    </w:rPr>
  </w:style>
  <w:style w:type="paragraph" w:styleId="23">
    <w:name w:val="Body Text 3"/>
    <w:basedOn w:val="1"/>
    <w:link w:val="84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4"/>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1"/>
    <w:link w:val="783"/>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5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9"/>
    <w:qFormat/>
    <w:uiPriority w:val="0"/>
    <w:pPr>
      <w:ind w:left="100" w:leftChars="2500"/>
    </w:pPr>
    <w:rPr>
      <w:rFonts w:ascii="宋体"/>
      <w:sz w:val="24"/>
      <w:szCs w:val="21"/>
      <w:lang w:val="zh-CN"/>
    </w:rPr>
  </w:style>
  <w:style w:type="paragraph" w:styleId="40">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1">
    <w:name w:val="endnote text"/>
    <w:basedOn w:val="1"/>
    <w:link w:val="940"/>
    <w:qFormat/>
    <w:uiPriority w:val="0"/>
    <w:rPr>
      <w:lang w:val="zh-CN"/>
    </w:rPr>
  </w:style>
  <w:style w:type="paragraph" w:styleId="42">
    <w:name w:val="Balloon Text"/>
    <w:basedOn w:val="1"/>
    <w:link w:val="716"/>
    <w:qFormat/>
    <w:uiPriority w:val="0"/>
    <w:rPr>
      <w:sz w:val="18"/>
      <w:szCs w:val="18"/>
    </w:rPr>
  </w:style>
  <w:style w:type="paragraph" w:styleId="43">
    <w:name w:val="footer"/>
    <w:basedOn w:val="1"/>
    <w:next w:val="28"/>
    <w:link w:val="891"/>
    <w:qFormat/>
    <w:uiPriority w:val="99"/>
    <w:pPr>
      <w:tabs>
        <w:tab w:val="center" w:pos="4153"/>
        <w:tab w:val="right" w:pos="8306"/>
      </w:tabs>
      <w:snapToGrid w:val="0"/>
      <w:jc w:val="left"/>
    </w:pPr>
    <w:rPr>
      <w:sz w:val="18"/>
      <w:szCs w:val="18"/>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82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2"/>
    <w:qFormat/>
    <w:uiPriority w:val="0"/>
    <w:rPr>
      <w:b/>
      <w:bCs/>
    </w:rPr>
  </w:style>
  <w:style w:type="paragraph" w:styleId="63">
    <w:name w:val="Body Text First Indent 2"/>
    <w:basedOn w:val="28"/>
    <w:next w:val="1"/>
    <w:link w:val="65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next w:val="15"/>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7"/>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40"/>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字符"/>
    <w:link w:val="6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basedOn w:val="71"/>
    <w:qFormat/>
    <w:uiPriority w:val="0"/>
    <w:rPr>
      <w:rFonts w:hint="eastAsia" w:ascii="仿宋_GB2312" w:eastAsia="仿宋_GB2312" w:cs="仿宋_GB2312"/>
      <w:color w:val="000000"/>
      <w:sz w:val="22"/>
      <w:szCs w:val="22"/>
      <w:u w:val="none"/>
    </w:rPr>
  </w:style>
  <w:style w:type="character" w:customStyle="1" w:styleId="679">
    <w:name w:val="标题 6 字符"/>
    <w:link w:val="8"/>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9"/>
    <w:qFormat/>
    <w:uiPriority w:val="0"/>
    <w:rPr>
      <w:rFonts w:ascii="宋体"/>
      <w:kern w:val="2"/>
      <w:sz w:val="24"/>
      <w:szCs w:val="21"/>
      <w:lang w:val="zh-CN"/>
    </w:rPr>
  </w:style>
  <w:style w:type="character" w:customStyle="1" w:styleId="710">
    <w:name w:val="标题 9 字符"/>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2"/>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字符2"/>
    <w:link w:val="17"/>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0"/>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basedOn w:val="7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3"/>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8"/>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28"/>
    <w:qFormat/>
    <w:uiPriority w:val="0"/>
    <w:rPr>
      <w:rFonts w:ascii="宋体" w:hAnsi="宋体"/>
      <w:kern w:val="2"/>
      <w:sz w:val="24"/>
      <w:szCs w:val="24"/>
    </w:rPr>
  </w:style>
  <w:style w:type="character" w:customStyle="1" w:styleId="784">
    <w:name w:val="font01"/>
    <w:basedOn w:val="7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61"/>
    <w:qFormat/>
    <w:uiPriority w:val="10"/>
    <w:rPr>
      <w:b/>
      <w:sz w:val="24"/>
    </w:rPr>
  </w:style>
  <w:style w:type="character" w:customStyle="1" w:styleId="804">
    <w:name w:val="font81"/>
    <w:basedOn w:val="7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2"/>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9"/>
    <w:qFormat/>
    <w:uiPriority w:val="0"/>
    <w:rPr>
      <w:rFonts w:ascii="黑体" w:hAnsi="Courier New" w:eastAsia="黑体"/>
    </w:rPr>
  </w:style>
  <w:style w:type="character" w:customStyle="1" w:styleId="819">
    <w:name w:val="正文文本 2 字符1"/>
    <w:link w:val="58"/>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9"/>
    <w:qFormat/>
    <w:uiPriority w:val="0"/>
    <w:rPr>
      <w:b/>
      <w:bCs/>
      <w:kern w:val="2"/>
      <w:sz w:val="24"/>
      <w:szCs w:val="24"/>
    </w:rPr>
  </w:style>
  <w:style w:type="character" w:customStyle="1" w:styleId="823">
    <w:name w:val="正文文本缩进 2 字符"/>
    <w:link w:val="40"/>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字符"/>
    <w:link w:val="26"/>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3"/>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1"/>
    <w:qFormat/>
    <w:uiPriority w:val="99"/>
    <w:rPr>
      <w:kern w:val="2"/>
      <w:sz w:val="21"/>
      <w:szCs w:val="24"/>
    </w:rPr>
  </w:style>
  <w:style w:type="character" w:customStyle="1" w:styleId="856">
    <w:name w:val="签名 字符"/>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字符"/>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3"/>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41"/>
    <w:qFormat/>
    <w:uiPriority w:val="0"/>
    <w:rPr>
      <w:kern w:val="2"/>
      <w:sz w:val="21"/>
      <w:szCs w:val="24"/>
      <w:lang w:val="zh-CN"/>
    </w:rPr>
  </w:style>
  <w:style w:type="character" w:customStyle="1" w:styleId="941">
    <w:name w:val="无间隔 字符"/>
    <w:link w:val="168"/>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basedOn w:val="71"/>
    <w:qFormat/>
    <w:uiPriority w:val="0"/>
    <w:rPr>
      <w:rFonts w:hint="eastAsia" w:ascii="宋体" w:hAnsi="宋体" w:eastAsia="宋体" w:cs="宋体"/>
      <w:color w:val="000000"/>
      <w:sz w:val="22"/>
      <w:szCs w:val="22"/>
      <w:u w:val="none"/>
    </w:rPr>
  </w:style>
  <w:style w:type="character" w:customStyle="1" w:styleId="958">
    <w:name w:val="font91"/>
    <w:basedOn w:val="71"/>
    <w:qFormat/>
    <w:uiPriority w:val="0"/>
    <w:rPr>
      <w:rFonts w:hint="eastAsia" w:ascii="仿宋" w:hAnsi="仿宋" w:eastAsia="仿宋" w:cs="仿宋"/>
      <w:color w:val="000000"/>
      <w:sz w:val="22"/>
      <w:szCs w:val="22"/>
      <w:u w:val="none"/>
    </w:rPr>
  </w:style>
  <w:style w:type="table" w:customStyle="1" w:styleId="95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Normal"/>
    <w:unhideWhenUsed/>
    <w:qFormat/>
    <w:uiPriority w:val="0"/>
    <w:tblPr>
      <w:tblCellMar>
        <w:top w:w="0" w:type="dxa"/>
        <w:left w:w="0" w:type="dxa"/>
        <w:bottom w:w="0" w:type="dxa"/>
        <w:right w:w="0" w:type="dxa"/>
      </w:tblCellMar>
    </w:tbl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40893</Words>
  <Characters>43139</Characters>
  <Lines>353</Lines>
  <Paragraphs>99</Paragraphs>
  <TotalTime>15</TotalTime>
  <ScaleCrop>false</ScaleCrop>
  <LinksUpToDate>false</LinksUpToDate>
  <CharactersWithSpaces>48389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2023-04-04T07:11:00Z</dcterms:created>
  <dc:creator>玥</dc:creator>
  <cp:lastModifiedBy>柠檬粑粑</cp:lastModifiedBy>
  <cp:lastPrinted>2021-12-27T03:06:00Z</cp:lastPrinted>
  <dcterms:modified xsi:type="dcterms:W3CDTF">2024-07-22T06:07:08Z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D0E81B707CE74CAF8F71A8EC5F5022C4_13</vt:lpwstr>
  </property>
</Properties>
</file>