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269558">
      <w:pPr>
        <w:spacing w:line="360" w:lineRule="auto"/>
        <w:jc w:val="center"/>
        <w:rPr>
          <w:rFonts w:ascii="宋体" w:hAnsi="宋体" w:cs="宋体"/>
          <w:b/>
          <w:color w:val="auto"/>
          <w:sz w:val="24"/>
          <w:highlight w:val="none"/>
        </w:rPr>
      </w:pPr>
    </w:p>
    <w:p w14:paraId="7B39E757">
      <w:pPr>
        <w:spacing w:line="360" w:lineRule="auto"/>
        <w:jc w:val="center"/>
        <w:rPr>
          <w:rFonts w:ascii="宋体" w:hAnsi="宋体" w:cs="宋体"/>
          <w:b/>
          <w:color w:val="auto"/>
          <w:sz w:val="24"/>
          <w:highlight w:val="none"/>
        </w:rPr>
      </w:pPr>
    </w:p>
    <w:p w14:paraId="3CE48310">
      <w:pPr>
        <w:adjustRightInd/>
        <w:spacing w:line="360" w:lineRule="auto"/>
        <w:jc w:val="both"/>
        <w:rPr>
          <w:rFonts w:ascii="宋体" w:hAnsi="宋体" w:cs="宋体"/>
          <w:b/>
          <w:color w:val="auto"/>
          <w:sz w:val="48"/>
          <w:szCs w:val="48"/>
          <w:highlight w:val="none"/>
        </w:rPr>
      </w:pPr>
    </w:p>
    <w:p w14:paraId="2D7DA5CF">
      <w:pPr>
        <w:adjustRightInd/>
        <w:spacing w:line="360" w:lineRule="auto"/>
        <w:jc w:val="center"/>
        <w:rPr>
          <w:rFonts w:hint="eastAsia" w:ascii="宋体" w:hAnsi="宋体" w:eastAsia="宋体" w:cs="宋体"/>
          <w:color w:val="auto"/>
          <w:sz w:val="48"/>
          <w:szCs w:val="48"/>
          <w:highlight w:val="none"/>
          <w:lang w:eastAsia="zh-CN"/>
        </w:rPr>
      </w:pPr>
      <w:r>
        <w:rPr>
          <w:rFonts w:hint="eastAsia" w:ascii="宋体" w:hAnsi="宋体" w:cs="宋体"/>
          <w:color w:val="auto"/>
          <w:sz w:val="48"/>
          <w:szCs w:val="48"/>
          <w:highlight w:val="none"/>
          <w:lang w:eastAsia="zh-CN"/>
        </w:rPr>
        <w:t>乔司街道汀兰未来社区创建建设项目</w:t>
      </w:r>
    </w:p>
    <w:p w14:paraId="03371F86">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05693C50">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17A3FC4F">
      <w:pPr>
        <w:snapToGrid w:val="0"/>
        <w:spacing w:line="360" w:lineRule="auto"/>
        <w:jc w:val="center"/>
        <w:rPr>
          <w:rFonts w:hint="default" w:ascii="宋体" w:hAnsi="宋体" w:eastAsia="宋体" w:cs="宋体"/>
          <w:color w:val="auto"/>
          <w:sz w:val="30"/>
          <w:szCs w:val="30"/>
          <w:highlight w:val="none"/>
          <w:lang w:val="en-US"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val="en-US" w:eastAsia="zh-CN"/>
        </w:rPr>
        <w:t>ZAZFCG-2024-035</w:t>
      </w:r>
    </w:p>
    <w:p w14:paraId="7F6294D2">
      <w:pPr>
        <w:adjustRightInd/>
        <w:spacing w:line="360" w:lineRule="auto"/>
        <w:rPr>
          <w:rFonts w:ascii="宋体" w:hAnsi="宋体" w:cs="宋体"/>
          <w:color w:val="auto"/>
          <w:sz w:val="28"/>
          <w:szCs w:val="20"/>
          <w:highlight w:val="none"/>
        </w:rPr>
      </w:pPr>
    </w:p>
    <w:p w14:paraId="2024D4AE">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1A6C30D4">
      <w:pPr>
        <w:spacing w:line="360" w:lineRule="auto"/>
        <w:jc w:val="center"/>
        <w:rPr>
          <w:rFonts w:ascii="宋体" w:hAnsi="宋体" w:cs="宋体"/>
          <w:b/>
          <w:color w:val="auto"/>
          <w:sz w:val="44"/>
          <w:szCs w:val="44"/>
          <w:highlight w:val="none"/>
        </w:rPr>
      </w:pPr>
    </w:p>
    <w:p w14:paraId="792E25CD">
      <w:pPr>
        <w:spacing w:line="360" w:lineRule="auto"/>
        <w:jc w:val="center"/>
        <w:rPr>
          <w:rFonts w:ascii="宋体" w:hAnsi="宋体" w:cs="宋体"/>
          <w:color w:val="auto"/>
          <w:sz w:val="24"/>
          <w:highlight w:val="none"/>
        </w:rPr>
      </w:pPr>
    </w:p>
    <w:p w14:paraId="107E47D5">
      <w:pPr>
        <w:spacing w:line="360" w:lineRule="auto"/>
        <w:jc w:val="center"/>
        <w:rPr>
          <w:rFonts w:ascii="宋体" w:hAnsi="宋体" w:cs="宋体"/>
          <w:color w:val="auto"/>
          <w:sz w:val="24"/>
          <w:highlight w:val="none"/>
        </w:rPr>
      </w:pPr>
    </w:p>
    <w:p w14:paraId="4EBDCF88">
      <w:pPr>
        <w:spacing w:line="360" w:lineRule="auto"/>
        <w:rPr>
          <w:rFonts w:ascii="宋体" w:hAnsi="宋体" w:cs="宋体"/>
          <w:color w:val="auto"/>
          <w:sz w:val="32"/>
          <w:szCs w:val="32"/>
          <w:highlight w:val="none"/>
        </w:rPr>
      </w:pPr>
    </w:p>
    <w:p w14:paraId="7B11944D">
      <w:pPr>
        <w:snapToGrid w:val="0"/>
        <w:spacing w:line="360" w:lineRule="auto"/>
        <w:jc w:val="center"/>
        <w:rPr>
          <w:rFonts w:ascii="宋体" w:hAnsi="宋体" w:cs="宋体"/>
          <w:color w:val="auto"/>
          <w:sz w:val="32"/>
          <w:szCs w:val="32"/>
          <w:highlight w:val="none"/>
        </w:rPr>
      </w:pPr>
      <w:r>
        <w:rPr>
          <w:rFonts w:hint="eastAsia" w:ascii="宋体" w:hAnsi="宋体" w:cs="宋体"/>
          <w:color w:val="auto"/>
          <w:sz w:val="32"/>
          <w:szCs w:val="32"/>
          <w:highlight w:val="none"/>
        </w:rPr>
        <w:t>采购人</w:t>
      </w:r>
      <w:r>
        <w:rPr>
          <w:rFonts w:hint="eastAsia" w:ascii="宋体" w:hAnsi="宋体" w:cs="宋体"/>
          <w:color w:val="auto"/>
          <w:sz w:val="32"/>
          <w:szCs w:val="32"/>
          <w:highlight w:val="none"/>
          <w:lang w:eastAsia="zh-CN"/>
        </w:rPr>
        <w:t>：杭州市临平区人民政府乔司街道办事处</w:t>
      </w:r>
    </w:p>
    <w:p w14:paraId="78C4BC37">
      <w:pPr>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采购代理机构</w:t>
      </w:r>
      <w:r>
        <w:rPr>
          <w:rFonts w:hint="eastAsia" w:ascii="宋体" w:hAnsi="宋体" w:cs="宋体"/>
          <w:bCs/>
          <w:color w:val="auto"/>
          <w:sz w:val="32"/>
          <w:szCs w:val="32"/>
          <w:highlight w:val="none"/>
          <w:lang w:eastAsia="zh-CN"/>
        </w:rPr>
        <w:t>：浙江质安工程管理有限公司</w:t>
      </w:r>
    </w:p>
    <w:p w14:paraId="0CCA8A13">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eastAsia="zh-CN"/>
        </w:rPr>
        <w:t>四</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十</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val="en-US" w:eastAsia="zh-CN"/>
        </w:rPr>
        <w:t>三十</w:t>
      </w:r>
      <w:r>
        <w:rPr>
          <w:rFonts w:hint="eastAsia" w:ascii="宋体" w:hAnsi="宋体" w:cs="宋体"/>
          <w:bCs/>
          <w:color w:val="auto"/>
          <w:sz w:val="32"/>
          <w:szCs w:val="32"/>
          <w:highlight w:val="none"/>
        </w:rPr>
        <w:t>日</w:t>
      </w:r>
    </w:p>
    <w:p w14:paraId="221FD1E4">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2C1CB5E5">
      <w:pPr>
        <w:spacing w:line="360" w:lineRule="auto"/>
        <w:jc w:val="center"/>
        <w:rPr>
          <w:rFonts w:ascii="宋体" w:hAnsi="宋体" w:cs="宋体"/>
          <w:color w:val="auto"/>
          <w:sz w:val="24"/>
          <w:highlight w:val="none"/>
        </w:rPr>
      </w:pPr>
    </w:p>
    <w:p w14:paraId="4B66A997">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40261905">
      <w:pPr>
        <w:spacing w:line="360" w:lineRule="auto"/>
        <w:rPr>
          <w:rFonts w:ascii="宋体" w:hAnsi="宋体" w:cs="宋体"/>
          <w:color w:val="auto"/>
          <w:sz w:val="32"/>
          <w:szCs w:val="32"/>
          <w:highlight w:val="none"/>
        </w:rPr>
      </w:pPr>
    </w:p>
    <w:p w14:paraId="4E34A998">
      <w:pPr>
        <w:spacing w:line="360" w:lineRule="auto"/>
        <w:rPr>
          <w:rFonts w:ascii="宋体" w:hAnsi="宋体" w:cs="宋体"/>
          <w:color w:val="auto"/>
          <w:sz w:val="32"/>
          <w:szCs w:val="32"/>
          <w:highlight w:val="none"/>
        </w:rPr>
      </w:pPr>
    </w:p>
    <w:p w14:paraId="2E9708E8">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0FCEA7FE">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50BCEDCF">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52373CA8">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38548477">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43A5D29D">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4D688A4D">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7B7513AD">
      <w:pPr>
        <w:spacing w:line="360" w:lineRule="auto"/>
        <w:ind w:firstLine="549" w:firstLineChars="229"/>
        <w:rPr>
          <w:rFonts w:ascii="宋体" w:hAnsi="宋体" w:cs="宋体"/>
          <w:color w:val="auto"/>
          <w:sz w:val="24"/>
          <w:highlight w:val="none"/>
        </w:rPr>
      </w:pPr>
    </w:p>
    <w:p w14:paraId="02D27BCF">
      <w:pPr>
        <w:spacing w:line="360" w:lineRule="auto"/>
        <w:ind w:firstLine="549" w:firstLineChars="229"/>
        <w:rPr>
          <w:rFonts w:ascii="宋体" w:hAnsi="宋体" w:cs="宋体"/>
          <w:color w:val="auto"/>
          <w:sz w:val="24"/>
          <w:highlight w:val="none"/>
        </w:rPr>
      </w:pPr>
    </w:p>
    <w:p w14:paraId="194BB895">
      <w:pPr>
        <w:spacing w:line="360" w:lineRule="auto"/>
        <w:ind w:firstLine="549" w:firstLineChars="229"/>
        <w:rPr>
          <w:rFonts w:ascii="宋体" w:hAnsi="宋体" w:cs="宋体"/>
          <w:color w:val="auto"/>
          <w:sz w:val="24"/>
          <w:highlight w:val="none"/>
        </w:rPr>
      </w:pPr>
    </w:p>
    <w:p w14:paraId="2E923A86">
      <w:pPr>
        <w:spacing w:line="360" w:lineRule="auto"/>
        <w:ind w:firstLine="549" w:firstLineChars="229"/>
        <w:rPr>
          <w:rFonts w:ascii="宋体" w:hAnsi="宋体" w:cs="宋体"/>
          <w:color w:val="auto"/>
          <w:sz w:val="24"/>
          <w:highlight w:val="none"/>
        </w:rPr>
      </w:pPr>
    </w:p>
    <w:p w14:paraId="0E119D15">
      <w:pPr>
        <w:spacing w:line="360" w:lineRule="auto"/>
        <w:ind w:firstLine="549" w:firstLineChars="229"/>
        <w:rPr>
          <w:rFonts w:ascii="宋体" w:hAnsi="宋体" w:cs="宋体"/>
          <w:color w:val="auto"/>
          <w:sz w:val="24"/>
          <w:highlight w:val="none"/>
        </w:rPr>
      </w:pPr>
    </w:p>
    <w:p w14:paraId="08984F17">
      <w:pPr>
        <w:spacing w:line="360" w:lineRule="auto"/>
        <w:ind w:firstLine="549" w:firstLineChars="229"/>
        <w:rPr>
          <w:rFonts w:ascii="宋体" w:hAnsi="宋体" w:cs="宋体"/>
          <w:color w:val="auto"/>
          <w:sz w:val="24"/>
          <w:highlight w:val="none"/>
        </w:rPr>
      </w:pPr>
    </w:p>
    <w:p w14:paraId="412DC64A">
      <w:pPr>
        <w:spacing w:line="360" w:lineRule="auto"/>
        <w:ind w:firstLine="549" w:firstLineChars="229"/>
        <w:rPr>
          <w:rFonts w:ascii="宋体" w:hAnsi="宋体" w:cs="宋体"/>
          <w:color w:val="auto"/>
          <w:sz w:val="24"/>
          <w:highlight w:val="none"/>
        </w:rPr>
      </w:pPr>
    </w:p>
    <w:p w14:paraId="2BCCE982">
      <w:pPr>
        <w:spacing w:line="360" w:lineRule="auto"/>
        <w:ind w:firstLine="549" w:firstLineChars="229"/>
        <w:rPr>
          <w:rFonts w:ascii="宋体" w:hAnsi="宋体" w:cs="宋体"/>
          <w:color w:val="auto"/>
          <w:sz w:val="24"/>
          <w:highlight w:val="none"/>
        </w:rPr>
      </w:pPr>
    </w:p>
    <w:p w14:paraId="2DF3D548">
      <w:pPr>
        <w:spacing w:line="360" w:lineRule="auto"/>
        <w:ind w:firstLine="549" w:firstLineChars="229"/>
        <w:rPr>
          <w:rFonts w:ascii="宋体" w:hAnsi="宋体" w:cs="宋体"/>
          <w:color w:val="auto"/>
          <w:sz w:val="24"/>
          <w:highlight w:val="none"/>
        </w:rPr>
      </w:pPr>
    </w:p>
    <w:p w14:paraId="06635ED6">
      <w:pPr>
        <w:spacing w:line="360" w:lineRule="auto"/>
        <w:ind w:firstLine="549" w:firstLineChars="229"/>
        <w:rPr>
          <w:rFonts w:ascii="宋体" w:hAnsi="宋体" w:cs="宋体"/>
          <w:color w:val="auto"/>
          <w:sz w:val="24"/>
          <w:highlight w:val="none"/>
        </w:rPr>
      </w:pPr>
    </w:p>
    <w:p w14:paraId="6D01018D">
      <w:pPr>
        <w:spacing w:line="360" w:lineRule="auto"/>
        <w:ind w:firstLine="549" w:firstLineChars="229"/>
        <w:rPr>
          <w:rFonts w:ascii="宋体" w:hAnsi="宋体" w:cs="宋体"/>
          <w:color w:val="auto"/>
          <w:sz w:val="24"/>
          <w:highlight w:val="none"/>
        </w:rPr>
      </w:pPr>
    </w:p>
    <w:p w14:paraId="7EA04D75">
      <w:pPr>
        <w:spacing w:line="360" w:lineRule="auto"/>
        <w:ind w:firstLine="549" w:firstLineChars="229"/>
        <w:rPr>
          <w:rFonts w:ascii="宋体" w:hAnsi="宋体" w:cs="宋体"/>
          <w:color w:val="auto"/>
          <w:sz w:val="24"/>
          <w:highlight w:val="none"/>
        </w:rPr>
      </w:pPr>
    </w:p>
    <w:p w14:paraId="07C0702C">
      <w:pPr>
        <w:spacing w:line="360" w:lineRule="auto"/>
        <w:rPr>
          <w:rFonts w:ascii="宋体" w:hAnsi="宋体" w:cs="宋体"/>
          <w:color w:val="auto"/>
          <w:sz w:val="24"/>
          <w:highlight w:val="none"/>
        </w:rPr>
      </w:pPr>
    </w:p>
    <w:p w14:paraId="77CF0A19">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28647"/>
      <w:bookmarkEnd w:id="4"/>
      <w:bookmarkStart w:id="5" w:name="_Hlt74649545"/>
      <w:bookmarkEnd w:id="5"/>
      <w:bookmarkStart w:id="6" w:name="_Hlt74729822"/>
      <w:bookmarkEnd w:id="6"/>
      <w:bookmarkStart w:id="7" w:name="_Hlt74707423"/>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0C95F3E2">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项目概况</w:t>
      </w:r>
    </w:p>
    <w:p w14:paraId="358A06CE">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乔司街道汀兰未来社区创建建设项目</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8"/>
          <w:rFonts w:hint="eastAsia" w:ascii="宋体" w:hAnsi="宋体" w:eastAsia="宋体" w:cs="宋体"/>
          <w:snapToGrid/>
          <w:color w:val="auto"/>
          <w:kern w:val="2"/>
          <w:sz w:val="24"/>
          <w:szCs w:val="24"/>
          <w:highlight w:val="none"/>
        </w:rPr>
        <w:t>https://www.zcygov.cn/）获取（下载）招标文件，并</w:t>
      </w:r>
      <w:r>
        <w:rPr>
          <w:rStyle w:val="78"/>
          <w:rFonts w:hint="eastAsia" w:ascii="宋体" w:hAnsi="宋体" w:eastAsia="宋体" w:cs="宋体"/>
          <w:snapToGrid/>
          <w:color w:val="auto"/>
          <w:kern w:val="2"/>
          <w:sz w:val="24"/>
          <w:szCs w:val="24"/>
          <w:highlight w:val="none"/>
        </w:rPr>
        <w:t>于202</w:t>
      </w:r>
      <w:r>
        <w:rPr>
          <w:rStyle w:val="78"/>
          <w:rFonts w:hint="eastAsia" w:ascii="宋体" w:hAnsi="宋体" w:cs="宋体"/>
          <w:snapToGrid/>
          <w:color w:val="auto"/>
          <w:kern w:val="2"/>
          <w:sz w:val="24"/>
          <w:szCs w:val="24"/>
          <w:highlight w:val="none"/>
          <w:lang w:val="en-US" w:eastAsia="zh-CN"/>
        </w:rPr>
        <w:t>4</w:t>
      </w:r>
      <w:r>
        <w:rPr>
          <w:rStyle w:val="78"/>
          <w:rFonts w:hint="eastAsia" w:ascii="宋体" w:hAnsi="宋体" w:eastAsia="宋体" w:cs="宋体"/>
          <w:snapToGrid/>
          <w:color w:val="auto"/>
          <w:kern w:val="2"/>
          <w:sz w:val="24"/>
          <w:szCs w:val="24"/>
          <w:highlight w:val="none"/>
        </w:rPr>
        <w:t>年</w:t>
      </w:r>
      <w:r>
        <w:rPr>
          <w:rStyle w:val="78"/>
          <w:rFonts w:hint="eastAsia" w:ascii="宋体" w:hAnsi="宋体" w:cs="宋体"/>
          <w:snapToGrid/>
          <w:color w:val="auto"/>
          <w:kern w:val="2"/>
          <w:sz w:val="24"/>
          <w:szCs w:val="24"/>
          <w:highlight w:val="none"/>
          <w:lang w:val="en-US" w:eastAsia="zh-CN"/>
        </w:rPr>
        <w:t>11</w:t>
      </w:r>
      <w:r>
        <w:rPr>
          <w:rStyle w:val="78"/>
          <w:rFonts w:hint="eastAsia" w:ascii="宋体" w:hAnsi="宋体" w:eastAsia="宋体" w:cs="宋体"/>
          <w:snapToGrid/>
          <w:color w:val="auto"/>
          <w:kern w:val="2"/>
          <w:sz w:val="24"/>
          <w:szCs w:val="24"/>
          <w:highlight w:val="none"/>
        </w:rPr>
        <w:t>月</w:t>
      </w:r>
      <w:r>
        <w:rPr>
          <w:rStyle w:val="78"/>
          <w:rFonts w:hint="eastAsia" w:ascii="宋体" w:hAnsi="宋体" w:cs="宋体"/>
          <w:snapToGrid/>
          <w:color w:val="auto"/>
          <w:kern w:val="2"/>
          <w:sz w:val="24"/>
          <w:szCs w:val="24"/>
          <w:highlight w:val="none"/>
          <w:lang w:val="en-US" w:eastAsia="zh-CN"/>
        </w:rPr>
        <w:t>21</w:t>
      </w:r>
      <w:r>
        <w:rPr>
          <w:rStyle w:val="78"/>
          <w:rFonts w:hint="eastAsia" w:ascii="宋体" w:hAnsi="宋体" w:eastAsia="宋体" w:cs="宋体"/>
          <w:snapToGrid/>
          <w:color w:val="auto"/>
          <w:kern w:val="2"/>
          <w:sz w:val="24"/>
          <w:szCs w:val="24"/>
          <w:highlight w:val="none"/>
        </w:rPr>
        <w:t>日</w:t>
      </w:r>
      <w:r>
        <w:rPr>
          <w:rStyle w:val="78"/>
          <w:rFonts w:hint="eastAsia" w:ascii="宋体" w:hAnsi="宋体" w:cs="宋体"/>
          <w:snapToGrid/>
          <w:color w:val="auto"/>
          <w:kern w:val="2"/>
          <w:sz w:val="24"/>
          <w:szCs w:val="24"/>
          <w:highlight w:val="none"/>
          <w:lang w:val="en-US" w:eastAsia="zh-CN"/>
        </w:rPr>
        <w:t>14</w:t>
      </w:r>
      <w:r>
        <w:rPr>
          <w:rStyle w:val="78"/>
          <w:rFonts w:hint="eastAsia" w:ascii="宋体" w:hAnsi="宋体" w:eastAsia="宋体" w:cs="宋体"/>
          <w:snapToGrid/>
          <w:color w:val="auto"/>
          <w:kern w:val="2"/>
          <w:sz w:val="24"/>
          <w:szCs w:val="24"/>
          <w:highlight w:val="none"/>
        </w:rPr>
        <w:t>点</w:t>
      </w:r>
      <w:r>
        <w:rPr>
          <w:rStyle w:val="78"/>
          <w:rFonts w:hint="eastAsia" w:ascii="宋体" w:hAnsi="宋体" w:cs="宋体"/>
          <w:snapToGrid/>
          <w:color w:val="auto"/>
          <w:kern w:val="2"/>
          <w:sz w:val="24"/>
          <w:szCs w:val="24"/>
          <w:highlight w:val="none"/>
          <w:lang w:val="en-US" w:eastAsia="zh-CN"/>
        </w:rPr>
        <w:t>00</w:t>
      </w:r>
      <w:r>
        <w:rPr>
          <w:rStyle w:val="78"/>
          <w:rFonts w:hint="eastAsia" w:ascii="宋体" w:hAnsi="宋体" w:eastAsia="宋体" w:cs="宋体"/>
          <w:snapToGrid/>
          <w:color w:val="auto"/>
          <w:kern w:val="2"/>
          <w:sz w:val="24"/>
          <w:szCs w:val="24"/>
          <w:highlight w:val="none"/>
        </w:rPr>
        <w:t>分</w:t>
      </w:r>
      <w:r>
        <w:rPr>
          <w:rStyle w:val="78"/>
          <w:rFonts w:hint="eastAsia" w:ascii="宋体" w:hAnsi="宋体" w:eastAsia="宋体" w:cs="宋体"/>
          <w:bCs/>
          <w:snapToGrid/>
          <w:color w:val="auto"/>
          <w:kern w:val="2"/>
          <w:sz w:val="24"/>
          <w:szCs w:val="24"/>
          <w:highlight w:val="none"/>
        </w:rPr>
        <w:t>00秒</w:t>
      </w:r>
      <w:r>
        <w:rPr>
          <w:rStyle w:val="78"/>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59915E94">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3713192F">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b w:val="0"/>
          <w:color w:val="auto"/>
          <w:sz w:val="24"/>
          <w:highlight w:val="none"/>
          <w:lang w:val="en-US" w:eastAsia="zh-CN"/>
        </w:rPr>
        <w:t>ZAZFCG-2024-035</w:t>
      </w:r>
    </w:p>
    <w:p w14:paraId="5BBF156D">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lang w:eastAsia="zh-CN"/>
        </w:rPr>
        <w:t>乔司街道汀兰未来社区创建建设项目</w:t>
      </w:r>
    </w:p>
    <w:p w14:paraId="173AC8CB">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b/>
          <w:color w:val="auto"/>
          <w:sz w:val="24"/>
          <w:highlight w:val="none"/>
          <w:lang w:val="en-US" w:eastAsia="zh-CN"/>
        </w:rPr>
        <w:t xml:space="preserve">2180000元 </w:t>
      </w:r>
      <w:r>
        <w:rPr>
          <w:rFonts w:hint="eastAsia" w:ascii="宋体" w:hAnsi="宋体" w:cs="宋体"/>
          <w:color w:val="auto"/>
          <w:sz w:val="24"/>
          <w:highlight w:val="none"/>
          <w:lang w:val="en-US" w:eastAsia="zh-CN"/>
        </w:rPr>
        <w:t xml:space="preserve"> </w:t>
      </w:r>
    </w:p>
    <w:p w14:paraId="5208EF75">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b/>
          <w:color w:val="auto"/>
          <w:sz w:val="24"/>
          <w:highlight w:val="none"/>
          <w:lang w:val="en-US" w:eastAsia="zh-CN"/>
        </w:rPr>
        <w:t xml:space="preserve">2180000元  </w:t>
      </w:r>
      <w:r>
        <w:rPr>
          <w:rFonts w:ascii="宋体" w:hAnsi="宋体" w:cs="宋体"/>
          <w:color w:val="auto"/>
          <w:sz w:val="24"/>
          <w:highlight w:val="none"/>
        </w:rPr>
        <w:t xml:space="preserve"> </w:t>
      </w:r>
    </w:p>
    <w:p w14:paraId="5E80C250">
      <w:pPr>
        <w:pStyle w:val="7"/>
        <w:spacing w:line="360" w:lineRule="auto"/>
        <w:ind w:firstLine="48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Cs/>
          <w:snapToGrid/>
          <w:color w:val="auto"/>
          <w:kern w:val="2"/>
          <w:sz w:val="24"/>
          <w:szCs w:val="24"/>
          <w:highlight w:val="none"/>
          <w:lang w:eastAsia="zh-CN"/>
        </w:rPr>
        <w:t>乔司街道汀兰未来社区创建建设项目</w:t>
      </w:r>
      <w:r>
        <w:rPr>
          <w:rFonts w:hint="eastAsia" w:hAnsi="宋体" w:cs="宋体"/>
          <w:bCs/>
          <w:snapToGrid/>
          <w:color w:val="auto"/>
          <w:kern w:val="2"/>
          <w:sz w:val="24"/>
          <w:szCs w:val="24"/>
          <w:highlight w:val="none"/>
        </w:rPr>
        <w:t>主要内容</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14:paraId="77709112">
      <w:pPr>
        <w:pStyle w:val="132"/>
        <w:ind w:firstLine="482"/>
        <w:outlineLvl w:val="2"/>
        <w:rPr>
          <w:rFonts w:ascii="宋体" w:hAnsi="宋体" w:cs="宋体"/>
          <w:color w:val="auto"/>
          <w:highlight w:val="none"/>
        </w:rPr>
      </w:pPr>
      <w:r>
        <w:rPr>
          <w:rFonts w:hint="eastAsia" w:ascii="宋体" w:hAnsi="宋体" w:cs="宋体"/>
          <w:b/>
          <w:color w:val="auto"/>
          <w:highlight w:val="none"/>
        </w:rPr>
        <w:t>合同履约期限：</w:t>
      </w:r>
      <w:r>
        <w:rPr>
          <w:rFonts w:hint="eastAsia" w:ascii="宋体" w:hAnsi="宋体" w:cs="Times New Roman"/>
          <w:sz w:val="24"/>
          <w:u w:val="single"/>
          <w:lang w:val="en-US" w:eastAsia="zh-CN"/>
        </w:rPr>
        <w:t>2个月</w:t>
      </w:r>
      <w:r>
        <w:rPr>
          <w:rFonts w:hint="eastAsia" w:ascii="宋体" w:hAnsi="宋体" w:cs="宋体"/>
          <w:b/>
          <w:color w:val="auto"/>
          <w:highlight w:val="none"/>
        </w:rPr>
        <w:t xml:space="preserve"> </w:t>
      </w:r>
    </w:p>
    <w:p w14:paraId="307620E9">
      <w:pPr>
        <w:pStyle w:val="7"/>
        <w:spacing w:line="360" w:lineRule="auto"/>
        <w:ind w:firstLine="480"/>
        <w:rPr>
          <w:rFonts w:hAnsi="宋体" w:cs="宋体"/>
          <w:color w:val="auto"/>
          <w:kern w:val="0"/>
          <w:sz w:val="24"/>
          <w:highlight w:val="none"/>
        </w:rPr>
      </w:pPr>
      <w:r>
        <w:rPr>
          <w:rFonts w:hint="eastAsia" w:hAnsi="宋体" w:cs="宋体"/>
          <w:b/>
          <w:color w:val="auto"/>
          <w:sz w:val="24"/>
          <w:highlight w:val="none"/>
        </w:rPr>
        <w:t>本项目接受联合体投标：</w:t>
      </w:r>
      <w:sdt>
        <w:sdtPr>
          <w:rPr>
            <w:rFonts w:hint="eastAsia" w:hAnsi="宋体" w:cs="宋体"/>
            <w:color w:val="auto"/>
            <w:kern w:val="0"/>
            <w:sz w:val="24"/>
            <w:highlight w:val="none"/>
          </w:rPr>
          <w:id w:val="2035453831"/>
          <w14:checkbox>
            <w14:checked w14:val="1"/>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hAnsi="宋体" w:cs="宋体"/>
              <w:color w:val="auto"/>
              <w:kern w:val="0"/>
              <w:sz w:val="24"/>
              <w:highlight w:val="none"/>
            </w:rPr>
            <w:sym w:font="Wingdings" w:char="F0FE"/>
          </w:r>
        </w:sdtContent>
      </w:sdt>
      <w:r>
        <w:rPr>
          <w:rFonts w:hint="eastAsia" w:hAnsi="宋体" w:cs="宋体"/>
          <w:b/>
          <w:color w:val="auto"/>
          <w:sz w:val="24"/>
          <w:highlight w:val="none"/>
        </w:rPr>
        <w:t>是</w:t>
      </w:r>
      <w:r>
        <w:rPr>
          <w:rFonts w:hint="eastAsia" w:hAnsi="宋体" w:cs="宋体"/>
          <w:b/>
          <w:snapToGrid/>
          <w:color w:val="auto"/>
          <w:kern w:val="2"/>
          <w:sz w:val="24"/>
          <w:highlight w:val="none"/>
        </w:rPr>
        <w:t>；</w:t>
      </w:r>
      <w:sdt>
        <w:sdtPr>
          <w:rPr>
            <w:rFonts w:hint="eastAsia" w:hAnsi="宋体" w:cs="宋体"/>
            <w:color w:val="auto"/>
            <w:kern w:val="0"/>
            <w:sz w:val="24"/>
            <w:highlight w:val="none"/>
          </w:rPr>
          <w:id w:val="-1765526721"/>
          <w14:checkbox>
            <w14:checked w14:val="0"/>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hAnsi="宋体" w:cs="宋体"/>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70C679AD">
      <w:pPr>
        <w:spacing w:line="360" w:lineRule="auto"/>
        <w:rPr>
          <w:rFonts w:ascii="宋体" w:hAnsi="宋体" w:cs="宋体"/>
          <w:b/>
          <w:color w:val="auto"/>
          <w:sz w:val="24"/>
          <w:highlight w:val="none"/>
        </w:rPr>
      </w:pPr>
      <w:r>
        <w:rPr>
          <w:rFonts w:hint="eastAsia" w:ascii="宋体" w:hAnsi="宋体" w:cs="宋体"/>
          <w:b/>
          <w:color w:val="auto"/>
          <w:sz w:val="24"/>
          <w:highlight w:val="none"/>
        </w:rPr>
        <w:t>二、</w:t>
      </w:r>
      <w:bookmarkStart w:id="11" w:name="_Hlk101132948"/>
      <w:r>
        <w:rPr>
          <w:rFonts w:hint="eastAsia" w:ascii="宋体" w:hAnsi="宋体" w:cs="宋体"/>
          <w:b/>
          <w:color w:val="auto"/>
          <w:sz w:val="24"/>
          <w:highlight w:val="none"/>
        </w:rPr>
        <w:t>申请人的资格要求</w:t>
      </w:r>
      <w:bookmarkEnd w:id="11"/>
      <w:r>
        <w:rPr>
          <w:rFonts w:hint="eastAsia" w:ascii="宋体" w:hAnsi="宋体" w:cs="宋体"/>
          <w:b/>
          <w:color w:val="auto"/>
          <w:sz w:val="24"/>
          <w:highlight w:val="none"/>
        </w:rPr>
        <w:t>：</w:t>
      </w:r>
    </w:p>
    <w:p w14:paraId="34D1DD04">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66723118">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7D24B7F1">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426CCC96">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r>
        <w:rPr>
          <w:rFonts w:hint="eastAsia" w:ascii="宋体" w:hAnsi="宋体" w:cs="宋体"/>
          <w:color w:val="auto"/>
          <w:sz w:val="24"/>
          <w:highlight w:val="none"/>
        </w:rPr>
        <w:t>；</w:t>
      </w:r>
    </w:p>
    <w:p w14:paraId="725A18A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sym w:font="Wingdings" w:char="00FE"/>
      </w:r>
      <w:r>
        <w:rPr>
          <w:rFonts w:hint="eastAsia" w:ascii="宋体" w:hAnsi="宋体" w:cs="宋体"/>
          <w:color w:val="auto"/>
          <w:sz w:val="24"/>
          <w:highlight w:val="none"/>
        </w:rPr>
        <w:t xml:space="preserve">专门面向中小企业  </w:t>
      </w:r>
    </w:p>
    <w:p w14:paraId="1F9CA7D2">
      <w:pPr>
        <w:spacing w:line="360" w:lineRule="auto"/>
        <w:ind w:firstLine="720" w:firstLineChars="300"/>
        <w:rPr>
          <w:rFonts w:hint="eastAsia" w:ascii="宋体" w:hAnsi="宋体" w:cs="宋体"/>
          <w:color w:val="auto"/>
          <w:sz w:val="24"/>
          <w:highlight w:val="none"/>
        </w:rPr>
      </w:pPr>
      <w:r>
        <w:rPr>
          <w:rFonts w:hint="eastAsia" w:ascii="宋体" w:hAnsi="宋体" w:cs="宋体"/>
          <w:color w:val="auto"/>
          <w:sz w:val="24"/>
          <w:highlight w:val="none"/>
        </w:rPr>
        <w:sym w:font="Wingdings" w:char="00FE"/>
      </w:r>
      <w:r>
        <w:rPr>
          <w:rFonts w:hint="eastAsia" w:ascii="宋体" w:hAnsi="宋体" w:cs="宋体"/>
          <w:color w:val="auto"/>
          <w:sz w:val="24"/>
          <w:highlight w:val="none"/>
        </w:rPr>
        <w:t>货物全部由符合政策要求的中小企业制造，提供中小企业声明函；</w:t>
      </w:r>
    </w:p>
    <w:p w14:paraId="68E692CE">
      <w:pPr>
        <w:spacing w:line="360" w:lineRule="auto"/>
        <w:ind w:firstLine="720" w:firstLineChars="300"/>
        <w:rPr>
          <w:rFonts w:ascii="宋体" w:hAnsi="宋体" w:cs="宋体"/>
          <w:color w:val="auto"/>
          <w:sz w:val="24"/>
          <w:highlight w:val="none"/>
        </w:rPr>
      </w:pPr>
      <w:r>
        <w:rPr>
          <w:rFonts w:hint="eastAsia" w:ascii="宋体" w:hAnsi="宋体" w:cs="宋体"/>
          <w:color w:val="auto"/>
          <w:sz w:val="24"/>
          <w:highlight w:val="none"/>
        </w:rPr>
        <w:sym w:font="Wingdings" w:char="00A8"/>
      </w:r>
      <w:r>
        <w:rPr>
          <w:rFonts w:hint="eastAsia" w:ascii="宋体" w:hAnsi="宋体" w:cs="宋体"/>
          <w:color w:val="auto"/>
          <w:sz w:val="24"/>
          <w:highlight w:val="none"/>
        </w:rPr>
        <w:t>货物全部由符合政策要求的小微企业制造，提供中小企业声明函。</w:t>
      </w:r>
    </w:p>
    <w:p w14:paraId="2D93E024">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.本项目的特定资格要求：无；</w:t>
      </w:r>
    </w:p>
    <w:p w14:paraId="718C4E9C">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4AD900D7">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4FABAA60">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11</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21</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247BFEC8">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309FDD2F">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0E975FB1">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2A6A54FC">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78C180A7">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Style w:val="78"/>
          <w:rFonts w:hint="eastAsia" w:ascii="宋体" w:hAnsi="宋体" w:eastAsia="宋体" w:cs="宋体"/>
          <w:snapToGrid/>
          <w:color w:val="auto"/>
          <w:kern w:val="2"/>
          <w:sz w:val="24"/>
          <w:szCs w:val="24"/>
          <w:highlight w:val="none"/>
        </w:rPr>
        <w:t>202</w:t>
      </w:r>
      <w:r>
        <w:rPr>
          <w:rStyle w:val="78"/>
          <w:rFonts w:hint="eastAsia" w:ascii="宋体" w:hAnsi="宋体" w:cs="宋体"/>
          <w:snapToGrid/>
          <w:color w:val="auto"/>
          <w:kern w:val="2"/>
          <w:sz w:val="24"/>
          <w:szCs w:val="24"/>
          <w:highlight w:val="none"/>
          <w:lang w:val="en-US" w:eastAsia="zh-CN"/>
        </w:rPr>
        <w:t>4</w:t>
      </w:r>
      <w:r>
        <w:rPr>
          <w:rStyle w:val="78"/>
          <w:rFonts w:hint="eastAsia" w:ascii="宋体" w:hAnsi="宋体" w:eastAsia="宋体" w:cs="宋体"/>
          <w:snapToGrid/>
          <w:color w:val="auto"/>
          <w:kern w:val="2"/>
          <w:sz w:val="24"/>
          <w:szCs w:val="24"/>
          <w:highlight w:val="none"/>
        </w:rPr>
        <w:t>年</w:t>
      </w:r>
      <w:r>
        <w:rPr>
          <w:rStyle w:val="78"/>
          <w:rFonts w:hint="eastAsia" w:ascii="宋体" w:hAnsi="宋体" w:cs="宋体"/>
          <w:snapToGrid/>
          <w:color w:val="auto"/>
          <w:kern w:val="2"/>
          <w:sz w:val="24"/>
          <w:szCs w:val="24"/>
          <w:highlight w:val="none"/>
          <w:lang w:val="en-US" w:eastAsia="zh-CN"/>
        </w:rPr>
        <w:t>11</w:t>
      </w:r>
      <w:r>
        <w:rPr>
          <w:rStyle w:val="78"/>
          <w:rFonts w:hint="eastAsia" w:ascii="宋体" w:hAnsi="宋体" w:eastAsia="宋体" w:cs="宋体"/>
          <w:snapToGrid/>
          <w:color w:val="auto"/>
          <w:kern w:val="2"/>
          <w:sz w:val="24"/>
          <w:szCs w:val="24"/>
          <w:highlight w:val="none"/>
        </w:rPr>
        <w:t>月</w:t>
      </w:r>
      <w:r>
        <w:rPr>
          <w:rStyle w:val="78"/>
          <w:rFonts w:hint="eastAsia" w:ascii="宋体" w:hAnsi="宋体" w:cs="宋体"/>
          <w:snapToGrid/>
          <w:color w:val="auto"/>
          <w:kern w:val="2"/>
          <w:sz w:val="24"/>
          <w:szCs w:val="24"/>
          <w:highlight w:val="none"/>
          <w:lang w:val="en-US" w:eastAsia="zh-CN"/>
        </w:rPr>
        <w:t>21</w:t>
      </w:r>
      <w:r>
        <w:rPr>
          <w:rStyle w:val="78"/>
          <w:rFonts w:hint="eastAsia" w:ascii="宋体" w:hAnsi="宋体" w:eastAsia="宋体" w:cs="宋体"/>
          <w:snapToGrid/>
          <w:color w:val="auto"/>
          <w:kern w:val="2"/>
          <w:sz w:val="24"/>
          <w:szCs w:val="24"/>
          <w:highlight w:val="none"/>
        </w:rPr>
        <w:t>日</w:t>
      </w:r>
      <w:r>
        <w:rPr>
          <w:rStyle w:val="78"/>
          <w:rFonts w:hint="eastAsia" w:ascii="宋体" w:hAnsi="宋体" w:cs="宋体"/>
          <w:snapToGrid/>
          <w:color w:val="auto"/>
          <w:kern w:val="2"/>
          <w:sz w:val="24"/>
          <w:szCs w:val="24"/>
          <w:highlight w:val="none"/>
          <w:lang w:val="en-US" w:eastAsia="zh-CN"/>
        </w:rPr>
        <w:t>14</w:t>
      </w:r>
      <w:r>
        <w:rPr>
          <w:rStyle w:val="78"/>
          <w:rFonts w:hint="eastAsia" w:ascii="宋体" w:hAnsi="宋体" w:eastAsia="宋体" w:cs="宋体"/>
          <w:snapToGrid/>
          <w:color w:val="auto"/>
          <w:kern w:val="2"/>
          <w:sz w:val="24"/>
          <w:szCs w:val="24"/>
          <w:highlight w:val="none"/>
        </w:rPr>
        <w:t>点</w:t>
      </w:r>
      <w:r>
        <w:rPr>
          <w:rStyle w:val="78"/>
          <w:rFonts w:hint="eastAsia" w:ascii="宋体" w:hAnsi="宋体" w:cs="宋体"/>
          <w:snapToGrid/>
          <w:color w:val="auto"/>
          <w:kern w:val="2"/>
          <w:sz w:val="24"/>
          <w:szCs w:val="24"/>
          <w:highlight w:val="none"/>
          <w:lang w:val="en-US" w:eastAsia="zh-CN"/>
        </w:rPr>
        <w:t>00</w:t>
      </w:r>
      <w:r>
        <w:rPr>
          <w:rStyle w:val="78"/>
          <w:rFonts w:hint="eastAsia" w:ascii="宋体" w:hAnsi="宋体" w:eastAsia="宋体" w:cs="宋体"/>
          <w:snapToGrid/>
          <w:color w:val="auto"/>
          <w:kern w:val="2"/>
          <w:sz w:val="24"/>
          <w:szCs w:val="24"/>
          <w:highlight w:val="none"/>
        </w:rPr>
        <w:t>分</w:t>
      </w:r>
      <w:r>
        <w:rPr>
          <w:rStyle w:val="78"/>
          <w:rFonts w:hint="eastAsia" w:ascii="宋体" w:hAnsi="宋体" w:eastAsia="宋体" w:cs="宋体"/>
          <w:bCs/>
          <w:snapToGrid/>
          <w:color w:val="auto"/>
          <w:kern w:val="2"/>
          <w:sz w:val="24"/>
          <w:szCs w:val="24"/>
          <w:highlight w:val="none"/>
        </w:rPr>
        <w:t>00秒</w:t>
      </w:r>
      <w:r>
        <w:rPr>
          <w:rFonts w:hint="eastAsia" w:ascii="宋体" w:hAnsi="宋体" w:cs="宋体"/>
          <w:color w:val="auto"/>
          <w:sz w:val="24"/>
          <w:highlight w:val="none"/>
        </w:rPr>
        <w:t>（北京时间）</w:t>
      </w:r>
    </w:p>
    <w:p w14:paraId="5A323C89">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73AD83BD">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Style w:val="78"/>
          <w:rFonts w:hint="eastAsia" w:ascii="宋体" w:hAnsi="宋体" w:eastAsia="宋体" w:cs="宋体"/>
          <w:snapToGrid/>
          <w:color w:val="auto"/>
          <w:kern w:val="2"/>
          <w:sz w:val="24"/>
          <w:szCs w:val="24"/>
          <w:highlight w:val="none"/>
        </w:rPr>
        <w:t>202</w:t>
      </w:r>
      <w:r>
        <w:rPr>
          <w:rStyle w:val="78"/>
          <w:rFonts w:hint="eastAsia" w:ascii="宋体" w:hAnsi="宋体" w:cs="宋体"/>
          <w:snapToGrid/>
          <w:color w:val="auto"/>
          <w:kern w:val="2"/>
          <w:sz w:val="24"/>
          <w:szCs w:val="24"/>
          <w:highlight w:val="none"/>
          <w:lang w:val="en-US" w:eastAsia="zh-CN"/>
        </w:rPr>
        <w:t>4</w:t>
      </w:r>
      <w:r>
        <w:rPr>
          <w:rStyle w:val="78"/>
          <w:rFonts w:hint="eastAsia" w:ascii="宋体" w:hAnsi="宋体" w:eastAsia="宋体" w:cs="宋体"/>
          <w:snapToGrid/>
          <w:color w:val="auto"/>
          <w:kern w:val="2"/>
          <w:sz w:val="24"/>
          <w:szCs w:val="24"/>
          <w:highlight w:val="none"/>
        </w:rPr>
        <w:t>年</w:t>
      </w:r>
      <w:r>
        <w:rPr>
          <w:rStyle w:val="78"/>
          <w:rFonts w:hint="eastAsia" w:ascii="宋体" w:hAnsi="宋体" w:cs="宋体"/>
          <w:snapToGrid/>
          <w:color w:val="auto"/>
          <w:kern w:val="2"/>
          <w:sz w:val="24"/>
          <w:szCs w:val="24"/>
          <w:highlight w:val="none"/>
          <w:lang w:val="en-US" w:eastAsia="zh-CN"/>
        </w:rPr>
        <w:t>11</w:t>
      </w:r>
      <w:r>
        <w:rPr>
          <w:rStyle w:val="78"/>
          <w:rFonts w:hint="eastAsia" w:ascii="宋体" w:hAnsi="宋体" w:eastAsia="宋体" w:cs="宋体"/>
          <w:snapToGrid/>
          <w:color w:val="auto"/>
          <w:kern w:val="2"/>
          <w:sz w:val="24"/>
          <w:szCs w:val="24"/>
          <w:highlight w:val="none"/>
        </w:rPr>
        <w:t>月</w:t>
      </w:r>
      <w:r>
        <w:rPr>
          <w:rStyle w:val="78"/>
          <w:rFonts w:hint="eastAsia" w:ascii="宋体" w:hAnsi="宋体" w:cs="宋体"/>
          <w:snapToGrid/>
          <w:color w:val="auto"/>
          <w:kern w:val="2"/>
          <w:sz w:val="24"/>
          <w:szCs w:val="24"/>
          <w:highlight w:val="none"/>
          <w:lang w:val="en-US" w:eastAsia="zh-CN"/>
        </w:rPr>
        <w:t>21</w:t>
      </w:r>
      <w:r>
        <w:rPr>
          <w:rStyle w:val="78"/>
          <w:rFonts w:hint="eastAsia" w:ascii="宋体" w:hAnsi="宋体" w:eastAsia="宋体" w:cs="宋体"/>
          <w:snapToGrid/>
          <w:color w:val="auto"/>
          <w:kern w:val="2"/>
          <w:sz w:val="24"/>
          <w:szCs w:val="24"/>
          <w:highlight w:val="none"/>
        </w:rPr>
        <w:t>日</w:t>
      </w:r>
      <w:r>
        <w:rPr>
          <w:rStyle w:val="78"/>
          <w:rFonts w:hint="eastAsia" w:ascii="宋体" w:hAnsi="宋体" w:cs="宋体"/>
          <w:snapToGrid/>
          <w:color w:val="auto"/>
          <w:kern w:val="2"/>
          <w:sz w:val="24"/>
          <w:szCs w:val="24"/>
          <w:highlight w:val="none"/>
          <w:lang w:val="en-US" w:eastAsia="zh-CN"/>
        </w:rPr>
        <w:t>14</w:t>
      </w:r>
      <w:r>
        <w:rPr>
          <w:rStyle w:val="78"/>
          <w:rFonts w:hint="eastAsia" w:ascii="宋体" w:hAnsi="宋体" w:eastAsia="宋体" w:cs="宋体"/>
          <w:snapToGrid/>
          <w:color w:val="auto"/>
          <w:kern w:val="2"/>
          <w:sz w:val="24"/>
          <w:szCs w:val="24"/>
          <w:highlight w:val="none"/>
        </w:rPr>
        <w:t>点</w:t>
      </w:r>
      <w:r>
        <w:rPr>
          <w:rStyle w:val="78"/>
          <w:rFonts w:hint="eastAsia" w:ascii="宋体" w:hAnsi="宋体" w:cs="宋体"/>
          <w:snapToGrid/>
          <w:color w:val="auto"/>
          <w:kern w:val="2"/>
          <w:sz w:val="24"/>
          <w:szCs w:val="24"/>
          <w:highlight w:val="none"/>
          <w:lang w:val="en-US" w:eastAsia="zh-CN"/>
        </w:rPr>
        <w:t>00</w:t>
      </w:r>
      <w:r>
        <w:rPr>
          <w:rStyle w:val="78"/>
          <w:rFonts w:hint="eastAsia" w:ascii="宋体" w:hAnsi="宋体" w:eastAsia="宋体" w:cs="宋体"/>
          <w:snapToGrid/>
          <w:color w:val="auto"/>
          <w:kern w:val="2"/>
          <w:sz w:val="24"/>
          <w:szCs w:val="24"/>
          <w:highlight w:val="none"/>
        </w:rPr>
        <w:t>分</w:t>
      </w:r>
      <w:r>
        <w:rPr>
          <w:rStyle w:val="78"/>
          <w:rFonts w:hint="eastAsia" w:ascii="宋体" w:hAnsi="宋体" w:eastAsia="宋体" w:cs="宋体"/>
          <w:bCs/>
          <w:snapToGrid/>
          <w:color w:val="auto"/>
          <w:kern w:val="2"/>
          <w:sz w:val="24"/>
          <w:szCs w:val="24"/>
          <w:highlight w:val="none"/>
        </w:rPr>
        <w:t>00秒</w:t>
      </w:r>
    </w:p>
    <w:p w14:paraId="265271E7">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1CCF4A1E">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74944BC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759E0190">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2A3E578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 </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168AB77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4F4F27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2DEA48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689DA3DF">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1C5B613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7F6C201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w:t>
      </w:r>
      <w:r>
        <w:rPr>
          <w:rFonts w:hint="eastAsia" w:ascii="宋体" w:hAnsi="宋体" w:cs="宋体"/>
          <w:color w:val="auto"/>
          <w:sz w:val="24"/>
          <w:highlight w:val="none"/>
          <w:lang w:eastAsia="zh-CN"/>
        </w:rPr>
        <w:t>杭州市临平区人民政府乔司街道办事处</w:t>
      </w:r>
      <w:r>
        <w:rPr>
          <w:rFonts w:hint="eastAsia" w:ascii="宋体" w:hAnsi="宋体" w:cs="宋体"/>
          <w:color w:val="auto"/>
          <w:sz w:val="24"/>
          <w:highlight w:val="none"/>
        </w:rPr>
        <w:t xml:space="preserve"> </w:t>
      </w:r>
    </w:p>
    <w:p w14:paraId="5D75B5E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址：杭州市临平区乔司街道乔井路268号       </w:t>
      </w:r>
    </w:p>
    <w:p w14:paraId="51CF7638">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 /</w:t>
      </w:r>
    </w:p>
    <w:p w14:paraId="4E596F89">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项目联系人（询问）：</w:t>
      </w:r>
      <w:r>
        <w:rPr>
          <w:rFonts w:hint="eastAsia" w:ascii="宋体" w:hAnsi="宋体" w:cs="宋体"/>
          <w:color w:val="auto"/>
          <w:sz w:val="24"/>
          <w:highlight w:val="none"/>
          <w:lang w:val="en-US" w:eastAsia="zh-CN"/>
        </w:rPr>
        <w:t xml:space="preserve">王慧 </w:t>
      </w:r>
      <w:r>
        <w:rPr>
          <w:rFonts w:hint="eastAsia" w:ascii="宋体" w:hAnsi="宋体" w:cs="宋体"/>
          <w:sz w:val="24"/>
          <w:highlight w:val="none"/>
          <w:lang w:val="en-US" w:eastAsia="zh-CN"/>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w:t>
      </w:r>
    </w:p>
    <w:p w14:paraId="6A35676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 xml:space="preserve">17767168363 </w:t>
      </w:r>
      <w:r>
        <w:rPr>
          <w:rFonts w:hint="eastAsia" w:ascii="宋体" w:hAnsi="宋体" w:cs="宋体"/>
          <w:sz w:val="24"/>
          <w:highlight w:val="none"/>
          <w:lang w:val="en-US" w:eastAsia="zh-CN"/>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w:t>
      </w:r>
    </w:p>
    <w:p w14:paraId="6E93BBA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质疑联系人：陈一奇</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w:t>
      </w:r>
    </w:p>
    <w:p w14:paraId="18B82501">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质疑联系方式：15869187393</w:t>
      </w:r>
      <w:r>
        <w:rPr>
          <w:rFonts w:hint="eastAsia" w:ascii="宋体" w:hAnsi="宋体" w:cs="宋体"/>
          <w:sz w:val="24"/>
          <w:highlight w:val="none"/>
          <w:lang w:val="en-US" w:eastAsia="zh-CN"/>
        </w:rPr>
        <w:t xml:space="preserve"> </w:t>
      </w:r>
      <w:r>
        <w:rPr>
          <w:rFonts w:hint="eastAsia" w:ascii="宋体" w:hAnsi="宋体" w:cs="宋体"/>
          <w:color w:val="auto"/>
          <w:sz w:val="24"/>
          <w:highlight w:val="none"/>
          <w:lang w:val="en-US" w:eastAsia="zh-CN"/>
        </w:rPr>
        <w:t xml:space="preserve">             </w:t>
      </w:r>
    </w:p>
    <w:p w14:paraId="7DCB46B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70CA6BE8">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名    称：</w:t>
      </w:r>
      <w:r>
        <w:rPr>
          <w:rFonts w:hint="eastAsia" w:ascii="宋体" w:hAnsi="宋体" w:cs="宋体"/>
          <w:color w:val="auto"/>
          <w:sz w:val="24"/>
          <w:highlight w:val="none"/>
          <w:lang w:eastAsia="zh-CN"/>
        </w:rPr>
        <w:t>浙江质安工程管理有限公司</w:t>
      </w:r>
    </w:p>
    <w:p w14:paraId="745C4E8B">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地    址：浙江省杭州市余杭区中泰街道南湖大厦1幢1914室</w:t>
      </w:r>
    </w:p>
    <w:p w14:paraId="5F97C9D4">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 xml:space="preserve">    传    真： </w:t>
      </w:r>
      <w:r>
        <w:rPr>
          <w:rFonts w:hint="eastAsia" w:ascii="宋体" w:hAnsi="宋体" w:cs="宋体"/>
          <w:color w:val="auto"/>
          <w:sz w:val="24"/>
          <w:highlight w:val="none"/>
          <w:lang w:val="en-US" w:eastAsia="zh-CN"/>
        </w:rPr>
        <w:t>/</w:t>
      </w:r>
    </w:p>
    <w:p w14:paraId="4B30FC4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项目联系人（询问）：</w:t>
      </w:r>
      <w:r>
        <w:rPr>
          <w:rFonts w:hint="eastAsia" w:ascii="宋体" w:hAnsi="宋体" w:cs="宋体"/>
          <w:color w:val="auto"/>
          <w:sz w:val="24"/>
          <w:highlight w:val="none"/>
          <w:lang w:val="en-US" w:eastAsia="zh-CN"/>
        </w:rPr>
        <w:t>曹工</w:t>
      </w:r>
    </w:p>
    <w:p w14:paraId="54DFE6A6">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项目联系方式（询问）：15382313258</w:t>
      </w:r>
      <w:r>
        <w:rPr>
          <w:rFonts w:hint="eastAsia" w:ascii="宋体" w:hAnsi="宋体" w:cs="宋体"/>
          <w:color w:val="auto"/>
          <w:sz w:val="24"/>
          <w:highlight w:val="none"/>
          <w:lang w:val="en-US" w:eastAsia="zh-CN"/>
        </w:rPr>
        <w:t xml:space="preserve"> </w:t>
      </w:r>
    </w:p>
    <w:p w14:paraId="7B05A224">
      <w:pPr>
        <w:spacing w:line="360" w:lineRule="auto"/>
        <w:rPr>
          <w:rFonts w:hint="default" w:ascii="宋体" w:hAnsi="宋体" w:cs="宋体"/>
          <w:color w:val="auto"/>
          <w:sz w:val="24"/>
          <w:highlight w:val="none"/>
          <w:lang w:val="en-US"/>
        </w:rPr>
      </w:pPr>
      <w:r>
        <w:rPr>
          <w:rFonts w:hint="eastAsia" w:ascii="宋体" w:hAnsi="宋体" w:cs="宋体"/>
          <w:color w:val="auto"/>
          <w:sz w:val="24"/>
          <w:highlight w:val="none"/>
        </w:rPr>
        <w:t xml:space="preserve">    质疑联系人：</w:t>
      </w:r>
      <w:r>
        <w:rPr>
          <w:rFonts w:hint="eastAsia" w:ascii="宋体" w:hAnsi="宋体" w:cs="宋体"/>
          <w:color w:val="auto"/>
          <w:sz w:val="24"/>
          <w:highlight w:val="none"/>
          <w:lang w:val="en-US" w:eastAsia="zh-CN"/>
        </w:rPr>
        <w:t>徐工</w:t>
      </w:r>
    </w:p>
    <w:p w14:paraId="6F0D998A">
      <w:pPr>
        <w:spacing w:line="360" w:lineRule="auto"/>
        <w:ind w:firstLine="480"/>
        <w:rPr>
          <w:rFonts w:hint="eastAsia" w:ascii="宋体" w:hAnsi="宋体" w:cs="宋体"/>
          <w:color w:val="auto"/>
          <w:sz w:val="24"/>
          <w:highlight w:val="none"/>
          <w:lang w:val="en-US" w:eastAsia="zh-CN"/>
        </w:rPr>
      </w:pPr>
      <w:r>
        <w:rPr>
          <w:rFonts w:hint="eastAsia" w:ascii="宋体" w:hAnsi="宋体" w:cs="宋体"/>
          <w:color w:val="auto"/>
          <w:sz w:val="24"/>
          <w:highlight w:val="none"/>
        </w:rPr>
        <w:t>质疑联系方式：</w:t>
      </w:r>
      <w:r>
        <w:rPr>
          <w:rFonts w:hint="eastAsia" w:ascii="宋体" w:hAnsi="宋体" w:cs="宋体"/>
          <w:color w:val="auto"/>
          <w:sz w:val="24"/>
          <w:highlight w:val="none"/>
          <w:lang w:val="en-US" w:eastAsia="zh-CN"/>
        </w:rPr>
        <w:t xml:space="preserve">13867144120 </w:t>
      </w:r>
    </w:p>
    <w:p w14:paraId="05F4BA7C">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 3.</w:t>
      </w:r>
      <w:r>
        <w:rPr>
          <w:rFonts w:hint="eastAsia"/>
          <w:color w:val="auto"/>
          <w:highlight w:val="none"/>
        </w:rPr>
        <w:t xml:space="preserve"> </w:t>
      </w:r>
      <w:r>
        <w:rPr>
          <w:rFonts w:hint="eastAsia" w:ascii="宋体" w:hAnsi="宋体" w:cs="宋体"/>
          <w:color w:val="auto"/>
          <w:sz w:val="24"/>
          <w:highlight w:val="none"/>
        </w:rPr>
        <w:t xml:space="preserve">同级政府采购监督管理部门            </w:t>
      </w:r>
    </w:p>
    <w:p w14:paraId="524A738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称：杭州市</w:t>
      </w:r>
      <w:r>
        <w:rPr>
          <w:rFonts w:hint="eastAsia" w:ascii="宋体" w:hAnsi="宋体" w:cs="宋体"/>
          <w:color w:val="auto"/>
          <w:sz w:val="24"/>
          <w:highlight w:val="none"/>
          <w:lang w:val="en-US" w:eastAsia="zh-CN"/>
        </w:rPr>
        <w:t>临平区</w:t>
      </w:r>
      <w:r>
        <w:rPr>
          <w:rFonts w:hint="eastAsia" w:ascii="宋体" w:hAnsi="宋体" w:cs="宋体"/>
          <w:color w:val="auto"/>
          <w:sz w:val="24"/>
          <w:highlight w:val="none"/>
        </w:rPr>
        <w:t>财政局 /浙江省政府采购行政裁决服务中心（杭州）</w:t>
      </w:r>
    </w:p>
    <w:p w14:paraId="2A6E7C8A">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地    址：</w:t>
      </w:r>
      <w:r>
        <w:rPr>
          <w:rFonts w:hint="eastAsia" w:ascii="宋体" w:hAnsi="宋体" w:cs="宋体"/>
          <w:color w:val="auto"/>
          <w:sz w:val="24"/>
          <w:highlight w:val="none"/>
          <w:lang w:eastAsia="zh-CN"/>
        </w:rPr>
        <w:t>杭州市上城区清泰街549号城建综合大楼11楼</w:t>
      </w:r>
      <w:r>
        <w:rPr>
          <w:rFonts w:hint="eastAsia" w:ascii="宋体" w:hAnsi="宋体" w:cs="宋体"/>
          <w:color w:val="auto"/>
          <w:sz w:val="24"/>
          <w:highlight w:val="none"/>
        </w:rPr>
        <w:t>（快递仅限ems或顺丰）</w:t>
      </w:r>
    </w:p>
    <w:p w14:paraId="4E58859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5B3B6C4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5E3D8F5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联系人 ：朱女士、王女士</w:t>
      </w:r>
    </w:p>
    <w:p w14:paraId="17F80854">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监督投诉电话：电话：0571-8</w:t>
      </w:r>
      <w:r>
        <w:rPr>
          <w:rFonts w:hint="eastAsia" w:ascii="宋体" w:hAnsi="宋体" w:cs="宋体"/>
          <w:color w:val="auto"/>
          <w:sz w:val="24"/>
          <w:highlight w:val="none"/>
          <w:lang w:val="en-US" w:eastAsia="zh-CN"/>
        </w:rPr>
        <w:t>7227671,0571-87800218</w:t>
      </w:r>
    </w:p>
    <w:p w14:paraId="3F746D24">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    </w:t>
      </w:r>
    </w:p>
    <w:p w14:paraId="72B82D0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0890551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1077AD80">
      <w:pPr>
        <w:pStyle w:val="37"/>
        <w:spacing w:line="360" w:lineRule="auto"/>
        <w:rPr>
          <w:rFonts w:hAnsi="宋体" w:cs="宋体"/>
          <w:b/>
          <w:color w:val="auto"/>
          <w:sz w:val="36"/>
          <w:szCs w:val="20"/>
          <w:highlight w:val="none"/>
        </w:rPr>
      </w:pPr>
      <w:r>
        <w:rPr>
          <w:rFonts w:hint="eastAsia" w:hAnsi="宋体" w:cs="宋体"/>
          <w:color w:val="auto"/>
          <w:sz w:val="24"/>
          <w:highlight w:val="none"/>
        </w:rPr>
        <w:t xml:space="preserve">                        </w:t>
      </w:r>
      <w:r>
        <w:rPr>
          <w:rFonts w:hAnsi="宋体" w:cs="宋体"/>
          <w:b/>
          <w:color w:val="auto"/>
          <w:sz w:val="36"/>
          <w:szCs w:val="20"/>
          <w:highlight w:val="none"/>
        </w:rPr>
        <w:t xml:space="preserve"> </w:t>
      </w:r>
    </w:p>
    <w:p w14:paraId="43822320">
      <w:pPr>
        <w:pStyle w:val="5"/>
        <w:rPr>
          <w:rFonts w:ascii="宋体"/>
          <w:snapToGrid w:val="0"/>
          <w:color w:val="auto"/>
          <w:highlight w:val="none"/>
        </w:rPr>
      </w:pPr>
      <w:r>
        <w:rPr>
          <w:color w:val="auto"/>
          <w:highlight w:val="none"/>
        </w:rPr>
        <w:br w:type="page"/>
      </w:r>
    </w:p>
    <w:p w14:paraId="2E8F6C86">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4E486272">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4"/>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24B4D1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11FCED2F">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6AC061A1">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01FBF57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38CA56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tblHeader/>
        </w:trPr>
        <w:tc>
          <w:tcPr>
            <w:tcW w:w="629" w:type="dxa"/>
            <w:tcBorders>
              <w:top w:val="single" w:color="auto" w:sz="4" w:space="0"/>
              <w:left w:val="single" w:color="auto" w:sz="4" w:space="0"/>
              <w:bottom w:val="single" w:color="auto" w:sz="4" w:space="0"/>
              <w:right w:val="single" w:color="auto" w:sz="4" w:space="0"/>
            </w:tcBorders>
          </w:tcPr>
          <w:p w14:paraId="7CD9B2CF">
            <w:pPr>
              <w:snapToGrid w:val="0"/>
              <w:spacing w:line="360" w:lineRule="auto"/>
              <w:jc w:val="center"/>
              <w:rPr>
                <w:rFonts w:ascii="宋体" w:hAnsi="宋体" w:cs="宋体"/>
                <w:color w:val="auto"/>
                <w:sz w:val="24"/>
                <w:highlight w:val="none"/>
              </w:rPr>
            </w:pPr>
          </w:p>
          <w:p w14:paraId="5A6847F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2C76E6AE">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4C7D204E">
            <w:pPr>
              <w:spacing w:line="360" w:lineRule="auto"/>
              <w:rPr>
                <w:rFonts w:ascii="宋体" w:hAnsi="宋体" w:cs="宋体"/>
                <w:color w:val="auto"/>
                <w:sz w:val="24"/>
                <w:highlight w:val="none"/>
              </w:rPr>
            </w:pPr>
            <w:r>
              <w:rPr>
                <w:rFonts w:hint="eastAsia" w:ascii="宋体" w:hAnsi="宋体" w:cs="宋体"/>
                <w:color w:val="auto"/>
                <w:sz w:val="24"/>
                <w:highlight w:val="none"/>
              </w:rPr>
              <w:t>货物类</w:t>
            </w:r>
            <w:r>
              <w:rPr>
                <w:rFonts w:hint="eastAsia" w:ascii="宋体" w:hAnsi="宋体" w:cs="宋体"/>
                <w:color w:val="auto"/>
                <w:sz w:val="24"/>
                <w:highlight w:val="none"/>
                <w:lang w:eastAsia="zh-CN"/>
              </w:rPr>
              <w:t>，</w:t>
            </w:r>
            <w:r>
              <w:rPr>
                <w:rFonts w:hint="eastAsia" w:ascii="宋体" w:hAnsi="宋体" w:cs="宋体"/>
                <w:color w:val="auto"/>
                <w:sz w:val="24"/>
                <w:highlight w:val="none"/>
              </w:rPr>
              <w:t>单一产品或核心产品：</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w:t>
            </w:r>
          </w:p>
        </w:tc>
      </w:tr>
      <w:tr w14:paraId="3D8816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764B8B5F">
            <w:pPr>
              <w:snapToGrid w:val="0"/>
              <w:spacing w:line="360" w:lineRule="auto"/>
              <w:jc w:val="center"/>
              <w:rPr>
                <w:rFonts w:ascii="宋体" w:hAnsi="宋体" w:cs="宋体"/>
                <w:color w:val="auto"/>
                <w:sz w:val="24"/>
                <w:highlight w:val="none"/>
              </w:rPr>
            </w:pPr>
          </w:p>
          <w:p w14:paraId="137C52B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0767BC3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4EA1667E">
            <w:pPr>
              <w:numPr>
                <w:ilvl w:val="0"/>
                <w:numId w:val="0"/>
              </w:numPr>
              <w:snapToGrid w:val="0"/>
              <w:spacing w:line="360" w:lineRule="auto"/>
              <w:rPr>
                <w:rFonts w:hint="eastAsia" w:ascii="宋体" w:hAnsi="宋体" w:eastAsia="宋体" w:cs="宋体"/>
                <w:color w:val="auto"/>
                <w:kern w:val="0"/>
                <w:sz w:val="24"/>
                <w:highlight w:val="none"/>
              </w:rPr>
            </w:pPr>
            <w:r>
              <w:rPr>
                <w:rFonts w:ascii="Calibri" w:hAnsi="Calibri" w:eastAsia="宋体" w:cs="Times New Roman"/>
                <w:color w:val="000000"/>
                <w:kern w:val="0"/>
                <w:sz w:val="24"/>
                <w:szCs w:val="22"/>
                <w:highlight w:val="none"/>
                <w:lang w:val="en-US" w:eastAsia="en-US" w:bidi="ar-SA"/>
              </w:rPr>
              <w:drawing>
                <wp:anchor distT="0" distB="0" distL="0" distR="0" simplePos="0" relativeHeight="251661312" behindDoc="1" locked="0" layoutInCell="1" allowOverlap="1">
                  <wp:simplePos x="0" y="0"/>
                  <wp:positionH relativeFrom="column">
                    <wp:posOffset>42545</wp:posOffset>
                  </wp:positionH>
                  <wp:positionV relativeFrom="page">
                    <wp:posOffset>295275</wp:posOffset>
                  </wp:positionV>
                  <wp:extent cx="3813810" cy="492760"/>
                  <wp:effectExtent l="0" t="0" r="15240" b="2540"/>
                  <wp:wrapTight wrapText="bothSides">
                    <wp:wrapPolygon>
                      <wp:start x="0" y="0"/>
                      <wp:lineTo x="0" y="20876"/>
                      <wp:lineTo x="21471" y="20876"/>
                      <wp:lineTo x="21471" y="0"/>
                      <wp:lineTo x="0" y="0"/>
                    </wp:wrapPolygon>
                  </wp:wrapTight>
                  <wp:docPr id="5"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1"/>
                          <pic:cNvPicPr>
                            <a:picLocks noChangeAspect="1"/>
                          </pic:cNvPicPr>
                        </pic:nvPicPr>
                        <pic:blipFill>
                          <a:blip r:embed="rId26">
                            <a:lum/>
                          </a:blip>
                          <a:stretch>
                            <a:fillRect/>
                          </a:stretch>
                        </pic:blipFill>
                        <pic:spPr>
                          <a:xfrm>
                            <a:off x="0" y="0"/>
                            <a:ext cx="3813810" cy="492760"/>
                          </a:xfrm>
                          <a:prstGeom prst="rect">
                            <a:avLst/>
                          </a:prstGeom>
                          <a:noFill/>
                          <a:ln>
                            <a:noFill/>
                          </a:ln>
                        </pic:spPr>
                      </pic:pic>
                    </a:graphicData>
                  </a:graphic>
                </wp:anchor>
              </w:drawing>
            </w:r>
            <w:r>
              <w:rPr>
                <w:rFonts w:hint="eastAsia" w:ascii="宋体" w:hAnsi="宋体" w:eastAsia="宋体" w:cs="宋体"/>
                <w:color w:val="auto"/>
                <w:kern w:val="0"/>
                <w:sz w:val="24"/>
                <w:highlight w:val="none"/>
              </w:rPr>
              <w:t>标的：</w:t>
            </w:r>
            <w:r>
              <w:rPr>
                <w:rFonts w:hint="eastAsia" w:ascii="宋体" w:hAnsi="宋体" w:cs="宋体"/>
                <w:color w:val="auto"/>
                <w:sz w:val="24"/>
                <w:highlight w:val="none"/>
                <w:u w:val="single"/>
                <w:lang w:eastAsia="zh-CN"/>
              </w:rPr>
              <w:t>乔司街道汀兰未来社区创建建设项目</w:t>
            </w:r>
            <w:r>
              <w:rPr>
                <w:rFonts w:hint="eastAsia" w:ascii="宋体" w:hAnsi="宋体" w:eastAsia="宋体" w:cs="宋体"/>
                <w:color w:val="auto"/>
                <w:kern w:val="0"/>
                <w:sz w:val="24"/>
                <w:highlight w:val="none"/>
                <w:lang w:eastAsia="zh-CN"/>
              </w:rPr>
              <w:t>；</w:t>
            </w:r>
          </w:p>
          <w:p w14:paraId="7B615A78">
            <w:pPr>
              <w:widowControl/>
              <w:numPr>
                <w:ilvl w:val="0"/>
                <w:numId w:val="0"/>
              </w:numPr>
              <w:wordWrap/>
              <w:adjustRightInd/>
              <w:snapToGrid w:val="0"/>
              <w:spacing w:line="312" w:lineRule="auto"/>
              <w:ind w:firstLine="0" w:firstLineChars="0"/>
              <w:textAlignment w:val="auto"/>
              <w:rPr>
                <w:rFonts w:hint="eastAsia" w:ascii="宋体" w:hAnsi="宋体" w:eastAsia="宋体" w:cs="宋体"/>
                <w:b w:val="0"/>
                <w:bCs w:val="0"/>
                <w:color w:val="000000"/>
                <w:sz w:val="24"/>
                <w:szCs w:val="24"/>
                <w:highlight w:val="none"/>
                <w:shd w:val="clear" w:color="auto" w:fill="FFFFFF"/>
                <w:lang w:val="zh-CN" w:bidi="zh-CN"/>
              </w:rPr>
            </w:pPr>
            <w:r>
              <w:rPr>
                <w:rFonts w:hint="eastAsia" w:ascii="宋体" w:hAnsi="宋体" w:eastAsia="宋体" w:cs="宋体"/>
                <w:b w:val="0"/>
                <w:bCs w:val="0"/>
                <w:color w:val="000000"/>
                <w:sz w:val="24"/>
                <w:szCs w:val="24"/>
                <w:highlight w:val="none"/>
                <w:shd w:val="clear" w:color="auto" w:fill="FFFFFF"/>
                <w:lang w:val="zh-CN" w:bidi="zh-CN"/>
              </w:rPr>
              <w:drawing>
                <wp:inline distT="0" distB="0" distL="114300" distR="114300">
                  <wp:extent cx="3832860" cy="262890"/>
                  <wp:effectExtent l="0" t="0" r="15240" b="3810"/>
                  <wp:docPr id="1" name="图片 1" descr="16956006278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95600627819"/>
                          <pic:cNvPicPr>
                            <a:picLocks noChangeAspect="1"/>
                          </pic:cNvPicPr>
                        </pic:nvPicPr>
                        <pic:blipFill>
                          <a:blip r:embed="rId27"/>
                          <a:stretch>
                            <a:fillRect/>
                          </a:stretch>
                        </pic:blipFill>
                        <pic:spPr>
                          <a:xfrm>
                            <a:off x="0" y="0"/>
                            <a:ext cx="3832860" cy="262890"/>
                          </a:xfrm>
                          <a:prstGeom prst="rect">
                            <a:avLst/>
                          </a:prstGeom>
                        </pic:spPr>
                      </pic:pic>
                    </a:graphicData>
                  </a:graphic>
                </wp:inline>
              </w:drawing>
            </w:r>
          </w:p>
          <w:p w14:paraId="5C4337DC">
            <w:pPr>
              <w:widowControl/>
              <w:numPr>
                <w:ilvl w:val="0"/>
                <w:numId w:val="0"/>
              </w:numPr>
              <w:wordWrap/>
              <w:adjustRightInd/>
              <w:snapToGrid w:val="0"/>
              <w:spacing w:line="312" w:lineRule="auto"/>
              <w:ind w:firstLine="0" w:firstLineChars="0"/>
              <w:textAlignment w:val="auto"/>
              <w:rPr>
                <w:rFonts w:hint="eastAsia" w:ascii="宋体" w:hAnsi="宋体" w:eastAsia="宋体" w:cs="宋体"/>
                <w:b w:val="0"/>
                <w:bCs w:val="0"/>
                <w:color w:val="000000"/>
                <w:kern w:val="0"/>
                <w:sz w:val="24"/>
                <w:szCs w:val="24"/>
                <w:highlight w:val="none"/>
                <w:u w:val="single"/>
                <w:lang w:val="zh-CN" w:eastAsia="zh-CN"/>
              </w:rPr>
            </w:pPr>
            <w:r>
              <w:rPr>
                <w:rFonts w:hint="eastAsia" w:ascii="宋体" w:hAnsi="宋体" w:eastAsia="宋体" w:cs="宋体"/>
                <w:b w:val="0"/>
                <w:bCs w:val="0"/>
                <w:color w:val="000000"/>
                <w:sz w:val="24"/>
                <w:szCs w:val="24"/>
                <w:highlight w:val="none"/>
                <w:shd w:val="clear" w:color="auto" w:fill="FFFFFF"/>
                <w:lang w:val="zh-CN" w:bidi="zh-CN"/>
              </w:rPr>
              <w:t xml:space="preserve">说明： </w:t>
            </w:r>
          </w:p>
          <w:p w14:paraId="44A61C11">
            <w:pPr>
              <w:widowControl/>
              <w:numPr>
                <w:ilvl w:val="0"/>
                <w:numId w:val="0"/>
              </w:numPr>
              <w:wordWrap/>
              <w:adjustRightInd/>
              <w:snapToGrid w:val="0"/>
              <w:spacing w:line="312" w:lineRule="auto"/>
              <w:ind w:firstLine="420" w:firstLineChars="200"/>
              <w:textAlignment w:val="auto"/>
              <w:rPr>
                <w:rFonts w:hint="eastAsia" w:ascii="宋体" w:hAnsi="宋体" w:eastAsia="宋体" w:cs="宋体"/>
                <w:b w:val="0"/>
                <w:bCs w:val="0"/>
                <w:color w:val="000000"/>
                <w:kern w:val="0"/>
                <w:sz w:val="21"/>
                <w:szCs w:val="21"/>
                <w:highlight w:val="none"/>
                <w:u w:val="single"/>
                <w:lang w:val="zh-CN" w:eastAsia="zh-CN"/>
              </w:rPr>
            </w:pPr>
            <w:r>
              <w:rPr>
                <w:rFonts w:hint="eastAsia" w:ascii="宋体" w:hAnsi="宋体" w:eastAsia="宋体" w:cs="宋体"/>
                <w:b w:val="0"/>
                <w:bCs w:val="0"/>
                <w:color w:val="000000"/>
                <w:kern w:val="0"/>
                <w:sz w:val="21"/>
                <w:szCs w:val="21"/>
                <w:highlight w:val="none"/>
                <w:u w:val="single"/>
                <w:lang w:val="zh-CN" w:eastAsia="zh-CN"/>
              </w:rPr>
              <w:t>1.大型、中型和小型企业须同时满足所列指标的下限，否则下划一档；微型企业只须满足所列指标中的一项即可。 　　</w:t>
            </w:r>
          </w:p>
          <w:p w14:paraId="7F7767BD">
            <w:pPr>
              <w:widowControl/>
              <w:numPr>
                <w:ilvl w:val="0"/>
                <w:numId w:val="0"/>
              </w:numPr>
              <w:wordWrap/>
              <w:adjustRightInd/>
              <w:snapToGrid w:val="0"/>
              <w:spacing w:line="312" w:lineRule="auto"/>
              <w:ind w:firstLine="420" w:firstLineChars="200"/>
              <w:textAlignment w:val="auto"/>
              <w:rPr>
                <w:rFonts w:hint="eastAsia" w:ascii="宋体" w:hAnsi="宋体" w:eastAsia="宋体" w:cs="宋体"/>
                <w:b w:val="0"/>
                <w:bCs w:val="0"/>
                <w:color w:val="000000"/>
                <w:kern w:val="0"/>
                <w:sz w:val="21"/>
                <w:szCs w:val="21"/>
                <w:highlight w:val="none"/>
                <w:u w:val="single"/>
                <w:lang w:val="zh-CN" w:eastAsia="zh-CN"/>
              </w:rPr>
            </w:pPr>
            <w:r>
              <w:rPr>
                <w:rFonts w:hint="eastAsia" w:ascii="宋体" w:hAnsi="宋体" w:eastAsia="宋体" w:cs="宋体"/>
                <w:b w:val="0"/>
                <w:bCs w:val="0"/>
                <w:color w:val="000000"/>
                <w:kern w:val="0"/>
                <w:sz w:val="21"/>
                <w:szCs w:val="21"/>
                <w:highlight w:val="none"/>
                <w:u w:val="single"/>
                <w:lang w:val="zh-CN" w:eastAsia="zh-CN"/>
              </w:rPr>
              <w:t>2.附表中各行业的范围以《国民经济行业分类》（GB/T4754-2017）为准。</w:t>
            </w:r>
          </w:p>
          <w:p w14:paraId="3BFDA34A">
            <w:pPr>
              <w:widowControl/>
              <w:numPr>
                <w:ilvl w:val="0"/>
                <w:numId w:val="0"/>
              </w:numPr>
              <w:wordWrap/>
              <w:adjustRightInd/>
              <w:snapToGrid w:val="0"/>
              <w:spacing w:line="312" w:lineRule="auto"/>
              <w:ind w:firstLine="420" w:firstLineChars="200"/>
              <w:textAlignment w:val="auto"/>
              <w:rPr>
                <w:rFonts w:hint="eastAsia" w:ascii="宋体" w:hAnsi="宋体" w:eastAsia="宋体" w:cs="宋体"/>
                <w:b w:val="0"/>
                <w:bCs w:val="0"/>
                <w:color w:val="000000"/>
                <w:kern w:val="0"/>
                <w:sz w:val="21"/>
                <w:szCs w:val="21"/>
                <w:highlight w:val="none"/>
                <w:u w:val="single"/>
                <w:lang w:val="zh-CN" w:eastAsia="zh-CN"/>
              </w:rPr>
            </w:pPr>
            <w:r>
              <w:rPr>
                <w:rFonts w:hint="eastAsia" w:ascii="宋体" w:hAnsi="宋体" w:eastAsia="宋体" w:cs="宋体"/>
                <w:b w:val="0"/>
                <w:bCs w:val="0"/>
                <w:color w:val="000000"/>
                <w:kern w:val="0"/>
                <w:sz w:val="21"/>
                <w:szCs w:val="21"/>
                <w:highlight w:val="none"/>
                <w:u w:val="single"/>
                <w:lang w:val="zh-CN" w:eastAsia="zh-CN"/>
              </w:rPr>
              <w:t>3.企业划分指标以现行统计制度为准。</w:t>
            </w:r>
          </w:p>
          <w:p w14:paraId="58678BCF">
            <w:pPr>
              <w:widowControl/>
              <w:numPr>
                <w:ilvl w:val="0"/>
                <w:numId w:val="0"/>
              </w:numPr>
              <w:wordWrap/>
              <w:adjustRightInd/>
              <w:snapToGrid w:val="0"/>
              <w:spacing w:line="312" w:lineRule="auto"/>
              <w:ind w:firstLine="420" w:firstLineChars="200"/>
              <w:textAlignment w:val="auto"/>
              <w:rPr>
                <w:rFonts w:hint="eastAsia" w:ascii="宋体" w:hAnsi="宋体" w:eastAsia="宋体" w:cs="宋体"/>
                <w:b w:val="0"/>
                <w:bCs w:val="0"/>
                <w:color w:val="000000"/>
                <w:kern w:val="0"/>
                <w:sz w:val="21"/>
                <w:szCs w:val="21"/>
                <w:highlight w:val="none"/>
                <w:u w:val="single"/>
                <w:lang w:val="zh-CN" w:eastAsia="zh-CN"/>
              </w:rPr>
            </w:pPr>
            <w:r>
              <w:rPr>
                <w:rFonts w:hint="eastAsia" w:ascii="宋体" w:hAnsi="宋体" w:eastAsia="宋体" w:cs="宋体"/>
                <w:b w:val="0"/>
                <w:bCs w:val="0"/>
                <w:color w:val="000000"/>
                <w:kern w:val="0"/>
                <w:sz w:val="21"/>
                <w:szCs w:val="21"/>
                <w:highlight w:val="none"/>
                <w:u w:val="single"/>
                <w:lang w:val="zh-CN" w:eastAsia="zh-CN"/>
              </w:rPr>
              <w:t>1）从业人员，是指期末从业人员数，没有期末从业人员数的，采用全年平均人员数代替。</w:t>
            </w:r>
          </w:p>
          <w:p w14:paraId="19343DFF">
            <w:pPr>
              <w:widowControl/>
              <w:numPr>
                <w:ilvl w:val="0"/>
                <w:numId w:val="0"/>
              </w:numPr>
              <w:wordWrap/>
              <w:adjustRightInd/>
              <w:snapToGrid w:val="0"/>
              <w:spacing w:line="312" w:lineRule="auto"/>
              <w:ind w:firstLine="420" w:firstLineChars="200"/>
              <w:textAlignment w:val="auto"/>
              <w:rPr>
                <w:rFonts w:hint="eastAsia" w:ascii="宋体" w:hAnsi="宋体" w:eastAsia="宋体" w:cs="宋体"/>
                <w:b w:val="0"/>
                <w:bCs w:val="0"/>
                <w:color w:val="000000"/>
                <w:kern w:val="0"/>
                <w:sz w:val="21"/>
                <w:szCs w:val="21"/>
                <w:highlight w:val="none"/>
                <w:u w:val="single"/>
                <w:lang w:val="zh-CN" w:eastAsia="zh-CN"/>
              </w:rPr>
            </w:pPr>
            <w:r>
              <w:rPr>
                <w:rFonts w:hint="eastAsia" w:ascii="宋体" w:hAnsi="宋体" w:eastAsia="宋体" w:cs="宋体"/>
                <w:b w:val="0"/>
                <w:bCs w:val="0"/>
                <w:color w:val="000000"/>
                <w:kern w:val="0"/>
                <w:sz w:val="21"/>
                <w:szCs w:val="21"/>
                <w:highlight w:val="none"/>
                <w:u w:val="single"/>
                <w:lang w:val="zh-CN" w:eastAsia="zh-CN"/>
              </w:rPr>
              <w:t>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p>
          <w:p w14:paraId="024DBE0B">
            <w:pPr>
              <w:numPr>
                <w:ilvl w:val="0"/>
                <w:numId w:val="0"/>
              </w:numPr>
              <w:snapToGrid w:val="0"/>
              <w:spacing w:line="312" w:lineRule="auto"/>
              <w:ind w:firstLine="420" w:firstLineChars="200"/>
              <w:rPr>
                <w:rFonts w:hint="eastAsia" w:ascii="宋体" w:hAnsi="宋体" w:eastAsia="宋体" w:cs="宋体"/>
                <w:sz w:val="21"/>
                <w:szCs w:val="21"/>
                <w:highlight w:val="none"/>
              </w:rPr>
            </w:pPr>
            <w:r>
              <w:rPr>
                <w:rFonts w:hint="eastAsia" w:ascii="宋体" w:hAnsi="宋体" w:eastAsia="宋体" w:cs="宋体"/>
                <w:b w:val="0"/>
                <w:bCs w:val="0"/>
                <w:color w:val="000000"/>
                <w:kern w:val="0"/>
                <w:sz w:val="21"/>
                <w:szCs w:val="21"/>
                <w:highlight w:val="none"/>
                <w:u w:val="single"/>
                <w:lang w:val="zh-CN" w:eastAsia="zh-CN"/>
              </w:rPr>
              <w:t>3）资产总额，采用资产总计代替。</w:t>
            </w:r>
          </w:p>
          <w:p w14:paraId="78EAD377">
            <w:pPr>
              <w:numPr>
                <w:ilvl w:val="0"/>
                <w:numId w:val="0"/>
              </w:numPr>
              <w:snapToGrid w:val="0"/>
              <w:spacing w:line="312" w:lineRule="auto"/>
              <w:ind w:firstLine="412" w:firstLineChars="200"/>
              <w:rPr>
                <w:rFonts w:hint="eastAsia" w:ascii="宋体" w:hAnsi="宋体" w:eastAsia="宋体" w:cs="宋体"/>
                <w:sz w:val="21"/>
                <w:szCs w:val="21"/>
                <w:highlight w:val="none"/>
                <w:lang w:eastAsia="zh-CN"/>
              </w:rPr>
            </w:pPr>
            <w:r>
              <w:rPr>
                <w:rFonts w:hint="eastAsia" w:ascii="宋体" w:hAnsi="宋体" w:eastAsia="宋体" w:cs="宋体"/>
                <w:spacing w:val="-2"/>
                <w:sz w:val="21"/>
                <w:szCs w:val="21"/>
                <w:highlight w:val="none"/>
                <w:lang w:val="en-US" w:eastAsia="zh-CN"/>
              </w:rPr>
              <w:t>4.</w:t>
            </w:r>
            <w:r>
              <w:rPr>
                <w:rFonts w:hint="eastAsia" w:ascii="宋体" w:hAnsi="宋体" w:eastAsia="宋体" w:cs="宋体"/>
                <w:spacing w:val="-2"/>
                <w:sz w:val="21"/>
                <w:szCs w:val="21"/>
                <w:highlight w:val="none"/>
                <w:lang w:eastAsia="zh-CN"/>
              </w:rPr>
              <w:t>符合小微企业划分标准的个体工商户，视同小微企业</w:t>
            </w:r>
            <w:r>
              <w:rPr>
                <w:rFonts w:hint="eastAsia" w:ascii="宋体" w:hAnsi="宋体" w:eastAsia="宋体" w:cs="宋体"/>
                <w:spacing w:val="-13"/>
                <w:sz w:val="21"/>
                <w:szCs w:val="21"/>
                <w:highlight w:val="none"/>
                <w:lang w:eastAsia="zh-CN"/>
              </w:rPr>
              <w:t>。</w:t>
            </w:r>
          </w:p>
          <w:p w14:paraId="249F73A3">
            <w:pPr>
              <w:numPr>
                <w:ilvl w:val="0"/>
                <w:numId w:val="0"/>
              </w:numPr>
              <w:snapToGrid w:val="0"/>
              <w:spacing w:line="360" w:lineRule="auto"/>
              <w:rPr>
                <w:rFonts w:ascii="宋体" w:hAnsi="宋体" w:eastAsia="宋体" w:cs="宋体"/>
                <w:color w:val="auto"/>
                <w:highlight w:val="none"/>
                <w:lang w:val="en-US"/>
              </w:rPr>
            </w:pPr>
            <w:r>
              <w:rPr>
                <w:rFonts w:hint="eastAsia" w:ascii="宋体" w:hAnsi="宋体" w:eastAsia="宋体" w:cs="宋体"/>
                <w:spacing w:val="-1"/>
                <w:sz w:val="21"/>
                <w:szCs w:val="21"/>
                <w:highlight w:val="none"/>
                <w:lang w:val="en-US" w:eastAsia="zh-CN"/>
              </w:rPr>
              <w:t>5.</w:t>
            </w:r>
            <w:r>
              <w:rPr>
                <w:rFonts w:hint="eastAsia" w:ascii="宋体" w:hAnsi="宋体" w:eastAsia="宋体" w:cs="宋体"/>
                <w:spacing w:val="-1"/>
                <w:sz w:val="21"/>
                <w:szCs w:val="21"/>
                <w:highlight w:val="none"/>
              </w:rPr>
              <w:t xml:space="preserve">监狱企业和残疾人福利性单位视同小型、微型企业， </w:t>
            </w:r>
            <w:r>
              <w:rPr>
                <w:rFonts w:hint="eastAsia" w:ascii="宋体" w:hAnsi="宋体" w:eastAsia="宋体" w:cs="宋体"/>
                <w:sz w:val="21"/>
                <w:szCs w:val="21"/>
                <w:highlight w:val="none"/>
              </w:rPr>
              <w:t>按《财政部 司法部关于政府采购支持监狱企业发展有关问题的通知》(财库〔2014〕68 号)、《财政部 民政部  中国残</w:t>
            </w:r>
            <w:r>
              <w:rPr>
                <w:rFonts w:hint="eastAsia" w:ascii="宋体" w:hAnsi="宋体" w:eastAsia="宋体" w:cs="宋体"/>
                <w:spacing w:val="-2"/>
                <w:sz w:val="21"/>
                <w:szCs w:val="21"/>
                <w:highlight w:val="none"/>
              </w:rPr>
              <w:t>疾人联合会关于促进残疾人就业政府采购政策的通知》</w:t>
            </w:r>
            <w:r>
              <w:rPr>
                <w:rFonts w:hint="eastAsia" w:ascii="宋体" w:hAnsi="宋体" w:eastAsia="宋体" w:cs="宋体"/>
                <w:sz w:val="21"/>
                <w:szCs w:val="21"/>
                <w:highlight w:val="none"/>
              </w:rPr>
              <w:t>（财库〔2017〕141 号）的规定执行。</w:t>
            </w:r>
          </w:p>
        </w:tc>
      </w:tr>
      <w:tr w14:paraId="3FF87E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458CA109">
            <w:pPr>
              <w:snapToGrid w:val="0"/>
              <w:spacing w:line="360" w:lineRule="auto"/>
              <w:jc w:val="center"/>
              <w:rPr>
                <w:rFonts w:ascii="宋体" w:hAnsi="宋体" w:cs="宋体"/>
                <w:color w:val="auto"/>
                <w:sz w:val="24"/>
                <w:highlight w:val="none"/>
              </w:rPr>
            </w:pPr>
          </w:p>
          <w:p w14:paraId="7862A117">
            <w:pPr>
              <w:snapToGrid w:val="0"/>
              <w:spacing w:line="360" w:lineRule="auto"/>
              <w:jc w:val="center"/>
              <w:rPr>
                <w:rFonts w:ascii="宋体" w:hAnsi="宋体" w:cs="宋体"/>
                <w:color w:val="auto"/>
                <w:sz w:val="24"/>
                <w:highlight w:val="none"/>
              </w:rPr>
            </w:pPr>
          </w:p>
          <w:p w14:paraId="629687E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5FC998CD">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3BDC412A">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82842570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71F6AC51">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5285282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4EA453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8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27A0C8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637CADA3">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07B37D64">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47728692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sdt>
              <w:sdtPr>
                <w:rPr>
                  <w:rFonts w:hint="eastAsia" w:ascii="宋体" w:hAnsi="宋体" w:cs="宋体"/>
                  <w:color w:val="auto"/>
                  <w:kern w:val="0"/>
                  <w:sz w:val="24"/>
                  <w:highlight w:val="none"/>
                </w:rPr>
                <w:id w:val="-127633135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5A928B84">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47B7CB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50" w:hRule="atLeast"/>
          <w:tblHeader/>
        </w:trPr>
        <w:tc>
          <w:tcPr>
            <w:tcW w:w="629" w:type="dxa"/>
            <w:tcBorders>
              <w:top w:val="single" w:color="auto" w:sz="4" w:space="0"/>
              <w:left w:val="single" w:color="auto" w:sz="4" w:space="0"/>
              <w:bottom w:val="single" w:color="auto" w:sz="4" w:space="0"/>
              <w:right w:val="single" w:color="auto" w:sz="4" w:space="0"/>
            </w:tcBorders>
          </w:tcPr>
          <w:p w14:paraId="6D458942">
            <w:pPr>
              <w:snapToGrid w:val="0"/>
              <w:spacing w:line="360" w:lineRule="auto"/>
              <w:jc w:val="center"/>
              <w:rPr>
                <w:rFonts w:ascii="宋体" w:hAnsi="宋体" w:cs="宋体"/>
                <w:color w:val="auto"/>
                <w:sz w:val="24"/>
                <w:highlight w:val="none"/>
              </w:rPr>
            </w:pPr>
          </w:p>
          <w:p w14:paraId="5B01537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48FB74BF">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37AD42DA">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2129664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68D46F52">
            <w:pPr>
              <w:spacing w:line="360" w:lineRule="auto"/>
              <w:rPr>
                <w:rFonts w:ascii="宋体" w:hAnsi="宋体" w:cs="宋体"/>
                <w:color w:val="auto"/>
                <w:sz w:val="24"/>
                <w:szCs w:val="20"/>
                <w:highlight w:val="none"/>
              </w:rPr>
            </w:pPr>
            <w:sdt>
              <w:sdtPr>
                <w:rPr>
                  <w:rFonts w:hint="eastAsia" w:ascii="宋体" w:hAnsi="宋体" w:cs="宋体"/>
                  <w:color w:val="auto"/>
                  <w:kern w:val="0"/>
                  <w:sz w:val="24"/>
                  <w:highlight w:val="none"/>
                </w:rPr>
                <w:id w:val="-99980297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14:paraId="06913E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705A1A42">
            <w:pPr>
              <w:snapToGrid w:val="0"/>
              <w:spacing w:line="360" w:lineRule="auto"/>
              <w:jc w:val="center"/>
              <w:rPr>
                <w:rFonts w:hint="eastAsia" w:ascii="宋体" w:hAnsi="宋体" w:cs="宋体"/>
                <w:color w:val="auto"/>
                <w:sz w:val="24"/>
                <w:highlight w:val="none"/>
              </w:rPr>
            </w:pPr>
          </w:p>
          <w:p w14:paraId="4389D76F">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1C14E40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2106522D">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63994648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78481AC2">
            <w:pPr>
              <w:spacing w:line="360" w:lineRule="auto"/>
              <w:rPr>
                <w:rFonts w:hint="eastAsia" w:ascii="宋体" w:hAnsi="宋体" w:eastAsia="宋体" w:cs="宋体"/>
                <w:b/>
                <w:color w:val="auto"/>
                <w:sz w:val="24"/>
                <w:highlight w:val="none"/>
                <w:lang w:eastAsia="zh-CN"/>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B要求提供</w:t>
            </w:r>
            <w:r>
              <w:rPr>
                <w:rFonts w:hint="eastAsia" w:ascii="宋体" w:hAnsi="宋体" w:cs="宋体"/>
                <w:color w:val="auto"/>
                <w:kern w:val="0"/>
                <w:sz w:val="24"/>
                <w:highlight w:val="none"/>
                <w:lang w:eastAsia="zh-CN"/>
              </w:rPr>
              <w:t>。</w:t>
            </w:r>
          </w:p>
        </w:tc>
      </w:tr>
      <w:tr w14:paraId="2855DC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4B3C9393">
            <w:pPr>
              <w:snapToGrid w:val="0"/>
              <w:spacing w:line="360" w:lineRule="auto"/>
              <w:jc w:val="center"/>
              <w:rPr>
                <w:rFonts w:ascii="宋体" w:hAnsi="宋体" w:cs="宋体"/>
                <w:color w:val="auto"/>
                <w:sz w:val="24"/>
                <w:highlight w:val="none"/>
              </w:rPr>
            </w:pPr>
          </w:p>
          <w:p w14:paraId="68086EA7">
            <w:pPr>
              <w:snapToGrid w:val="0"/>
              <w:spacing w:line="360" w:lineRule="auto"/>
              <w:jc w:val="center"/>
              <w:rPr>
                <w:rFonts w:ascii="宋体" w:hAnsi="宋体" w:cs="宋体"/>
                <w:color w:val="auto"/>
                <w:sz w:val="24"/>
                <w:highlight w:val="none"/>
              </w:rPr>
            </w:pPr>
          </w:p>
          <w:p w14:paraId="347C0DA9">
            <w:pPr>
              <w:snapToGrid w:val="0"/>
              <w:spacing w:line="360" w:lineRule="auto"/>
              <w:jc w:val="center"/>
              <w:rPr>
                <w:rFonts w:ascii="宋体" w:hAnsi="宋体" w:cs="宋体"/>
                <w:color w:val="auto"/>
                <w:sz w:val="24"/>
                <w:highlight w:val="none"/>
              </w:rPr>
            </w:pPr>
          </w:p>
          <w:p w14:paraId="3DAE5A97">
            <w:pPr>
              <w:snapToGrid w:val="0"/>
              <w:spacing w:line="360" w:lineRule="auto"/>
              <w:jc w:val="center"/>
              <w:rPr>
                <w:rFonts w:ascii="宋体" w:hAnsi="宋体" w:cs="宋体"/>
                <w:color w:val="auto"/>
                <w:sz w:val="24"/>
                <w:highlight w:val="none"/>
              </w:rPr>
            </w:pPr>
          </w:p>
          <w:p w14:paraId="34B67E69">
            <w:pPr>
              <w:snapToGrid w:val="0"/>
              <w:spacing w:line="360" w:lineRule="auto"/>
              <w:jc w:val="center"/>
              <w:rPr>
                <w:rFonts w:ascii="宋体" w:hAnsi="宋体" w:cs="宋体"/>
                <w:color w:val="auto"/>
                <w:sz w:val="24"/>
                <w:highlight w:val="none"/>
              </w:rPr>
            </w:pPr>
          </w:p>
          <w:p w14:paraId="55B59FC4">
            <w:pPr>
              <w:snapToGrid w:val="0"/>
              <w:spacing w:line="360" w:lineRule="auto"/>
              <w:jc w:val="center"/>
              <w:rPr>
                <w:rFonts w:ascii="宋体" w:hAnsi="宋体" w:cs="宋体"/>
                <w:color w:val="auto"/>
                <w:sz w:val="24"/>
                <w:highlight w:val="none"/>
              </w:rPr>
            </w:pPr>
          </w:p>
          <w:p w14:paraId="0E18D034">
            <w:pPr>
              <w:snapToGrid w:val="0"/>
              <w:spacing w:line="360" w:lineRule="auto"/>
              <w:jc w:val="center"/>
              <w:rPr>
                <w:rFonts w:ascii="宋体" w:hAnsi="宋体" w:cs="宋体"/>
                <w:color w:val="auto"/>
                <w:sz w:val="24"/>
                <w:highlight w:val="none"/>
              </w:rPr>
            </w:pPr>
          </w:p>
          <w:p w14:paraId="04EF7483">
            <w:pPr>
              <w:snapToGrid w:val="0"/>
              <w:spacing w:line="360" w:lineRule="auto"/>
              <w:jc w:val="center"/>
              <w:rPr>
                <w:rFonts w:ascii="宋体" w:hAnsi="宋体" w:cs="宋体"/>
                <w:color w:val="auto"/>
                <w:sz w:val="24"/>
                <w:highlight w:val="none"/>
              </w:rPr>
            </w:pPr>
          </w:p>
          <w:p w14:paraId="349099E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191F71D5">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32F51FD1">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5934854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60D9B043">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22FC07C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eastAsia" w:ascii="宋体" w:hAnsi="宋体" w:cs="宋体"/>
                <w:color w:val="auto"/>
                <w:kern w:val="0"/>
                <w:sz w:val="24"/>
                <w:highlight w:val="none"/>
                <w:u w:val="single"/>
              </w:rPr>
              <w:t>20</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rPr>
              <w:t>3</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人。讲解演示结束后按要求解答评标委员会提问。</w:t>
            </w:r>
          </w:p>
          <w:p w14:paraId="5E8F00A0">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5316D680">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63AB6BC1">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01B8FBB4">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075F37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3F6C3F33">
            <w:pPr>
              <w:snapToGrid w:val="0"/>
              <w:spacing w:line="360" w:lineRule="auto"/>
              <w:jc w:val="center"/>
              <w:rPr>
                <w:rFonts w:ascii="宋体" w:hAnsi="宋体" w:cs="宋体"/>
                <w:color w:val="auto"/>
                <w:sz w:val="24"/>
                <w:highlight w:val="none"/>
              </w:rPr>
            </w:pPr>
          </w:p>
          <w:p w14:paraId="236BE7D7">
            <w:pPr>
              <w:snapToGrid w:val="0"/>
              <w:spacing w:line="360" w:lineRule="auto"/>
              <w:jc w:val="center"/>
              <w:rPr>
                <w:rFonts w:ascii="宋体" w:hAnsi="宋体" w:cs="宋体"/>
                <w:color w:val="auto"/>
                <w:sz w:val="24"/>
                <w:highlight w:val="none"/>
              </w:rPr>
            </w:pPr>
          </w:p>
          <w:p w14:paraId="73C9DE2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3228F73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05D24335">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482F113A">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0A899E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71" w:hRule="atLeast"/>
          <w:tblHeader/>
        </w:trPr>
        <w:tc>
          <w:tcPr>
            <w:tcW w:w="629" w:type="dxa"/>
            <w:vMerge w:val="continue"/>
            <w:tcBorders>
              <w:left w:val="single" w:color="auto" w:sz="4" w:space="0"/>
              <w:bottom w:val="single" w:color="auto" w:sz="4" w:space="0"/>
              <w:right w:val="single" w:color="auto" w:sz="4" w:space="0"/>
            </w:tcBorders>
          </w:tcPr>
          <w:p w14:paraId="6701A1AF">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0A6AA350">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1EDD796D">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622387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66793AF2">
            <w:pPr>
              <w:snapToGrid w:val="0"/>
              <w:spacing w:line="360" w:lineRule="auto"/>
              <w:jc w:val="center"/>
              <w:rPr>
                <w:rFonts w:ascii="宋体" w:hAnsi="宋体" w:cs="宋体"/>
                <w:color w:val="auto"/>
                <w:sz w:val="24"/>
                <w:highlight w:val="none"/>
              </w:rPr>
            </w:pPr>
          </w:p>
          <w:p w14:paraId="60260C4D">
            <w:pPr>
              <w:snapToGrid w:val="0"/>
              <w:spacing w:line="360" w:lineRule="auto"/>
              <w:jc w:val="center"/>
              <w:rPr>
                <w:rFonts w:ascii="宋体" w:hAnsi="宋体" w:cs="宋体"/>
                <w:color w:val="auto"/>
                <w:sz w:val="24"/>
                <w:highlight w:val="none"/>
              </w:rPr>
            </w:pPr>
          </w:p>
          <w:p w14:paraId="10A2B65D">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50A3AD6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FA6ED5B">
            <w:pPr>
              <w:snapToGrid w:val="0"/>
              <w:spacing w:line="360" w:lineRule="auto"/>
              <w:rPr>
                <w:rFonts w:ascii="宋体" w:hAnsi="宋体" w:cs="宋体"/>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71C919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35F528E7">
            <w:pPr>
              <w:snapToGrid w:val="0"/>
              <w:spacing w:line="360" w:lineRule="auto"/>
              <w:jc w:val="center"/>
              <w:rPr>
                <w:rFonts w:ascii="宋体" w:hAnsi="宋体" w:cs="宋体"/>
                <w:color w:val="auto"/>
                <w:sz w:val="24"/>
                <w:highlight w:val="none"/>
              </w:rPr>
            </w:pPr>
          </w:p>
          <w:p w14:paraId="1348D051">
            <w:pPr>
              <w:snapToGrid w:val="0"/>
              <w:spacing w:line="360" w:lineRule="auto"/>
              <w:jc w:val="center"/>
              <w:rPr>
                <w:rFonts w:ascii="宋体" w:hAnsi="宋体" w:cs="宋体"/>
                <w:color w:val="auto"/>
                <w:sz w:val="24"/>
                <w:highlight w:val="none"/>
              </w:rPr>
            </w:pPr>
          </w:p>
          <w:p w14:paraId="065D1A99">
            <w:pPr>
              <w:snapToGrid w:val="0"/>
              <w:spacing w:line="360" w:lineRule="auto"/>
              <w:jc w:val="center"/>
              <w:rPr>
                <w:rFonts w:ascii="宋体" w:hAnsi="宋体" w:cs="宋体"/>
                <w:color w:val="auto"/>
                <w:sz w:val="24"/>
                <w:highlight w:val="none"/>
              </w:rPr>
            </w:pPr>
          </w:p>
          <w:p w14:paraId="72E837B7">
            <w:pPr>
              <w:snapToGrid w:val="0"/>
              <w:spacing w:line="360" w:lineRule="auto"/>
              <w:jc w:val="center"/>
              <w:rPr>
                <w:rFonts w:ascii="宋体" w:hAnsi="宋体" w:cs="宋体"/>
                <w:color w:val="auto"/>
                <w:sz w:val="24"/>
                <w:highlight w:val="none"/>
              </w:rPr>
            </w:pPr>
          </w:p>
          <w:p w14:paraId="6C80DD32">
            <w:pPr>
              <w:snapToGrid w:val="0"/>
              <w:spacing w:line="360" w:lineRule="auto"/>
              <w:jc w:val="center"/>
              <w:rPr>
                <w:rFonts w:ascii="宋体" w:hAnsi="宋体" w:cs="宋体"/>
                <w:color w:val="auto"/>
                <w:sz w:val="24"/>
                <w:highlight w:val="none"/>
              </w:rPr>
            </w:pPr>
          </w:p>
          <w:p w14:paraId="365E20E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0ADC1D3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27D6FA1A">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01BF8D10">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04AFDFD1">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2ACCD8CF">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4EFF5D10">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41318AE7">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5A8A9C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588" w:hRule="atLeast"/>
          <w:tblHeader/>
        </w:trPr>
        <w:tc>
          <w:tcPr>
            <w:tcW w:w="629" w:type="dxa"/>
            <w:tcBorders>
              <w:top w:val="single" w:color="auto" w:sz="4" w:space="0"/>
              <w:left w:val="single" w:color="000000" w:sz="8" w:space="0"/>
              <w:right w:val="single" w:color="000000" w:sz="2" w:space="0"/>
            </w:tcBorders>
          </w:tcPr>
          <w:p w14:paraId="0422D4EA">
            <w:pPr>
              <w:snapToGrid w:val="0"/>
              <w:spacing w:line="360" w:lineRule="auto"/>
              <w:jc w:val="center"/>
              <w:rPr>
                <w:rFonts w:ascii="宋体" w:hAnsi="宋体" w:cs="宋体"/>
                <w:color w:val="auto"/>
                <w:sz w:val="24"/>
                <w:highlight w:val="none"/>
              </w:rPr>
            </w:pPr>
          </w:p>
          <w:p w14:paraId="38AE9E56">
            <w:pPr>
              <w:snapToGrid w:val="0"/>
              <w:spacing w:line="360" w:lineRule="auto"/>
              <w:jc w:val="center"/>
              <w:rPr>
                <w:rFonts w:hint="eastAsia" w:ascii="宋体" w:hAnsi="宋体" w:cs="宋体"/>
                <w:color w:val="auto"/>
                <w:sz w:val="24"/>
                <w:highlight w:val="none"/>
              </w:rPr>
            </w:pPr>
          </w:p>
          <w:p w14:paraId="3D2B79DC">
            <w:pPr>
              <w:snapToGrid w:val="0"/>
              <w:spacing w:line="360" w:lineRule="auto"/>
              <w:jc w:val="center"/>
              <w:rPr>
                <w:rFonts w:hint="eastAsia" w:ascii="宋体" w:hAnsi="宋体" w:cs="宋体"/>
                <w:color w:val="auto"/>
                <w:sz w:val="24"/>
                <w:highlight w:val="none"/>
              </w:rPr>
            </w:pPr>
          </w:p>
          <w:p w14:paraId="1B6EF65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415766E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1FCECDD6">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33FDB7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341E6AAC">
            <w:pPr>
              <w:snapToGrid w:val="0"/>
              <w:spacing w:line="360" w:lineRule="auto"/>
              <w:jc w:val="center"/>
              <w:rPr>
                <w:rFonts w:hint="eastAsia" w:ascii="宋体" w:hAnsi="宋体" w:cs="宋体"/>
                <w:color w:val="auto"/>
                <w:sz w:val="24"/>
                <w:highlight w:val="none"/>
              </w:rPr>
            </w:pPr>
          </w:p>
          <w:p w14:paraId="75E36BE5">
            <w:pPr>
              <w:snapToGrid w:val="0"/>
              <w:spacing w:line="360" w:lineRule="auto"/>
              <w:jc w:val="center"/>
              <w:rPr>
                <w:rFonts w:hint="eastAsia" w:ascii="宋体" w:hAnsi="宋体" w:cs="宋体"/>
                <w:color w:val="auto"/>
                <w:sz w:val="24"/>
                <w:highlight w:val="none"/>
              </w:rPr>
            </w:pPr>
          </w:p>
          <w:p w14:paraId="68E37DD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35932BED">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5FD645E6">
            <w:pPr>
              <w:pStyle w:val="37"/>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ascii="宋体" w:hAnsi="宋体" w:cs="宋体"/>
                <w:color w:val="auto"/>
                <w:sz w:val="24"/>
                <w:highlight w:val="none"/>
              </w:rPr>
              <w:t>浙江省杭州市余杭区中泰街道南湖大厦1幢1914室</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lang w:val="en-US" w:eastAsia="zh-CN"/>
              </w:rPr>
              <w:t>15382313258</w:t>
            </w:r>
            <w:r>
              <w:rPr>
                <w:rFonts w:hint="eastAsia" w:hAnsi="宋体" w:cs="宋体"/>
                <w:color w:val="auto"/>
                <w:sz w:val="24"/>
                <w:szCs w:val="24"/>
                <w:highlight w:val="none"/>
              </w:rPr>
              <w:t>。</w:t>
            </w:r>
            <w:r>
              <w:rPr>
                <w:rFonts w:hint="eastAsia" w:hAnsi="宋体" w:cs="宋体"/>
                <w:b/>
                <w:color w:val="auto"/>
                <w:sz w:val="24"/>
                <w:szCs w:val="24"/>
                <w:highlight w:val="none"/>
              </w:rPr>
              <w:t>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tc>
      </w:tr>
      <w:tr w14:paraId="0BBA5E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14:paraId="0C01055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7F08495C">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178B863C">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4D033C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tcPr>
          <w:p w14:paraId="502AF500">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14:paraId="4E6EF8BB">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41C6E8B8">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369766551"/>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1E4076B8">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052570136"/>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17E4F7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left w:val="single" w:color="000000" w:sz="8" w:space="0"/>
              <w:right w:val="single" w:color="000000" w:sz="2" w:space="0"/>
            </w:tcBorders>
          </w:tcPr>
          <w:p w14:paraId="31F53F60">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14</w:t>
            </w:r>
          </w:p>
        </w:tc>
        <w:tc>
          <w:tcPr>
            <w:tcW w:w="1843" w:type="dxa"/>
            <w:tcBorders>
              <w:left w:val="single" w:color="000000" w:sz="2" w:space="0"/>
              <w:right w:val="single" w:color="000000" w:sz="8" w:space="0"/>
            </w:tcBorders>
            <w:vAlign w:val="center"/>
          </w:tcPr>
          <w:p w14:paraId="1E811634">
            <w:pPr>
              <w:snapToGrid w:val="0"/>
              <w:spacing w:line="360" w:lineRule="auto"/>
              <w:jc w:val="center"/>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color w:val="auto"/>
                <w:sz w:val="24"/>
                <w:szCs w:val="24"/>
                <w:highlight w:val="none"/>
              </w:rPr>
              <w:t>招标服务费</w:t>
            </w:r>
          </w:p>
        </w:tc>
        <w:tc>
          <w:tcPr>
            <w:tcW w:w="6095" w:type="dxa"/>
            <w:tcBorders>
              <w:top w:val="single" w:color="000000" w:sz="8" w:space="0"/>
              <w:left w:val="single" w:color="000000" w:sz="2" w:space="0"/>
              <w:bottom w:val="single" w:color="000000" w:sz="8" w:space="0"/>
              <w:right w:val="single" w:color="000000" w:sz="8" w:space="0"/>
            </w:tcBorders>
            <w:vAlign w:val="center"/>
          </w:tcPr>
          <w:p w14:paraId="78892F73">
            <w:pPr>
              <w:spacing w:line="360" w:lineRule="auto"/>
              <w:ind w:firstLine="0" w:firstLineChars="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本项目的招标代理费用由中标单位支付，代理费用付款参照《招标代理服务收费管理暂行办法》的通知（计价格[2002]1980号）文件计取</w:t>
            </w:r>
            <w:r>
              <w:rPr>
                <w:rFonts w:hint="eastAsia" w:ascii="宋体" w:hAnsi="宋体" w:cs="宋体"/>
                <w:b w:val="0"/>
                <w:bCs w:val="0"/>
                <w:color w:val="auto"/>
                <w:sz w:val="24"/>
                <w:szCs w:val="24"/>
                <w:highlight w:val="none"/>
                <w:lang w:val="en-US" w:eastAsia="zh-CN"/>
              </w:rPr>
              <w:t>，</w:t>
            </w:r>
            <w:r>
              <w:rPr>
                <w:rFonts w:hint="eastAsia" w:ascii="宋体" w:hAnsi="宋体" w:cs="宋体"/>
                <w:kern w:val="0"/>
                <w:sz w:val="24"/>
              </w:rPr>
              <w:t>其中专家评审费按实计取，投标人在报价时应综合考虑该笔费用，但不单列进投标总价</w:t>
            </w:r>
            <w:r>
              <w:rPr>
                <w:rFonts w:hint="eastAsia" w:ascii="宋体" w:hAnsi="宋体" w:eastAsia="宋体" w:cs="宋体"/>
                <w:b w:val="0"/>
                <w:bCs w:val="0"/>
                <w:color w:val="auto"/>
                <w:sz w:val="24"/>
                <w:szCs w:val="24"/>
                <w:highlight w:val="none"/>
                <w:lang w:val="en-US" w:eastAsia="zh-CN"/>
              </w:rPr>
              <w:t>。</w:t>
            </w:r>
          </w:p>
          <w:p w14:paraId="09EE738D">
            <w:pPr>
              <w:spacing w:line="360" w:lineRule="auto"/>
              <w:ind w:firstLine="0" w:firstLineChars="0"/>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drawing>
                <wp:inline distT="0" distB="0" distL="114300" distR="114300">
                  <wp:extent cx="3423285" cy="1569720"/>
                  <wp:effectExtent l="0" t="0" r="5715" b="1143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28">
                            <a:lum/>
                          </a:blip>
                          <a:stretch>
                            <a:fillRect/>
                          </a:stretch>
                        </pic:blipFill>
                        <pic:spPr>
                          <a:xfrm>
                            <a:off x="0" y="0"/>
                            <a:ext cx="3423285" cy="1569720"/>
                          </a:xfrm>
                          <a:prstGeom prst="rect">
                            <a:avLst/>
                          </a:prstGeom>
                          <a:noFill/>
                          <a:ln>
                            <a:noFill/>
                          </a:ln>
                        </pic:spPr>
                      </pic:pic>
                    </a:graphicData>
                  </a:graphic>
                </wp:inline>
              </w:drawing>
            </w:r>
          </w:p>
        </w:tc>
      </w:tr>
      <w:tr w14:paraId="373B5B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left w:val="single" w:color="000000" w:sz="8" w:space="0"/>
              <w:bottom w:val="single" w:color="auto" w:sz="4" w:space="0"/>
              <w:right w:val="single" w:color="000000" w:sz="2" w:space="0"/>
            </w:tcBorders>
          </w:tcPr>
          <w:p w14:paraId="6F69A520">
            <w:pPr>
              <w:snapToGrid w:val="0"/>
              <w:spacing w:line="36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15</w:t>
            </w:r>
          </w:p>
        </w:tc>
        <w:tc>
          <w:tcPr>
            <w:tcW w:w="7938" w:type="dxa"/>
            <w:gridSpan w:val="2"/>
            <w:tcBorders>
              <w:left w:val="single" w:color="000000" w:sz="2" w:space="0"/>
              <w:bottom w:val="single" w:color="000000" w:sz="8" w:space="0"/>
              <w:right w:val="single" w:color="000000" w:sz="8" w:space="0"/>
            </w:tcBorders>
            <w:vAlign w:val="center"/>
          </w:tcPr>
          <w:p w14:paraId="5B27EDD5">
            <w:pPr>
              <w:spacing w:line="360" w:lineRule="auto"/>
              <w:ind w:firstLine="0" w:firstLineChars="0"/>
              <w:jc w:val="both"/>
              <w:rPr>
                <w:rFonts w:hint="eastAsia" w:ascii="宋体" w:hAnsi="宋体" w:eastAsia="宋体" w:cs="宋体"/>
                <w:b/>
                <w:bCs/>
                <w:kern w:val="2"/>
                <w:sz w:val="24"/>
                <w:szCs w:val="24"/>
                <w:highlight w:val="none"/>
                <w:lang w:val="en-US" w:eastAsia="zh-CN" w:bidi="ar-SA"/>
              </w:rPr>
            </w:pPr>
            <w:r>
              <w:rPr>
                <w:rFonts w:hint="eastAsia" w:ascii="宋体" w:hAnsi="宋体" w:cs="宋体"/>
                <w:color w:val="auto"/>
                <w:sz w:val="24"/>
                <w:highlight w:val="none"/>
              </w:rPr>
              <w:t>如果开标、评标过程中发现IP地址或者MAC地址一致的情况，本次开标做无效响应。</w:t>
            </w:r>
          </w:p>
        </w:tc>
      </w:tr>
    </w:tbl>
    <w:p w14:paraId="1F759F9A">
      <w:pPr>
        <w:snapToGrid w:val="0"/>
        <w:spacing w:line="360" w:lineRule="auto"/>
        <w:jc w:val="center"/>
        <w:rPr>
          <w:rFonts w:ascii="宋体" w:hAnsi="宋体" w:cs="宋体"/>
          <w:b/>
          <w:color w:val="auto"/>
          <w:sz w:val="32"/>
          <w:szCs w:val="20"/>
          <w:highlight w:val="none"/>
        </w:rPr>
      </w:pPr>
    </w:p>
    <w:bookmarkEnd w:id="10"/>
    <w:p w14:paraId="1CDCCCDA">
      <w:pPr>
        <w:adjustRightInd/>
        <w:spacing w:line="360" w:lineRule="auto"/>
        <w:ind w:firstLine="3845" w:firstLineChars="1197"/>
        <w:outlineLvl w:val="0"/>
        <w:rPr>
          <w:rFonts w:ascii="宋体" w:hAnsi="宋体" w:cs="宋体"/>
          <w:b/>
          <w:color w:val="auto"/>
          <w:sz w:val="32"/>
          <w:szCs w:val="20"/>
          <w:highlight w:val="none"/>
        </w:rPr>
      </w:pPr>
      <w:bookmarkStart w:id="12" w:name="第三部分"/>
      <w:bookmarkStart w:id="13" w:name="_Toc164416483"/>
      <w:r>
        <w:rPr>
          <w:rFonts w:hint="eastAsia" w:ascii="宋体" w:hAnsi="宋体" w:cs="宋体"/>
          <w:b/>
          <w:color w:val="auto"/>
          <w:sz w:val="32"/>
          <w:szCs w:val="20"/>
          <w:highlight w:val="none"/>
        </w:rPr>
        <w:t>一、总则</w:t>
      </w:r>
    </w:p>
    <w:p w14:paraId="324D4F8B">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6EDE0A52">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4BD8C090">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1DE0596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25B7141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14:paraId="06E4E1D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490C293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76DD303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745F4D9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14:paraId="6AB03E0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30D80ABD">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430BE5BA">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6F5C6DCF">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24F1EA38">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5503AA5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14:paraId="00C649C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4" w:name="_Hlk107568539"/>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14:paraId="5830BEC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4"/>
    </w:p>
    <w:p w14:paraId="1B3E1306">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56F60A3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698C17D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19C02821">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218FD47A">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6AF3CB6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3.3.3对于未预留份额专门面向中小企业的政府采购货物项目，以及预留份额政府采购货物项目中的非预留部分标项，对小型和微型企业的投标报价给予10%-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%的扣除，用扣除后的价格参与评审。接受大中型企业与小微企业组成联合体或者允许大中型企业向一家或者多家小微企业分包的政府采购货物项目，对于</w:t>
      </w:r>
      <w:bookmarkStart w:id="15" w:name="_Hlk101132181"/>
      <w:r>
        <w:rPr>
          <w:rFonts w:hint="eastAsia" w:ascii="宋体" w:hAnsi="宋体" w:cs="宋体"/>
          <w:color w:val="auto"/>
          <w:sz w:val="24"/>
          <w:highlight w:val="none"/>
        </w:rPr>
        <w:t>联合协议或者分包意向协议约定小微企业的合同份额占到合同总金额30%以上的</w:t>
      </w:r>
      <w:bookmarkEnd w:id="15"/>
      <w:r>
        <w:rPr>
          <w:rFonts w:hint="eastAsia" w:ascii="宋体" w:hAnsi="宋体" w:cs="宋体"/>
          <w:color w:val="auto"/>
          <w:sz w:val="24"/>
          <w:highlight w:val="none"/>
        </w:rPr>
        <w:t>，对联合体或者大中型企业的报价给予4%-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626BF5B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4C2B145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43C5C41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2077BA4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169A34A7">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06C1C51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14:paraId="0C825FF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14:paraId="6430F86F">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33A41E87">
      <w:pPr>
        <w:spacing w:line="360" w:lineRule="auto"/>
        <w:ind w:firstLine="480" w:firstLineChars="200"/>
        <w:rPr>
          <w:b/>
          <w:color w:val="auto"/>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b/>
          <w:color w:val="auto"/>
          <w:highlight w:val="none"/>
        </w:rPr>
        <w:t>4. 询问、质疑、投诉</w:t>
      </w:r>
    </w:p>
    <w:p w14:paraId="6C9F098D">
      <w:pPr>
        <w:pStyle w:val="888"/>
        <w:shd w:val="clear" w:color="auto" w:fill="FFFFFF"/>
        <w:snapToGrid w:val="0"/>
        <w:spacing w:after="240" w:afterAutospacing="0" w:line="360" w:lineRule="auto"/>
        <w:ind w:firstLine="400"/>
        <w:contextualSpacing/>
        <w:rPr>
          <w:color w:val="auto"/>
          <w:highlight w:val="none"/>
          <w:lang w:val="zh-CN"/>
        </w:rPr>
      </w:pPr>
      <w:r>
        <w:rPr>
          <w:rFonts w:hint="eastAsia"/>
          <w:color w:val="auto"/>
          <w:highlight w:val="none"/>
          <w:lang w:val="zh-CN"/>
        </w:rPr>
        <w:t>4.1在线询问、质疑、投诉</w:t>
      </w:r>
    </w:p>
    <w:p w14:paraId="42CC08A0">
      <w:pPr>
        <w:pStyle w:val="888"/>
        <w:shd w:val="clear" w:color="auto" w:fill="FFFFFF"/>
        <w:snapToGrid w:val="0"/>
        <w:spacing w:after="240" w:afterAutospacing="0" w:line="360" w:lineRule="auto"/>
        <w:ind w:firstLine="400"/>
        <w:contextualSpacing/>
        <w:rPr>
          <w:color w:val="auto"/>
          <w:highlight w:val="none"/>
          <w:lang w:val="zh-CN"/>
        </w:rPr>
      </w:pPr>
      <w:r>
        <w:rPr>
          <w:rFonts w:hint="eastAsia"/>
          <w:color w:val="auto"/>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0C1FC68">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3CC84713">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D39F9B6">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25F5D1F8">
      <w:pPr>
        <w:pStyle w:val="37"/>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43835CE8">
      <w:pPr>
        <w:pStyle w:val="37"/>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14:paraId="4903354F">
      <w:pPr>
        <w:pStyle w:val="7"/>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39772DD6">
      <w:pPr>
        <w:pStyle w:val="37"/>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4C8E6D34">
      <w:pPr>
        <w:pStyle w:val="37"/>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0067AF90">
      <w:pPr>
        <w:pStyle w:val="37"/>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7E47D78A">
      <w:pPr>
        <w:pStyle w:val="37"/>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57448EC0">
      <w:pPr>
        <w:pStyle w:val="37"/>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0F8DD784">
      <w:pPr>
        <w:pStyle w:val="37"/>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0520CD3A">
      <w:pPr>
        <w:pStyle w:val="37"/>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463A68AF">
      <w:pPr>
        <w:pStyle w:val="37"/>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3C57EF36">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57F34DCE">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04513BB7">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624D5772">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14:paraId="4572AE4C">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2C31AEE7">
      <w:pPr>
        <w:pStyle w:val="888"/>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71B47310">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14:paraId="5E2B7B42">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39CFBC9C">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7529DB3C">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 以联合体形式参加政府采购活动的，其投诉应当由组成联合体的所有供应商共同提出。</w:t>
      </w:r>
    </w:p>
    <w:p w14:paraId="0214C0AC">
      <w:pPr>
        <w:pStyle w:val="888"/>
        <w:shd w:val="clear" w:color="auto" w:fill="FFFFFF"/>
        <w:snapToGrid w:val="0"/>
        <w:spacing w:after="240" w:afterAutospacing="0" w:line="360" w:lineRule="auto"/>
        <w:ind w:firstLine="480" w:firstLineChars="200"/>
        <w:contextualSpacing/>
        <w:rPr>
          <w:color w:val="auto"/>
          <w:highlight w:val="none"/>
        </w:rPr>
      </w:pPr>
      <w:r>
        <w:rPr>
          <w:rFonts w:hint="eastAsia"/>
          <w:color w:val="auto"/>
          <w:highlight w:val="none"/>
        </w:rPr>
        <w:t>4.4.5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14:paraId="523A5FBD">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14:paraId="372CAEAB">
      <w:pPr>
        <w:pStyle w:val="132"/>
        <w:snapToGrid w:val="0"/>
        <w:spacing w:before="0"/>
        <w:ind w:firstLine="360"/>
        <w:rPr>
          <w:rFonts w:ascii="宋体" w:hAnsi="宋体" w:cs="宋体"/>
          <w:color w:val="auto"/>
          <w:sz w:val="18"/>
          <w:szCs w:val="18"/>
          <w:highlight w:val="none"/>
        </w:rPr>
      </w:pPr>
    </w:p>
    <w:p w14:paraId="3BF2A46A">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5012BD86">
      <w:pPr>
        <w:pStyle w:val="37"/>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54C751DB">
      <w:pPr>
        <w:pStyle w:val="37"/>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1A809C2C">
      <w:pPr>
        <w:pStyle w:val="37"/>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7E25EFDD">
      <w:pPr>
        <w:pStyle w:val="37"/>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3DEE0449">
      <w:pPr>
        <w:pStyle w:val="37"/>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1B0AD48B">
      <w:pPr>
        <w:pStyle w:val="37"/>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0CD55514">
      <w:pPr>
        <w:pStyle w:val="37"/>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7C4AC169">
      <w:pPr>
        <w:pStyle w:val="37"/>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7449488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57374F5D">
      <w:pPr>
        <w:pStyle w:val="37"/>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7C2057A2">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14:paraId="62499A31">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04D8E9F4">
      <w:pPr>
        <w:pStyle w:val="25"/>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70399E4A">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31B68B53">
      <w:pPr>
        <w:pStyle w:val="37"/>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4192A591">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4462D0CC">
      <w:pPr>
        <w:pStyle w:val="37"/>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53E4BAC6">
      <w:pPr>
        <w:pStyle w:val="37"/>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2EFD9174">
      <w:pPr>
        <w:pStyle w:val="37"/>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5A243D85">
      <w:pPr>
        <w:pStyle w:val="7"/>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683270A1">
      <w:pPr>
        <w:pStyle w:val="37"/>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59BED611">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55273C72">
      <w:pPr>
        <w:pStyle w:val="37"/>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55260DC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300652D4">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6ABFDABB">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bookmarkStart w:id="16" w:name="_Hlk101259339"/>
      <w:r>
        <w:rPr>
          <w:rFonts w:hint="eastAsia" w:ascii="宋体" w:hAnsi="宋体" w:cs="宋体"/>
          <w:snapToGrid w:val="0"/>
          <w:color w:val="auto"/>
          <w:kern w:val="28"/>
          <w:sz w:val="24"/>
          <w:szCs w:val="20"/>
          <w:highlight w:val="none"/>
        </w:rPr>
        <w:t>联合协议</w:t>
      </w:r>
      <w:bookmarkEnd w:id="16"/>
      <w:r>
        <w:rPr>
          <w:rFonts w:hint="eastAsia" w:ascii="宋体" w:hAnsi="宋体" w:cs="宋体"/>
          <w:snapToGrid w:val="0"/>
          <w:color w:val="auto"/>
          <w:kern w:val="28"/>
          <w:sz w:val="24"/>
          <w:szCs w:val="20"/>
          <w:highlight w:val="none"/>
        </w:rPr>
        <w:t>（如果有)；</w:t>
      </w:r>
    </w:p>
    <w:p w14:paraId="48C56AA1">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6E3163E6">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33CA055E">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716CDB0B">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152E7C57">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193E2DF5">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4672BA41">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654FC11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79198CF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3E4CB809">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7BECAE2A">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73BF16E7">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6F461EF4">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11.3.1开标一览表（报价表）；</w:t>
      </w:r>
    </w:p>
    <w:p w14:paraId="70086324">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11.3.2中小企业声明函。</w:t>
      </w:r>
    </w:p>
    <w:p w14:paraId="33B47081">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77232CAC">
      <w:pPr>
        <w:spacing w:line="360" w:lineRule="auto"/>
        <w:ind w:firstLine="723" w:firstLineChars="300"/>
        <w:rPr>
          <w:rFonts w:ascii="宋体" w:hAnsi="宋体" w:cs="宋体"/>
          <w:b/>
          <w:color w:val="auto"/>
          <w:sz w:val="24"/>
          <w:szCs w:val="21"/>
          <w:highlight w:val="none"/>
        </w:rPr>
      </w:pPr>
      <w:r>
        <w:rPr>
          <w:rFonts w:hint="eastAsia" w:ascii="宋体" w:hAnsi="宋体" w:cs="宋体"/>
          <w:b/>
          <w:color w:val="auto"/>
          <w:sz w:val="24"/>
          <w:highlight w:val="none"/>
        </w:rPr>
        <w:t>投标人提供虚假材料投标的，投标无效。</w:t>
      </w:r>
    </w:p>
    <w:p w14:paraId="6E07CCA8">
      <w:pPr>
        <w:pStyle w:val="132"/>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0C6E3059">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w:t>
      </w:r>
      <w:r>
        <w:rPr>
          <w:rFonts w:hint="eastAsia" w:ascii="宋体" w:hAnsi="宋体" w:cs="宋体"/>
          <w:b w:val="0"/>
          <w:bCs w:val="0"/>
          <w:color w:val="auto"/>
          <w:kern w:val="0"/>
          <w:sz w:val="24"/>
          <w:highlight w:val="none"/>
          <w:lang w:val="zh-CN"/>
        </w:rPr>
        <w:t>资格文件</w:t>
      </w:r>
      <w:r>
        <w:rPr>
          <w:rFonts w:hint="eastAsia" w:ascii="宋体" w:hAnsi="宋体" w:cs="宋体"/>
          <w:b/>
          <w:bCs/>
          <w:color w:val="auto"/>
          <w:kern w:val="0"/>
          <w:sz w:val="24"/>
          <w:highlight w:val="none"/>
          <w:lang w:val="zh-CN"/>
        </w:rPr>
        <w:t>、</w:t>
      </w:r>
      <w:r>
        <w:rPr>
          <w:rFonts w:hint="eastAsia" w:ascii="宋体" w:hAnsi="宋体" w:cs="宋体"/>
          <w:color w:val="auto"/>
          <w:kern w:val="0"/>
          <w:sz w:val="24"/>
          <w:highlight w:val="none"/>
          <w:lang w:val="zh-CN"/>
        </w:rPr>
        <w:t>商务技术文件、报价文件</w:t>
      </w:r>
      <w:r>
        <w:rPr>
          <w:rFonts w:hint="eastAsia" w:ascii="宋体" w:hAnsi="宋体" w:cs="宋体"/>
          <w:b/>
          <w:bCs/>
          <w:color w:val="auto"/>
          <w:kern w:val="0"/>
          <w:sz w:val="24"/>
          <w:highlight w:val="none"/>
          <w:lang w:val="zh-CN"/>
        </w:rPr>
        <w:t>三</w:t>
      </w:r>
      <w:r>
        <w:rPr>
          <w:rFonts w:hint="eastAsia" w:ascii="宋体" w:hAnsi="宋体" w:cs="宋体"/>
          <w:color w:val="auto"/>
          <w:kern w:val="0"/>
          <w:sz w:val="24"/>
          <w:highlight w:val="none"/>
          <w:lang w:val="zh-CN"/>
        </w:rPr>
        <w:t>部分。各投标人在编制投标文件时请按照招标文件第六部分规定的格式进行，混乱的编排导致投标文件被误读或评标委员会查找不到有效文件是投标人的风险。</w:t>
      </w:r>
    </w:p>
    <w:p w14:paraId="4CD3FBEE">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6B130E94">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49C3ADEA">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164DCAB4">
      <w:pPr>
        <w:pStyle w:val="132"/>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7653C049">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6FAFBA54">
      <w:pPr>
        <w:pStyle w:val="132"/>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03E35E0C">
      <w:pPr>
        <w:pStyle w:val="132"/>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4FC5F61F">
      <w:pPr>
        <w:pStyle w:val="132"/>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434FAFF">
      <w:pPr>
        <w:pStyle w:val="132"/>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64BF11AB">
      <w:pPr>
        <w:pStyle w:val="132"/>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14:paraId="0CD6DFBB">
      <w:pPr>
        <w:pStyle w:val="37"/>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71155149">
      <w:pPr>
        <w:pStyle w:val="37"/>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14:paraId="74C0A91B">
      <w:pPr>
        <w:pStyle w:val="37"/>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highlight w:val="none"/>
          <w:lang w:val="en-US" w:eastAsia="zh-CN"/>
        </w:rPr>
        <w:t>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02EE123E">
      <w:pPr>
        <w:pStyle w:val="37"/>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14:paraId="1C4068B6">
      <w:pPr>
        <w:pStyle w:val="37"/>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将拒绝接受逾期送达的备份投标文件。邮寄过程中，电子备份投标文件发生泄露、遗失、损坏或延期送达等情况的，由投标人自行负责。</w:t>
      </w:r>
    </w:p>
    <w:p w14:paraId="375DE1A2">
      <w:pPr>
        <w:pStyle w:val="37"/>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3EDE8351">
      <w:pPr>
        <w:pStyle w:val="132"/>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50E5DEB0">
      <w:pPr>
        <w:pStyle w:val="28"/>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highlight w:val="none"/>
        </w:rPr>
        <w:t>4.2规定</w:t>
      </w:r>
      <w:r>
        <w:rPr>
          <w:rFonts w:hint="eastAsia" w:cs="宋体"/>
          <w:color w:val="auto"/>
          <w:szCs w:val="21"/>
          <w:highlight w:val="none"/>
        </w:rPr>
        <w:t>的情形之一的，投标无效：</w:t>
      </w:r>
    </w:p>
    <w:p w14:paraId="2A0BC14B">
      <w:pPr>
        <w:pStyle w:val="132"/>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275DB995">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5E81DEE6">
      <w:pPr>
        <w:pStyle w:val="132"/>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6AC882D6">
      <w:pPr>
        <w:pStyle w:val="132"/>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14:paraId="3C2528FD">
      <w:pPr>
        <w:pStyle w:val="132"/>
        <w:spacing w:before="0"/>
        <w:ind w:firstLine="643"/>
        <w:rPr>
          <w:rFonts w:ascii="宋体" w:hAnsi="宋体" w:cs="宋体"/>
          <w:b/>
          <w:color w:val="auto"/>
          <w:sz w:val="32"/>
          <w:highlight w:val="none"/>
        </w:rPr>
      </w:pPr>
    </w:p>
    <w:p w14:paraId="2483B286">
      <w:pPr>
        <w:pStyle w:val="132"/>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303D0F63">
      <w:pPr>
        <w:pStyle w:val="556"/>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6AEA89AA">
      <w:pPr>
        <w:pStyle w:val="556"/>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14:paraId="3DDC43C5">
      <w:pPr>
        <w:pStyle w:val="556"/>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14:paraId="418CB1EB">
      <w:pPr>
        <w:pStyle w:val="556"/>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229D1DAA">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3316A04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采购人或</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依据法律法规和招标文件的规定，对投标人的资格进行审查。</w:t>
      </w:r>
    </w:p>
    <w:p w14:paraId="22648450">
      <w:pPr>
        <w:pStyle w:val="132"/>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7B0B54FB">
      <w:pPr>
        <w:pStyle w:val="132"/>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对未通过资格审查的投标人，采购人或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14:paraId="5FF0303A">
      <w:pPr>
        <w:pStyle w:val="132"/>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合格投标人不足3家的，不再评标。</w:t>
      </w:r>
    </w:p>
    <w:p w14:paraId="4F43E1A7">
      <w:pPr>
        <w:pStyle w:val="132"/>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0281A22D">
      <w:pPr>
        <w:pStyle w:val="132"/>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将在资格审查时通过“信用中国”网站(www.creditchina.gov.cn)、中国政府采购网(www.ccgp.gov.cn)渠道查询投标人接受资格审查时的信用记录。</w:t>
      </w:r>
    </w:p>
    <w:p w14:paraId="64D35700">
      <w:pPr>
        <w:pStyle w:val="132"/>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775C177F">
      <w:pPr>
        <w:pStyle w:val="132"/>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53277DA5">
      <w:pPr>
        <w:pStyle w:val="132"/>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0C228408">
      <w:pPr>
        <w:pStyle w:val="132"/>
        <w:spacing w:before="0"/>
        <w:ind w:firstLine="0" w:firstLineChars="0"/>
        <w:rPr>
          <w:rFonts w:ascii="宋体" w:hAnsi="宋体" w:cs="宋体"/>
          <w:color w:val="auto"/>
          <w:kern w:val="0"/>
          <w:szCs w:val="24"/>
          <w:highlight w:val="none"/>
        </w:rPr>
      </w:pPr>
    </w:p>
    <w:p w14:paraId="4CABA234">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45CC6556">
      <w:pPr>
        <w:spacing w:line="360" w:lineRule="auto"/>
        <w:rPr>
          <w:rFonts w:ascii="宋体" w:hAnsi="宋体" w:cs="宋体"/>
          <w:b/>
          <w:color w:val="auto"/>
          <w:sz w:val="24"/>
          <w:highlight w:val="none"/>
        </w:rPr>
      </w:pPr>
      <w:bookmarkStart w:id="17"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50C74D82">
      <w:pPr>
        <w:spacing w:line="360" w:lineRule="auto"/>
        <w:rPr>
          <w:rFonts w:ascii="宋体" w:hAnsi="宋体" w:cs="宋体"/>
          <w:b/>
          <w:color w:val="auto"/>
          <w:sz w:val="24"/>
          <w:highlight w:val="none"/>
        </w:rPr>
      </w:pPr>
    </w:p>
    <w:p w14:paraId="3A3D9110">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6846E3EE">
      <w:pPr>
        <w:pStyle w:val="28"/>
        <w:spacing w:line="360" w:lineRule="auto"/>
        <w:ind w:left="479" w:hanging="479" w:hangingChars="199"/>
        <w:rPr>
          <w:rFonts w:cs="宋体"/>
          <w:b/>
          <w:color w:val="auto"/>
          <w:highlight w:val="none"/>
        </w:rPr>
      </w:pPr>
      <w:r>
        <w:rPr>
          <w:rFonts w:hint="eastAsia" w:cs="宋体"/>
          <w:b/>
          <w:color w:val="auto"/>
          <w:highlight w:val="none"/>
        </w:rPr>
        <w:t>22. 确定中标供应商</w:t>
      </w:r>
    </w:p>
    <w:p w14:paraId="7664E794">
      <w:pPr>
        <w:pStyle w:val="132"/>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0E77E590">
      <w:pPr>
        <w:pStyle w:val="132"/>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1DCDAD62">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14:paraId="5A1A59CD">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44D207BE">
      <w:pPr>
        <w:widowControl/>
        <w:shd w:val="clear" w:color="auto" w:fill="FFFFFF"/>
        <w:spacing w:line="360" w:lineRule="auto"/>
        <w:ind w:firstLine="480"/>
        <w:jc w:val="left"/>
        <w:rPr>
          <w:rFonts w:ascii="宋体" w:hAnsi="宋体" w:cs="宋体"/>
          <w:b/>
          <w:color w:val="auto"/>
          <w:sz w:val="32"/>
          <w:highlight w:val="none"/>
        </w:rPr>
      </w:pPr>
      <w:r>
        <w:rPr>
          <w:rFonts w:hint="eastAsia" w:ascii="宋体" w:hAnsi="宋体" w:cs="宋体"/>
          <w:color w:val="auto"/>
          <w:sz w:val="24"/>
          <w:highlight w:val="none"/>
        </w:rPr>
        <w:t>23.3公告期限为1个工作日。</w:t>
      </w:r>
    </w:p>
    <w:p w14:paraId="181AB071">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57644E8A">
      <w:pPr>
        <w:pStyle w:val="28"/>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3CAF116A">
      <w:pPr>
        <w:pStyle w:val="28"/>
        <w:spacing w:line="360" w:lineRule="auto"/>
        <w:ind w:left="479" w:hanging="479" w:hangingChars="199"/>
        <w:rPr>
          <w:rFonts w:cs="宋体"/>
          <w:b/>
          <w:color w:val="auto"/>
          <w:highlight w:val="none"/>
        </w:rPr>
      </w:pPr>
      <w:r>
        <w:rPr>
          <w:rFonts w:hint="eastAsia" w:cs="宋体"/>
          <w:b/>
          <w:color w:val="auto"/>
          <w:highlight w:val="none"/>
        </w:rPr>
        <w:t>25. 合同的签订</w:t>
      </w:r>
    </w:p>
    <w:p w14:paraId="1844FB71">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6BF01B7B">
      <w:pPr>
        <w:pStyle w:val="132"/>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2392C4BA">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669055E8">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2F0AA36D">
      <w:pPr>
        <w:pStyle w:val="132"/>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07D0E26E">
      <w:pPr>
        <w:pStyle w:val="28"/>
        <w:spacing w:line="360" w:lineRule="auto"/>
        <w:ind w:left="479" w:hanging="479" w:hangingChars="199"/>
        <w:rPr>
          <w:rFonts w:cs="宋体"/>
          <w:b/>
          <w:color w:val="auto"/>
          <w:highlight w:val="none"/>
        </w:rPr>
      </w:pPr>
      <w:r>
        <w:rPr>
          <w:rFonts w:hint="eastAsia" w:cs="宋体"/>
          <w:b/>
          <w:color w:val="auto"/>
          <w:highlight w:val="none"/>
        </w:rPr>
        <w:t>26. 履约保证金</w:t>
      </w:r>
    </w:p>
    <w:p w14:paraId="51F9AE04">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w:t>
      </w:r>
      <w:r>
        <w:rPr>
          <w:rFonts w:hint="eastAsia" w:ascii="宋体" w:hAnsi="宋体" w:cs="宋体"/>
          <w:color w:val="auto"/>
          <w:kern w:val="2"/>
          <w:sz w:val="24"/>
          <w:highlight w:val="none"/>
        </w:rPr>
        <w:t>鼓励根据项目特点、供应商诚信等因素免收履约保证金或降低缴纳比例。</w:t>
      </w:r>
      <w:r>
        <w:rPr>
          <w:rFonts w:hint="eastAsia" w:ascii="宋体" w:hAnsi="宋体" w:cs="宋体"/>
          <w:color w:val="auto"/>
          <w:sz w:val="24"/>
          <w:highlight w:val="none"/>
        </w:rPr>
        <w:t>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50F463F8">
      <w:pPr>
        <w:pStyle w:val="5"/>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15E6C440">
      <w:pPr>
        <w:pStyle w:val="5"/>
        <w:rPr>
          <w:color w:val="auto"/>
          <w:highlight w:val="none"/>
        </w:rPr>
      </w:pPr>
      <w:r>
        <w:rPr>
          <w:rFonts w:ascii="宋体" w:hAnsi="宋体" w:eastAsia="宋体" w:cs="Times New Roman"/>
          <w:b/>
          <w:bCs/>
          <w:color w:val="auto"/>
          <w:kern w:val="2"/>
          <w:sz w:val="24"/>
          <w:szCs w:val="32"/>
          <w:highlight w:val="none"/>
          <w:lang w:val="en-US"/>
        </w:rPr>
        <w:t>27.预付款</w:t>
      </w:r>
    </w:p>
    <w:p w14:paraId="37721B3F">
      <w:pPr>
        <w:adjustRightInd/>
        <w:spacing w:line="360" w:lineRule="auto"/>
        <w:ind w:firstLine="480" w:firstLineChars="200"/>
        <w:rPr>
          <w:rFonts w:ascii="宋体" w:hAnsi="宋体" w:cs="宋体"/>
          <w:b/>
          <w:color w:val="auto"/>
          <w:sz w:val="32"/>
          <w:highlight w:val="none"/>
        </w:rPr>
      </w:pPr>
      <w:r>
        <w:rPr>
          <w:rFonts w:hint="eastAsia" w:ascii="宋体" w:hAnsi="宋体" w:cs="Times New Roman"/>
          <w:color w:val="auto"/>
          <w:kern w:val="2"/>
          <w:sz w:val="24"/>
          <w:highlight w:val="none"/>
        </w:rPr>
        <w:t>采购单位应当在政府采购合同中约定预付款，对中小企业合同预付款比例原则上不低于合同金额的</w:t>
      </w:r>
      <w:r>
        <w:rPr>
          <w:rFonts w:ascii="宋体" w:hAnsi="宋体" w:cs="Times New Roman"/>
          <w:color w:val="auto"/>
          <w:kern w:val="2"/>
          <w:sz w:val="24"/>
          <w:highlight w:val="none"/>
        </w:rPr>
        <w:t>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70%；项目分年安排预算的，每年预付款比例</w:t>
      </w:r>
      <w:r>
        <w:rPr>
          <w:rFonts w:hint="eastAsia" w:ascii="宋体" w:hAnsi="宋体"/>
          <w:color w:val="auto"/>
          <w:sz w:val="24"/>
          <w:highlight w:val="none"/>
        </w:rPr>
        <w:t>不低于</w:t>
      </w:r>
      <w:r>
        <w:rPr>
          <w:rFonts w:ascii="宋体" w:hAnsi="宋体" w:cs="Times New Roman"/>
          <w:color w:val="auto"/>
          <w:kern w:val="2"/>
          <w:sz w:val="24"/>
          <w:highlight w:val="none"/>
        </w:rPr>
        <w:t>项目年度计划支付资金额的40％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70%；采购项目实施以人工投入为主的，</w:t>
      </w:r>
      <w:r>
        <w:rPr>
          <w:rFonts w:hint="eastAsia" w:ascii="宋体" w:hAnsi="宋体" w:cs="Times New Roman"/>
          <w:color w:val="auto"/>
          <w:kern w:val="2"/>
          <w:sz w:val="24"/>
          <w:highlight w:val="none"/>
        </w:rPr>
        <w:t>可适当降低预付款比例，但不得低于</w:t>
      </w:r>
      <w:r>
        <w:rPr>
          <w:rFonts w:ascii="宋体" w:hAnsi="宋体" w:cs="Times New Roman"/>
          <w:color w:val="auto"/>
          <w:kern w:val="2"/>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明确表示无需预付款或者主动要求降低预付款比例的，</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可不适用前述规定。</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根据项目特点、供应商诚信等因素，可以要求</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提交银行、保险公司等金融机构出具的预付款保函或其他担保措施。政府采购预付款应在合同生效以及具备实施条件后5个工作日内支付。</w:t>
      </w:r>
      <w:r>
        <w:rPr>
          <w:rFonts w:hint="eastAsia" w:ascii="宋体" w:hAnsi="宋体" w:cs="Times New Roman"/>
          <w:color w:val="auto"/>
          <w:kern w:val="2"/>
          <w:sz w:val="24"/>
          <w:highlight w:val="none"/>
        </w:rPr>
        <w:t>政府采购工程以及与工程建设有关的货物、服务，采用招标方式采购的，预付款从其相关规定。供应商可登录政采云前台大厅选择金融服务</w:t>
      </w:r>
      <w:r>
        <w:rPr>
          <w:rFonts w:ascii="宋体" w:hAnsi="宋体" w:cs="Times New Roman"/>
          <w:color w:val="auto"/>
          <w:kern w:val="2"/>
          <w:sz w:val="24"/>
          <w:highlight w:val="none"/>
        </w:rPr>
        <w:t xml:space="preserve"> - </w:t>
      </w:r>
      <w:r>
        <w:rPr>
          <w:rFonts w:hint="eastAsia" w:ascii="宋体" w:hAnsi="宋体" w:cs="Times New Roman"/>
          <w:color w:val="auto"/>
          <w:kern w:val="2"/>
          <w:sz w:val="24"/>
          <w:highlight w:val="none"/>
        </w:rPr>
        <w:t>【保函保险服务】出具预付款保函，具体步骤：选择产品—填写供应商信息—选择中标项目—确认信息—等待保险</w:t>
      </w:r>
      <w:r>
        <w:rPr>
          <w:rFonts w:ascii="宋体" w:hAnsi="宋体" w:cs="Times New Roman"/>
          <w:color w:val="auto"/>
          <w:kern w:val="2"/>
          <w:sz w:val="24"/>
          <w:highlight w:val="none"/>
        </w:rPr>
        <w:t>/保函受理—确认保单—支付保费—成功出单。政</w:t>
      </w:r>
      <w:r>
        <w:rPr>
          <w:rFonts w:hint="eastAsia" w:ascii="宋体" w:hAnsi="宋体" w:cs="Times New Roman"/>
          <w:color w:val="auto"/>
          <w:kern w:val="2"/>
          <w:sz w:val="24"/>
          <w:highlight w:val="none"/>
        </w:rPr>
        <w:t>采云金融专线</w:t>
      </w:r>
      <w:r>
        <w:rPr>
          <w:rFonts w:ascii="宋体" w:hAnsi="宋体" w:cs="Times New Roman"/>
          <w:color w:val="auto"/>
          <w:kern w:val="2"/>
          <w:sz w:val="24"/>
          <w:highlight w:val="none"/>
        </w:rPr>
        <w:t>400-903-9583。</w:t>
      </w:r>
    </w:p>
    <w:p w14:paraId="43D9F18A">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41A8C2E9">
      <w:pPr>
        <w:pStyle w:val="132"/>
        <w:snapToGrid w:val="0"/>
        <w:spacing w:before="0"/>
        <w:ind w:firstLine="0" w:firstLineChars="0"/>
        <w:rPr>
          <w:rFonts w:ascii="宋体" w:hAnsi="宋体" w:cs="宋体"/>
          <w:color w:val="auto"/>
          <w:highlight w:val="none"/>
        </w:rPr>
      </w:pPr>
      <w:r>
        <w:rPr>
          <w:rFonts w:ascii="宋体" w:hAnsi="宋体" w:cs="宋体"/>
          <w:b/>
          <w:bCs/>
          <w:color w:val="auto"/>
          <w:kern w:val="2"/>
          <w:sz w:val="24"/>
          <w:szCs w:val="20"/>
          <w:highlight w:val="none"/>
        </w:rPr>
        <w:t>2</w:t>
      </w:r>
      <w:r>
        <w:rPr>
          <w:rFonts w:ascii="宋体" w:hAnsi="宋体" w:cs="宋体"/>
          <w:b/>
          <w:bCs/>
          <w:color w:val="auto"/>
          <w:kern w:val="2"/>
          <w:sz w:val="24"/>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14:paraId="0C6702C9">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5894A35F">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0F37DA05">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22729F45">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17E12D15">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0800EA6A">
      <w:pPr>
        <w:pStyle w:val="132"/>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63B39996">
      <w:pPr>
        <w:tabs>
          <w:tab w:val="left" w:pos="0"/>
        </w:tabs>
        <w:spacing w:line="360" w:lineRule="auto"/>
        <w:ind w:firstLine="480"/>
        <w:rPr>
          <w:rFonts w:ascii="宋体" w:hAnsi="宋体" w:cs="宋体"/>
          <w:color w:val="auto"/>
          <w:sz w:val="24"/>
          <w:highlight w:val="none"/>
        </w:rPr>
      </w:pPr>
    </w:p>
    <w:p w14:paraId="06E6B7FD">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0A734457">
      <w:pPr>
        <w:pStyle w:val="28"/>
        <w:spacing w:line="360" w:lineRule="auto"/>
        <w:ind w:firstLine="0" w:firstLineChars="0"/>
        <w:rPr>
          <w:rFonts w:cs="宋体"/>
          <w:b/>
          <w:color w:val="auto"/>
          <w:highlight w:val="none"/>
        </w:rPr>
      </w:pPr>
      <w:r>
        <w:rPr>
          <w:rFonts w:hint="eastAsia" w:cs="宋体"/>
          <w:b/>
          <w:color w:val="auto"/>
          <w:highlight w:val="none"/>
        </w:rPr>
        <w:t>30.验收</w:t>
      </w:r>
    </w:p>
    <w:p w14:paraId="4A341997">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A3514B0">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23545262">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5DE3B5B">
      <w:pPr>
        <w:tabs>
          <w:tab w:val="left" w:pos="0"/>
        </w:tabs>
        <w:spacing w:line="360" w:lineRule="auto"/>
        <w:ind w:firstLine="480"/>
        <w:rPr>
          <w:rFonts w:ascii="宋体" w:hAnsi="宋体" w:cs="宋体"/>
          <w:color w:val="auto"/>
          <w:sz w:val="18"/>
          <w:szCs w:val="18"/>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7"/>
    <w:p w14:paraId="24911D32">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8" w:name="_Hlt68403820"/>
      <w:bookmarkEnd w:id="18"/>
      <w:bookmarkStart w:id="19" w:name="_Hlt68072998"/>
      <w:bookmarkEnd w:id="19"/>
      <w:bookmarkStart w:id="20" w:name="_Hlt75236101"/>
      <w:bookmarkEnd w:id="20"/>
      <w:bookmarkStart w:id="21" w:name="_Hlt68057669"/>
      <w:bookmarkEnd w:id="21"/>
      <w:bookmarkStart w:id="22" w:name="_Hlt75236290"/>
      <w:bookmarkEnd w:id="22"/>
      <w:bookmarkStart w:id="23" w:name="_Hlt68073093"/>
      <w:bookmarkEnd w:id="23"/>
      <w:bookmarkStart w:id="24" w:name="_Hlt68072990"/>
      <w:bookmarkEnd w:id="24"/>
      <w:bookmarkStart w:id="25" w:name="_Hlt74730295"/>
      <w:bookmarkEnd w:id="25"/>
      <w:bookmarkStart w:id="26" w:name="_Hlt74714665"/>
      <w:bookmarkEnd w:id="26"/>
      <w:bookmarkStart w:id="27" w:name="_Hlt74729768"/>
      <w:bookmarkEnd w:id="27"/>
      <w:bookmarkStart w:id="28" w:name="_Hlt75236011"/>
      <w:bookmarkEnd w:id="28"/>
      <w:bookmarkStart w:id="29" w:name="_Hlt74707468"/>
      <w:bookmarkEnd w:id="29"/>
    </w:p>
    <w:bookmarkEnd w:id="12"/>
    <w:bookmarkEnd w:id="13"/>
    <w:p w14:paraId="051F7B65">
      <w:pPr>
        <w:spacing w:line="360" w:lineRule="auto"/>
        <w:jc w:val="center"/>
        <w:outlineLvl w:val="0"/>
        <w:rPr>
          <w:rFonts w:ascii="宋体" w:hAnsi="宋体" w:cs="宋体"/>
          <w:b/>
          <w:color w:val="auto"/>
          <w:sz w:val="36"/>
          <w:szCs w:val="36"/>
          <w:highlight w:val="none"/>
        </w:rPr>
      </w:pPr>
      <w:bookmarkStart w:id="30" w:name="第四部分"/>
      <w:r>
        <w:rPr>
          <w:rFonts w:hint="eastAsia" w:ascii="宋体" w:hAnsi="宋体" w:cs="宋体"/>
          <w:b/>
          <w:color w:val="auto"/>
          <w:sz w:val="36"/>
          <w:szCs w:val="36"/>
          <w:highlight w:val="none"/>
        </w:rPr>
        <w:t>第三部分   采购需求</w:t>
      </w:r>
    </w:p>
    <w:p w14:paraId="2150CA23">
      <w:pPr>
        <w:pStyle w:val="28"/>
        <w:spacing w:line="360" w:lineRule="auto"/>
        <w:ind w:firstLine="0" w:firstLineChars="0"/>
        <w:rPr>
          <w:rFonts w:hint="default" w:cs="宋体"/>
          <w:b/>
          <w:color w:val="auto"/>
          <w:highlight w:val="none"/>
          <w:lang w:val="en-US" w:eastAsia="zh-CN"/>
        </w:rPr>
      </w:pPr>
      <w:r>
        <w:rPr>
          <w:rFonts w:hint="eastAsia" w:cs="宋体"/>
          <w:b/>
          <w:color w:val="auto"/>
          <w:highlight w:val="none"/>
          <w:lang w:val="en-US" w:eastAsia="zh-CN"/>
        </w:rPr>
        <w:t>一、项目概述</w:t>
      </w:r>
    </w:p>
    <w:p w14:paraId="7515F74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杭州临平区汀兰社区属于浙江省第八批公布的未来社区之一，位于临平区乔司街道，社区创建单元东至汀城街，西至世纪大道，北至汀雨路，南至良熟路，辖内共有两个商品房小区（华章名苑、首城），总面积0.16平方千米（161625.4平方）。社区整体生态环境宜居，公共配套设施完善，初具邻里自治氛围。社区共有3949户，已落户2053户。常住人口11899人，其中户籍人口5389人，流动人口6510人。</w:t>
      </w:r>
    </w:p>
    <w:p w14:paraId="28DE646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汀兰未来社区建设围绕“汀兰新韵 青创未来”主题品牌，在“一三九”框架体系中，丰富邻里、健康、教育、治理、服务等未来场景，通过深化品牌治理、优化阵地功能、强化数字应用，赋能社区服务空间，完善服务品牌矩阵，构建全龄友好、青年有为的美好生活圈，建设具有居民幸福心有归、数字智能联万物、全民共建向未来的特色样板。</w:t>
      </w:r>
    </w:p>
    <w:p w14:paraId="2FF0F1F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auto"/>
          <w:sz w:val="24"/>
          <w:szCs w:val="24"/>
          <w:highlight w:val="none"/>
          <w:lang w:val="en-US" w:eastAsia="zh-CN"/>
        </w:rPr>
      </w:pPr>
    </w:p>
    <w:p w14:paraId="2A9568EB">
      <w:pPr>
        <w:pStyle w:val="28"/>
        <w:spacing w:line="360" w:lineRule="auto"/>
        <w:ind w:firstLine="0" w:firstLineChars="0"/>
        <w:rPr>
          <w:rFonts w:hint="default" w:cs="宋体"/>
          <w:b/>
          <w:color w:val="auto"/>
          <w:highlight w:val="none"/>
          <w:lang w:val="en-US" w:eastAsia="zh-CN"/>
        </w:rPr>
      </w:pPr>
      <w:r>
        <w:rPr>
          <w:rFonts w:hint="eastAsia" w:cs="宋体"/>
          <w:b/>
          <w:color w:val="auto"/>
          <w:highlight w:val="none"/>
          <w:lang w:val="en-US" w:eastAsia="zh-CN"/>
        </w:rPr>
        <w:t>二、项目实施阶段主要实施内容及范围：</w:t>
      </w:r>
    </w:p>
    <w:p w14:paraId="077FA4CB">
      <w:pPr>
        <w:pStyle w:val="6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4" w:lineRule="auto"/>
        <w:ind w:right="0" w:rightChars="0" w:firstLine="480" w:firstLineChars="200"/>
        <w:jc w:val="both"/>
        <w:textAlignment w:val="auto"/>
        <w:rPr>
          <w:rFonts w:hint="eastAsia" w:cs="宋体"/>
          <w:b w:val="0"/>
          <w:bCs w:val="0"/>
          <w:color w:val="auto"/>
          <w:sz w:val="24"/>
          <w:szCs w:val="24"/>
          <w:highlight w:val="none"/>
          <w:lang w:val="en-US" w:eastAsia="zh-CN"/>
        </w:rPr>
      </w:pPr>
      <w:r>
        <w:rPr>
          <w:rFonts w:hint="eastAsia" w:cs="宋体"/>
          <w:b w:val="0"/>
          <w:bCs w:val="0"/>
          <w:color w:val="auto"/>
          <w:sz w:val="24"/>
          <w:szCs w:val="24"/>
          <w:highlight w:val="none"/>
          <w:lang w:val="en-US" w:eastAsia="zh-CN"/>
        </w:rPr>
        <w:t>本项目采购内容为针对“汀兰社区未来社区建设项目”，根据浙江省未来社区文件等相关要求，旨在提升的未来社区设计及施工、设备采购、安装等的具体内容。</w:t>
      </w:r>
    </w:p>
    <w:p w14:paraId="51F5A35C">
      <w:pPr>
        <w:pStyle w:val="6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4" w:lineRule="auto"/>
        <w:ind w:right="0" w:rightChars="0" w:firstLine="480" w:firstLineChars="200"/>
        <w:jc w:val="both"/>
        <w:textAlignment w:val="auto"/>
        <w:rPr>
          <w:rFonts w:hint="eastAsia" w:cs="宋体"/>
          <w:b w:val="0"/>
          <w:bCs w:val="0"/>
          <w:color w:val="auto"/>
          <w:sz w:val="24"/>
          <w:szCs w:val="24"/>
          <w:highlight w:val="none"/>
          <w:lang w:val="en-US" w:eastAsia="zh-CN"/>
        </w:rPr>
      </w:pPr>
      <w:r>
        <w:rPr>
          <w:rFonts w:hint="eastAsia" w:cs="宋体"/>
          <w:b w:val="0"/>
          <w:bCs w:val="0"/>
          <w:color w:val="auto"/>
          <w:sz w:val="24"/>
          <w:szCs w:val="24"/>
          <w:highlight w:val="none"/>
          <w:lang w:val="en-US" w:eastAsia="zh-CN"/>
        </w:rPr>
        <w:t>本项目投标报价包括设计费、建设费、设备采购费、材料采购费、保管、运费、安装调试、售后服务、运维以及完成验收工作、采购需求中未提到但在实际采购和安装过程中要配置的各种设备、材料及其他费用等须由投标单位支付的所有费用。</w:t>
      </w:r>
    </w:p>
    <w:p w14:paraId="5D5C00A9">
      <w:pPr>
        <w:keepNext/>
        <w:keepLines/>
        <w:widowControl w:val="0"/>
        <w:numPr>
          <w:ilvl w:val="0"/>
          <w:numId w:val="1"/>
        </w:numPr>
        <w:tabs>
          <w:tab w:val="left" w:pos="864"/>
        </w:tabs>
        <w:spacing w:before="0" w:after="0" w:line="360" w:lineRule="auto"/>
        <w:ind w:left="0" w:firstLine="0"/>
        <w:jc w:val="both"/>
        <w:outlineLvl w:val="3"/>
        <w:rPr>
          <w:rFonts w:hint="eastAsia" w:ascii="Arial" w:hAnsi="Arial" w:eastAsia="宋体" w:cs="宋体"/>
          <w:b/>
          <w:bCs/>
          <w:color w:val="auto"/>
          <w:kern w:val="2"/>
          <w:sz w:val="24"/>
          <w:szCs w:val="24"/>
          <w:highlight w:val="none"/>
          <w:lang w:val="zh-CN" w:eastAsia="zh-CN" w:bidi="ar-SA"/>
        </w:rPr>
      </w:pPr>
      <w:r>
        <w:rPr>
          <w:rFonts w:hint="eastAsia" w:ascii="Arial" w:hAnsi="Arial" w:eastAsia="宋体" w:cs="宋体"/>
          <w:b/>
          <w:bCs/>
          <w:color w:val="auto"/>
          <w:kern w:val="2"/>
          <w:sz w:val="24"/>
          <w:szCs w:val="24"/>
          <w:highlight w:val="none"/>
          <w:lang w:val="zh-CN" w:eastAsia="zh-CN" w:bidi="ar-SA"/>
        </w:rPr>
        <w:t>场景营造</w:t>
      </w:r>
    </w:p>
    <w:p w14:paraId="6263195E">
      <w:pPr>
        <w:keepNext/>
        <w:keepLines/>
        <w:widowControl w:val="0"/>
        <w:tabs>
          <w:tab w:val="left" w:pos="864"/>
        </w:tabs>
        <w:spacing w:before="0" w:after="0" w:line="360" w:lineRule="auto"/>
        <w:ind w:left="0" w:firstLine="480" w:firstLineChars="200"/>
        <w:jc w:val="both"/>
        <w:outlineLvl w:val="3"/>
        <w:rPr>
          <w:rFonts w:hint="eastAsia" w:ascii="Arial" w:hAnsi="Arial" w:eastAsia="宋体" w:cs="宋体"/>
          <w:b w:val="0"/>
          <w:bCs w:val="0"/>
          <w:color w:val="auto"/>
          <w:kern w:val="2"/>
          <w:sz w:val="24"/>
          <w:szCs w:val="24"/>
          <w:highlight w:val="none"/>
          <w:lang w:val="zh-CN" w:eastAsia="zh-CN" w:bidi="ar-SA"/>
        </w:rPr>
      </w:pPr>
      <w:r>
        <w:rPr>
          <w:rFonts w:hint="eastAsia" w:ascii="宋体" w:hAnsi="宋体" w:eastAsia="宋体" w:cs="宋体"/>
          <w:b w:val="0"/>
          <w:bCs w:val="0"/>
          <w:color w:val="auto"/>
          <w:kern w:val="2"/>
          <w:sz w:val="24"/>
          <w:szCs w:val="24"/>
          <w:highlight w:val="none"/>
          <w:lang w:val="zh-CN" w:eastAsia="zh-CN" w:bidi="ar-SA"/>
        </w:rPr>
        <w:t>结合</w:t>
      </w:r>
      <w:r>
        <w:rPr>
          <w:rFonts w:hint="eastAsia" w:ascii="宋体" w:hAnsi="宋体" w:eastAsia="宋体" w:cs="宋体"/>
          <w:b w:val="0"/>
          <w:bCs w:val="0"/>
          <w:color w:val="auto"/>
          <w:kern w:val="2"/>
          <w:sz w:val="24"/>
          <w:szCs w:val="24"/>
          <w:highlight w:val="none"/>
          <w:lang w:val="en-US" w:eastAsia="zh-CN" w:bidi="ar-SA"/>
        </w:rPr>
        <w:t>未来社区三化九场景，完善提升</w:t>
      </w:r>
      <w:r>
        <w:rPr>
          <w:rFonts w:hint="eastAsia" w:ascii="宋体" w:hAnsi="宋体" w:cs="宋体"/>
          <w:b w:val="0"/>
          <w:bCs w:val="0"/>
          <w:color w:val="auto"/>
          <w:kern w:val="2"/>
          <w:sz w:val="24"/>
          <w:szCs w:val="24"/>
          <w:highlight w:val="none"/>
          <w:lang w:val="en-US" w:eastAsia="zh-CN" w:bidi="ar-SA"/>
        </w:rPr>
        <w:t>汀兰</w:t>
      </w:r>
      <w:r>
        <w:rPr>
          <w:rFonts w:hint="eastAsia" w:ascii="宋体" w:hAnsi="宋体" w:eastAsia="宋体" w:cs="宋体"/>
          <w:b w:val="0"/>
          <w:bCs w:val="0"/>
          <w:color w:val="auto"/>
          <w:kern w:val="2"/>
          <w:sz w:val="24"/>
          <w:szCs w:val="24"/>
          <w:highlight w:val="none"/>
          <w:lang w:val="zh-CN" w:eastAsia="zh-CN" w:bidi="ar-SA"/>
        </w:rPr>
        <w:t>未来社区</w:t>
      </w:r>
      <w:r>
        <w:rPr>
          <w:rFonts w:hint="eastAsia" w:ascii="宋体" w:hAnsi="宋体" w:eastAsia="宋体" w:cs="宋体"/>
          <w:b w:val="0"/>
          <w:bCs w:val="0"/>
          <w:color w:val="auto"/>
          <w:kern w:val="2"/>
          <w:sz w:val="24"/>
          <w:szCs w:val="24"/>
          <w:highlight w:val="none"/>
          <w:lang w:val="en-US" w:eastAsia="zh-CN" w:bidi="ar-SA"/>
        </w:rPr>
        <w:t>场景设施</w:t>
      </w:r>
      <w:r>
        <w:rPr>
          <w:rFonts w:hint="eastAsia" w:ascii="宋体" w:hAnsi="宋体" w:eastAsia="宋体" w:cs="宋体"/>
          <w:b w:val="0"/>
          <w:bCs w:val="0"/>
          <w:color w:val="auto"/>
          <w:kern w:val="2"/>
          <w:sz w:val="24"/>
          <w:szCs w:val="24"/>
          <w:highlight w:val="none"/>
          <w:lang w:val="zh-CN" w:eastAsia="zh-CN" w:bidi="ar-SA"/>
        </w:rPr>
        <w:t>，创建凝练社区特色文化，丰富空间内涵</w:t>
      </w:r>
      <w:r>
        <w:rPr>
          <w:rFonts w:hint="eastAsia" w:ascii="Arial" w:hAnsi="Arial" w:eastAsia="宋体" w:cs="宋体"/>
          <w:b w:val="0"/>
          <w:bCs w:val="0"/>
          <w:color w:val="auto"/>
          <w:kern w:val="2"/>
          <w:sz w:val="24"/>
          <w:szCs w:val="24"/>
          <w:highlight w:val="none"/>
          <w:lang w:val="zh-CN" w:eastAsia="zh-CN" w:bidi="ar-SA"/>
        </w:rPr>
        <w:t>，</w:t>
      </w:r>
      <w:r>
        <w:rPr>
          <w:rFonts w:hint="eastAsia" w:ascii="宋体" w:hAnsi="宋体" w:eastAsia="宋体" w:cs="宋体"/>
          <w:b w:val="0"/>
          <w:bCs w:val="0"/>
          <w:color w:val="auto"/>
          <w:kern w:val="2"/>
          <w:sz w:val="24"/>
          <w:szCs w:val="24"/>
          <w:highlight w:val="none"/>
          <w:lang w:val="zh-CN" w:eastAsia="zh-CN" w:bidi="ar-SA"/>
        </w:rPr>
        <w:t>项目从公共配套服务提升、建筑风貌整治提升、特色亮点景观文化营造、方面进行场景营造</w:t>
      </w:r>
      <w:r>
        <w:rPr>
          <w:rFonts w:hint="eastAsia" w:ascii="Arial" w:hAnsi="Arial" w:eastAsia="宋体" w:cs="宋体"/>
          <w:b w:val="0"/>
          <w:bCs w:val="0"/>
          <w:color w:val="auto"/>
          <w:kern w:val="2"/>
          <w:sz w:val="24"/>
          <w:szCs w:val="24"/>
          <w:highlight w:val="none"/>
          <w:lang w:val="zh-CN" w:eastAsia="zh-CN" w:bidi="ar-SA"/>
        </w:rPr>
        <w:t>。</w:t>
      </w:r>
    </w:p>
    <w:p w14:paraId="40CCBF60">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jc w:val="both"/>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 xml:space="preserve">1.公共配套服务提升 </w:t>
      </w:r>
    </w:p>
    <w:p w14:paraId="77ADCA9B">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1.1党群服务中心整体改造；</w:t>
      </w:r>
    </w:p>
    <w:p w14:paraId="7687F4E0">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1.2原文化家园局部改造成青年服务中心；</w:t>
      </w:r>
    </w:p>
    <w:p w14:paraId="704E7B65">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default"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1.3原文化家园展陈更新；</w:t>
      </w:r>
    </w:p>
    <w:p w14:paraId="0033B1B0">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jc w:val="both"/>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 xml:space="preserve">2.建筑风貌整治提升 </w:t>
      </w:r>
    </w:p>
    <w:p w14:paraId="0AA7DC1C">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2.1党群服务中心门头改造；</w:t>
      </w:r>
    </w:p>
    <w:p w14:paraId="164B3526">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default"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2.2原文化家园门头改造；</w:t>
      </w:r>
    </w:p>
    <w:p w14:paraId="36B5C5A3">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jc w:val="both"/>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3.特色亮点景观提升；</w:t>
      </w:r>
    </w:p>
    <w:p w14:paraId="3A25EA32">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3.1党群服务中心所在街景观局部提升；</w:t>
      </w:r>
    </w:p>
    <w:p w14:paraId="11E29662">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3.2党群服务中心宣传栏更新；</w:t>
      </w:r>
    </w:p>
    <w:p w14:paraId="6ABEA5A4">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3.3原文化家园沿路景观局部提升；</w:t>
      </w:r>
    </w:p>
    <w:p w14:paraId="5452A869">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3.4小区议事</w:t>
      </w:r>
      <w:r>
        <w:rPr>
          <w:rFonts w:hint="eastAsia" w:ascii="宋体" w:hAnsi="宋体" w:cs="宋体"/>
          <w:b w:val="0"/>
          <w:bCs w:val="0"/>
          <w:color w:val="auto"/>
          <w:kern w:val="0"/>
          <w:sz w:val="24"/>
          <w:szCs w:val="24"/>
          <w:highlight w:val="none"/>
          <w:lang w:val="en-US" w:eastAsia="zh-CN" w:bidi="ar-SA"/>
        </w:rPr>
        <w:t>亭</w:t>
      </w:r>
      <w:r>
        <w:rPr>
          <w:rFonts w:hint="eastAsia" w:ascii="宋体" w:hAnsi="宋体" w:eastAsia="宋体" w:cs="宋体"/>
          <w:b w:val="0"/>
          <w:bCs w:val="0"/>
          <w:color w:val="auto"/>
          <w:kern w:val="0"/>
          <w:sz w:val="24"/>
          <w:szCs w:val="24"/>
          <w:highlight w:val="none"/>
          <w:lang w:val="en-US" w:eastAsia="zh-CN" w:bidi="ar-SA"/>
        </w:rPr>
        <w:t>局部微改造；</w:t>
      </w:r>
    </w:p>
    <w:p w14:paraId="045C56CB">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3.5标识标牌体系；</w:t>
      </w:r>
    </w:p>
    <w:p w14:paraId="7F5DDC2D">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default"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3.6华章名苑小区儿童公园局部微更新；</w:t>
      </w:r>
    </w:p>
    <w:p w14:paraId="690B64FA">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3.7小区未来社区美好生活元素植入；</w:t>
      </w:r>
    </w:p>
    <w:p w14:paraId="25E0570A">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注：根据上述场景下附采购清单（包括建设内容及服务要求）。</w:t>
      </w:r>
    </w:p>
    <w:p w14:paraId="37222243">
      <w:pPr>
        <w:numPr>
          <w:ilvl w:val="0"/>
          <w:numId w:val="2"/>
        </w:numPr>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展陈部分</w:t>
      </w:r>
    </w:p>
    <w:tbl>
      <w:tblPr>
        <w:tblStyle w:val="65"/>
        <w:tblW w:w="89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0"/>
        <w:gridCol w:w="2601"/>
        <w:gridCol w:w="1499"/>
        <w:gridCol w:w="2588"/>
        <w:gridCol w:w="725"/>
        <w:gridCol w:w="937"/>
      </w:tblGrid>
      <w:tr w14:paraId="774C8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580" w:type="dxa"/>
            <w:vAlign w:val="center"/>
          </w:tcPr>
          <w:p w14:paraId="0115AD0A">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序号</w:t>
            </w:r>
          </w:p>
        </w:tc>
        <w:tc>
          <w:tcPr>
            <w:tcW w:w="2601" w:type="dxa"/>
            <w:vAlign w:val="center"/>
          </w:tcPr>
          <w:p w14:paraId="56677543">
            <w:pPr>
              <w:widowControl w:val="0"/>
              <w:numPr>
                <w:ilvl w:val="0"/>
                <w:numId w:val="0"/>
              </w:numPr>
              <w:adjustRightInd w:val="0"/>
              <w:jc w:val="center"/>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名称</w:t>
            </w:r>
          </w:p>
        </w:tc>
        <w:tc>
          <w:tcPr>
            <w:tcW w:w="1499" w:type="dxa"/>
            <w:vAlign w:val="center"/>
          </w:tcPr>
          <w:p w14:paraId="57F2669D">
            <w:pPr>
              <w:widowControl w:val="0"/>
              <w:numPr>
                <w:ilvl w:val="0"/>
                <w:numId w:val="0"/>
              </w:numPr>
              <w:adjustRightInd w:val="0"/>
              <w:jc w:val="center"/>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墙面尺寸(mm)</w:t>
            </w:r>
          </w:p>
        </w:tc>
        <w:tc>
          <w:tcPr>
            <w:tcW w:w="2588" w:type="dxa"/>
            <w:vAlign w:val="center"/>
          </w:tcPr>
          <w:p w14:paraId="5F4E8329">
            <w:pPr>
              <w:widowControl w:val="0"/>
              <w:numPr>
                <w:ilvl w:val="0"/>
                <w:numId w:val="0"/>
              </w:numPr>
              <w:adjustRightInd w:val="0"/>
              <w:jc w:val="center"/>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内容</w:t>
            </w:r>
          </w:p>
        </w:tc>
        <w:tc>
          <w:tcPr>
            <w:tcW w:w="725" w:type="dxa"/>
            <w:vAlign w:val="center"/>
          </w:tcPr>
          <w:p w14:paraId="310DEA0A">
            <w:pPr>
              <w:widowControl w:val="0"/>
              <w:numPr>
                <w:ilvl w:val="0"/>
                <w:numId w:val="0"/>
              </w:numPr>
              <w:adjustRightInd w:val="0"/>
              <w:jc w:val="center"/>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单位</w:t>
            </w:r>
          </w:p>
        </w:tc>
        <w:tc>
          <w:tcPr>
            <w:tcW w:w="937" w:type="dxa"/>
            <w:vAlign w:val="center"/>
          </w:tcPr>
          <w:p w14:paraId="4140849D">
            <w:pPr>
              <w:widowControl w:val="0"/>
              <w:numPr>
                <w:ilvl w:val="0"/>
                <w:numId w:val="0"/>
              </w:numPr>
              <w:adjustRightInd w:val="0"/>
              <w:jc w:val="center"/>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数量</w:t>
            </w:r>
          </w:p>
        </w:tc>
      </w:tr>
      <w:tr w14:paraId="1ECD4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8930" w:type="dxa"/>
            <w:gridSpan w:val="6"/>
            <w:vAlign w:val="center"/>
          </w:tcPr>
          <w:p w14:paraId="30636551">
            <w:pPr>
              <w:widowControl w:val="0"/>
              <w:numPr>
                <w:ilvl w:val="0"/>
                <w:numId w:val="0"/>
              </w:numPr>
              <w:adjustRightInd w:val="0"/>
              <w:jc w:val="center"/>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门头</w:t>
            </w:r>
          </w:p>
        </w:tc>
      </w:tr>
      <w:tr w14:paraId="75A25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010CB088">
            <w:pPr>
              <w:widowControl w:val="0"/>
              <w:numPr>
                <w:ilvl w:val="0"/>
                <w:numId w:val="0"/>
              </w:numPr>
              <w:adjustRightInd w:val="0"/>
              <w:jc w:val="center"/>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1</w:t>
            </w:r>
          </w:p>
        </w:tc>
        <w:tc>
          <w:tcPr>
            <w:tcW w:w="2601" w:type="dxa"/>
            <w:vAlign w:val="center"/>
          </w:tcPr>
          <w:p w14:paraId="30364F16">
            <w:pPr>
              <w:widowControl w:val="0"/>
              <w:numPr>
                <w:ilvl w:val="0"/>
                <w:numId w:val="0"/>
              </w:numPr>
              <w:tabs>
                <w:tab w:val="left" w:pos="279"/>
              </w:tabs>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党群服务中心门头</w:t>
            </w:r>
          </w:p>
        </w:tc>
        <w:tc>
          <w:tcPr>
            <w:tcW w:w="1499" w:type="dxa"/>
            <w:vAlign w:val="center"/>
          </w:tcPr>
          <w:p w14:paraId="033099B1">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约12000*1100</w:t>
            </w:r>
          </w:p>
        </w:tc>
        <w:tc>
          <w:tcPr>
            <w:tcW w:w="2588" w:type="dxa"/>
            <w:vAlign w:val="center"/>
          </w:tcPr>
          <w:p w14:paraId="5C3770CE">
            <w:pPr>
              <w:widowControl w:val="0"/>
              <w:numPr>
                <w:ilvl w:val="0"/>
                <w:numId w:val="0"/>
              </w:numPr>
              <w:adjustRightInd w:val="0"/>
              <w:jc w:val="left"/>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1.铝板折弯烤漆成品定制；</w:t>
            </w:r>
          </w:p>
          <w:p w14:paraId="78F0AC16">
            <w:pPr>
              <w:widowControl w:val="0"/>
              <w:numPr>
                <w:ilvl w:val="0"/>
                <w:numId w:val="0"/>
              </w:numPr>
              <w:adjustRightInd w:val="0"/>
              <w:jc w:val="left"/>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2.不锈钢精品立体发光字</w:t>
            </w:r>
          </w:p>
        </w:tc>
        <w:tc>
          <w:tcPr>
            <w:tcW w:w="725" w:type="dxa"/>
            <w:vAlign w:val="center"/>
          </w:tcPr>
          <w:p w14:paraId="599BB812">
            <w:pPr>
              <w:bidi w:val="0"/>
              <w:jc w:val="center"/>
              <w:rPr>
                <w:rFonts w:hint="eastAsia"/>
                <w:lang w:val="en-US" w:eastAsia="zh-CN"/>
              </w:rPr>
            </w:pPr>
            <w:r>
              <w:rPr>
                <w:rFonts w:hint="eastAsia"/>
                <w:lang w:val="en-US" w:eastAsia="zh-CN"/>
              </w:rPr>
              <w:t>项</w:t>
            </w:r>
          </w:p>
        </w:tc>
        <w:tc>
          <w:tcPr>
            <w:tcW w:w="937" w:type="dxa"/>
            <w:vAlign w:val="center"/>
          </w:tcPr>
          <w:p w14:paraId="1DA65B1E">
            <w:pPr>
              <w:bidi w:val="0"/>
              <w:jc w:val="center"/>
              <w:rPr>
                <w:rFonts w:hint="default"/>
                <w:lang w:val="en-US" w:eastAsia="zh-CN"/>
              </w:rPr>
            </w:pPr>
            <w:r>
              <w:rPr>
                <w:rFonts w:hint="eastAsia"/>
                <w:lang w:val="en-US" w:eastAsia="zh-CN"/>
              </w:rPr>
              <w:t>1</w:t>
            </w:r>
          </w:p>
        </w:tc>
      </w:tr>
      <w:tr w14:paraId="08A35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72AB59BA">
            <w:pPr>
              <w:widowControl w:val="0"/>
              <w:numPr>
                <w:ilvl w:val="0"/>
                <w:numId w:val="0"/>
              </w:numPr>
              <w:adjustRightInd w:val="0"/>
              <w:jc w:val="center"/>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2</w:t>
            </w:r>
          </w:p>
        </w:tc>
        <w:tc>
          <w:tcPr>
            <w:tcW w:w="2601" w:type="dxa"/>
            <w:vAlign w:val="center"/>
          </w:tcPr>
          <w:p w14:paraId="44A9596E">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党群—新时代文明实践站门头</w:t>
            </w:r>
          </w:p>
        </w:tc>
        <w:tc>
          <w:tcPr>
            <w:tcW w:w="1499" w:type="dxa"/>
            <w:vAlign w:val="center"/>
          </w:tcPr>
          <w:p w14:paraId="1BBCC2F2">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约14000*1100</w:t>
            </w:r>
          </w:p>
        </w:tc>
        <w:tc>
          <w:tcPr>
            <w:tcW w:w="2588" w:type="dxa"/>
          </w:tcPr>
          <w:p w14:paraId="1A69F817">
            <w:pPr>
              <w:widowControl w:val="0"/>
              <w:numPr>
                <w:ilvl w:val="0"/>
                <w:numId w:val="0"/>
              </w:numPr>
              <w:adjustRightInd w:val="0"/>
              <w:jc w:val="left"/>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1.铝板折弯烤漆成品定制；</w:t>
            </w:r>
          </w:p>
          <w:p w14:paraId="0DB48F26">
            <w:pPr>
              <w:widowControl w:val="0"/>
              <w:numPr>
                <w:ilvl w:val="0"/>
                <w:numId w:val="0"/>
              </w:numPr>
              <w:adjustRightInd w:val="0"/>
              <w:jc w:val="left"/>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2.不锈钢精品立体发光字</w:t>
            </w:r>
          </w:p>
        </w:tc>
        <w:tc>
          <w:tcPr>
            <w:tcW w:w="725" w:type="dxa"/>
            <w:shd w:val="clear" w:color="auto" w:fill="auto"/>
            <w:vAlign w:val="center"/>
          </w:tcPr>
          <w:p w14:paraId="0B41E37A">
            <w:pPr>
              <w:bidi w:val="0"/>
              <w:jc w:val="center"/>
              <w:rPr>
                <w:rFonts w:hint="eastAsia" w:ascii="Times New Roman" w:hAnsi="Times New Roman" w:eastAsia="宋体" w:cs="Times New Roman"/>
                <w:kern w:val="2"/>
                <w:sz w:val="21"/>
                <w:szCs w:val="24"/>
                <w:lang w:val="en-US" w:eastAsia="zh-CN" w:bidi="ar-SA"/>
              </w:rPr>
            </w:pPr>
            <w:r>
              <w:rPr>
                <w:rFonts w:hint="eastAsia"/>
                <w:lang w:val="en-US" w:eastAsia="zh-CN"/>
              </w:rPr>
              <w:t>项</w:t>
            </w:r>
          </w:p>
        </w:tc>
        <w:tc>
          <w:tcPr>
            <w:tcW w:w="937" w:type="dxa"/>
            <w:shd w:val="clear" w:color="auto" w:fill="auto"/>
            <w:vAlign w:val="center"/>
          </w:tcPr>
          <w:p w14:paraId="2731FCBA">
            <w:pPr>
              <w:bidi w:val="0"/>
              <w:jc w:val="center"/>
              <w:rPr>
                <w:rFonts w:hint="eastAsia" w:ascii="Times New Roman" w:hAnsi="Times New Roman" w:eastAsia="宋体" w:cs="Times New Roman"/>
                <w:kern w:val="2"/>
                <w:sz w:val="21"/>
                <w:szCs w:val="24"/>
                <w:lang w:val="en-US" w:eastAsia="zh-CN" w:bidi="ar-SA"/>
              </w:rPr>
            </w:pPr>
            <w:r>
              <w:rPr>
                <w:rFonts w:hint="eastAsia"/>
                <w:lang w:val="en-US" w:eastAsia="zh-CN"/>
              </w:rPr>
              <w:t>1</w:t>
            </w:r>
          </w:p>
        </w:tc>
      </w:tr>
      <w:tr w14:paraId="79330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6669AC65">
            <w:pPr>
              <w:widowControl w:val="0"/>
              <w:numPr>
                <w:ilvl w:val="0"/>
                <w:numId w:val="0"/>
              </w:numPr>
              <w:adjustRightInd w:val="0"/>
              <w:jc w:val="center"/>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3</w:t>
            </w:r>
          </w:p>
        </w:tc>
        <w:tc>
          <w:tcPr>
            <w:tcW w:w="2601" w:type="dxa"/>
            <w:vAlign w:val="center"/>
          </w:tcPr>
          <w:p w14:paraId="3BCB0899">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党群—城市书房门头</w:t>
            </w:r>
          </w:p>
        </w:tc>
        <w:tc>
          <w:tcPr>
            <w:tcW w:w="1499" w:type="dxa"/>
            <w:vAlign w:val="center"/>
          </w:tcPr>
          <w:p w14:paraId="2070963D">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约9000*1100</w:t>
            </w:r>
          </w:p>
        </w:tc>
        <w:tc>
          <w:tcPr>
            <w:tcW w:w="2588" w:type="dxa"/>
          </w:tcPr>
          <w:p w14:paraId="499FDD11">
            <w:pPr>
              <w:widowControl w:val="0"/>
              <w:numPr>
                <w:ilvl w:val="0"/>
                <w:numId w:val="0"/>
              </w:numPr>
              <w:adjustRightInd w:val="0"/>
              <w:jc w:val="left"/>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1.铝板折弯烤漆成品定制；</w:t>
            </w:r>
          </w:p>
          <w:p w14:paraId="0EFF0C33">
            <w:pPr>
              <w:widowControl w:val="0"/>
              <w:numPr>
                <w:ilvl w:val="0"/>
                <w:numId w:val="0"/>
              </w:numPr>
              <w:adjustRightInd w:val="0"/>
              <w:jc w:val="left"/>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2.不锈钢精品立体发光字</w:t>
            </w:r>
          </w:p>
        </w:tc>
        <w:tc>
          <w:tcPr>
            <w:tcW w:w="725" w:type="dxa"/>
            <w:shd w:val="clear" w:color="auto" w:fill="auto"/>
            <w:vAlign w:val="center"/>
          </w:tcPr>
          <w:p w14:paraId="6B0EEB33">
            <w:pPr>
              <w:bidi w:val="0"/>
              <w:jc w:val="center"/>
              <w:rPr>
                <w:rFonts w:hint="eastAsia" w:ascii="Times New Roman" w:hAnsi="Times New Roman" w:eastAsia="宋体" w:cs="Times New Roman"/>
                <w:kern w:val="2"/>
                <w:sz w:val="21"/>
                <w:szCs w:val="24"/>
                <w:lang w:val="en-US" w:eastAsia="zh-CN" w:bidi="ar-SA"/>
              </w:rPr>
            </w:pPr>
            <w:r>
              <w:rPr>
                <w:rFonts w:hint="eastAsia"/>
                <w:lang w:val="en-US" w:eastAsia="zh-CN"/>
              </w:rPr>
              <w:t>项</w:t>
            </w:r>
          </w:p>
        </w:tc>
        <w:tc>
          <w:tcPr>
            <w:tcW w:w="937" w:type="dxa"/>
            <w:shd w:val="clear" w:color="auto" w:fill="auto"/>
            <w:vAlign w:val="center"/>
          </w:tcPr>
          <w:p w14:paraId="104B8C84">
            <w:pPr>
              <w:bidi w:val="0"/>
              <w:jc w:val="center"/>
              <w:rPr>
                <w:rFonts w:hint="eastAsia" w:ascii="Times New Roman" w:hAnsi="Times New Roman" w:eastAsia="宋体" w:cs="Times New Roman"/>
                <w:kern w:val="2"/>
                <w:sz w:val="21"/>
                <w:szCs w:val="24"/>
                <w:lang w:val="en-US" w:eastAsia="zh-CN" w:bidi="ar-SA"/>
              </w:rPr>
            </w:pPr>
            <w:r>
              <w:rPr>
                <w:rFonts w:hint="eastAsia"/>
                <w:lang w:val="en-US" w:eastAsia="zh-CN"/>
              </w:rPr>
              <w:t>1</w:t>
            </w:r>
          </w:p>
        </w:tc>
      </w:tr>
      <w:tr w14:paraId="1E215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80" w:type="dxa"/>
            <w:vAlign w:val="center"/>
          </w:tcPr>
          <w:p w14:paraId="0C9CB7E5">
            <w:pPr>
              <w:widowControl w:val="0"/>
              <w:numPr>
                <w:ilvl w:val="0"/>
                <w:numId w:val="0"/>
              </w:numPr>
              <w:adjustRightInd w:val="0"/>
              <w:jc w:val="center"/>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4</w:t>
            </w:r>
          </w:p>
        </w:tc>
        <w:tc>
          <w:tcPr>
            <w:tcW w:w="2601" w:type="dxa"/>
            <w:vAlign w:val="center"/>
          </w:tcPr>
          <w:p w14:paraId="6E9039BB">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文化家园—新时代文明实践站门头</w:t>
            </w:r>
          </w:p>
        </w:tc>
        <w:tc>
          <w:tcPr>
            <w:tcW w:w="1499" w:type="dxa"/>
            <w:vAlign w:val="center"/>
          </w:tcPr>
          <w:p w14:paraId="4B7BE7CF">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约3000*800</w:t>
            </w:r>
          </w:p>
        </w:tc>
        <w:tc>
          <w:tcPr>
            <w:tcW w:w="2588" w:type="dxa"/>
            <w:vAlign w:val="center"/>
          </w:tcPr>
          <w:p w14:paraId="1732EA28">
            <w:pPr>
              <w:widowControl w:val="0"/>
              <w:numPr>
                <w:ilvl w:val="0"/>
                <w:numId w:val="0"/>
              </w:numPr>
              <w:adjustRightInd w:val="0"/>
              <w:jc w:val="left"/>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1.铝板折弯烤漆成品定制；</w:t>
            </w:r>
          </w:p>
          <w:p w14:paraId="516B0993">
            <w:pPr>
              <w:widowControl w:val="0"/>
              <w:numPr>
                <w:ilvl w:val="0"/>
                <w:numId w:val="0"/>
              </w:numPr>
              <w:adjustRightInd w:val="0"/>
              <w:jc w:val="left"/>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2.不锈钢精品立体发光字</w:t>
            </w:r>
          </w:p>
        </w:tc>
        <w:tc>
          <w:tcPr>
            <w:tcW w:w="725" w:type="dxa"/>
            <w:shd w:val="clear" w:color="auto" w:fill="auto"/>
            <w:vAlign w:val="center"/>
          </w:tcPr>
          <w:p w14:paraId="66DEB4EC">
            <w:pPr>
              <w:bidi w:val="0"/>
              <w:jc w:val="center"/>
              <w:rPr>
                <w:rFonts w:hint="eastAsia" w:ascii="Times New Roman" w:hAnsi="Times New Roman" w:eastAsia="宋体" w:cs="Times New Roman"/>
                <w:kern w:val="2"/>
                <w:sz w:val="21"/>
                <w:szCs w:val="24"/>
                <w:lang w:val="en-US" w:eastAsia="zh-CN" w:bidi="ar-SA"/>
              </w:rPr>
            </w:pPr>
            <w:r>
              <w:rPr>
                <w:rFonts w:hint="eastAsia"/>
                <w:lang w:val="en-US" w:eastAsia="zh-CN"/>
              </w:rPr>
              <w:t>项</w:t>
            </w:r>
          </w:p>
        </w:tc>
        <w:tc>
          <w:tcPr>
            <w:tcW w:w="937" w:type="dxa"/>
            <w:shd w:val="clear" w:color="auto" w:fill="auto"/>
            <w:vAlign w:val="center"/>
          </w:tcPr>
          <w:p w14:paraId="36D9C9EB">
            <w:pPr>
              <w:bidi w:val="0"/>
              <w:jc w:val="center"/>
              <w:rPr>
                <w:rFonts w:hint="eastAsia" w:ascii="Times New Roman" w:hAnsi="Times New Roman" w:eastAsia="宋体" w:cs="Times New Roman"/>
                <w:kern w:val="2"/>
                <w:sz w:val="21"/>
                <w:szCs w:val="24"/>
                <w:lang w:val="en-US" w:eastAsia="zh-CN" w:bidi="ar-SA"/>
              </w:rPr>
            </w:pPr>
            <w:r>
              <w:rPr>
                <w:rFonts w:hint="eastAsia"/>
                <w:lang w:val="en-US" w:eastAsia="zh-CN"/>
              </w:rPr>
              <w:t>1</w:t>
            </w:r>
          </w:p>
        </w:tc>
      </w:tr>
      <w:tr w14:paraId="4F14B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20C1C00D">
            <w:pPr>
              <w:widowControl w:val="0"/>
              <w:numPr>
                <w:ilvl w:val="0"/>
                <w:numId w:val="0"/>
              </w:numPr>
              <w:adjustRightInd w:val="0"/>
              <w:jc w:val="center"/>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5</w:t>
            </w:r>
          </w:p>
        </w:tc>
        <w:tc>
          <w:tcPr>
            <w:tcW w:w="2601" w:type="dxa"/>
            <w:vAlign w:val="center"/>
          </w:tcPr>
          <w:p w14:paraId="32C86D21">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文化家园—居家养老照料中心门头</w:t>
            </w:r>
          </w:p>
        </w:tc>
        <w:tc>
          <w:tcPr>
            <w:tcW w:w="1499" w:type="dxa"/>
            <w:vAlign w:val="center"/>
          </w:tcPr>
          <w:p w14:paraId="6A1AAEDE">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约5000*800</w:t>
            </w:r>
          </w:p>
        </w:tc>
        <w:tc>
          <w:tcPr>
            <w:tcW w:w="2588" w:type="dxa"/>
            <w:shd w:val="clear" w:color="auto" w:fill="auto"/>
            <w:vAlign w:val="center"/>
          </w:tcPr>
          <w:p w14:paraId="22111E49">
            <w:pPr>
              <w:widowControl w:val="0"/>
              <w:numPr>
                <w:ilvl w:val="0"/>
                <w:numId w:val="0"/>
              </w:numPr>
              <w:adjustRightInd w:val="0"/>
              <w:jc w:val="left"/>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1.铝板折弯烤漆成品定制；</w:t>
            </w:r>
          </w:p>
          <w:p w14:paraId="144D8A66">
            <w:pPr>
              <w:widowControl w:val="0"/>
              <w:numPr>
                <w:ilvl w:val="0"/>
                <w:numId w:val="0"/>
              </w:numPr>
              <w:adjustRightInd w:val="0"/>
              <w:ind w:left="0" w:leftChars="0" w:firstLine="0" w:firstLineChars="0"/>
              <w:jc w:val="left"/>
              <w:rPr>
                <w:rFonts w:hint="eastAsia" w:ascii="宋体" w:hAnsi="宋体" w:eastAsia="宋体" w:cs="宋体"/>
                <w:kern w:val="2"/>
                <w:sz w:val="20"/>
                <w:szCs w:val="20"/>
                <w:vertAlign w:val="baseline"/>
                <w:lang w:val="en-US" w:eastAsia="zh-CN" w:bidi="ar-SA"/>
              </w:rPr>
            </w:pPr>
            <w:r>
              <w:rPr>
                <w:rFonts w:hint="eastAsia" w:ascii="宋体" w:hAnsi="宋体" w:eastAsia="宋体" w:cs="宋体"/>
                <w:sz w:val="20"/>
                <w:szCs w:val="20"/>
                <w:vertAlign w:val="baseline"/>
                <w:lang w:val="en-US" w:eastAsia="zh-CN"/>
              </w:rPr>
              <w:t>2.不锈钢精品立体发光字</w:t>
            </w:r>
          </w:p>
        </w:tc>
        <w:tc>
          <w:tcPr>
            <w:tcW w:w="725" w:type="dxa"/>
            <w:shd w:val="clear" w:color="auto" w:fill="auto"/>
            <w:vAlign w:val="center"/>
          </w:tcPr>
          <w:p w14:paraId="045324C7">
            <w:pPr>
              <w:bidi w:val="0"/>
              <w:jc w:val="center"/>
              <w:rPr>
                <w:rFonts w:hint="eastAsia" w:ascii="Times New Roman" w:hAnsi="Times New Roman" w:eastAsia="宋体" w:cs="Times New Roman"/>
                <w:kern w:val="2"/>
                <w:sz w:val="21"/>
                <w:szCs w:val="24"/>
                <w:lang w:val="en-US" w:eastAsia="zh-CN" w:bidi="ar-SA"/>
              </w:rPr>
            </w:pPr>
            <w:r>
              <w:rPr>
                <w:rFonts w:hint="eastAsia"/>
                <w:lang w:val="en-US" w:eastAsia="zh-CN"/>
              </w:rPr>
              <w:t>项</w:t>
            </w:r>
          </w:p>
        </w:tc>
        <w:tc>
          <w:tcPr>
            <w:tcW w:w="937" w:type="dxa"/>
            <w:shd w:val="clear" w:color="auto" w:fill="auto"/>
            <w:vAlign w:val="center"/>
          </w:tcPr>
          <w:p w14:paraId="6C3CA59E">
            <w:pPr>
              <w:bidi w:val="0"/>
              <w:jc w:val="center"/>
              <w:rPr>
                <w:rFonts w:hint="eastAsia" w:ascii="Times New Roman" w:hAnsi="Times New Roman" w:eastAsia="宋体" w:cs="Times New Roman"/>
                <w:kern w:val="2"/>
                <w:sz w:val="21"/>
                <w:szCs w:val="24"/>
                <w:lang w:val="en-US" w:eastAsia="zh-CN" w:bidi="ar-SA"/>
              </w:rPr>
            </w:pPr>
            <w:r>
              <w:rPr>
                <w:rFonts w:hint="eastAsia"/>
                <w:lang w:val="en-US" w:eastAsia="zh-CN"/>
              </w:rPr>
              <w:t>1</w:t>
            </w:r>
          </w:p>
        </w:tc>
      </w:tr>
      <w:tr w14:paraId="62FBF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930" w:type="dxa"/>
            <w:gridSpan w:val="6"/>
            <w:vAlign w:val="center"/>
          </w:tcPr>
          <w:p w14:paraId="7A167707">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党群服务中心</w:t>
            </w:r>
          </w:p>
        </w:tc>
      </w:tr>
      <w:tr w14:paraId="6EA27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930" w:type="dxa"/>
            <w:gridSpan w:val="6"/>
            <w:vAlign w:val="center"/>
          </w:tcPr>
          <w:p w14:paraId="053D2C34">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（一）办事服务大厅</w:t>
            </w:r>
          </w:p>
        </w:tc>
      </w:tr>
      <w:tr w14:paraId="3E107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80" w:type="dxa"/>
            <w:vAlign w:val="center"/>
          </w:tcPr>
          <w:p w14:paraId="3FCCFA02">
            <w:pPr>
              <w:widowControl w:val="0"/>
              <w:numPr>
                <w:ilvl w:val="0"/>
                <w:numId w:val="0"/>
              </w:numPr>
              <w:adjustRightInd w:val="0"/>
              <w:jc w:val="center"/>
              <w:rPr>
                <w:rFonts w:hint="default" w:ascii="宋体" w:hAnsi="宋体" w:eastAsia="宋体" w:cs="宋体"/>
                <w:sz w:val="20"/>
                <w:szCs w:val="20"/>
                <w:vertAlign w:val="baseline"/>
                <w:lang w:val="en-US" w:eastAsia="zh-CN"/>
              </w:rPr>
            </w:pPr>
            <w:r>
              <w:rPr>
                <w:rFonts w:hint="default" w:ascii="宋体" w:hAnsi="宋体" w:eastAsia="宋体" w:cs="宋体"/>
                <w:sz w:val="20"/>
                <w:szCs w:val="20"/>
                <w:vertAlign w:val="baseline"/>
                <w:lang w:val="en-US" w:eastAsia="zh-CN"/>
              </w:rPr>
              <w:t>1</w:t>
            </w:r>
          </w:p>
        </w:tc>
        <w:tc>
          <w:tcPr>
            <w:tcW w:w="2601" w:type="dxa"/>
            <w:vAlign w:val="center"/>
          </w:tcPr>
          <w:p w14:paraId="4D12CB7F">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接待台背景墙</w:t>
            </w:r>
          </w:p>
        </w:tc>
        <w:tc>
          <w:tcPr>
            <w:tcW w:w="1499" w:type="dxa"/>
            <w:vAlign w:val="center"/>
          </w:tcPr>
          <w:p w14:paraId="1E172729">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约3100*530</w:t>
            </w:r>
          </w:p>
        </w:tc>
        <w:tc>
          <w:tcPr>
            <w:tcW w:w="2588" w:type="dxa"/>
            <w:vAlign w:val="center"/>
          </w:tcPr>
          <w:p w14:paraId="737CB80E">
            <w:pPr>
              <w:widowControl w:val="0"/>
              <w:numPr>
                <w:ilvl w:val="0"/>
                <w:numId w:val="0"/>
              </w:numPr>
              <w:adjustRightInd w:val="0"/>
              <w:jc w:val="left"/>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定制亚克力折边底板、不锈钢折弯喷漆字</w:t>
            </w:r>
          </w:p>
        </w:tc>
        <w:tc>
          <w:tcPr>
            <w:tcW w:w="725" w:type="dxa"/>
            <w:shd w:val="clear" w:color="auto" w:fill="auto"/>
            <w:vAlign w:val="center"/>
          </w:tcPr>
          <w:p w14:paraId="36A855DE">
            <w:pPr>
              <w:bidi w:val="0"/>
              <w:jc w:val="center"/>
              <w:rPr>
                <w:rFonts w:hint="eastAsia" w:ascii="Times New Roman" w:hAnsi="Times New Roman" w:eastAsia="宋体" w:cs="Times New Roman"/>
                <w:kern w:val="2"/>
                <w:sz w:val="21"/>
                <w:szCs w:val="24"/>
                <w:lang w:val="en-US" w:eastAsia="zh-CN" w:bidi="ar-SA"/>
              </w:rPr>
            </w:pPr>
            <w:r>
              <w:rPr>
                <w:rFonts w:hint="eastAsia"/>
                <w:lang w:val="en-US" w:eastAsia="zh-CN"/>
              </w:rPr>
              <w:t>项</w:t>
            </w:r>
          </w:p>
        </w:tc>
        <w:tc>
          <w:tcPr>
            <w:tcW w:w="937" w:type="dxa"/>
            <w:shd w:val="clear" w:color="auto" w:fill="auto"/>
            <w:vAlign w:val="center"/>
          </w:tcPr>
          <w:p w14:paraId="4CB04F4D">
            <w:pPr>
              <w:bidi w:val="0"/>
              <w:jc w:val="center"/>
              <w:rPr>
                <w:rFonts w:hint="eastAsia" w:ascii="Times New Roman" w:hAnsi="Times New Roman" w:eastAsia="宋体" w:cs="Times New Roman"/>
                <w:kern w:val="2"/>
                <w:sz w:val="21"/>
                <w:szCs w:val="24"/>
                <w:lang w:val="en-US" w:eastAsia="zh-CN" w:bidi="ar-SA"/>
              </w:rPr>
            </w:pPr>
            <w:r>
              <w:rPr>
                <w:rFonts w:hint="eastAsia"/>
                <w:lang w:val="en-US" w:eastAsia="zh-CN"/>
              </w:rPr>
              <w:t>1</w:t>
            </w:r>
          </w:p>
        </w:tc>
      </w:tr>
      <w:tr w14:paraId="67679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80" w:type="dxa"/>
            <w:vAlign w:val="center"/>
          </w:tcPr>
          <w:p w14:paraId="18C50B4C">
            <w:pPr>
              <w:widowControl w:val="0"/>
              <w:numPr>
                <w:ilvl w:val="0"/>
                <w:numId w:val="0"/>
              </w:numPr>
              <w:adjustRightInd w:val="0"/>
              <w:jc w:val="center"/>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2</w:t>
            </w:r>
          </w:p>
        </w:tc>
        <w:tc>
          <w:tcPr>
            <w:tcW w:w="2601" w:type="dxa"/>
            <w:vAlign w:val="center"/>
          </w:tcPr>
          <w:p w14:paraId="508CA4AD">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吧台装饰</w:t>
            </w:r>
          </w:p>
        </w:tc>
        <w:tc>
          <w:tcPr>
            <w:tcW w:w="1499" w:type="dxa"/>
            <w:vAlign w:val="center"/>
          </w:tcPr>
          <w:p w14:paraId="65E2D740">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按需定制</w:t>
            </w:r>
          </w:p>
        </w:tc>
        <w:tc>
          <w:tcPr>
            <w:tcW w:w="2588" w:type="dxa"/>
            <w:vAlign w:val="center"/>
          </w:tcPr>
          <w:p w14:paraId="6AAAEF90">
            <w:pPr>
              <w:widowControl w:val="0"/>
              <w:numPr>
                <w:ilvl w:val="0"/>
                <w:numId w:val="0"/>
              </w:numPr>
              <w:adjustRightInd w:val="0"/>
              <w:jc w:val="left"/>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亚克力造型及喷漆立体字、PVC造型及喷漆立体字</w:t>
            </w:r>
          </w:p>
        </w:tc>
        <w:tc>
          <w:tcPr>
            <w:tcW w:w="725" w:type="dxa"/>
            <w:shd w:val="clear" w:color="auto" w:fill="auto"/>
            <w:vAlign w:val="center"/>
          </w:tcPr>
          <w:p w14:paraId="1A9DC441">
            <w:pPr>
              <w:bidi w:val="0"/>
              <w:jc w:val="center"/>
              <w:rPr>
                <w:rFonts w:hint="eastAsia" w:ascii="Times New Roman" w:hAnsi="Times New Roman" w:eastAsia="宋体" w:cs="Times New Roman"/>
                <w:kern w:val="2"/>
                <w:sz w:val="21"/>
                <w:szCs w:val="24"/>
                <w:lang w:val="en-US" w:eastAsia="zh-CN" w:bidi="ar-SA"/>
              </w:rPr>
            </w:pPr>
            <w:r>
              <w:rPr>
                <w:rFonts w:hint="eastAsia"/>
                <w:lang w:val="en-US" w:eastAsia="zh-CN"/>
              </w:rPr>
              <w:t>项</w:t>
            </w:r>
          </w:p>
        </w:tc>
        <w:tc>
          <w:tcPr>
            <w:tcW w:w="937" w:type="dxa"/>
            <w:shd w:val="clear" w:color="auto" w:fill="auto"/>
            <w:vAlign w:val="center"/>
          </w:tcPr>
          <w:p w14:paraId="7CB68512">
            <w:pPr>
              <w:bidi w:val="0"/>
              <w:jc w:val="center"/>
              <w:rPr>
                <w:rFonts w:hint="eastAsia" w:ascii="Times New Roman" w:hAnsi="Times New Roman" w:eastAsia="宋体" w:cs="Times New Roman"/>
                <w:kern w:val="2"/>
                <w:sz w:val="21"/>
                <w:szCs w:val="24"/>
                <w:lang w:val="en-US" w:eastAsia="zh-CN" w:bidi="ar-SA"/>
              </w:rPr>
            </w:pPr>
            <w:r>
              <w:rPr>
                <w:rFonts w:hint="eastAsia"/>
                <w:lang w:val="en-US" w:eastAsia="zh-CN"/>
              </w:rPr>
              <w:t>1</w:t>
            </w:r>
          </w:p>
        </w:tc>
      </w:tr>
      <w:tr w14:paraId="08A53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80" w:type="dxa"/>
            <w:vAlign w:val="center"/>
          </w:tcPr>
          <w:p w14:paraId="214796B4">
            <w:pPr>
              <w:widowControl w:val="0"/>
              <w:numPr>
                <w:ilvl w:val="0"/>
                <w:numId w:val="0"/>
              </w:numPr>
              <w:adjustRightInd w:val="0"/>
              <w:jc w:val="center"/>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3</w:t>
            </w:r>
          </w:p>
        </w:tc>
        <w:tc>
          <w:tcPr>
            <w:tcW w:w="2601" w:type="dxa"/>
            <w:vAlign w:val="center"/>
          </w:tcPr>
          <w:p w14:paraId="5DB7DC21">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社会主义核心价值观</w:t>
            </w:r>
          </w:p>
        </w:tc>
        <w:tc>
          <w:tcPr>
            <w:tcW w:w="1499" w:type="dxa"/>
            <w:vAlign w:val="center"/>
          </w:tcPr>
          <w:p w14:paraId="3F9A5A7A">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按需定制</w:t>
            </w:r>
          </w:p>
        </w:tc>
        <w:tc>
          <w:tcPr>
            <w:tcW w:w="2588" w:type="dxa"/>
            <w:vAlign w:val="center"/>
          </w:tcPr>
          <w:p w14:paraId="02BC77E1">
            <w:pPr>
              <w:widowControl w:val="0"/>
              <w:numPr>
                <w:ilvl w:val="0"/>
                <w:numId w:val="0"/>
              </w:numPr>
              <w:adjustRightInd w:val="0"/>
              <w:jc w:val="left"/>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1.不锈钢折弯造型定制；</w:t>
            </w:r>
          </w:p>
          <w:p w14:paraId="4BEF3018">
            <w:pPr>
              <w:widowControl w:val="0"/>
              <w:numPr>
                <w:ilvl w:val="0"/>
                <w:numId w:val="0"/>
              </w:numPr>
              <w:adjustRightInd w:val="0"/>
              <w:jc w:val="left"/>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2.不锈钢精品立体烤漆字</w:t>
            </w:r>
          </w:p>
        </w:tc>
        <w:tc>
          <w:tcPr>
            <w:tcW w:w="725" w:type="dxa"/>
            <w:shd w:val="clear" w:color="auto" w:fill="auto"/>
            <w:vAlign w:val="center"/>
          </w:tcPr>
          <w:p w14:paraId="4BC8CFF1">
            <w:pPr>
              <w:bidi w:val="0"/>
              <w:jc w:val="center"/>
              <w:rPr>
                <w:rFonts w:hint="eastAsia" w:ascii="Times New Roman" w:hAnsi="Times New Roman" w:eastAsia="宋体" w:cs="Times New Roman"/>
                <w:kern w:val="2"/>
                <w:sz w:val="21"/>
                <w:szCs w:val="24"/>
                <w:lang w:val="en-US" w:eastAsia="zh-CN" w:bidi="ar-SA"/>
              </w:rPr>
            </w:pPr>
            <w:r>
              <w:rPr>
                <w:rFonts w:hint="eastAsia"/>
                <w:lang w:val="en-US" w:eastAsia="zh-CN"/>
              </w:rPr>
              <w:t>项</w:t>
            </w:r>
          </w:p>
        </w:tc>
        <w:tc>
          <w:tcPr>
            <w:tcW w:w="937" w:type="dxa"/>
            <w:shd w:val="clear" w:color="auto" w:fill="auto"/>
            <w:vAlign w:val="center"/>
          </w:tcPr>
          <w:p w14:paraId="7453F23C">
            <w:pPr>
              <w:bidi w:val="0"/>
              <w:jc w:val="center"/>
              <w:rPr>
                <w:rFonts w:hint="eastAsia" w:ascii="Times New Roman" w:hAnsi="Times New Roman" w:eastAsia="宋体" w:cs="Times New Roman"/>
                <w:kern w:val="2"/>
                <w:sz w:val="21"/>
                <w:szCs w:val="24"/>
                <w:lang w:val="en-US" w:eastAsia="zh-CN" w:bidi="ar-SA"/>
              </w:rPr>
            </w:pPr>
            <w:r>
              <w:rPr>
                <w:rFonts w:hint="eastAsia"/>
                <w:lang w:val="en-US" w:eastAsia="zh-CN"/>
              </w:rPr>
              <w:t>1</w:t>
            </w:r>
          </w:p>
        </w:tc>
      </w:tr>
      <w:tr w14:paraId="388D3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80" w:type="dxa"/>
            <w:vAlign w:val="center"/>
          </w:tcPr>
          <w:p w14:paraId="3162AC02">
            <w:pPr>
              <w:widowControl w:val="0"/>
              <w:numPr>
                <w:ilvl w:val="0"/>
                <w:numId w:val="0"/>
              </w:numPr>
              <w:adjustRightInd w:val="0"/>
              <w:jc w:val="center"/>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4</w:t>
            </w:r>
          </w:p>
        </w:tc>
        <w:tc>
          <w:tcPr>
            <w:tcW w:w="2601" w:type="dxa"/>
            <w:vAlign w:val="center"/>
          </w:tcPr>
          <w:p w14:paraId="3EBF76FB">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墙面1-便民服务台装饰</w:t>
            </w:r>
          </w:p>
        </w:tc>
        <w:tc>
          <w:tcPr>
            <w:tcW w:w="1499" w:type="dxa"/>
            <w:vAlign w:val="center"/>
          </w:tcPr>
          <w:p w14:paraId="00649283">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约3900*1600</w:t>
            </w:r>
          </w:p>
        </w:tc>
        <w:tc>
          <w:tcPr>
            <w:tcW w:w="2588" w:type="dxa"/>
            <w:vAlign w:val="center"/>
          </w:tcPr>
          <w:p w14:paraId="1F4C99F7">
            <w:pPr>
              <w:widowControl w:val="0"/>
              <w:numPr>
                <w:ilvl w:val="0"/>
                <w:numId w:val="0"/>
              </w:numPr>
              <w:adjustRightInd w:val="0"/>
              <w:jc w:val="left"/>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墙布高清背景、亚克力造型及喷漆立体字、PVC造型及喷漆立体字</w:t>
            </w:r>
          </w:p>
        </w:tc>
        <w:tc>
          <w:tcPr>
            <w:tcW w:w="725" w:type="dxa"/>
            <w:shd w:val="clear" w:color="auto" w:fill="auto"/>
            <w:vAlign w:val="center"/>
          </w:tcPr>
          <w:p w14:paraId="359D1874">
            <w:pPr>
              <w:bidi w:val="0"/>
              <w:jc w:val="center"/>
              <w:rPr>
                <w:rFonts w:hint="eastAsia" w:ascii="Times New Roman" w:hAnsi="Times New Roman" w:eastAsia="宋体" w:cs="Times New Roman"/>
                <w:kern w:val="2"/>
                <w:sz w:val="21"/>
                <w:szCs w:val="24"/>
                <w:lang w:val="en-US" w:eastAsia="zh-CN" w:bidi="ar-SA"/>
              </w:rPr>
            </w:pPr>
            <w:r>
              <w:rPr>
                <w:rFonts w:hint="eastAsia"/>
                <w:lang w:val="en-US" w:eastAsia="zh-CN"/>
              </w:rPr>
              <w:t>项</w:t>
            </w:r>
          </w:p>
        </w:tc>
        <w:tc>
          <w:tcPr>
            <w:tcW w:w="937" w:type="dxa"/>
            <w:shd w:val="clear" w:color="auto" w:fill="auto"/>
            <w:vAlign w:val="center"/>
          </w:tcPr>
          <w:p w14:paraId="734C623C">
            <w:pPr>
              <w:bidi w:val="0"/>
              <w:jc w:val="center"/>
              <w:rPr>
                <w:rFonts w:hint="eastAsia" w:ascii="Times New Roman" w:hAnsi="Times New Roman" w:eastAsia="宋体" w:cs="Times New Roman"/>
                <w:kern w:val="2"/>
                <w:sz w:val="21"/>
                <w:szCs w:val="24"/>
                <w:lang w:val="en-US" w:eastAsia="zh-CN" w:bidi="ar-SA"/>
              </w:rPr>
            </w:pPr>
            <w:r>
              <w:rPr>
                <w:rFonts w:hint="eastAsia"/>
                <w:lang w:val="en-US" w:eastAsia="zh-CN"/>
              </w:rPr>
              <w:t>1</w:t>
            </w:r>
          </w:p>
        </w:tc>
      </w:tr>
      <w:tr w14:paraId="24D62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80" w:type="dxa"/>
            <w:vAlign w:val="center"/>
          </w:tcPr>
          <w:p w14:paraId="3D35A2FD">
            <w:pPr>
              <w:widowControl w:val="0"/>
              <w:numPr>
                <w:ilvl w:val="0"/>
                <w:numId w:val="0"/>
              </w:numPr>
              <w:adjustRightInd w:val="0"/>
              <w:jc w:val="center"/>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5</w:t>
            </w:r>
          </w:p>
        </w:tc>
        <w:tc>
          <w:tcPr>
            <w:tcW w:w="2601" w:type="dxa"/>
            <w:vAlign w:val="center"/>
          </w:tcPr>
          <w:p w14:paraId="5BF5DC14">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墙面2—社区简介</w:t>
            </w:r>
          </w:p>
        </w:tc>
        <w:tc>
          <w:tcPr>
            <w:tcW w:w="1499" w:type="dxa"/>
            <w:vAlign w:val="center"/>
          </w:tcPr>
          <w:p w14:paraId="58B6139B">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约2900*2500</w:t>
            </w:r>
          </w:p>
        </w:tc>
        <w:tc>
          <w:tcPr>
            <w:tcW w:w="2588" w:type="dxa"/>
            <w:vAlign w:val="center"/>
          </w:tcPr>
          <w:p w14:paraId="0A11C604">
            <w:pPr>
              <w:widowControl w:val="0"/>
              <w:numPr>
                <w:ilvl w:val="0"/>
                <w:numId w:val="0"/>
              </w:numPr>
              <w:adjustRightInd w:val="0"/>
              <w:jc w:val="left"/>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木饰面雕刻造型、亚克力造型及喷漆立体字、丝网印</w:t>
            </w:r>
          </w:p>
        </w:tc>
        <w:tc>
          <w:tcPr>
            <w:tcW w:w="725" w:type="dxa"/>
            <w:shd w:val="clear" w:color="auto" w:fill="auto"/>
            <w:vAlign w:val="center"/>
          </w:tcPr>
          <w:p w14:paraId="129442B3">
            <w:pPr>
              <w:bidi w:val="0"/>
              <w:jc w:val="center"/>
              <w:rPr>
                <w:rFonts w:hint="eastAsia" w:ascii="Times New Roman" w:hAnsi="Times New Roman" w:eastAsia="宋体" w:cs="Times New Roman"/>
                <w:kern w:val="2"/>
                <w:sz w:val="21"/>
                <w:szCs w:val="24"/>
                <w:lang w:val="en-US" w:eastAsia="zh-CN" w:bidi="ar-SA"/>
              </w:rPr>
            </w:pPr>
            <w:r>
              <w:rPr>
                <w:rFonts w:hint="eastAsia"/>
                <w:lang w:val="en-US" w:eastAsia="zh-CN"/>
              </w:rPr>
              <w:t>项</w:t>
            </w:r>
          </w:p>
        </w:tc>
        <w:tc>
          <w:tcPr>
            <w:tcW w:w="937" w:type="dxa"/>
            <w:shd w:val="clear" w:color="auto" w:fill="auto"/>
            <w:vAlign w:val="center"/>
          </w:tcPr>
          <w:p w14:paraId="090917F8">
            <w:pPr>
              <w:bidi w:val="0"/>
              <w:jc w:val="center"/>
              <w:rPr>
                <w:rFonts w:hint="eastAsia" w:ascii="Times New Roman" w:hAnsi="Times New Roman" w:eastAsia="宋体" w:cs="Times New Roman"/>
                <w:kern w:val="2"/>
                <w:sz w:val="21"/>
                <w:szCs w:val="24"/>
                <w:lang w:val="en-US" w:eastAsia="zh-CN" w:bidi="ar-SA"/>
              </w:rPr>
            </w:pPr>
            <w:r>
              <w:rPr>
                <w:rFonts w:hint="eastAsia"/>
                <w:lang w:val="en-US" w:eastAsia="zh-CN"/>
              </w:rPr>
              <w:t>1</w:t>
            </w:r>
          </w:p>
        </w:tc>
      </w:tr>
      <w:tr w14:paraId="68593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930" w:type="dxa"/>
            <w:gridSpan w:val="6"/>
            <w:vAlign w:val="center"/>
          </w:tcPr>
          <w:p w14:paraId="47BBF328">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（二）综合办公区</w:t>
            </w:r>
          </w:p>
        </w:tc>
      </w:tr>
      <w:tr w14:paraId="5F0A0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80" w:type="dxa"/>
            <w:vAlign w:val="center"/>
          </w:tcPr>
          <w:p w14:paraId="6009124A">
            <w:pPr>
              <w:widowControl w:val="0"/>
              <w:numPr>
                <w:ilvl w:val="0"/>
                <w:numId w:val="0"/>
              </w:numPr>
              <w:adjustRightInd w:val="0"/>
              <w:jc w:val="center"/>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1</w:t>
            </w:r>
          </w:p>
        </w:tc>
        <w:tc>
          <w:tcPr>
            <w:tcW w:w="2601" w:type="dxa"/>
            <w:vAlign w:val="center"/>
          </w:tcPr>
          <w:p w14:paraId="6461E7C3">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墙面1-社区服务理念标语装饰</w:t>
            </w:r>
          </w:p>
        </w:tc>
        <w:tc>
          <w:tcPr>
            <w:tcW w:w="1499" w:type="dxa"/>
            <w:vAlign w:val="center"/>
          </w:tcPr>
          <w:p w14:paraId="6CF33F44">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约2200*2500</w:t>
            </w:r>
          </w:p>
        </w:tc>
        <w:tc>
          <w:tcPr>
            <w:tcW w:w="2588" w:type="dxa"/>
            <w:vAlign w:val="center"/>
          </w:tcPr>
          <w:p w14:paraId="21232A36">
            <w:pPr>
              <w:widowControl w:val="0"/>
              <w:numPr>
                <w:ilvl w:val="0"/>
                <w:numId w:val="0"/>
              </w:numPr>
              <w:adjustRightInd w:val="0"/>
              <w:jc w:val="left"/>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 xml:space="preserve">1.底板:饰面面层； </w:t>
            </w:r>
          </w:p>
          <w:p w14:paraId="54C8B9BF">
            <w:pPr>
              <w:widowControl w:val="0"/>
              <w:numPr>
                <w:ilvl w:val="0"/>
                <w:numId w:val="0"/>
              </w:numPr>
              <w:adjustRightInd w:val="0"/>
              <w:jc w:val="left"/>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2.画面：亚克力造型及立体字</w:t>
            </w:r>
          </w:p>
        </w:tc>
        <w:tc>
          <w:tcPr>
            <w:tcW w:w="725" w:type="dxa"/>
            <w:shd w:val="clear" w:color="auto" w:fill="auto"/>
            <w:vAlign w:val="center"/>
          </w:tcPr>
          <w:p w14:paraId="05E11ED6">
            <w:pPr>
              <w:bidi w:val="0"/>
              <w:jc w:val="center"/>
              <w:rPr>
                <w:rFonts w:hint="eastAsia" w:ascii="Times New Roman" w:hAnsi="Times New Roman" w:eastAsia="宋体" w:cs="Times New Roman"/>
                <w:kern w:val="2"/>
                <w:sz w:val="21"/>
                <w:szCs w:val="24"/>
                <w:lang w:val="en-US" w:eastAsia="zh-CN" w:bidi="ar-SA"/>
              </w:rPr>
            </w:pPr>
            <w:r>
              <w:rPr>
                <w:rFonts w:hint="eastAsia"/>
                <w:lang w:val="en-US" w:eastAsia="zh-CN"/>
              </w:rPr>
              <w:t>项</w:t>
            </w:r>
          </w:p>
        </w:tc>
        <w:tc>
          <w:tcPr>
            <w:tcW w:w="937" w:type="dxa"/>
            <w:shd w:val="clear" w:color="auto" w:fill="auto"/>
            <w:vAlign w:val="center"/>
          </w:tcPr>
          <w:p w14:paraId="50064256">
            <w:pPr>
              <w:bidi w:val="0"/>
              <w:jc w:val="center"/>
              <w:rPr>
                <w:rFonts w:hint="eastAsia" w:ascii="Times New Roman" w:hAnsi="Times New Roman" w:eastAsia="宋体" w:cs="Times New Roman"/>
                <w:kern w:val="2"/>
                <w:sz w:val="21"/>
                <w:szCs w:val="24"/>
                <w:lang w:val="en-US" w:eastAsia="zh-CN" w:bidi="ar-SA"/>
              </w:rPr>
            </w:pPr>
            <w:r>
              <w:rPr>
                <w:rFonts w:hint="eastAsia"/>
                <w:lang w:val="en-US" w:eastAsia="zh-CN"/>
              </w:rPr>
              <w:t>1</w:t>
            </w:r>
          </w:p>
        </w:tc>
      </w:tr>
      <w:tr w14:paraId="7C932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80" w:type="dxa"/>
            <w:vAlign w:val="center"/>
          </w:tcPr>
          <w:p w14:paraId="6E109F09">
            <w:pPr>
              <w:widowControl w:val="0"/>
              <w:numPr>
                <w:ilvl w:val="0"/>
                <w:numId w:val="0"/>
              </w:numPr>
              <w:adjustRightInd w:val="0"/>
              <w:jc w:val="center"/>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2</w:t>
            </w:r>
          </w:p>
        </w:tc>
        <w:tc>
          <w:tcPr>
            <w:tcW w:w="2601" w:type="dxa"/>
            <w:vAlign w:val="center"/>
          </w:tcPr>
          <w:p w14:paraId="23D70BBB">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墙面2—社区办公氛围营造</w:t>
            </w:r>
          </w:p>
        </w:tc>
        <w:tc>
          <w:tcPr>
            <w:tcW w:w="1499" w:type="dxa"/>
            <w:vAlign w:val="center"/>
          </w:tcPr>
          <w:p w14:paraId="1A08C71B">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约2700*2500</w:t>
            </w:r>
          </w:p>
        </w:tc>
        <w:tc>
          <w:tcPr>
            <w:tcW w:w="2588" w:type="dxa"/>
            <w:vAlign w:val="center"/>
          </w:tcPr>
          <w:p w14:paraId="2F34550E">
            <w:pPr>
              <w:widowControl w:val="0"/>
              <w:numPr>
                <w:ilvl w:val="0"/>
                <w:numId w:val="0"/>
              </w:numPr>
              <w:adjustRightInd w:val="0"/>
              <w:jc w:val="left"/>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 xml:space="preserve">1.底板:饰面面层； </w:t>
            </w:r>
          </w:p>
          <w:p w14:paraId="16B04CC8">
            <w:pPr>
              <w:widowControl w:val="0"/>
              <w:numPr>
                <w:ilvl w:val="0"/>
                <w:numId w:val="0"/>
              </w:numPr>
              <w:adjustRightInd w:val="0"/>
              <w:jc w:val="left"/>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2.画面：亚克力造型及立体字、磁吸定制白板</w:t>
            </w:r>
          </w:p>
        </w:tc>
        <w:tc>
          <w:tcPr>
            <w:tcW w:w="725" w:type="dxa"/>
            <w:shd w:val="clear" w:color="auto" w:fill="auto"/>
            <w:vAlign w:val="center"/>
          </w:tcPr>
          <w:p w14:paraId="07523CA8">
            <w:pPr>
              <w:bidi w:val="0"/>
              <w:jc w:val="center"/>
              <w:rPr>
                <w:rFonts w:hint="eastAsia" w:ascii="Times New Roman" w:hAnsi="Times New Roman" w:eastAsia="宋体" w:cs="Times New Roman"/>
                <w:kern w:val="2"/>
                <w:sz w:val="21"/>
                <w:szCs w:val="24"/>
                <w:lang w:val="en-US" w:eastAsia="zh-CN" w:bidi="ar-SA"/>
              </w:rPr>
            </w:pPr>
            <w:r>
              <w:rPr>
                <w:rFonts w:hint="eastAsia"/>
                <w:lang w:val="en-US" w:eastAsia="zh-CN"/>
              </w:rPr>
              <w:t>项</w:t>
            </w:r>
          </w:p>
        </w:tc>
        <w:tc>
          <w:tcPr>
            <w:tcW w:w="937" w:type="dxa"/>
            <w:shd w:val="clear" w:color="auto" w:fill="auto"/>
            <w:vAlign w:val="center"/>
          </w:tcPr>
          <w:p w14:paraId="13F47902">
            <w:pPr>
              <w:bidi w:val="0"/>
              <w:jc w:val="center"/>
              <w:rPr>
                <w:rFonts w:hint="eastAsia" w:ascii="Times New Roman" w:hAnsi="Times New Roman" w:eastAsia="宋体" w:cs="Times New Roman"/>
                <w:kern w:val="2"/>
                <w:sz w:val="21"/>
                <w:szCs w:val="24"/>
                <w:lang w:val="en-US" w:eastAsia="zh-CN" w:bidi="ar-SA"/>
              </w:rPr>
            </w:pPr>
            <w:r>
              <w:rPr>
                <w:rFonts w:hint="eastAsia"/>
                <w:lang w:val="en-US" w:eastAsia="zh-CN"/>
              </w:rPr>
              <w:t>1</w:t>
            </w:r>
          </w:p>
        </w:tc>
      </w:tr>
      <w:tr w14:paraId="36288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80" w:type="dxa"/>
            <w:vAlign w:val="center"/>
          </w:tcPr>
          <w:p w14:paraId="51868CB0">
            <w:pPr>
              <w:widowControl w:val="0"/>
              <w:numPr>
                <w:ilvl w:val="0"/>
                <w:numId w:val="0"/>
              </w:numPr>
              <w:adjustRightInd w:val="0"/>
              <w:jc w:val="center"/>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3</w:t>
            </w:r>
          </w:p>
        </w:tc>
        <w:tc>
          <w:tcPr>
            <w:tcW w:w="2601" w:type="dxa"/>
            <w:vAlign w:val="center"/>
          </w:tcPr>
          <w:p w14:paraId="6E965E2A">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墙面3—网格地图</w:t>
            </w:r>
          </w:p>
        </w:tc>
        <w:tc>
          <w:tcPr>
            <w:tcW w:w="1499" w:type="dxa"/>
            <w:vAlign w:val="center"/>
          </w:tcPr>
          <w:p w14:paraId="56A2E7FA">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约2700*2500</w:t>
            </w:r>
          </w:p>
        </w:tc>
        <w:tc>
          <w:tcPr>
            <w:tcW w:w="2588" w:type="dxa"/>
            <w:vAlign w:val="center"/>
          </w:tcPr>
          <w:p w14:paraId="1B374F21">
            <w:pPr>
              <w:widowControl w:val="0"/>
              <w:numPr>
                <w:ilvl w:val="0"/>
                <w:numId w:val="0"/>
              </w:numPr>
              <w:adjustRightInd w:val="0"/>
              <w:jc w:val="left"/>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 xml:space="preserve">1.底板:饰面面层； </w:t>
            </w:r>
          </w:p>
          <w:p w14:paraId="4C60C7AB">
            <w:pPr>
              <w:widowControl w:val="0"/>
              <w:numPr>
                <w:ilvl w:val="0"/>
                <w:numId w:val="0"/>
              </w:numPr>
              <w:adjustRightInd w:val="0"/>
              <w:jc w:val="left"/>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2.画面：广告制作材质、亚克力造型及喷漆立体字、PVC造型及喷漆立体字、磁吸画面及面材等</w:t>
            </w:r>
          </w:p>
        </w:tc>
        <w:tc>
          <w:tcPr>
            <w:tcW w:w="725" w:type="dxa"/>
            <w:shd w:val="clear" w:color="auto" w:fill="auto"/>
            <w:vAlign w:val="center"/>
          </w:tcPr>
          <w:p w14:paraId="2F5F4371">
            <w:pPr>
              <w:bidi w:val="0"/>
              <w:jc w:val="center"/>
              <w:rPr>
                <w:rFonts w:hint="eastAsia" w:ascii="Times New Roman" w:hAnsi="Times New Roman" w:eastAsia="宋体" w:cs="Times New Roman"/>
                <w:kern w:val="2"/>
                <w:sz w:val="21"/>
                <w:szCs w:val="24"/>
                <w:lang w:val="en-US" w:eastAsia="zh-CN" w:bidi="ar-SA"/>
              </w:rPr>
            </w:pPr>
            <w:r>
              <w:rPr>
                <w:rFonts w:hint="eastAsia"/>
                <w:lang w:val="en-US" w:eastAsia="zh-CN"/>
              </w:rPr>
              <w:t>项</w:t>
            </w:r>
          </w:p>
        </w:tc>
        <w:tc>
          <w:tcPr>
            <w:tcW w:w="937" w:type="dxa"/>
            <w:shd w:val="clear" w:color="auto" w:fill="auto"/>
            <w:vAlign w:val="center"/>
          </w:tcPr>
          <w:p w14:paraId="2EF39CC1">
            <w:pPr>
              <w:bidi w:val="0"/>
              <w:jc w:val="center"/>
              <w:rPr>
                <w:rFonts w:hint="eastAsia" w:ascii="Times New Roman" w:hAnsi="Times New Roman" w:eastAsia="宋体" w:cs="Times New Roman"/>
                <w:kern w:val="2"/>
                <w:sz w:val="21"/>
                <w:szCs w:val="24"/>
                <w:lang w:val="en-US" w:eastAsia="zh-CN" w:bidi="ar-SA"/>
              </w:rPr>
            </w:pPr>
            <w:r>
              <w:rPr>
                <w:rFonts w:hint="eastAsia"/>
                <w:lang w:val="en-US" w:eastAsia="zh-CN"/>
              </w:rPr>
              <w:t>1</w:t>
            </w:r>
          </w:p>
        </w:tc>
      </w:tr>
      <w:tr w14:paraId="211E6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930" w:type="dxa"/>
            <w:gridSpan w:val="6"/>
            <w:vAlign w:val="center"/>
          </w:tcPr>
          <w:p w14:paraId="51026C96">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（三）居民会客厅</w:t>
            </w:r>
          </w:p>
        </w:tc>
      </w:tr>
      <w:tr w14:paraId="50F36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80" w:type="dxa"/>
            <w:vAlign w:val="center"/>
          </w:tcPr>
          <w:p w14:paraId="1819B173">
            <w:pPr>
              <w:widowControl w:val="0"/>
              <w:numPr>
                <w:ilvl w:val="0"/>
                <w:numId w:val="0"/>
              </w:numPr>
              <w:adjustRightInd w:val="0"/>
              <w:jc w:val="center"/>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1</w:t>
            </w:r>
          </w:p>
        </w:tc>
        <w:tc>
          <w:tcPr>
            <w:tcW w:w="2601" w:type="dxa"/>
            <w:vAlign w:val="center"/>
          </w:tcPr>
          <w:p w14:paraId="557A887A">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自助水吧台氛围营造</w:t>
            </w:r>
          </w:p>
        </w:tc>
        <w:tc>
          <w:tcPr>
            <w:tcW w:w="1499" w:type="dxa"/>
            <w:vAlign w:val="center"/>
          </w:tcPr>
          <w:p w14:paraId="52ED1197">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按需定制</w:t>
            </w:r>
          </w:p>
        </w:tc>
        <w:tc>
          <w:tcPr>
            <w:tcW w:w="2588" w:type="dxa"/>
            <w:vAlign w:val="center"/>
          </w:tcPr>
          <w:p w14:paraId="66690A6B">
            <w:pPr>
              <w:widowControl w:val="0"/>
              <w:numPr>
                <w:ilvl w:val="0"/>
                <w:numId w:val="0"/>
              </w:numPr>
              <w:adjustRightInd w:val="0"/>
              <w:jc w:val="left"/>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广告氛围营造</w:t>
            </w:r>
          </w:p>
        </w:tc>
        <w:tc>
          <w:tcPr>
            <w:tcW w:w="725" w:type="dxa"/>
            <w:shd w:val="clear" w:color="auto" w:fill="auto"/>
            <w:vAlign w:val="center"/>
          </w:tcPr>
          <w:p w14:paraId="3D63D115">
            <w:pPr>
              <w:bidi w:val="0"/>
              <w:jc w:val="center"/>
              <w:rPr>
                <w:rFonts w:hint="eastAsia" w:ascii="Times New Roman" w:hAnsi="Times New Roman" w:eastAsia="宋体" w:cs="Times New Roman"/>
                <w:kern w:val="2"/>
                <w:sz w:val="21"/>
                <w:szCs w:val="24"/>
                <w:lang w:val="en-US" w:eastAsia="zh-CN" w:bidi="ar-SA"/>
              </w:rPr>
            </w:pPr>
            <w:r>
              <w:rPr>
                <w:rFonts w:hint="eastAsia"/>
                <w:lang w:val="en-US" w:eastAsia="zh-CN"/>
              </w:rPr>
              <w:t>项</w:t>
            </w:r>
          </w:p>
        </w:tc>
        <w:tc>
          <w:tcPr>
            <w:tcW w:w="937" w:type="dxa"/>
            <w:shd w:val="clear" w:color="auto" w:fill="auto"/>
            <w:vAlign w:val="center"/>
          </w:tcPr>
          <w:p w14:paraId="25BE8C13">
            <w:pPr>
              <w:bidi w:val="0"/>
              <w:jc w:val="center"/>
              <w:rPr>
                <w:rFonts w:hint="eastAsia" w:ascii="Times New Roman" w:hAnsi="Times New Roman" w:eastAsia="宋体" w:cs="Times New Roman"/>
                <w:kern w:val="2"/>
                <w:sz w:val="21"/>
                <w:szCs w:val="24"/>
                <w:lang w:val="en-US" w:eastAsia="zh-CN" w:bidi="ar-SA"/>
              </w:rPr>
            </w:pPr>
            <w:r>
              <w:rPr>
                <w:rFonts w:hint="eastAsia"/>
                <w:lang w:val="en-US" w:eastAsia="zh-CN"/>
              </w:rPr>
              <w:t>1</w:t>
            </w:r>
          </w:p>
        </w:tc>
      </w:tr>
      <w:tr w14:paraId="0D20B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80" w:type="dxa"/>
            <w:vAlign w:val="center"/>
          </w:tcPr>
          <w:p w14:paraId="0F7DB4D8">
            <w:pPr>
              <w:widowControl w:val="0"/>
              <w:numPr>
                <w:ilvl w:val="0"/>
                <w:numId w:val="0"/>
              </w:numPr>
              <w:adjustRightInd w:val="0"/>
              <w:jc w:val="center"/>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2</w:t>
            </w:r>
          </w:p>
        </w:tc>
        <w:tc>
          <w:tcPr>
            <w:tcW w:w="2601" w:type="dxa"/>
            <w:vAlign w:val="center"/>
          </w:tcPr>
          <w:p w14:paraId="1287D04B">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墙面1—商社共建内容展示1</w:t>
            </w:r>
          </w:p>
        </w:tc>
        <w:tc>
          <w:tcPr>
            <w:tcW w:w="1499" w:type="dxa"/>
            <w:vAlign w:val="center"/>
          </w:tcPr>
          <w:p w14:paraId="436858C3">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约2200*2500</w:t>
            </w:r>
          </w:p>
        </w:tc>
        <w:tc>
          <w:tcPr>
            <w:tcW w:w="2588" w:type="dxa"/>
            <w:vAlign w:val="center"/>
          </w:tcPr>
          <w:p w14:paraId="0B81007F">
            <w:pPr>
              <w:widowControl w:val="0"/>
              <w:numPr>
                <w:ilvl w:val="0"/>
                <w:numId w:val="0"/>
              </w:numPr>
              <w:adjustRightInd w:val="0"/>
              <w:jc w:val="left"/>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广告氛围营造，洞洞板造型、亚克力造型及喷漆立体字、PVC造型及喷漆立体字、磁吸画面及面材等</w:t>
            </w:r>
          </w:p>
        </w:tc>
        <w:tc>
          <w:tcPr>
            <w:tcW w:w="725" w:type="dxa"/>
            <w:shd w:val="clear" w:color="auto" w:fill="auto"/>
            <w:vAlign w:val="center"/>
          </w:tcPr>
          <w:p w14:paraId="07816E7C">
            <w:pPr>
              <w:bidi w:val="0"/>
              <w:jc w:val="center"/>
              <w:rPr>
                <w:rFonts w:hint="eastAsia" w:ascii="Times New Roman" w:hAnsi="Times New Roman" w:eastAsia="宋体" w:cs="Times New Roman"/>
                <w:kern w:val="2"/>
                <w:sz w:val="21"/>
                <w:szCs w:val="24"/>
                <w:lang w:val="en-US" w:eastAsia="zh-CN" w:bidi="ar-SA"/>
              </w:rPr>
            </w:pPr>
            <w:r>
              <w:rPr>
                <w:rFonts w:hint="eastAsia"/>
                <w:lang w:val="en-US" w:eastAsia="zh-CN"/>
              </w:rPr>
              <w:t>项</w:t>
            </w:r>
          </w:p>
        </w:tc>
        <w:tc>
          <w:tcPr>
            <w:tcW w:w="937" w:type="dxa"/>
            <w:shd w:val="clear" w:color="auto" w:fill="auto"/>
            <w:vAlign w:val="center"/>
          </w:tcPr>
          <w:p w14:paraId="314C680E">
            <w:pPr>
              <w:bidi w:val="0"/>
              <w:jc w:val="center"/>
              <w:rPr>
                <w:rFonts w:hint="eastAsia" w:ascii="Times New Roman" w:hAnsi="Times New Roman" w:eastAsia="宋体" w:cs="Times New Roman"/>
                <w:kern w:val="2"/>
                <w:sz w:val="21"/>
                <w:szCs w:val="24"/>
                <w:lang w:val="en-US" w:eastAsia="zh-CN" w:bidi="ar-SA"/>
              </w:rPr>
            </w:pPr>
            <w:r>
              <w:rPr>
                <w:rFonts w:hint="eastAsia"/>
                <w:lang w:val="en-US" w:eastAsia="zh-CN"/>
              </w:rPr>
              <w:t>1</w:t>
            </w:r>
          </w:p>
        </w:tc>
      </w:tr>
      <w:tr w14:paraId="55D2F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80" w:type="dxa"/>
            <w:vAlign w:val="center"/>
          </w:tcPr>
          <w:p w14:paraId="01DBB5D5">
            <w:pPr>
              <w:widowControl w:val="0"/>
              <w:numPr>
                <w:ilvl w:val="0"/>
                <w:numId w:val="0"/>
              </w:numPr>
              <w:adjustRightInd w:val="0"/>
              <w:jc w:val="center"/>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3</w:t>
            </w:r>
          </w:p>
        </w:tc>
        <w:tc>
          <w:tcPr>
            <w:tcW w:w="2601" w:type="dxa"/>
            <w:vAlign w:val="center"/>
          </w:tcPr>
          <w:p w14:paraId="7344ECC0">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墙面2—商社共建内容展示2</w:t>
            </w:r>
          </w:p>
        </w:tc>
        <w:tc>
          <w:tcPr>
            <w:tcW w:w="1499" w:type="dxa"/>
            <w:vAlign w:val="center"/>
          </w:tcPr>
          <w:p w14:paraId="0EB96D9C">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约4500*2500</w:t>
            </w:r>
          </w:p>
        </w:tc>
        <w:tc>
          <w:tcPr>
            <w:tcW w:w="2588" w:type="dxa"/>
            <w:vAlign w:val="center"/>
          </w:tcPr>
          <w:p w14:paraId="3FC3DCD1">
            <w:pPr>
              <w:widowControl w:val="0"/>
              <w:numPr>
                <w:ilvl w:val="0"/>
                <w:numId w:val="0"/>
              </w:numPr>
              <w:adjustRightInd w:val="0"/>
              <w:jc w:val="left"/>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广告氛围营造，铁板烤漆造型、亚克力造型及喷漆立体字、PVC造型及喷漆立体字、磁吸画面及面材等</w:t>
            </w:r>
          </w:p>
        </w:tc>
        <w:tc>
          <w:tcPr>
            <w:tcW w:w="725" w:type="dxa"/>
            <w:shd w:val="clear" w:color="auto" w:fill="auto"/>
            <w:vAlign w:val="center"/>
          </w:tcPr>
          <w:p w14:paraId="71F1A9ED">
            <w:pPr>
              <w:bidi w:val="0"/>
              <w:jc w:val="center"/>
              <w:rPr>
                <w:rFonts w:hint="eastAsia" w:ascii="Times New Roman" w:hAnsi="Times New Roman" w:eastAsia="宋体" w:cs="Times New Roman"/>
                <w:kern w:val="2"/>
                <w:sz w:val="21"/>
                <w:szCs w:val="24"/>
                <w:lang w:val="en-US" w:eastAsia="zh-CN" w:bidi="ar-SA"/>
              </w:rPr>
            </w:pPr>
            <w:r>
              <w:rPr>
                <w:rFonts w:hint="eastAsia"/>
                <w:lang w:val="en-US" w:eastAsia="zh-CN"/>
              </w:rPr>
              <w:t>项</w:t>
            </w:r>
          </w:p>
        </w:tc>
        <w:tc>
          <w:tcPr>
            <w:tcW w:w="937" w:type="dxa"/>
            <w:shd w:val="clear" w:color="auto" w:fill="auto"/>
            <w:vAlign w:val="center"/>
          </w:tcPr>
          <w:p w14:paraId="753BBCCD">
            <w:pPr>
              <w:bidi w:val="0"/>
              <w:jc w:val="center"/>
              <w:rPr>
                <w:rFonts w:hint="eastAsia" w:ascii="Times New Roman" w:hAnsi="Times New Roman" w:eastAsia="宋体" w:cs="Times New Roman"/>
                <w:kern w:val="2"/>
                <w:sz w:val="21"/>
                <w:szCs w:val="24"/>
                <w:lang w:val="en-US" w:eastAsia="zh-CN" w:bidi="ar-SA"/>
              </w:rPr>
            </w:pPr>
            <w:r>
              <w:rPr>
                <w:rFonts w:hint="eastAsia"/>
                <w:lang w:val="en-US" w:eastAsia="zh-CN"/>
              </w:rPr>
              <w:t>1</w:t>
            </w:r>
          </w:p>
        </w:tc>
      </w:tr>
      <w:tr w14:paraId="35B2C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80" w:type="dxa"/>
            <w:vAlign w:val="center"/>
          </w:tcPr>
          <w:p w14:paraId="3CA52C70">
            <w:pPr>
              <w:widowControl w:val="0"/>
              <w:numPr>
                <w:ilvl w:val="0"/>
                <w:numId w:val="0"/>
              </w:numPr>
              <w:adjustRightInd w:val="0"/>
              <w:jc w:val="center"/>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4</w:t>
            </w:r>
          </w:p>
        </w:tc>
        <w:tc>
          <w:tcPr>
            <w:tcW w:w="2601" w:type="dxa"/>
            <w:vAlign w:val="center"/>
          </w:tcPr>
          <w:p w14:paraId="2FA67AC6">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亲子阅读氛围营造</w:t>
            </w:r>
          </w:p>
        </w:tc>
        <w:tc>
          <w:tcPr>
            <w:tcW w:w="1499" w:type="dxa"/>
            <w:vAlign w:val="center"/>
          </w:tcPr>
          <w:p w14:paraId="13FE3B32">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按需定制</w:t>
            </w:r>
          </w:p>
        </w:tc>
        <w:tc>
          <w:tcPr>
            <w:tcW w:w="2588" w:type="dxa"/>
            <w:vAlign w:val="center"/>
          </w:tcPr>
          <w:p w14:paraId="3DE589C8">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广告氛围营造</w:t>
            </w:r>
          </w:p>
        </w:tc>
        <w:tc>
          <w:tcPr>
            <w:tcW w:w="725" w:type="dxa"/>
            <w:shd w:val="clear" w:color="auto" w:fill="auto"/>
            <w:vAlign w:val="center"/>
          </w:tcPr>
          <w:p w14:paraId="79042E57">
            <w:pPr>
              <w:bidi w:val="0"/>
              <w:jc w:val="center"/>
              <w:rPr>
                <w:rFonts w:hint="eastAsia" w:ascii="Times New Roman" w:hAnsi="Times New Roman" w:eastAsia="宋体" w:cs="Times New Roman"/>
                <w:kern w:val="2"/>
                <w:sz w:val="21"/>
                <w:szCs w:val="24"/>
                <w:lang w:val="en-US" w:eastAsia="zh-CN" w:bidi="ar-SA"/>
              </w:rPr>
            </w:pPr>
            <w:r>
              <w:rPr>
                <w:rFonts w:hint="eastAsia"/>
                <w:lang w:val="en-US" w:eastAsia="zh-CN"/>
              </w:rPr>
              <w:t>项</w:t>
            </w:r>
          </w:p>
        </w:tc>
        <w:tc>
          <w:tcPr>
            <w:tcW w:w="937" w:type="dxa"/>
            <w:shd w:val="clear" w:color="auto" w:fill="auto"/>
            <w:vAlign w:val="center"/>
          </w:tcPr>
          <w:p w14:paraId="23E08DB2">
            <w:pPr>
              <w:bidi w:val="0"/>
              <w:jc w:val="center"/>
              <w:rPr>
                <w:rFonts w:hint="eastAsia" w:ascii="Times New Roman" w:hAnsi="Times New Roman" w:eastAsia="宋体" w:cs="Times New Roman"/>
                <w:kern w:val="2"/>
                <w:sz w:val="21"/>
                <w:szCs w:val="24"/>
                <w:lang w:val="en-US" w:eastAsia="zh-CN" w:bidi="ar-SA"/>
              </w:rPr>
            </w:pPr>
            <w:r>
              <w:rPr>
                <w:rFonts w:hint="eastAsia"/>
                <w:lang w:val="en-US" w:eastAsia="zh-CN"/>
              </w:rPr>
              <w:t>1</w:t>
            </w:r>
          </w:p>
        </w:tc>
      </w:tr>
      <w:tr w14:paraId="0A718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930" w:type="dxa"/>
            <w:gridSpan w:val="6"/>
            <w:vAlign w:val="center"/>
          </w:tcPr>
          <w:p w14:paraId="229FACFD">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（四）城市书房</w:t>
            </w:r>
          </w:p>
        </w:tc>
      </w:tr>
      <w:tr w14:paraId="5DFCC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80" w:type="dxa"/>
            <w:vAlign w:val="center"/>
          </w:tcPr>
          <w:p w14:paraId="59924876">
            <w:pPr>
              <w:widowControl w:val="0"/>
              <w:numPr>
                <w:ilvl w:val="0"/>
                <w:numId w:val="0"/>
              </w:numPr>
              <w:adjustRightInd w:val="0"/>
              <w:jc w:val="center"/>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1</w:t>
            </w:r>
          </w:p>
        </w:tc>
        <w:tc>
          <w:tcPr>
            <w:tcW w:w="2601" w:type="dxa"/>
            <w:vAlign w:val="center"/>
          </w:tcPr>
          <w:p w14:paraId="2A55E87A">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阅读氛围营造</w:t>
            </w:r>
          </w:p>
        </w:tc>
        <w:tc>
          <w:tcPr>
            <w:tcW w:w="1499" w:type="dxa"/>
            <w:vAlign w:val="center"/>
          </w:tcPr>
          <w:p w14:paraId="5D7DBB04">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按需定制</w:t>
            </w:r>
          </w:p>
        </w:tc>
        <w:tc>
          <w:tcPr>
            <w:tcW w:w="2588" w:type="dxa"/>
            <w:vAlign w:val="center"/>
          </w:tcPr>
          <w:p w14:paraId="1E34724B">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广告氛围营造</w:t>
            </w:r>
          </w:p>
        </w:tc>
        <w:tc>
          <w:tcPr>
            <w:tcW w:w="725" w:type="dxa"/>
            <w:shd w:val="clear" w:color="auto" w:fill="auto"/>
            <w:vAlign w:val="center"/>
          </w:tcPr>
          <w:p w14:paraId="7CBEAD9D">
            <w:pPr>
              <w:bidi w:val="0"/>
              <w:jc w:val="center"/>
              <w:rPr>
                <w:rFonts w:hint="eastAsia" w:ascii="Times New Roman" w:hAnsi="Times New Roman" w:eastAsia="宋体" w:cs="Times New Roman"/>
                <w:kern w:val="2"/>
                <w:sz w:val="21"/>
                <w:szCs w:val="24"/>
                <w:lang w:val="en-US" w:eastAsia="zh-CN" w:bidi="ar-SA"/>
              </w:rPr>
            </w:pPr>
            <w:r>
              <w:rPr>
                <w:rFonts w:hint="eastAsia"/>
                <w:lang w:val="en-US" w:eastAsia="zh-CN"/>
              </w:rPr>
              <w:t>项</w:t>
            </w:r>
          </w:p>
        </w:tc>
        <w:tc>
          <w:tcPr>
            <w:tcW w:w="937" w:type="dxa"/>
            <w:shd w:val="clear" w:color="auto" w:fill="auto"/>
            <w:vAlign w:val="center"/>
          </w:tcPr>
          <w:p w14:paraId="2BAE1FB6">
            <w:pPr>
              <w:bidi w:val="0"/>
              <w:jc w:val="center"/>
              <w:rPr>
                <w:rFonts w:hint="eastAsia" w:ascii="Times New Roman" w:hAnsi="Times New Roman" w:eastAsia="宋体" w:cs="Times New Roman"/>
                <w:kern w:val="2"/>
                <w:sz w:val="21"/>
                <w:szCs w:val="24"/>
                <w:lang w:val="en-US" w:eastAsia="zh-CN" w:bidi="ar-SA"/>
              </w:rPr>
            </w:pPr>
            <w:r>
              <w:rPr>
                <w:rFonts w:hint="eastAsia"/>
                <w:lang w:val="en-US" w:eastAsia="zh-CN"/>
              </w:rPr>
              <w:t>1</w:t>
            </w:r>
          </w:p>
        </w:tc>
      </w:tr>
      <w:tr w14:paraId="337A9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80" w:type="dxa"/>
            <w:vAlign w:val="center"/>
          </w:tcPr>
          <w:p w14:paraId="55C02D73">
            <w:pPr>
              <w:widowControl w:val="0"/>
              <w:numPr>
                <w:ilvl w:val="0"/>
                <w:numId w:val="0"/>
              </w:numPr>
              <w:adjustRightInd w:val="0"/>
              <w:jc w:val="center"/>
              <w:rPr>
                <w:rFonts w:hint="eastAsia" w:ascii="宋体" w:hAnsi="宋体" w:eastAsia="宋体" w:cs="宋体"/>
                <w:sz w:val="20"/>
                <w:szCs w:val="20"/>
                <w:vertAlign w:val="baseline"/>
                <w:lang w:val="en-US" w:eastAsia="zh-CN"/>
              </w:rPr>
            </w:pPr>
          </w:p>
        </w:tc>
        <w:tc>
          <w:tcPr>
            <w:tcW w:w="2601" w:type="dxa"/>
            <w:vAlign w:val="center"/>
          </w:tcPr>
          <w:p w14:paraId="2AB345AD">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墙面1—阅读氛围装饰</w:t>
            </w:r>
          </w:p>
        </w:tc>
        <w:tc>
          <w:tcPr>
            <w:tcW w:w="1499" w:type="dxa"/>
            <w:vAlign w:val="center"/>
          </w:tcPr>
          <w:p w14:paraId="441AC0E2">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约1750*1600</w:t>
            </w:r>
          </w:p>
        </w:tc>
        <w:tc>
          <w:tcPr>
            <w:tcW w:w="2588" w:type="dxa"/>
            <w:vAlign w:val="center"/>
          </w:tcPr>
          <w:p w14:paraId="54CDFC09">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广告氛围营造</w:t>
            </w:r>
          </w:p>
        </w:tc>
        <w:tc>
          <w:tcPr>
            <w:tcW w:w="725" w:type="dxa"/>
            <w:shd w:val="clear" w:color="auto" w:fill="auto"/>
            <w:vAlign w:val="center"/>
          </w:tcPr>
          <w:p w14:paraId="7F5D7FA0">
            <w:pPr>
              <w:bidi w:val="0"/>
              <w:jc w:val="center"/>
              <w:rPr>
                <w:rFonts w:hint="eastAsia" w:ascii="Times New Roman" w:hAnsi="Times New Roman" w:eastAsia="宋体" w:cs="Times New Roman"/>
                <w:kern w:val="2"/>
                <w:sz w:val="21"/>
                <w:szCs w:val="24"/>
                <w:lang w:val="en-US" w:eastAsia="zh-CN" w:bidi="ar-SA"/>
              </w:rPr>
            </w:pPr>
            <w:r>
              <w:rPr>
                <w:rFonts w:hint="eastAsia"/>
                <w:lang w:val="en-US" w:eastAsia="zh-CN"/>
              </w:rPr>
              <w:t>项</w:t>
            </w:r>
          </w:p>
        </w:tc>
        <w:tc>
          <w:tcPr>
            <w:tcW w:w="937" w:type="dxa"/>
            <w:shd w:val="clear" w:color="auto" w:fill="auto"/>
            <w:vAlign w:val="center"/>
          </w:tcPr>
          <w:p w14:paraId="18652048">
            <w:pPr>
              <w:bidi w:val="0"/>
              <w:jc w:val="center"/>
              <w:rPr>
                <w:rFonts w:hint="eastAsia" w:ascii="Times New Roman" w:hAnsi="Times New Roman" w:eastAsia="宋体" w:cs="Times New Roman"/>
                <w:kern w:val="2"/>
                <w:sz w:val="21"/>
                <w:szCs w:val="24"/>
                <w:lang w:val="en-US" w:eastAsia="zh-CN" w:bidi="ar-SA"/>
              </w:rPr>
            </w:pPr>
            <w:r>
              <w:rPr>
                <w:rFonts w:hint="eastAsia"/>
                <w:lang w:val="en-US" w:eastAsia="zh-CN"/>
              </w:rPr>
              <w:t>1</w:t>
            </w:r>
          </w:p>
        </w:tc>
      </w:tr>
      <w:tr w14:paraId="6996A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930" w:type="dxa"/>
            <w:gridSpan w:val="6"/>
            <w:vAlign w:val="center"/>
          </w:tcPr>
          <w:p w14:paraId="569B29A8">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（五）工作展示区</w:t>
            </w:r>
          </w:p>
        </w:tc>
      </w:tr>
      <w:tr w14:paraId="4342F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80" w:type="dxa"/>
            <w:vAlign w:val="center"/>
          </w:tcPr>
          <w:p w14:paraId="63D85B4D">
            <w:pPr>
              <w:widowControl w:val="0"/>
              <w:numPr>
                <w:ilvl w:val="0"/>
                <w:numId w:val="0"/>
              </w:numPr>
              <w:adjustRightInd w:val="0"/>
              <w:jc w:val="center"/>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1</w:t>
            </w:r>
          </w:p>
        </w:tc>
        <w:tc>
          <w:tcPr>
            <w:tcW w:w="2601" w:type="dxa"/>
            <w:vAlign w:val="center"/>
          </w:tcPr>
          <w:p w14:paraId="5E37F071">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墙面1—品牌体系主题墙</w:t>
            </w:r>
          </w:p>
        </w:tc>
        <w:tc>
          <w:tcPr>
            <w:tcW w:w="1499" w:type="dxa"/>
            <w:vAlign w:val="center"/>
          </w:tcPr>
          <w:p w14:paraId="38528EEC">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约2380*2500</w:t>
            </w:r>
          </w:p>
        </w:tc>
        <w:tc>
          <w:tcPr>
            <w:tcW w:w="2588" w:type="dxa"/>
            <w:vAlign w:val="center"/>
          </w:tcPr>
          <w:p w14:paraId="3F2C83D7">
            <w:pPr>
              <w:widowControl w:val="0"/>
              <w:numPr>
                <w:ilvl w:val="0"/>
                <w:numId w:val="0"/>
              </w:numPr>
              <w:adjustRightInd w:val="0"/>
              <w:jc w:val="left"/>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墙布高清背景、亚克力造型及喷漆立体字、PVC造型及喷漆立体字</w:t>
            </w:r>
          </w:p>
        </w:tc>
        <w:tc>
          <w:tcPr>
            <w:tcW w:w="725" w:type="dxa"/>
            <w:shd w:val="clear" w:color="auto" w:fill="auto"/>
            <w:vAlign w:val="center"/>
          </w:tcPr>
          <w:p w14:paraId="7B691F5F">
            <w:pPr>
              <w:bidi w:val="0"/>
              <w:jc w:val="center"/>
              <w:rPr>
                <w:rFonts w:hint="eastAsia" w:ascii="Times New Roman" w:hAnsi="Times New Roman" w:eastAsia="宋体" w:cs="Times New Roman"/>
                <w:kern w:val="2"/>
                <w:sz w:val="21"/>
                <w:szCs w:val="24"/>
                <w:lang w:val="en-US" w:eastAsia="zh-CN" w:bidi="ar-SA"/>
              </w:rPr>
            </w:pPr>
            <w:r>
              <w:rPr>
                <w:rFonts w:hint="eastAsia"/>
                <w:lang w:val="en-US" w:eastAsia="zh-CN"/>
              </w:rPr>
              <w:t>项</w:t>
            </w:r>
          </w:p>
        </w:tc>
        <w:tc>
          <w:tcPr>
            <w:tcW w:w="937" w:type="dxa"/>
            <w:shd w:val="clear" w:color="auto" w:fill="auto"/>
            <w:vAlign w:val="center"/>
          </w:tcPr>
          <w:p w14:paraId="7017636B">
            <w:pPr>
              <w:bidi w:val="0"/>
              <w:jc w:val="center"/>
              <w:rPr>
                <w:rFonts w:hint="eastAsia" w:ascii="Times New Roman" w:hAnsi="Times New Roman" w:eastAsia="宋体" w:cs="Times New Roman"/>
                <w:kern w:val="2"/>
                <w:sz w:val="21"/>
                <w:szCs w:val="24"/>
                <w:lang w:val="en-US" w:eastAsia="zh-CN" w:bidi="ar-SA"/>
              </w:rPr>
            </w:pPr>
            <w:r>
              <w:rPr>
                <w:rFonts w:hint="eastAsia"/>
                <w:lang w:val="en-US" w:eastAsia="zh-CN"/>
              </w:rPr>
              <w:t>1</w:t>
            </w:r>
          </w:p>
        </w:tc>
      </w:tr>
      <w:tr w14:paraId="3178C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80" w:type="dxa"/>
            <w:vAlign w:val="center"/>
          </w:tcPr>
          <w:p w14:paraId="5826F68A">
            <w:pPr>
              <w:widowControl w:val="0"/>
              <w:numPr>
                <w:ilvl w:val="0"/>
                <w:numId w:val="0"/>
              </w:numPr>
              <w:adjustRightInd w:val="0"/>
              <w:jc w:val="center"/>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2</w:t>
            </w:r>
          </w:p>
        </w:tc>
        <w:tc>
          <w:tcPr>
            <w:tcW w:w="2601" w:type="dxa"/>
            <w:vAlign w:val="center"/>
          </w:tcPr>
          <w:p w14:paraId="221D9EED">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墙面2—社区治理体系展示1</w:t>
            </w:r>
          </w:p>
        </w:tc>
        <w:tc>
          <w:tcPr>
            <w:tcW w:w="1499" w:type="dxa"/>
            <w:vAlign w:val="center"/>
          </w:tcPr>
          <w:p w14:paraId="1705D33F">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约2750*2500</w:t>
            </w:r>
          </w:p>
        </w:tc>
        <w:tc>
          <w:tcPr>
            <w:tcW w:w="2588" w:type="dxa"/>
            <w:vAlign w:val="center"/>
          </w:tcPr>
          <w:p w14:paraId="63C4DC81">
            <w:pPr>
              <w:widowControl w:val="0"/>
              <w:numPr>
                <w:ilvl w:val="0"/>
                <w:numId w:val="0"/>
              </w:numPr>
              <w:adjustRightInd w:val="0"/>
              <w:jc w:val="left"/>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墙布高清背景、亚克力造型及喷漆立体字、PVC造型及喷漆立体字</w:t>
            </w:r>
          </w:p>
        </w:tc>
        <w:tc>
          <w:tcPr>
            <w:tcW w:w="725" w:type="dxa"/>
            <w:shd w:val="clear" w:color="auto" w:fill="auto"/>
            <w:vAlign w:val="center"/>
          </w:tcPr>
          <w:p w14:paraId="60E52A73">
            <w:pPr>
              <w:bidi w:val="0"/>
              <w:jc w:val="center"/>
              <w:rPr>
                <w:rFonts w:hint="eastAsia" w:ascii="Times New Roman" w:hAnsi="Times New Roman" w:eastAsia="宋体" w:cs="Times New Roman"/>
                <w:kern w:val="2"/>
                <w:sz w:val="21"/>
                <w:szCs w:val="24"/>
                <w:lang w:val="en-US" w:eastAsia="zh-CN" w:bidi="ar-SA"/>
              </w:rPr>
            </w:pPr>
            <w:r>
              <w:rPr>
                <w:rFonts w:hint="eastAsia"/>
                <w:lang w:val="en-US" w:eastAsia="zh-CN"/>
              </w:rPr>
              <w:t>项</w:t>
            </w:r>
          </w:p>
        </w:tc>
        <w:tc>
          <w:tcPr>
            <w:tcW w:w="937" w:type="dxa"/>
            <w:shd w:val="clear" w:color="auto" w:fill="auto"/>
            <w:vAlign w:val="center"/>
          </w:tcPr>
          <w:p w14:paraId="1C09EAEA">
            <w:pPr>
              <w:bidi w:val="0"/>
              <w:jc w:val="center"/>
              <w:rPr>
                <w:rFonts w:hint="eastAsia" w:ascii="Times New Roman" w:hAnsi="Times New Roman" w:eastAsia="宋体" w:cs="Times New Roman"/>
                <w:kern w:val="2"/>
                <w:sz w:val="21"/>
                <w:szCs w:val="24"/>
                <w:lang w:val="en-US" w:eastAsia="zh-CN" w:bidi="ar-SA"/>
              </w:rPr>
            </w:pPr>
            <w:r>
              <w:rPr>
                <w:rFonts w:hint="eastAsia"/>
                <w:lang w:val="en-US" w:eastAsia="zh-CN"/>
              </w:rPr>
              <w:t>1</w:t>
            </w:r>
          </w:p>
        </w:tc>
      </w:tr>
      <w:tr w14:paraId="0468E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80" w:type="dxa"/>
            <w:vAlign w:val="center"/>
          </w:tcPr>
          <w:p w14:paraId="2D492B3E">
            <w:pPr>
              <w:widowControl w:val="0"/>
              <w:numPr>
                <w:ilvl w:val="0"/>
                <w:numId w:val="0"/>
              </w:numPr>
              <w:adjustRightInd w:val="0"/>
              <w:jc w:val="center"/>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3</w:t>
            </w:r>
          </w:p>
        </w:tc>
        <w:tc>
          <w:tcPr>
            <w:tcW w:w="2601" w:type="dxa"/>
            <w:vAlign w:val="center"/>
          </w:tcPr>
          <w:p w14:paraId="7A5E563F">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墙面3—社区治理体系展示2</w:t>
            </w:r>
          </w:p>
        </w:tc>
        <w:tc>
          <w:tcPr>
            <w:tcW w:w="1499" w:type="dxa"/>
            <w:vAlign w:val="center"/>
          </w:tcPr>
          <w:p w14:paraId="6E524505">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约2450*2500</w:t>
            </w:r>
          </w:p>
        </w:tc>
        <w:tc>
          <w:tcPr>
            <w:tcW w:w="2588" w:type="dxa"/>
            <w:vAlign w:val="center"/>
          </w:tcPr>
          <w:p w14:paraId="20AC14E3">
            <w:pPr>
              <w:widowControl w:val="0"/>
              <w:numPr>
                <w:ilvl w:val="0"/>
                <w:numId w:val="0"/>
              </w:numPr>
              <w:adjustRightInd w:val="0"/>
              <w:jc w:val="left"/>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墙布高清背景、亚克力造型及喷漆立体字、PVC造型及喷漆立体字</w:t>
            </w:r>
          </w:p>
        </w:tc>
        <w:tc>
          <w:tcPr>
            <w:tcW w:w="725" w:type="dxa"/>
            <w:shd w:val="clear" w:color="auto" w:fill="auto"/>
            <w:vAlign w:val="center"/>
          </w:tcPr>
          <w:p w14:paraId="492A1C14">
            <w:pPr>
              <w:bidi w:val="0"/>
              <w:jc w:val="center"/>
              <w:rPr>
                <w:rFonts w:hint="eastAsia" w:ascii="Times New Roman" w:hAnsi="Times New Roman" w:eastAsia="宋体" w:cs="Times New Roman"/>
                <w:kern w:val="2"/>
                <w:sz w:val="21"/>
                <w:szCs w:val="24"/>
                <w:lang w:val="en-US" w:eastAsia="zh-CN" w:bidi="ar-SA"/>
              </w:rPr>
            </w:pPr>
            <w:r>
              <w:rPr>
                <w:rFonts w:hint="eastAsia"/>
                <w:lang w:val="en-US" w:eastAsia="zh-CN"/>
              </w:rPr>
              <w:t>项</w:t>
            </w:r>
          </w:p>
        </w:tc>
        <w:tc>
          <w:tcPr>
            <w:tcW w:w="937" w:type="dxa"/>
            <w:shd w:val="clear" w:color="auto" w:fill="auto"/>
            <w:vAlign w:val="center"/>
          </w:tcPr>
          <w:p w14:paraId="52EE320C">
            <w:pPr>
              <w:bidi w:val="0"/>
              <w:jc w:val="center"/>
              <w:rPr>
                <w:rFonts w:hint="eastAsia" w:ascii="Times New Roman" w:hAnsi="Times New Roman" w:eastAsia="宋体" w:cs="Times New Roman"/>
                <w:kern w:val="2"/>
                <w:sz w:val="21"/>
                <w:szCs w:val="24"/>
                <w:lang w:val="en-US" w:eastAsia="zh-CN" w:bidi="ar-SA"/>
              </w:rPr>
            </w:pPr>
            <w:r>
              <w:rPr>
                <w:rFonts w:hint="eastAsia"/>
                <w:lang w:val="en-US" w:eastAsia="zh-CN"/>
              </w:rPr>
              <w:t>1</w:t>
            </w:r>
          </w:p>
        </w:tc>
      </w:tr>
      <w:tr w14:paraId="749CD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80" w:type="dxa"/>
            <w:vAlign w:val="center"/>
          </w:tcPr>
          <w:p w14:paraId="6F3729B6">
            <w:pPr>
              <w:widowControl w:val="0"/>
              <w:numPr>
                <w:ilvl w:val="0"/>
                <w:numId w:val="0"/>
              </w:numPr>
              <w:adjustRightInd w:val="0"/>
              <w:jc w:val="center"/>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4</w:t>
            </w:r>
          </w:p>
        </w:tc>
        <w:tc>
          <w:tcPr>
            <w:tcW w:w="2601" w:type="dxa"/>
            <w:vAlign w:val="center"/>
          </w:tcPr>
          <w:p w14:paraId="1F0E0F95">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墙面4—同心聚兰logo墙</w:t>
            </w:r>
          </w:p>
        </w:tc>
        <w:tc>
          <w:tcPr>
            <w:tcW w:w="1499" w:type="dxa"/>
            <w:vAlign w:val="center"/>
          </w:tcPr>
          <w:p w14:paraId="00AD51CD">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约2020*2370</w:t>
            </w:r>
          </w:p>
        </w:tc>
        <w:tc>
          <w:tcPr>
            <w:tcW w:w="2588" w:type="dxa"/>
            <w:vAlign w:val="center"/>
          </w:tcPr>
          <w:p w14:paraId="7A8B650C">
            <w:pPr>
              <w:widowControl w:val="0"/>
              <w:numPr>
                <w:ilvl w:val="0"/>
                <w:numId w:val="0"/>
              </w:numPr>
              <w:adjustRightInd w:val="0"/>
              <w:jc w:val="left"/>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亚克力造型及喷漆立体字、PVC造型及喷漆立体字、磁吸画面及面材等</w:t>
            </w:r>
          </w:p>
        </w:tc>
        <w:tc>
          <w:tcPr>
            <w:tcW w:w="725" w:type="dxa"/>
            <w:shd w:val="clear" w:color="auto" w:fill="auto"/>
            <w:vAlign w:val="center"/>
          </w:tcPr>
          <w:p w14:paraId="0B9EE9B3">
            <w:pPr>
              <w:bidi w:val="0"/>
              <w:jc w:val="center"/>
              <w:rPr>
                <w:rFonts w:hint="eastAsia" w:ascii="Times New Roman" w:hAnsi="Times New Roman" w:eastAsia="宋体" w:cs="Times New Roman"/>
                <w:kern w:val="2"/>
                <w:sz w:val="21"/>
                <w:szCs w:val="24"/>
                <w:lang w:val="en-US" w:eastAsia="zh-CN" w:bidi="ar-SA"/>
              </w:rPr>
            </w:pPr>
            <w:r>
              <w:rPr>
                <w:rFonts w:hint="eastAsia"/>
                <w:lang w:val="en-US" w:eastAsia="zh-CN"/>
              </w:rPr>
              <w:t>项</w:t>
            </w:r>
          </w:p>
        </w:tc>
        <w:tc>
          <w:tcPr>
            <w:tcW w:w="937" w:type="dxa"/>
            <w:shd w:val="clear" w:color="auto" w:fill="auto"/>
            <w:vAlign w:val="center"/>
          </w:tcPr>
          <w:p w14:paraId="017A198B">
            <w:pPr>
              <w:bidi w:val="0"/>
              <w:jc w:val="center"/>
              <w:rPr>
                <w:rFonts w:hint="eastAsia" w:ascii="Times New Roman" w:hAnsi="Times New Roman" w:eastAsia="宋体" w:cs="Times New Roman"/>
                <w:kern w:val="2"/>
                <w:sz w:val="21"/>
                <w:szCs w:val="24"/>
                <w:lang w:val="en-US" w:eastAsia="zh-CN" w:bidi="ar-SA"/>
              </w:rPr>
            </w:pPr>
            <w:r>
              <w:rPr>
                <w:rFonts w:hint="eastAsia"/>
                <w:lang w:val="en-US" w:eastAsia="zh-CN"/>
              </w:rPr>
              <w:t>1</w:t>
            </w:r>
          </w:p>
        </w:tc>
      </w:tr>
      <w:tr w14:paraId="76964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80" w:type="dxa"/>
            <w:vAlign w:val="center"/>
          </w:tcPr>
          <w:p w14:paraId="251A74E9">
            <w:pPr>
              <w:widowControl w:val="0"/>
              <w:numPr>
                <w:ilvl w:val="0"/>
                <w:numId w:val="0"/>
              </w:numPr>
              <w:adjustRightInd w:val="0"/>
              <w:jc w:val="center"/>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5</w:t>
            </w:r>
          </w:p>
        </w:tc>
        <w:tc>
          <w:tcPr>
            <w:tcW w:w="2601" w:type="dxa"/>
            <w:vAlign w:val="center"/>
          </w:tcPr>
          <w:p w14:paraId="4AFD6BA3">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墙面4—同心聚兰社背景墙</w:t>
            </w:r>
          </w:p>
        </w:tc>
        <w:tc>
          <w:tcPr>
            <w:tcW w:w="1499" w:type="dxa"/>
            <w:vAlign w:val="center"/>
          </w:tcPr>
          <w:p w14:paraId="7316479E">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约2880*2500</w:t>
            </w:r>
          </w:p>
        </w:tc>
        <w:tc>
          <w:tcPr>
            <w:tcW w:w="2588" w:type="dxa"/>
            <w:vAlign w:val="center"/>
          </w:tcPr>
          <w:p w14:paraId="40FD7216">
            <w:pPr>
              <w:widowControl w:val="0"/>
              <w:numPr>
                <w:ilvl w:val="0"/>
                <w:numId w:val="0"/>
              </w:numPr>
              <w:adjustRightInd w:val="0"/>
              <w:jc w:val="left"/>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亚克力造型及喷漆立体字、PVC造型及喷漆立体字</w:t>
            </w:r>
          </w:p>
        </w:tc>
        <w:tc>
          <w:tcPr>
            <w:tcW w:w="725" w:type="dxa"/>
            <w:shd w:val="clear" w:color="auto" w:fill="auto"/>
            <w:vAlign w:val="center"/>
          </w:tcPr>
          <w:p w14:paraId="59DB10C1">
            <w:pPr>
              <w:bidi w:val="0"/>
              <w:jc w:val="center"/>
              <w:rPr>
                <w:rFonts w:hint="eastAsia" w:ascii="Times New Roman" w:hAnsi="Times New Roman" w:eastAsia="宋体" w:cs="Times New Roman"/>
                <w:kern w:val="2"/>
                <w:sz w:val="21"/>
                <w:szCs w:val="24"/>
                <w:lang w:val="en-US" w:eastAsia="zh-CN" w:bidi="ar-SA"/>
              </w:rPr>
            </w:pPr>
            <w:r>
              <w:rPr>
                <w:rFonts w:hint="eastAsia"/>
                <w:lang w:val="en-US" w:eastAsia="zh-CN"/>
              </w:rPr>
              <w:t>项</w:t>
            </w:r>
          </w:p>
        </w:tc>
        <w:tc>
          <w:tcPr>
            <w:tcW w:w="937" w:type="dxa"/>
            <w:shd w:val="clear" w:color="auto" w:fill="auto"/>
            <w:vAlign w:val="center"/>
          </w:tcPr>
          <w:p w14:paraId="2C162AC9">
            <w:pPr>
              <w:bidi w:val="0"/>
              <w:jc w:val="center"/>
              <w:rPr>
                <w:rFonts w:hint="eastAsia" w:ascii="Times New Roman" w:hAnsi="Times New Roman" w:eastAsia="宋体" w:cs="Times New Roman"/>
                <w:kern w:val="2"/>
                <w:sz w:val="21"/>
                <w:szCs w:val="24"/>
                <w:lang w:val="en-US" w:eastAsia="zh-CN" w:bidi="ar-SA"/>
              </w:rPr>
            </w:pPr>
            <w:r>
              <w:rPr>
                <w:rFonts w:hint="eastAsia"/>
                <w:lang w:val="en-US" w:eastAsia="zh-CN"/>
              </w:rPr>
              <w:t>1</w:t>
            </w:r>
          </w:p>
        </w:tc>
      </w:tr>
      <w:tr w14:paraId="096EE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930" w:type="dxa"/>
            <w:gridSpan w:val="6"/>
            <w:vAlign w:val="center"/>
          </w:tcPr>
          <w:p w14:paraId="6902BE59">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（六）居民议事厅</w:t>
            </w:r>
          </w:p>
        </w:tc>
      </w:tr>
      <w:tr w14:paraId="44E3A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80" w:type="dxa"/>
            <w:vAlign w:val="center"/>
          </w:tcPr>
          <w:p w14:paraId="055AB1C7">
            <w:pPr>
              <w:widowControl w:val="0"/>
              <w:numPr>
                <w:ilvl w:val="0"/>
                <w:numId w:val="0"/>
              </w:numPr>
              <w:adjustRightInd w:val="0"/>
              <w:jc w:val="center"/>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1</w:t>
            </w:r>
          </w:p>
        </w:tc>
        <w:tc>
          <w:tcPr>
            <w:tcW w:w="2601" w:type="dxa"/>
            <w:vAlign w:val="center"/>
          </w:tcPr>
          <w:p w14:paraId="52A256EE">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墙面1—议事氛围营造</w:t>
            </w:r>
          </w:p>
        </w:tc>
        <w:tc>
          <w:tcPr>
            <w:tcW w:w="1499" w:type="dxa"/>
            <w:vAlign w:val="center"/>
          </w:tcPr>
          <w:p w14:paraId="0213E752">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约1850*2500</w:t>
            </w:r>
          </w:p>
        </w:tc>
        <w:tc>
          <w:tcPr>
            <w:tcW w:w="2588" w:type="dxa"/>
            <w:vAlign w:val="center"/>
          </w:tcPr>
          <w:p w14:paraId="6ACDFF3E">
            <w:pPr>
              <w:widowControl w:val="0"/>
              <w:numPr>
                <w:ilvl w:val="0"/>
                <w:numId w:val="0"/>
              </w:numPr>
              <w:adjustRightInd w:val="0"/>
              <w:jc w:val="left"/>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墙布高清背景、定制白板/洞洞板/毛毡板、PVC造型及喷漆立体字、磁吸画面及面材等</w:t>
            </w:r>
          </w:p>
        </w:tc>
        <w:tc>
          <w:tcPr>
            <w:tcW w:w="725" w:type="dxa"/>
            <w:shd w:val="clear" w:color="auto" w:fill="auto"/>
            <w:vAlign w:val="center"/>
          </w:tcPr>
          <w:p w14:paraId="2116346E">
            <w:pPr>
              <w:bidi w:val="0"/>
              <w:jc w:val="center"/>
              <w:rPr>
                <w:rFonts w:hint="eastAsia" w:ascii="Times New Roman" w:hAnsi="Times New Roman" w:eastAsia="宋体" w:cs="Times New Roman"/>
                <w:kern w:val="2"/>
                <w:sz w:val="21"/>
                <w:szCs w:val="24"/>
                <w:lang w:val="en-US" w:eastAsia="zh-CN" w:bidi="ar-SA"/>
              </w:rPr>
            </w:pPr>
            <w:r>
              <w:rPr>
                <w:rFonts w:hint="eastAsia"/>
                <w:lang w:val="en-US" w:eastAsia="zh-CN"/>
              </w:rPr>
              <w:t>项</w:t>
            </w:r>
          </w:p>
        </w:tc>
        <w:tc>
          <w:tcPr>
            <w:tcW w:w="937" w:type="dxa"/>
            <w:shd w:val="clear" w:color="auto" w:fill="auto"/>
            <w:vAlign w:val="center"/>
          </w:tcPr>
          <w:p w14:paraId="369890A9">
            <w:pPr>
              <w:bidi w:val="0"/>
              <w:jc w:val="center"/>
              <w:rPr>
                <w:rFonts w:hint="eastAsia" w:ascii="Times New Roman" w:hAnsi="Times New Roman" w:eastAsia="宋体" w:cs="Times New Roman"/>
                <w:kern w:val="2"/>
                <w:sz w:val="21"/>
                <w:szCs w:val="24"/>
                <w:lang w:val="en-US" w:eastAsia="zh-CN" w:bidi="ar-SA"/>
              </w:rPr>
            </w:pPr>
            <w:r>
              <w:rPr>
                <w:rFonts w:hint="eastAsia"/>
                <w:lang w:val="en-US" w:eastAsia="zh-CN"/>
              </w:rPr>
              <w:t>1</w:t>
            </w:r>
          </w:p>
        </w:tc>
      </w:tr>
      <w:tr w14:paraId="0D381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80" w:type="dxa"/>
            <w:vAlign w:val="center"/>
          </w:tcPr>
          <w:p w14:paraId="1B78BDF4">
            <w:pPr>
              <w:widowControl w:val="0"/>
              <w:numPr>
                <w:ilvl w:val="0"/>
                <w:numId w:val="0"/>
              </w:numPr>
              <w:adjustRightInd w:val="0"/>
              <w:jc w:val="center"/>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2</w:t>
            </w:r>
          </w:p>
        </w:tc>
        <w:tc>
          <w:tcPr>
            <w:tcW w:w="2601" w:type="dxa"/>
            <w:vAlign w:val="center"/>
          </w:tcPr>
          <w:p w14:paraId="336DBB20">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墙面2—议事流程及制度1</w:t>
            </w:r>
          </w:p>
        </w:tc>
        <w:tc>
          <w:tcPr>
            <w:tcW w:w="1499" w:type="dxa"/>
            <w:vAlign w:val="center"/>
          </w:tcPr>
          <w:p w14:paraId="31160856">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约1500*2500</w:t>
            </w:r>
          </w:p>
        </w:tc>
        <w:tc>
          <w:tcPr>
            <w:tcW w:w="2588" w:type="dxa"/>
            <w:vAlign w:val="center"/>
          </w:tcPr>
          <w:p w14:paraId="00C8FAB0">
            <w:pPr>
              <w:widowControl w:val="0"/>
              <w:numPr>
                <w:ilvl w:val="0"/>
                <w:numId w:val="0"/>
              </w:numPr>
              <w:adjustRightInd w:val="0"/>
              <w:jc w:val="left"/>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墙布高清背景、亚克力造型及喷漆立体字、PVC造型及喷漆立体字</w:t>
            </w:r>
          </w:p>
        </w:tc>
        <w:tc>
          <w:tcPr>
            <w:tcW w:w="725" w:type="dxa"/>
            <w:shd w:val="clear" w:color="auto" w:fill="auto"/>
            <w:vAlign w:val="center"/>
          </w:tcPr>
          <w:p w14:paraId="0F275498">
            <w:pPr>
              <w:bidi w:val="0"/>
              <w:jc w:val="center"/>
              <w:rPr>
                <w:rFonts w:hint="eastAsia" w:ascii="Times New Roman" w:hAnsi="Times New Roman" w:eastAsia="宋体" w:cs="Times New Roman"/>
                <w:kern w:val="2"/>
                <w:sz w:val="21"/>
                <w:szCs w:val="24"/>
                <w:lang w:val="en-US" w:eastAsia="zh-CN" w:bidi="ar-SA"/>
              </w:rPr>
            </w:pPr>
            <w:r>
              <w:rPr>
                <w:rFonts w:hint="eastAsia"/>
                <w:lang w:val="en-US" w:eastAsia="zh-CN"/>
              </w:rPr>
              <w:t>项</w:t>
            </w:r>
          </w:p>
        </w:tc>
        <w:tc>
          <w:tcPr>
            <w:tcW w:w="937" w:type="dxa"/>
            <w:shd w:val="clear" w:color="auto" w:fill="auto"/>
            <w:vAlign w:val="center"/>
          </w:tcPr>
          <w:p w14:paraId="09F42AD9">
            <w:pPr>
              <w:bidi w:val="0"/>
              <w:jc w:val="center"/>
              <w:rPr>
                <w:rFonts w:hint="eastAsia" w:ascii="Times New Roman" w:hAnsi="Times New Roman" w:eastAsia="宋体" w:cs="Times New Roman"/>
                <w:kern w:val="2"/>
                <w:sz w:val="21"/>
                <w:szCs w:val="24"/>
                <w:lang w:val="en-US" w:eastAsia="zh-CN" w:bidi="ar-SA"/>
              </w:rPr>
            </w:pPr>
            <w:r>
              <w:rPr>
                <w:rFonts w:hint="eastAsia"/>
                <w:lang w:val="en-US" w:eastAsia="zh-CN"/>
              </w:rPr>
              <w:t>1</w:t>
            </w:r>
          </w:p>
        </w:tc>
      </w:tr>
      <w:tr w14:paraId="13934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80" w:type="dxa"/>
            <w:vAlign w:val="center"/>
          </w:tcPr>
          <w:p w14:paraId="244FA445">
            <w:pPr>
              <w:widowControl w:val="0"/>
              <w:numPr>
                <w:ilvl w:val="0"/>
                <w:numId w:val="0"/>
              </w:numPr>
              <w:adjustRightInd w:val="0"/>
              <w:jc w:val="center"/>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3</w:t>
            </w:r>
          </w:p>
        </w:tc>
        <w:tc>
          <w:tcPr>
            <w:tcW w:w="2601" w:type="dxa"/>
            <w:vAlign w:val="center"/>
          </w:tcPr>
          <w:p w14:paraId="51E450B7">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墙面3—议事厅主题墙</w:t>
            </w:r>
          </w:p>
        </w:tc>
        <w:tc>
          <w:tcPr>
            <w:tcW w:w="1499" w:type="dxa"/>
            <w:vAlign w:val="center"/>
          </w:tcPr>
          <w:p w14:paraId="2136D6CC">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约1700*2500</w:t>
            </w:r>
          </w:p>
        </w:tc>
        <w:tc>
          <w:tcPr>
            <w:tcW w:w="2588" w:type="dxa"/>
            <w:vAlign w:val="center"/>
          </w:tcPr>
          <w:p w14:paraId="70EF942F">
            <w:pPr>
              <w:widowControl w:val="0"/>
              <w:numPr>
                <w:ilvl w:val="0"/>
                <w:numId w:val="0"/>
              </w:numPr>
              <w:adjustRightInd w:val="0"/>
              <w:jc w:val="left"/>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亚克力造型及喷漆立体字、PVC造型及喷漆立体字</w:t>
            </w:r>
          </w:p>
        </w:tc>
        <w:tc>
          <w:tcPr>
            <w:tcW w:w="725" w:type="dxa"/>
            <w:shd w:val="clear" w:color="auto" w:fill="auto"/>
            <w:vAlign w:val="center"/>
          </w:tcPr>
          <w:p w14:paraId="0BE8E961">
            <w:pPr>
              <w:bidi w:val="0"/>
              <w:jc w:val="center"/>
              <w:rPr>
                <w:rFonts w:hint="eastAsia" w:ascii="Times New Roman" w:hAnsi="Times New Roman" w:eastAsia="宋体" w:cs="Times New Roman"/>
                <w:kern w:val="2"/>
                <w:sz w:val="21"/>
                <w:szCs w:val="24"/>
                <w:lang w:val="en-US" w:eastAsia="zh-CN" w:bidi="ar-SA"/>
              </w:rPr>
            </w:pPr>
            <w:r>
              <w:rPr>
                <w:rFonts w:hint="eastAsia"/>
                <w:lang w:val="en-US" w:eastAsia="zh-CN"/>
              </w:rPr>
              <w:t>项</w:t>
            </w:r>
          </w:p>
        </w:tc>
        <w:tc>
          <w:tcPr>
            <w:tcW w:w="937" w:type="dxa"/>
            <w:shd w:val="clear" w:color="auto" w:fill="auto"/>
            <w:vAlign w:val="center"/>
          </w:tcPr>
          <w:p w14:paraId="600EE4F2">
            <w:pPr>
              <w:bidi w:val="0"/>
              <w:jc w:val="center"/>
              <w:rPr>
                <w:rFonts w:hint="eastAsia" w:ascii="Times New Roman" w:hAnsi="Times New Roman" w:eastAsia="宋体" w:cs="Times New Roman"/>
                <w:kern w:val="2"/>
                <w:sz w:val="21"/>
                <w:szCs w:val="24"/>
                <w:lang w:val="en-US" w:eastAsia="zh-CN" w:bidi="ar-SA"/>
              </w:rPr>
            </w:pPr>
            <w:r>
              <w:rPr>
                <w:rFonts w:hint="eastAsia"/>
                <w:lang w:val="en-US" w:eastAsia="zh-CN"/>
              </w:rPr>
              <w:t>1</w:t>
            </w:r>
          </w:p>
        </w:tc>
      </w:tr>
      <w:tr w14:paraId="55E1A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80" w:type="dxa"/>
            <w:vAlign w:val="center"/>
          </w:tcPr>
          <w:p w14:paraId="4D804B27">
            <w:pPr>
              <w:widowControl w:val="0"/>
              <w:numPr>
                <w:ilvl w:val="0"/>
                <w:numId w:val="0"/>
              </w:numPr>
              <w:adjustRightInd w:val="0"/>
              <w:jc w:val="center"/>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4</w:t>
            </w:r>
          </w:p>
        </w:tc>
        <w:tc>
          <w:tcPr>
            <w:tcW w:w="2601" w:type="dxa"/>
            <w:vAlign w:val="center"/>
          </w:tcPr>
          <w:p w14:paraId="1CB3005B">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墙面4—议事流程及制度2</w:t>
            </w:r>
          </w:p>
        </w:tc>
        <w:tc>
          <w:tcPr>
            <w:tcW w:w="1499" w:type="dxa"/>
            <w:vAlign w:val="center"/>
          </w:tcPr>
          <w:p w14:paraId="7EB5AA58">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约1480*2500</w:t>
            </w:r>
          </w:p>
        </w:tc>
        <w:tc>
          <w:tcPr>
            <w:tcW w:w="2588" w:type="dxa"/>
            <w:vAlign w:val="center"/>
          </w:tcPr>
          <w:p w14:paraId="6C9133CF">
            <w:pPr>
              <w:widowControl w:val="0"/>
              <w:numPr>
                <w:ilvl w:val="0"/>
                <w:numId w:val="0"/>
              </w:numPr>
              <w:adjustRightInd w:val="0"/>
              <w:jc w:val="left"/>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墙布高清背景、亚克力造型及喷漆立体字、PVC造型及喷漆立体字</w:t>
            </w:r>
          </w:p>
        </w:tc>
        <w:tc>
          <w:tcPr>
            <w:tcW w:w="725" w:type="dxa"/>
            <w:shd w:val="clear" w:color="auto" w:fill="auto"/>
            <w:vAlign w:val="center"/>
          </w:tcPr>
          <w:p w14:paraId="03E75DE5">
            <w:pPr>
              <w:bidi w:val="0"/>
              <w:jc w:val="center"/>
              <w:rPr>
                <w:rFonts w:hint="eastAsia" w:ascii="Times New Roman" w:hAnsi="Times New Roman" w:eastAsia="宋体" w:cs="Times New Roman"/>
                <w:kern w:val="2"/>
                <w:sz w:val="21"/>
                <w:szCs w:val="24"/>
                <w:lang w:val="en-US" w:eastAsia="zh-CN" w:bidi="ar-SA"/>
              </w:rPr>
            </w:pPr>
            <w:r>
              <w:rPr>
                <w:rFonts w:hint="eastAsia"/>
                <w:lang w:val="en-US" w:eastAsia="zh-CN"/>
              </w:rPr>
              <w:t>项</w:t>
            </w:r>
          </w:p>
        </w:tc>
        <w:tc>
          <w:tcPr>
            <w:tcW w:w="937" w:type="dxa"/>
            <w:shd w:val="clear" w:color="auto" w:fill="auto"/>
            <w:vAlign w:val="center"/>
          </w:tcPr>
          <w:p w14:paraId="70A725E5">
            <w:pPr>
              <w:bidi w:val="0"/>
              <w:jc w:val="center"/>
              <w:rPr>
                <w:rFonts w:hint="eastAsia" w:ascii="Times New Roman" w:hAnsi="Times New Roman" w:eastAsia="宋体" w:cs="Times New Roman"/>
                <w:kern w:val="2"/>
                <w:sz w:val="21"/>
                <w:szCs w:val="24"/>
                <w:lang w:val="en-US" w:eastAsia="zh-CN" w:bidi="ar-SA"/>
              </w:rPr>
            </w:pPr>
            <w:r>
              <w:rPr>
                <w:rFonts w:hint="eastAsia"/>
                <w:lang w:val="en-US" w:eastAsia="zh-CN"/>
              </w:rPr>
              <w:t>1</w:t>
            </w:r>
          </w:p>
        </w:tc>
      </w:tr>
      <w:tr w14:paraId="20000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80" w:type="dxa"/>
            <w:vAlign w:val="center"/>
          </w:tcPr>
          <w:p w14:paraId="68747F13">
            <w:pPr>
              <w:widowControl w:val="0"/>
              <w:numPr>
                <w:ilvl w:val="0"/>
                <w:numId w:val="0"/>
              </w:numPr>
              <w:adjustRightInd w:val="0"/>
              <w:jc w:val="center"/>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5</w:t>
            </w:r>
          </w:p>
        </w:tc>
        <w:tc>
          <w:tcPr>
            <w:tcW w:w="2601" w:type="dxa"/>
            <w:vAlign w:val="center"/>
          </w:tcPr>
          <w:p w14:paraId="6768B5D8">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墙面4—议事流程及制度3</w:t>
            </w:r>
          </w:p>
        </w:tc>
        <w:tc>
          <w:tcPr>
            <w:tcW w:w="1499" w:type="dxa"/>
            <w:vAlign w:val="center"/>
          </w:tcPr>
          <w:p w14:paraId="1453BD1C">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约1750*2500</w:t>
            </w:r>
          </w:p>
        </w:tc>
        <w:tc>
          <w:tcPr>
            <w:tcW w:w="2588" w:type="dxa"/>
            <w:vAlign w:val="center"/>
          </w:tcPr>
          <w:p w14:paraId="28D21291">
            <w:pPr>
              <w:widowControl w:val="0"/>
              <w:numPr>
                <w:ilvl w:val="0"/>
                <w:numId w:val="0"/>
              </w:numPr>
              <w:adjustRightInd w:val="0"/>
              <w:jc w:val="left"/>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墙布高清背景</w:t>
            </w:r>
          </w:p>
        </w:tc>
        <w:tc>
          <w:tcPr>
            <w:tcW w:w="725" w:type="dxa"/>
            <w:shd w:val="clear" w:color="auto" w:fill="auto"/>
            <w:vAlign w:val="center"/>
          </w:tcPr>
          <w:p w14:paraId="11CBEEAF">
            <w:pPr>
              <w:bidi w:val="0"/>
              <w:jc w:val="center"/>
              <w:rPr>
                <w:rFonts w:hint="eastAsia" w:ascii="Times New Roman" w:hAnsi="Times New Roman" w:eastAsia="宋体" w:cs="Times New Roman"/>
                <w:kern w:val="2"/>
                <w:sz w:val="21"/>
                <w:szCs w:val="24"/>
                <w:lang w:val="en-US" w:eastAsia="zh-CN" w:bidi="ar-SA"/>
              </w:rPr>
            </w:pPr>
            <w:r>
              <w:rPr>
                <w:rFonts w:hint="eastAsia"/>
                <w:lang w:val="en-US" w:eastAsia="zh-CN"/>
              </w:rPr>
              <w:t>项</w:t>
            </w:r>
          </w:p>
        </w:tc>
        <w:tc>
          <w:tcPr>
            <w:tcW w:w="937" w:type="dxa"/>
            <w:shd w:val="clear" w:color="auto" w:fill="auto"/>
            <w:vAlign w:val="center"/>
          </w:tcPr>
          <w:p w14:paraId="33750683">
            <w:pPr>
              <w:bidi w:val="0"/>
              <w:jc w:val="center"/>
              <w:rPr>
                <w:rFonts w:hint="eastAsia" w:ascii="Times New Roman" w:hAnsi="Times New Roman" w:eastAsia="宋体" w:cs="Times New Roman"/>
                <w:kern w:val="2"/>
                <w:sz w:val="21"/>
                <w:szCs w:val="24"/>
                <w:lang w:val="en-US" w:eastAsia="zh-CN" w:bidi="ar-SA"/>
              </w:rPr>
            </w:pPr>
            <w:r>
              <w:rPr>
                <w:rFonts w:hint="eastAsia"/>
                <w:lang w:val="en-US" w:eastAsia="zh-CN"/>
              </w:rPr>
              <w:t>1</w:t>
            </w:r>
          </w:p>
        </w:tc>
      </w:tr>
      <w:tr w14:paraId="4F75F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930" w:type="dxa"/>
            <w:gridSpan w:val="6"/>
            <w:vAlign w:val="center"/>
          </w:tcPr>
          <w:p w14:paraId="5234BB14">
            <w:pPr>
              <w:tabs>
                <w:tab w:val="left" w:pos="5135"/>
              </w:tabs>
              <w:bidi w:val="0"/>
              <w:jc w:val="center"/>
              <w:rPr>
                <w:rFonts w:hint="eastAsia"/>
                <w:lang w:val="en-US" w:eastAsia="zh-CN"/>
              </w:rPr>
            </w:pPr>
            <w:r>
              <w:rPr>
                <w:rFonts w:hint="eastAsia"/>
                <w:lang w:val="en-US" w:eastAsia="zh-CN"/>
              </w:rPr>
              <w:t>（七）退役军人服务站</w:t>
            </w:r>
          </w:p>
        </w:tc>
      </w:tr>
      <w:tr w14:paraId="51D4FFBC">
        <w:tblPrEx>
          <w:tblCellMar>
            <w:top w:w="0" w:type="dxa"/>
            <w:left w:w="108" w:type="dxa"/>
            <w:bottom w:w="0" w:type="dxa"/>
            <w:right w:w="108" w:type="dxa"/>
          </w:tblCellMar>
        </w:tblPrEx>
        <w:trPr>
          <w:trHeight w:val="420" w:hRule="atLeast"/>
        </w:trPr>
        <w:tc>
          <w:tcPr>
            <w:tcW w:w="580" w:type="dxa"/>
            <w:vAlign w:val="center"/>
          </w:tcPr>
          <w:p w14:paraId="449F0127">
            <w:pPr>
              <w:widowControl w:val="0"/>
              <w:numPr>
                <w:ilvl w:val="0"/>
                <w:numId w:val="0"/>
              </w:numPr>
              <w:adjustRightInd w:val="0"/>
              <w:jc w:val="center"/>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1</w:t>
            </w:r>
          </w:p>
        </w:tc>
        <w:tc>
          <w:tcPr>
            <w:tcW w:w="2601" w:type="dxa"/>
            <w:vAlign w:val="center"/>
          </w:tcPr>
          <w:p w14:paraId="32423103">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墙面1—习总书记讲话</w:t>
            </w:r>
          </w:p>
        </w:tc>
        <w:tc>
          <w:tcPr>
            <w:tcW w:w="1499" w:type="dxa"/>
            <w:vAlign w:val="center"/>
          </w:tcPr>
          <w:p w14:paraId="682D7700">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约2765*2500</w:t>
            </w:r>
          </w:p>
        </w:tc>
        <w:tc>
          <w:tcPr>
            <w:tcW w:w="2588" w:type="dxa"/>
            <w:vAlign w:val="center"/>
          </w:tcPr>
          <w:p w14:paraId="0309C1B5">
            <w:pPr>
              <w:widowControl w:val="0"/>
              <w:numPr>
                <w:ilvl w:val="0"/>
                <w:numId w:val="0"/>
              </w:numPr>
              <w:adjustRightInd w:val="0"/>
              <w:jc w:val="left"/>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墙布高清背景、亚克力造型及喷漆立体字、PVC造型及喷漆立体字</w:t>
            </w:r>
          </w:p>
        </w:tc>
        <w:tc>
          <w:tcPr>
            <w:tcW w:w="725" w:type="dxa"/>
            <w:shd w:val="clear" w:color="auto" w:fill="auto"/>
            <w:vAlign w:val="center"/>
          </w:tcPr>
          <w:p w14:paraId="3A701C7A">
            <w:pPr>
              <w:bidi w:val="0"/>
              <w:jc w:val="center"/>
              <w:rPr>
                <w:rFonts w:hint="eastAsia" w:ascii="Times New Roman" w:hAnsi="Times New Roman" w:eastAsia="宋体" w:cs="Times New Roman"/>
                <w:kern w:val="2"/>
                <w:sz w:val="21"/>
                <w:szCs w:val="24"/>
                <w:lang w:val="en-US" w:eastAsia="zh-CN" w:bidi="ar-SA"/>
              </w:rPr>
            </w:pPr>
            <w:r>
              <w:rPr>
                <w:rFonts w:hint="eastAsia"/>
                <w:lang w:val="en-US" w:eastAsia="zh-CN"/>
              </w:rPr>
              <w:t>项</w:t>
            </w:r>
          </w:p>
        </w:tc>
        <w:tc>
          <w:tcPr>
            <w:tcW w:w="937" w:type="dxa"/>
            <w:shd w:val="clear" w:color="auto" w:fill="auto"/>
            <w:vAlign w:val="center"/>
          </w:tcPr>
          <w:p w14:paraId="51C5BF14">
            <w:pPr>
              <w:bidi w:val="0"/>
              <w:jc w:val="center"/>
              <w:rPr>
                <w:rFonts w:hint="eastAsia" w:ascii="Times New Roman" w:hAnsi="Times New Roman" w:eastAsia="宋体" w:cs="Times New Roman"/>
                <w:kern w:val="2"/>
                <w:sz w:val="21"/>
                <w:szCs w:val="24"/>
                <w:lang w:val="en-US" w:eastAsia="zh-CN" w:bidi="ar-SA"/>
              </w:rPr>
            </w:pPr>
            <w:r>
              <w:rPr>
                <w:rFonts w:hint="eastAsia"/>
                <w:lang w:val="en-US" w:eastAsia="zh-CN"/>
              </w:rPr>
              <w:t>1</w:t>
            </w:r>
          </w:p>
        </w:tc>
      </w:tr>
      <w:tr w14:paraId="151CF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80" w:type="dxa"/>
            <w:vAlign w:val="center"/>
          </w:tcPr>
          <w:p w14:paraId="2D95B5EA">
            <w:pPr>
              <w:widowControl w:val="0"/>
              <w:numPr>
                <w:ilvl w:val="0"/>
                <w:numId w:val="0"/>
              </w:numPr>
              <w:adjustRightInd w:val="0"/>
              <w:jc w:val="center"/>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2</w:t>
            </w:r>
          </w:p>
        </w:tc>
        <w:tc>
          <w:tcPr>
            <w:tcW w:w="2601" w:type="dxa"/>
            <w:vAlign w:val="center"/>
          </w:tcPr>
          <w:p w14:paraId="3B0642E2">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墙面2—退役军人制度上墙1</w:t>
            </w:r>
          </w:p>
        </w:tc>
        <w:tc>
          <w:tcPr>
            <w:tcW w:w="1499" w:type="dxa"/>
            <w:vAlign w:val="center"/>
          </w:tcPr>
          <w:p w14:paraId="4218A511">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约3145*2500</w:t>
            </w:r>
          </w:p>
        </w:tc>
        <w:tc>
          <w:tcPr>
            <w:tcW w:w="2588" w:type="dxa"/>
            <w:vAlign w:val="center"/>
          </w:tcPr>
          <w:p w14:paraId="48E7AEB3">
            <w:pPr>
              <w:widowControl w:val="0"/>
              <w:numPr>
                <w:ilvl w:val="0"/>
                <w:numId w:val="0"/>
              </w:numPr>
              <w:adjustRightInd w:val="0"/>
              <w:jc w:val="left"/>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 xml:space="preserve">1.底板:铝板烤漆成品定制； </w:t>
            </w:r>
          </w:p>
          <w:p w14:paraId="67308742">
            <w:pPr>
              <w:widowControl w:val="0"/>
              <w:numPr>
                <w:ilvl w:val="0"/>
                <w:numId w:val="0"/>
              </w:numPr>
              <w:adjustRightInd w:val="0"/>
              <w:jc w:val="left"/>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2.线性发光灯带制度上墙；</w:t>
            </w:r>
          </w:p>
          <w:p w14:paraId="65A56CF9">
            <w:pPr>
              <w:widowControl w:val="0"/>
              <w:numPr>
                <w:ilvl w:val="0"/>
                <w:numId w:val="0"/>
              </w:numPr>
              <w:adjustRightInd w:val="0"/>
              <w:jc w:val="left"/>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3.画面：广告制作材质</w:t>
            </w:r>
          </w:p>
        </w:tc>
        <w:tc>
          <w:tcPr>
            <w:tcW w:w="725" w:type="dxa"/>
            <w:shd w:val="clear" w:color="auto" w:fill="auto"/>
            <w:vAlign w:val="center"/>
          </w:tcPr>
          <w:p w14:paraId="2BB6FBAD">
            <w:pPr>
              <w:bidi w:val="0"/>
              <w:jc w:val="center"/>
              <w:rPr>
                <w:rFonts w:hint="eastAsia" w:ascii="Times New Roman" w:hAnsi="Times New Roman" w:eastAsia="宋体" w:cs="Times New Roman"/>
                <w:kern w:val="2"/>
                <w:sz w:val="21"/>
                <w:szCs w:val="24"/>
                <w:lang w:val="en-US" w:eastAsia="zh-CN" w:bidi="ar-SA"/>
              </w:rPr>
            </w:pPr>
            <w:r>
              <w:rPr>
                <w:rFonts w:hint="eastAsia"/>
                <w:lang w:val="en-US" w:eastAsia="zh-CN"/>
              </w:rPr>
              <w:t>项</w:t>
            </w:r>
          </w:p>
        </w:tc>
        <w:tc>
          <w:tcPr>
            <w:tcW w:w="937" w:type="dxa"/>
            <w:shd w:val="clear" w:color="auto" w:fill="auto"/>
            <w:vAlign w:val="center"/>
          </w:tcPr>
          <w:p w14:paraId="4D8C1F75">
            <w:pPr>
              <w:bidi w:val="0"/>
              <w:jc w:val="center"/>
              <w:rPr>
                <w:rFonts w:hint="eastAsia" w:ascii="Times New Roman" w:hAnsi="Times New Roman" w:eastAsia="宋体" w:cs="Times New Roman"/>
                <w:kern w:val="2"/>
                <w:sz w:val="21"/>
                <w:szCs w:val="24"/>
                <w:lang w:val="en-US" w:eastAsia="zh-CN" w:bidi="ar-SA"/>
              </w:rPr>
            </w:pPr>
            <w:r>
              <w:rPr>
                <w:rFonts w:hint="eastAsia"/>
                <w:lang w:val="en-US" w:eastAsia="zh-CN"/>
              </w:rPr>
              <w:t>1</w:t>
            </w:r>
          </w:p>
        </w:tc>
      </w:tr>
      <w:tr w14:paraId="24D1B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80" w:type="dxa"/>
            <w:vAlign w:val="center"/>
          </w:tcPr>
          <w:p w14:paraId="481398CE">
            <w:pPr>
              <w:widowControl w:val="0"/>
              <w:numPr>
                <w:ilvl w:val="0"/>
                <w:numId w:val="0"/>
              </w:numPr>
              <w:adjustRightInd w:val="0"/>
              <w:jc w:val="center"/>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3</w:t>
            </w:r>
          </w:p>
        </w:tc>
        <w:tc>
          <w:tcPr>
            <w:tcW w:w="2601" w:type="dxa"/>
            <w:vAlign w:val="center"/>
          </w:tcPr>
          <w:p w14:paraId="18932A26">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墙面2—退役军人制度上墙2</w:t>
            </w:r>
          </w:p>
        </w:tc>
        <w:tc>
          <w:tcPr>
            <w:tcW w:w="1499" w:type="dxa"/>
            <w:vAlign w:val="center"/>
          </w:tcPr>
          <w:p w14:paraId="19930E85">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约4440*2500</w:t>
            </w:r>
          </w:p>
        </w:tc>
        <w:tc>
          <w:tcPr>
            <w:tcW w:w="2588" w:type="dxa"/>
            <w:vAlign w:val="center"/>
          </w:tcPr>
          <w:p w14:paraId="4B85958A">
            <w:pPr>
              <w:widowControl w:val="0"/>
              <w:numPr>
                <w:ilvl w:val="0"/>
                <w:numId w:val="0"/>
              </w:numPr>
              <w:adjustRightInd w:val="0"/>
              <w:jc w:val="left"/>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 xml:space="preserve">1.底板:铝板烤漆成品定制； </w:t>
            </w:r>
          </w:p>
          <w:p w14:paraId="1410904D">
            <w:pPr>
              <w:widowControl w:val="0"/>
              <w:numPr>
                <w:ilvl w:val="0"/>
                <w:numId w:val="0"/>
              </w:numPr>
              <w:adjustRightInd w:val="0"/>
              <w:jc w:val="left"/>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2.线性发光灯带制度上墙；</w:t>
            </w:r>
          </w:p>
          <w:p w14:paraId="0A55CD0C">
            <w:pPr>
              <w:widowControl w:val="0"/>
              <w:numPr>
                <w:ilvl w:val="0"/>
                <w:numId w:val="0"/>
              </w:numPr>
              <w:adjustRightInd w:val="0"/>
              <w:jc w:val="left"/>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3.画面：广告制作材质</w:t>
            </w:r>
          </w:p>
        </w:tc>
        <w:tc>
          <w:tcPr>
            <w:tcW w:w="725" w:type="dxa"/>
            <w:shd w:val="clear" w:color="auto" w:fill="auto"/>
            <w:vAlign w:val="center"/>
          </w:tcPr>
          <w:p w14:paraId="599AF647">
            <w:pPr>
              <w:bidi w:val="0"/>
              <w:jc w:val="center"/>
              <w:rPr>
                <w:rFonts w:hint="eastAsia" w:ascii="Times New Roman" w:hAnsi="Times New Roman" w:eastAsia="宋体" w:cs="Times New Roman"/>
                <w:kern w:val="2"/>
                <w:sz w:val="21"/>
                <w:szCs w:val="24"/>
                <w:lang w:val="en-US" w:eastAsia="zh-CN" w:bidi="ar-SA"/>
              </w:rPr>
            </w:pPr>
            <w:r>
              <w:rPr>
                <w:rFonts w:hint="eastAsia"/>
                <w:lang w:val="en-US" w:eastAsia="zh-CN"/>
              </w:rPr>
              <w:t>项</w:t>
            </w:r>
          </w:p>
        </w:tc>
        <w:tc>
          <w:tcPr>
            <w:tcW w:w="937" w:type="dxa"/>
            <w:shd w:val="clear" w:color="auto" w:fill="auto"/>
            <w:vAlign w:val="center"/>
          </w:tcPr>
          <w:p w14:paraId="361FDA57">
            <w:pPr>
              <w:bidi w:val="0"/>
              <w:jc w:val="center"/>
              <w:rPr>
                <w:rFonts w:hint="eastAsia" w:ascii="Times New Roman" w:hAnsi="Times New Roman" w:eastAsia="宋体" w:cs="Times New Roman"/>
                <w:kern w:val="2"/>
                <w:sz w:val="21"/>
                <w:szCs w:val="24"/>
                <w:lang w:val="en-US" w:eastAsia="zh-CN" w:bidi="ar-SA"/>
              </w:rPr>
            </w:pPr>
            <w:r>
              <w:rPr>
                <w:rFonts w:hint="eastAsia"/>
                <w:lang w:val="en-US" w:eastAsia="zh-CN"/>
              </w:rPr>
              <w:t>1</w:t>
            </w:r>
          </w:p>
        </w:tc>
      </w:tr>
      <w:tr w14:paraId="169DB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930" w:type="dxa"/>
            <w:gridSpan w:val="6"/>
            <w:vAlign w:val="center"/>
          </w:tcPr>
          <w:p w14:paraId="1D7C7BC8">
            <w:pPr>
              <w:bidi w:val="0"/>
              <w:jc w:val="center"/>
              <w:rPr>
                <w:rFonts w:hint="eastAsia"/>
                <w:lang w:val="en-US" w:eastAsia="zh-CN"/>
              </w:rPr>
            </w:pPr>
            <w:r>
              <w:rPr>
                <w:rFonts w:hint="eastAsia"/>
                <w:lang w:val="en-US" w:eastAsia="zh-CN"/>
              </w:rPr>
              <w:t>（八）矛盾调解室</w:t>
            </w:r>
          </w:p>
        </w:tc>
      </w:tr>
      <w:tr w14:paraId="603B4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80" w:type="dxa"/>
            <w:vAlign w:val="center"/>
          </w:tcPr>
          <w:p w14:paraId="00670950">
            <w:pPr>
              <w:widowControl w:val="0"/>
              <w:numPr>
                <w:ilvl w:val="0"/>
                <w:numId w:val="0"/>
              </w:numPr>
              <w:adjustRightInd w:val="0"/>
              <w:jc w:val="center"/>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1</w:t>
            </w:r>
          </w:p>
        </w:tc>
        <w:tc>
          <w:tcPr>
            <w:tcW w:w="2601" w:type="dxa"/>
            <w:vAlign w:val="center"/>
          </w:tcPr>
          <w:p w14:paraId="3E214A10">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墙面1—人民调解室制度上墙</w:t>
            </w:r>
          </w:p>
        </w:tc>
        <w:tc>
          <w:tcPr>
            <w:tcW w:w="1499" w:type="dxa"/>
            <w:vAlign w:val="center"/>
          </w:tcPr>
          <w:p w14:paraId="05F53E2A">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约1760*2500</w:t>
            </w:r>
          </w:p>
        </w:tc>
        <w:tc>
          <w:tcPr>
            <w:tcW w:w="2588" w:type="dxa"/>
            <w:vAlign w:val="center"/>
          </w:tcPr>
          <w:p w14:paraId="45811B79">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制度上墙、广告制作</w:t>
            </w:r>
          </w:p>
        </w:tc>
        <w:tc>
          <w:tcPr>
            <w:tcW w:w="725" w:type="dxa"/>
            <w:shd w:val="clear" w:color="auto" w:fill="auto"/>
            <w:vAlign w:val="center"/>
          </w:tcPr>
          <w:p w14:paraId="55C03751">
            <w:pPr>
              <w:bidi w:val="0"/>
              <w:jc w:val="center"/>
              <w:rPr>
                <w:rFonts w:hint="eastAsia" w:ascii="Times New Roman" w:hAnsi="Times New Roman" w:eastAsia="宋体" w:cs="Times New Roman"/>
                <w:kern w:val="2"/>
                <w:sz w:val="21"/>
                <w:szCs w:val="24"/>
                <w:lang w:val="en-US" w:eastAsia="zh-CN" w:bidi="ar-SA"/>
              </w:rPr>
            </w:pPr>
            <w:r>
              <w:rPr>
                <w:rFonts w:hint="eastAsia"/>
                <w:lang w:val="en-US" w:eastAsia="zh-CN"/>
              </w:rPr>
              <w:t>项</w:t>
            </w:r>
          </w:p>
        </w:tc>
        <w:tc>
          <w:tcPr>
            <w:tcW w:w="937" w:type="dxa"/>
            <w:shd w:val="clear" w:color="auto" w:fill="auto"/>
            <w:vAlign w:val="center"/>
          </w:tcPr>
          <w:p w14:paraId="3ABD3F00">
            <w:pPr>
              <w:bidi w:val="0"/>
              <w:jc w:val="center"/>
              <w:rPr>
                <w:rFonts w:hint="eastAsia" w:ascii="Times New Roman" w:hAnsi="Times New Roman" w:eastAsia="宋体" w:cs="Times New Roman"/>
                <w:kern w:val="2"/>
                <w:sz w:val="21"/>
                <w:szCs w:val="24"/>
                <w:lang w:val="en-US" w:eastAsia="zh-CN" w:bidi="ar-SA"/>
              </w:rPr>
            </w:pPr>
            <w:r>
              <w:rPr>
                <w:rFonts w:hint="eastAsia"/>
                <w:lang w:val="en-US" w:eastAsia="zh-CN"/>
              </w:rPr>
              <w:t>1</w:t>
            </w:r>
          </w:p>
        </w:tc>
      </w:tr>
      <w:tr w14:paraId="41A84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580" w:type="dxa"/>
            <w:vAlign w:val="center"/>
          </w:tcPr>
          <w:p w14:paraId="7195D254">
            <w:pPr>
              <w:widowControl w:val="0"/>
              <w:numPr>
                <w:ilvl w:val="0"/>
                <w:numId w:val="0"/>
              </w:numPr>
              <w:adjustRightInd w:val="0"/>
              <w:jc w:val="center"/>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2</w:t>
            </w:r>
          </w:p>
        </w:tc>
        <w:tc>
          <w:tcPr>
            <w:tcW w:w="2601" w:type="dxa"/>
            <w:vAlign w:val="center"/>
          </w:tcPr>
          <w:p w14:paraId="4F5E3302">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墙面1—人民调解室氛围营造</w:t>
            </w:r>
          </w:p>
        </w:tc>
        <w:tc>
          <w:tcPr>
            <w:tcW w:w="1499" w:type="dxa"/>
            <w:vAlign w:val="center"/>
          </w:tcPr>
          <w:p w14:paraId="35B0E1CC">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约4450*2500</w:t>
            </w:r>
          </w:p>
        </w:tc>
        <w:tc>
          <w:tcPr>
            <w:tcW w:w="2588" w:type="dxa"/>
            <w:vAlign w:val="center"/>
          </w:tcPr>
          <w:p w14:paraId="516F0E58">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墙布高清背景、木基层+石膏板造型+发光灯槽、亚克力造型及喷漆立体字、PVC造型及喷漆立体字</w:t>
            </w:r>
          </w:p>
        </w:tc>
        <w:tc>
          <w:tcPr>
            <w:tcW w:w="725" w:type="dxa"/>
            <w:shd w:val="clear" w:color="auto" w:fill="auto"/>
            <w:vAlign w:val="center"/>
          </w:tcPr>
          <w:p w14:paraId="3123D246">
            <w:pPr>
              <w:bidi w:val="0"/>
              <w:jc w:val="center"/>
              <w:rPr>
                <w:rFonts w:hint="eastAsia" w:ascii="Times New Roman" w:hAnsi="Times New Roman" w:eastAsia="宋体" w:cs="Times New Roman"/>
                <w:kern w:val="2"/>
                <w:sz w:val="21"/>
                <w:szCs w:val="24"/>
                <w:lang w:val="en-US" w:eastAsia="zh-CN" w:bidi="ar-SA"/>
              </w:rPr>
            </w:pPr>
            <w:r>
              <w:rPr>
                <w:rFonts w:hint="eastAsia"/>
                <w:lang w:val="en-US" w:eastAsia="zh-CN"/>
              </w:rPr>
              <w:t>项</w:t>
            </w:r>
          </w:p>
        </w:tc>
        <w:tc>
          <w:tcPr>
            <w:tcW w:w="937" w:type="dxa"/>
            <w:shd w:val="clear" w:color="auto" w:fill="auto"/>
            <w:vAlign w:val="center"/>
          </w:tcPr>
          <w:p w14:paraId="26218DB5">
            <w:pPr>
              <w:bidi w:val="0"/>
              <w:jc w:val="center"/>
              <w:rPr>
                <w:rFonts w:hint="eastAsia" w:ascii="Times New Roman" w:hAnsi="Times New Roman" w:eastAsia="宋体" w:cs="Times New Roman"/>
                <w:kern w:val="2"/>
                <w:sz w:val="21"/>
                <w:szCs w:val="24"/>
                <w:lang w:val="en-US" w:eastAsia="zh-CN" w:bidi="ar-SA"/>
              </w:rPr>
            </w:pPr>
            <w:r>
              <w:rPr>
                <w:rFonts w:hint="eastAsia"/>
                <w:lang w:val="en-US" w:eastAsia="zh-CN"/>
              </w:rPr>
              <w:t>1</w:t>
            </w:r>
          </w:p>
        </w:tc>
      </w:tr>
      <w:tr w14:paraId="5D59B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930" w:type="dxa"/>
            <w:gridSpan w:val="6"/>
            <w:vAlign w:val="center"/>
          </w:tcPr>
          <w:p w14:paraId="6E91AF59">
            <w:pPr>
              <w:bidi w:val="0"/>
              <w:jc w:val="center"/>
              <w:rPr>
                <w:rFonts w:hint="eastAsia"/>
                <w:lang w:val="en-US" w:eastAsia="zh-CN"/>
              </w:rPr>
            </w:pPr>
            <w:r>
              <w:rPr>
                <w:rFonts w:hint="eastAsia"/>
                <w:lang w:val="en-US" w:eastAsia="zh-CN"/>
              </w:rPr>
              <w:t>（九）多功能会议室</w:t>
            </w:r>
          </w:p>
        </w:tc>
      </w:tr>
      <w:tr w14:paraId="2E4F2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80" w:type="dxa"/>
            <w:vAlign w:val="center"/>
          </w:tcPr>
          <w:p w14:paraId="1843C76D">
            <w:pPr>
              <w:widowControl w:val="0"/>
              <w:numPr>
                <w:ilvl w:val="0"/>
                <w:numId w:val="0"/>
              </w:numPr>
              <w:adjustRightInd w:val="0"/>
              <w:jc w:val="center"/>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1</w:t>
            </w:r>
          </w:p>
        </w:tc>
        <w:tc>
          <w:tcPr>
            <w:tcW w:w="2601" w:type="dxa"/>
            <w:vAlign w:val="center"/>
          </w:tcPr>
          <w:p w14:paraId="7F612F8C">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墙面1—党建标准化制度上墙</w:t>
            </w:r>
          </w:p>
        </w:tc>
        <w:tc>
          <w:tcPr>
            <w:tcW w:w="1499" w:type="dxa"/>
            <w:vAlign w:val="center"/>
          </w:tcPr>
          <w:p w14:paraId="29E8E26E">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约5970*2500</w:t>
            </w:r>
          </w:p>
        </w:tc>
        <w:tc>
          <w:tcPr>
            <w:tcW w:w="2588" w:type="dxa"/>
            <w:vAlign w:val="center"/>
          </w:tcPr>
          <w:p w14:paraId="30FDC36A">
            <w:pPr>
              <w:widowControl w:val="0"/>
              <w:numPr>
                <w:ilvl w:val="0"/>
                <w:numId w:val="0"/>
              </w:numPr>
              <w:adjustRightInd w:val="0"/>
              <w:jc w:val="left"/>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1.底板:铝板烤漆成品定制；</w:t>
            </w:r>
          </w:p>
          <w:p w14:paraId="5E4BA6A6">
            <w:pPr>
              <w:widowControl w:val="0"/>
              <w:numPr>
                <w:ilvl w:val="0"/>
                <w:numId w:val="0"/>
              </w:numPr>
              <w:adjustRightInd w:val="0"/>
              <w:jc w:val="left"/>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2.画面:亚克力造型及立体字、PVC造型及喷漆立体字；</w:t>
            </w:r>
          </w:p>
          <w:p w14:paraId="3B5BC81E">
            <w:pPr>
              <w:widowControl w:val="0"/>
              <w:numPr>
                <w:ilvl w:val="0"/>
                <w:numId w:val="0"/>
              </w:numPr>
              <w:adjustRightInd w:val="0"/>
              <w:jc w:val="left"/>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3.线性发光灯带</w:t>
            </w:r>
          </w:p>
        </w:tc>
        <w:tc>
          <w:tcPr>
            <w:tcW w:w="725" w:type="dxa"/>
            <w:shd w:val="clear" w:color="auto" w:fill="auto"/>
            <w:vAlign w:val="center"/>
          </w:tcPr>
          <w:p w14:paraId="12B7B4F7">
            <w:pPr>
              <w:bidi w:val="0"/>
              <w:jc w:val="center"/>
              <w:rPr>
                <w:rFonts w:hint="eastAsia" w:ascii="Times New Roman" w:hAnsi="Times New Roman" w:eastAsia="宋体" w:cs="Times New Roman"/>
                <w:kern w:val="2"/>
                <w:sz w:val="21"/>
                <w:szCs w:val="24"/>
                <w:lang w:val="en-US" w:eastAsia="zh-CN" w:bidi="ar-SA"/>
              </w:rPr>
            </w:pPr>
            <w:r>
              <w:rPr>
                <w:rFonts w:hint="eastAsia"/>
                <w:lang w:val="en-US" w:eastAsia="zh-CN"/>
              </w:rPr>
              <w:t>项</w:t>
            </w:r>
          </w:p>
        </w:tc>
        <w:tc>
          <w:tcPr>
            <w:tcW w:w="937" w:type="dxa"/>
            <w:shd w:val="clear" w:color="auto" w:fill="auto"/>
            <w:vAlign w:val="center"/>
          </w:tcPr>
          <w:p w14:paraId="44AF2214">
            <w:pPr>
              <w:bidi w:val="0"/>
              <w:jc w:val="center"/>
              <w:rPr>
                <w:rFonts w:hint="eastAsia" w:ascii="Times New Roman" w:hAnsi="Times New Roman" w:eastAsia="宋体" w:cs="Times New Roman"/>
                <w:kern w:val="2"/>
                <w:sz w:val="21"/>
                <w:szCs w:val="24"/>
                <w:lang w:val="en-US" w:eastAsia="zh-CN" w:bidi="ar-SA"/>
              </w:rPr>
            </w:pPr>
            <w:r>
              <w:rPr>
                <w:rFonts w:hint="eastAsia"/>
                <w:lang w:val="en-US" w:eastAsia="zh-CN"/>
              </w:rPr>
              <w:t>1</w:t>
            </w:r>
          </w:p>
        </w:tc>
      </w:tr>
      <w:tr w14:paraId="295B5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80" w:type="dxa"/>
            <w:vAlign w:val="center"/>
          </w:tcPr>
          <w:p w14:paraId="453ED8C1">
            <w:pPr>
              <w:widowControl w:val="0"/>
              <w:numPr>
                <w:ilvl w:val="0"/>
                <w:numId w:val="0"/>
              </w:numPr>
              <w:adjustRightInd w:val="0"/>
              <w:jc w:val="center"/>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2</w:t>
            </w:r>
          </w:p>
        </w:tc>
        <w:tc>
          <w:tcPr>
            <w:tcW w:w="2601" w:type="dxa"/>
            <w:vAlign w:val="center"/>
          </w:tcPr>
          <w:p w14:paraId="396E3416">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墙面2—党建大事记内容上墙</w:t>
            </w:r>
          </w:p>
        </w:tc>
        <w:tc>
          <w:tcPr>
            <w:tcW w:w="1499" w:type="dxa"/>
            <w:vAlign w:val="center"/>
          </w:tcPr>
          <w:p w14:paraId="40C464FB">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约10500*2500</w:t>
            </w:r>
          </w:p>
        </w:tc>
        <w:tc>
          <w:tcPr>
            <w:tcW w:w="2588" w:type="dxa"/>
            <w:vAlign w:val="center"/>
          </w:tcPr>
          <w:p w14:paraId="566DEBAE">
            <w:pPr>
              <w:widowControl w:val="0"/>
              <w:numPr>
                <w:ilvl w:val="0"/>
                <w:numId w:val="0"/>
              </w:numPr>
              <w:adjustRightInd w:val="0"/>
              <w:jc w:val="left"/>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1.底板:铝板烤漆成品定制；</w:t>
            </w:r>
          </w:p>
          <w:p w14:paraId="6041629D">
            <w:pPr>
              <w:widowControl w:val="0"/>
              <w:numPr>
                <w:ilvl w:val="0"/>
                <w:numId w:val="0"/>
              </w:numPr>
              <w:adjustRightInd w:val="0"/>
              <w:jc w:val="left"/>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2.线性发光灯带</w:t>
            </w:r>
          </w:p>
          <w:p w14:paraId="0B9BB51D">
            <w:pPr>
              <w:widowControl w:val="0"/>
              <w:numPr>
                <w:ilvl w:val="0"/>
                <w:numId w:val="0"/>
              </w:numPr>
              <w:adjustRightInd w:val="0"/>
              <w:jc w:val="left"/>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3.画面:亚克力造型及立体字、磁吸画面及面材等</w:t>
            </w:r>
          </w:p>
        </w:tc>
        <w:tc>
          <w:tcPr>
            <w:tcW w:w="725" w:type="dxa"/>
            <w:shd w:val="clear" w:color="auto" w:fill="auto"/>
            <w:vAlign w:val="center"/>
          </w:tcPr>
          <w:p w14:paraId="42F19C10">
            <w:pPr>
              <w:bidi w:val="0"/>
              <w:jc w:val="center"/>
              <w:rPr>
                <w:rFonts w:hint="eastAsia" w:ascii="Times New Roman" w:hAnsi="Times New Roman" w:eastAsia="宋体" w:cs="Times New Roman"/>
                <w:kern w:val="2"/>
                <w:sz w:val="21"/>
                <w:szCs w:val="24"/>
                <w:lang w:val="en-US" w:eastAsia="zh-CN" w:bidi="ar-SA"/>
              </w:rPr>
            </w:pPr>
            <w:r>
              <w:rPr>
                <w:rFonts w:hint="eastAsia"/>
                <w:lang w:val="en-US" w:eastAsia="zh-CN"/>
              </w:rPr>
              <w:t>项</w:t>
            </w:r>
          </w:p>
        </w:tc>
        <w:tc>
          <w:tcPr>
            <w:tcW w:w="937" w:type="dxa"/>
            <w:shd w:val="clear" w:color="auto" w:fill="auto"/>
            <w:vAlign w:val="center"/>
          </w:tcPr>
          <w:p w14:paraId="06FA3116">
            <w:pPr>
              <w:bidi w:val="0"/>
              <w:jc w:val="center"/>
              <w:rPr>
                <w:rFonts w:hint="eastAsia" w:ascii="Times New Roman" w:hAnsi="Times New Roman" w:eastAsia="宋体" w:cs="Times New Roman"/>
                <w:kern w:val="2"/>
                <w:sz w:val="21"/>
                <w:szCs w:val="24"/>
                <w:lang w:val="en-US" w:eastAsia="zh-CN" w:bidi="ar-SA"/>
              </w:rPr>
            </w:pPr>
            <w:r>
              <w:rPr>
                <w:rFonts w:hint="eastAsia"/>
                <w:lang w:val="en-US" w:eastAsia="zh-CN"/>
              </w:rPr>
              <w:t>1</w:t>
            </w:r>
          </w:p>
        </w:tc>
      </w:tr>
      <w:tr w14:paraId="471C1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930" w:type="dxa"/>
            <w:gridSpan w:val="6"/>
            <w:vAlign w:val="center"/>
          </w:tcPr>
          <w:p w14:paraId="7EA6F4A8">
            <w:pPr>
              <w:bidi w:val="0"/>
              <w:jc w:val="center"/>
              <w:rPr>
                <w:rFonts w:hint="eastAsia"/>
                <w:lang w:val="en-US" w:eastAsia="zh-CN"/>
              </w:rPr>
            </w:pPr>
            <w:r>
              <w:rPr>
                <w:rFonts w:hint="eastAsia"/>
                <w:lang w:val="en-US" w:eastAsia="zh-CN"/>
              </w:rPr>
              <w:t>（十）走廊过道</w:t>
            </w:r>
          </w:p>
        </w:tc>
      </w:tr>
      <w:tr w14:paraId="51F7E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80" w:type="dxa"/>
            <w:vAlign w:val="center"/>
          </w:tcPr>
          <w:p w14:paraId="2F6F214C">
            <w:pPr>
              <w:widowControl w:val="0"/>
              <w:numPr>
                <w:ilvl w:val="0"/>
                <w:numId w:val="0"/>
              </w:numPr>
              <w:adjustRightInd w:val="0"/>
              <w:jc w:val="center"/>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1</w:t>
            </w:r>
          </w:p>
        </w:tc>
        <w:tc>
          <w:tcPr>
            <w:tcW w:w="2601" w:type="dxa"/>
            <w:vAlign w:val="center"/>
          </w:tcPr>
          <w:p w14:paraId="111785B6">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墙面文化展示及温馨服务氛围营造</w:t>
            </w:r>
          </w:p>
        </w:tc>
        <w:tc>
          <w:tcPr>
            <w:tcW w:w="1499" w:type="dxa"/>
            <w:vAlign w:val="center"/>
          </w:tcPr>
          <w:p w14:paraId="3ABD7BCB">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约5800*2000</w:t>
            </w:r>
          </w:p>
        </w:tc>
        <w:tc>
          <w:tcPr>
            <w:tcW w:w="2588" w:type="dxa"/>
            <w:vAlign w:val="center"/>
          </w:tcPr>
          <w:p w14:paraId="45DC9B9E">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广告氛围营造</w:t>
            </w:r>
          </w:p>
        </w:tc>
        <w:tc>
          <w:tcPr>
            <w:tcW w:w="725" w:type="dxa"/>
            <w:shd w:val="clear" w:color="auto" w:fill="auto"/>
            <w:vAlign w:val="center"/>
          </w:tcPr>
          <w:p w14:paraId="06B78ABE">
            <w:pPr>
              <w:bidi w:val="0"/>
              <w:jc w:val="center"/>
              <w:rPr>
                <w:rFonts w:hint="eastAsia" w:ascii="Times New Roman" w:hAnsi="Times New Roman" w:eastAsia="宋体" w:cs="Times New Roman"/>
                <w:kern w:val="2"/>
                <w:sz w:val="21"/>
                <w:szCs w:val="24"/>
                <w:lang w:val="en-US" w:eastAsia="zh-CN" w:bidi="ar-SA"/>
              </w:rPr>
            </w:pPr>
            <w:r>
              <w:rPr>
                <w:rFonts w:hint="eastAsia"/>
                <w:lang w:val="en-US" w:eastAsia="zh-CN"/>
              </w:rPr>
              <w:t>项</w:t>
            </w:r>
          </w:p>
        </w:tc>
        <w:tc>
          <w:tcPr>
            <w:tcW w:w="937" w:type="dxa"/>
            <w:shd w:val="clear" w:color="auto" w:fill="auto"/>
            <w:vAlign w:val="center"/>
          </w:tcPr>
          <w:p w14:paraId="51C224AD">
            <w:pPr>
              <w:bidi w:val="0"/>
              <w:jc w:val="center"/>
              <w:rPr>
                <w:rFonts w:hint="eastAsia" w:ascii="Times New Roman" w:hAnsi="Times New Roman" w:eastAsia="宋体" w:cs="Times New Roman"/>
                <w:kern w:val="2"/>
                <w:sz w:val="21"/>
                <w:szCs w:val="24"/>
                <w:lang w:val="en-US" w:eastAsia="zh-CN" w:bidi="ar-SA"/>
              </w:rPr>
            </w:pPr>
            <w:r>
              <w:rPr>
                <w:rFonts w:hint="eastAsia"/>
                <w:lang w:val="en-US" w:eastAsia="zh-CN"/>
              </w:rPr>
              <w:t>1</w:t>
            </w:r>
          </w:p>
        </w:tc>
      </w:tr>
      <w:tr w14:paraId="4626A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930" w:type="dxa"/>
            <w:gridSpan w:val="6"/>
            <w:vAlign w:val="center"/>
          </w:tcPr>
          <w:p w14:paraId="072B8B8F">
            <w:pPr>
              <w:bidi w:val="0"/>
              <w:jc w:val="center"/>
              <w:rPr>
                <w:rFonts w:hint="eastAsia"/>
                <w:lang w:val="en-US" w:eastAsia="zh-CN"/>
              </w:rPr>
            </w:pPr>
            <w:r>
              <w:rPr>
                <w:rFonts w:hint="eastAsia"/>
                <w:lang w:val="en-US" w:eastAsia="zh-CN"/>
              </w:rPr>
              <w:t>新时代文明实践站</w:t>
            </w:r>
          </w:p>
        </w:tc>
      </w:tr>
      <w:tr w14:paraId="030C5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930" w:type="dxa"/>
            <w:gridSpan w:val="6"/>
            <w:vAlign w:val="center"/>
          </w:tcPr>
          <w:p w14:paraId="5ED94B02">
            <w:pPr>
              <w:bidi w:val="0"/>
              <w:jc w:val="center"/>
              <w:rPr>
                <w:rFonts w:hint="eastAsia"/>
                <w:lang w:val="en-US" w:eastAsia="zh-CN"/>
              </w:rPr>
            </w:pPr>
            <w:r>
              <w:rPr>
                <w:rFonts w:hint="eastAsia"/>
                <w:lang w:val="en-US" w:eastAsia="zh-CN"/>
              </w:rPr>
              <w:t>（一）青年会客厅</w:t>
            </w:r>
          </w:p>
        </w:tc>
      </w:tr>
      <w:tr w14:paraId="22301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80" w:type="dxa"/>
            <w:vAlign w:val="center"/>
          </w:tcPr>
          <w:p w14:paraId="25E503C5">
            <w:pPr>
              <w:widowControl w:val="0"/>
              <w:numPr>
                <w:ilvl w:val="0"/>
                <w:numId w:val="0"/>
              </w:numPr>
              <w:adjustRightInd w:val="0"/>
              <w:jc w:val="center"/>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1</w:t>
            </w:r>
          </w:p>
        </w:tc>
        <w:tc>
          <w:tcPr>
            <w:tcW w:w="2601" w:type="dxa"/>
            <w:vAlign w:val="center"/>
          </w:tcPr>
          <w:p w14:paraId="111C5DAC">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墙面1—青年服务中心背景墙</w:t>
            </w:r>
          </w:p>
        </w:tc>
        <w:tc>
          <w:tcPr>
            <w:tcW w:w="1499" w:type="dxa"/>
            <w:vAlign w:val="center"/>
          </w:tcPr>
          <w:p w14:paraId="19F8D605">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约6940*2500</w:t>
            </w:r>
          </w:p>
        </w:tc>
        <w:tc>
          <w:tcPr>
            <w:tcW w:w="2588" w:type="dxa"/>
            <w:vAlign w:val="center"/>
          </w:tcPr>
          <w:p w14:paraId="19B63EF3">
            <w:pPr>
              <w:widowControl w:val="0"/>
              <w:numPr>
                <w:ilvl w:val="0"/>
                <w:numId w:val="0"/>
              </w:numPr>
              <w:adjustRightInd w:val="0"/>
              <w:jc w:val="left"/>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1.底板:石膏板现场定做造型；</w:t>
            </w:r>
          </w:p>
          <w:p w14:paraId="34FDDBDF">
            <w:pPr>
              <w:widowControl w:val="0"/>
              <w:numPr>
                <w:ilvl w:val="0"/>
                <w:numId w:val="0"/>
              </w:numPr>
              <w:adjustRightInd w:val="0"/>
              <w:jc w:val="left"/>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2.线性发光灯带；</w:t>
            </w:r>
          </w:p>
          <w:p w14:paraId="09DFF14F">
            <w:pPr>
              <w:widowControl w:val="0"/>
              <w:numPr>
                <w:ilvl w:val="0"/>
                <w:numId w:val="0"/>
              </w:numPr>
              <w:adjustRightInd w:val="0"/>
              <w:jc w:val="left"/>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3.画面：墙布高清背景、亚克力造型及喷漆立体字、PVC造型及喷漆立体字等</w:t>
            </w:r>
          </w:p>
        </w:tc>
        <w:tc>
          <w:tcPr>
            <w:tcW w:w="725" w:type="dxa"/>
            <w:shd w:val="clear" w:color="auto" w:fill="auto"/>
            <w:vAlign w:val="center"/>
          </w:tcPr>
          <w:p w14:paraId="398FD9FC">
            <w:pPr>
              <w:bidi w:val="0"/>
              <w:jc w:val="center"/>
              <w:rPr>
                <w:rFonts w:hint="eastAsia" w:ascii="Times New Roman" w:hAnsi="Times New Roman" w:eastAsia="宋体" w:cs="Times New Roman"/>
                <w:kern w:val="2"/>
                <w:sz w:val="21"/>
                <w:szCs w:val="24"/>
                <w:lang w:val="en-US" w:eastAsia="zh-CN" w:bidi="ar-SA"/>
              </w:rPr>
            </w:pPr>
            <w:r>
              <w:rPr>
                <w:rFonts w:hint="eastAsia"/>
                <w:lang w:val="en-US" w:eastAsia="zh-CN"/>
              </w:rPr>
              <w:t>项</w:t>
            </w:r>
          </w:p>
        </w:tc>
        <w:tc>
          <w:tcPr>
            <w:tcW w:w="937" w:type="dxa"/>
            <w:shd w:val="clear" w:color="auto" w:fill="auto"/>
            <w:vAlign w:val="center"/>
          </w:tcPr>
          <w:p w14:paraId="5AA99062">
            <w:pPr>
              <w:bidi w:val="0"/>
              <w:jc w:val="center"/>
              <w:rPr>
                <w:rFonts w:hint="eastAsia" w:ascii="Times New Roman" w:hAnsi="Times New Roman" w:eastAsia="宋体" w:cs="Times New Roman"/>
                <w:kern w:val="2"/>
                <w:sz w:val="21"/>
                <w:szCs w:val="24"/>
                <w:lang w:val="en-US" w:eastAsia="zh-CN" w:bidi="ar-SA"/>
              </w:rPr>
            </w:pPr>
            <w:r>
              <w:rPr>
                <w:rFonts w:hint="eastAsia"/>
                <w:lang w:val="en-US" w:eastAsia="zh-CN"/>
              </w:rPr>
              <w:t>1</w:t>
            </w:r>
          </w:p>
        </w:tc>
      </w:tr>
      <w:tr w14:paraId="0B378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80" w:type="dxa"/>
            <w:vAlign w:val="center"/>
          </w:tcPr>
          <w:p w14:paraId="3B455CC2">
            <w:pPr>
              <w:widowControl w:val="0"/>
              <w:numPr>
                <w:ilvl w:val="0"/>
                <w:numId w:val="0"/>
              </w:numPr>
              <w:adjustRightInd w:val="0"/>
              <w:jc w:val="center"/>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2</w:t>
            </w:r>
          </w:p>
        </w:tc>
        <w:tc>
          <w:tcPr>
            <w:tcW w:w="2601" w:type="dxa"/>
            <w:vAlign w:val="center"/>
          </w:tcPr>
          <w:p w14:paraId="7E2DC3DC">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墙面2—青年服务内容展示</w:t>
            </w:r>
          </w:p>
        </w:tc>
        <w:tc>
          <w:tcPr>
            <w:tcW w:w="1499" w:type="dxa"/>
            <w:vAlign w:val="center"/>
          </w:tcPr>
          <w:p w14:paraId="6DFB59EC">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约4650*2500</w:t>
            </w:r>
          </w:p>
        </w:tc>
        <w:tc>
          <w:tcPr>
            <w:tcW w:w="2588" w:type="dxa"/>
            <w:vAlign w:val="center"/>
          </w:tcPr>
          <w:p w14:paraId="33C17983">
            <w:pPr>
              <w:widowControl w:val="0"/>
              <w:numPr>
                <w:ilvl w:val="0"/>
                <w:numId w:val="0"/>
              </w:numPr>
              <w:adjustRightInd w:val="0"/>
              <w:jc w:val="left"/>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墙布高清背景、铝板烤漆造型底板、亚克力造型及喷漆立体字、PVC造型及喷漆立体字、磁吸画面及面材等</w:t>
            </w:r>
          </w:p>
        </w:tc>
        <w:tc>
          <w:tcPr>
            <w:tcW w:w="725" w:type="dxa"/>
            <w:shd w:val="clear" w:color="auto" w:fill="auto"/>
            <w:vAlign w:val="center"/>
          </w:tcPr>
          <w:p w14:paraId="3AFB0447">
            <w:pPr>
              <w:bidi w:val="0"/>
              <w:jc w:val="center"/>
              <w:rPr>
                <w:rFonts w:hint="eastAsia" w:ascii="Times New Roman" w:hAnsi="Times New Roman" w:eastAsia="宋体" w:cs="Times New Roman"/>
                <w:kern w:val="2"/>
                <w:sz w:val="21"/>
                <w:szCs w:val="24"/>
                <w:lang w:val="en-US" w:eastAsia="zh-CN" w:bidi="ar-SA"/>
              </w:rPr>
            </w:pPr>
            <w:r>
              <w:rPr>
                <w:rFonts w:hint="eastAsia"/>
                <w:lang w:val="en-US" w:eastAsia="zh-CN"/>
              </w:rPr>
              <w:t>项</w:t>
            </w:r>
          </w:p>
        </w:tc>
        <w:tc>
          <w:tcPr>
            <w:tcW w:w="937" w:type="dxa"/>
            <w:shd w:val="clear" w:color="auto" w:fill="auto"/>
            <w:vAlign w:val="center"/>
          </w:tcPr>
          <w:p w14:paraId="1B9D0606">
            <w:pPr>
              <w:bidi w:val="0"/>
              <w:jc w:val="center"/>
              <w:rPr>
                <w:rFonts w:hint="eastAsia" w:ascii="Times New Roman" w:hAnsi="Times New Roman" w:eastAsia="宋体" w:cs="Times New Roman"/>
                <w:kern w:val="2"/>
                <w:sz w:val="21"/>
                <w:szCs w:val="24"/>
                <w:lang w:val="en-US" w:eastAsia="zh-CN" w:bidi="ar-SA"/>
              </w:rPr>
            </w:pPr>
            <w:r>
              <w:rPr>
                <w:rFonts w:hint="eastAsia"/>
                <w:lang w:val="en-US" w:eastAsia="zh-CN"/>
              </w:rPr>
              <w:t>1</w:t>
            </w:r>
          </w:p>
        </w:tc>
      </w:tr>
      <w:tr w14:paraId="7E2F8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80" w:type="dxa"/>
            <w:vAlign w:val="center"/>
          </w:tcPr>
          <w:p w14:paraId="2FF2A922">
            <w:pPr>
              <w:widowControl w:val="0"/>
              <w:numPr>
                <w:ilvl w:val="0"/>
                <w:numId w:val="0"/>
              </w:numPr>
              <w:adjustRightInd w:val="0"/>
              <w:jc w:val="center"/>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3</w:t>
            </w:r>
          </w:p>
        </w:tc>
        <w:tc>
          <w:tcPr>
            <w:tcW w:w="2601" w:type="dxa"/>
            <w:vAlign w:val="center"/>
          </w:tcPr>
          <w:p w14:paraId="077BF562">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青年服务氛围营造</w:t>
            </w:r>
          </w:p>
        </w:tc>
        <w:tc>
          <w:tcPr>
            <w:tcW w:w="1499" w:type="dxa"/>
            <w:vAlign w:val="center"/>
          </w:tcPr>
          <w:p w14:paraId="7F518161">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按需定制</w:t>
            </w:r>
          </w:p>
        </w:tc>
        <w:tc>
          <w:tcPr>
            <w:tcW w:w="2588" w:type="dxa"/>
            <w:vAlign w:val="center"/>
          </w:tcPr>
          <w:p w14:paraId="20989846">
            <w:pPr>
              <w:widowControl w:val="0"/>
              <w:numPr>
                <w:ilvl w:val="0"/>
                <w:numId w:val="0"/>
              </w:numPr>
              <w:adjustRightInd w:val="0"/>
              <w:jc w:val="left"/>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广告氛围营造</w:t>
            </w:r>
          </w:p>
        </w:tc>
        <w:tc>
          <w:tcPr>
            <w:tcW w:w="725" w:type="dxa"/>
            <w:shd w:val="clear" w:color="auto" w:fill="auto"/>
            <w:vAlign w:val="center"/>
          </w:tcPr>
          <w:p w14:paraId="21936BA1">
            <w:pPr>
              <w:bidi w:val="0"/>
              <w:jc w:val="center"/>
              <w:rPr>
                <w:rFonts w:hint="eastAsia" w:ascii="Times New Roman" w:hAnsi="Times New Roman" w:eastAsia="宋体" w:cs="Times New Roman"/>
                <w:kern w:val="2"/>
                <w:sz w:val="21"/>
                <w:szCs w:val="24"/>
                <w:lang w:val="en-US" w:eastAsia="zh-CN" w:bidi="ar-SA"/>
              </w:rPr>
            </w:pPr>
            <w:r>
              <w:rPr>
                <w:rFonts w:hint="eastAsia"/>
                <w:lang w:val="en-US" w:eastAsia="zh-CN"/>
              </w:rPr>
              <w:t>项</w:t>
            </w:r>
          </w:p>
        </w:tc>
        <w:tc>
          <w:tcPr>
            <w:tcW w:w="937" w:type="dxa"/>
            <w:shd w:val="clear" w:color="auto" w:fill="auto"/>
            <w:vAlign w:val="center"/>
          </w:tcPr>
          <w:p w14:paraId="1B09CD7E">
            <w:pPr>
              <w:bidi w:val="0"/>
              <w:jc w:val="center"/>
              <w:rPr>
                <w:rFonts w:hint="eastAsia" w:ascii="Times New Roman" w:hAnsi="Times New Roman" w:eastAsia="宋体" w:cs="Times New Roman"/>
                <w:kern w:val="2"/>
                <w:sz w:val="21"/>
                <w:szCs w:val="24"/>
                <w:lang w:val="en-US" w:eastAsia="zh-CN" w:bidi="ar-SA"/>
              </w:rPr>
            </w:pPr>
            <w:r>
              <w:rPr>
                <w:rFonts w:hint="eastAsia"/>
                <w:lang w:val="en-US" w:eastAsia="zh-CN"/>
              </w:rPr>
              <w:t>1</w:t>
            </w:r>
          </w:p>
        </w:tc>
      </w:tr>
      <w:tr w14:paraId="38177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930" w:type="dxa"/>
            <w:gridSpan w:val="6"/>
            <w:vAlign w:val="center"/>
          </w:tcPr>
          <w:p w14:paraId="7A0D205E">
            <w:pPr>
              <w:bidi w:val="0"/>
              <w:jc w:val="center"/>
              <w:rPr>
                <w:rFonts w:hint="eastAsia"/>
                <w:lang w:val="en-US" w:eastAsia="zh-CN"/>
              </w:rPr>
            </w:pPr>
            <w:r>
              <w:rPr>
                <w:rFonts w:hint="eastAsia"/>
                <w:lang w:val="en-US" w:eastAsia="zh-CN"/>
              </w:rPr>
              <w:t>（二）青年议事厅</w:t>
            </w:r>
          </w:p>
        </w:tc>
      </w:tr>
      <w:tr w14:paraId="6B60B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80" w:type="dxa"/>
            <w:vAlign w:val="center"/>
          </w:tcPr>
          <w:p w14:paraId="2FDFE35E">
            <w:pPr>
              <w:widowControl w:val="0"/>
              <w:numPr>
                <w:ilvl w:val="0"/>
                <w:numId w:val="0"/>
              </w:numPr>
              <w:adjustRightInd w:val="0"/>
              <w:jc w:val="center"/>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1</w:t>
            </w:r>
          </w:p>
        </w:tc>
        <w:tc>
          <w:tcPr>
            <w:tcW w:w="2601" w:type="dxa"/>
            <w:vAlign w:val="center"/>
          </w:tcPr>
          <w:p w14:paraId="76182DC6">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墙面青年议事内容展示</w:t>
            </w:r>
          </w:p>
        </w:tc>
        <w:tc>
          <w:tcPr>
            <w:tcW w:w="1499" w:type="dxa"/>
            <w:vAlign w:val="center"/>
          </w:tcPr>
          <w:p w14:paraId="25D51785">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约3600*2500</w:t>
            </w:r>
          </w:p>
        </w:tc>
        <w:tc>
          <w:tcPr>
            <w:tcW w:w="2588" w:type="dxa"/>
            <w:vAlign w:val="center"/>
          </w:tcPr>
          <w:p w14:paraId="2615C0AD">
            <w:pPr>
              <w:widowControl w:val="0"/>
              <w:numPr>
                <w:ilvl w:val="0"/>
                <w:numId w:val="0"/>
              </w:numPr>
              <w:adjustRightInd w:val="0"/>
              <w:jc w:val="left"/>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墙布高清背景、白板/软木板/洞洞板等造型底板、亚克力造型及喷漆立体字、PVC造型及喷漆立体字、磁吸画面及面材等</w:t>
            </w:r>
          </w:p>
        </w:tc>
        <w:tc>
          <w:tcPr>
            <w:tcW w:w="725" w:type="dxa"/>
            <w:shd w:val="clear" w:color="auto" w:fill="auto"/>
            <w:vAlign w:val="center"/>
          </w:tcPr>
          <w:p w14:paraId="405FD0EC">
            <w:pPr>
              <w:bidi w:val="0"/>
              <w:jc w:val="center"/>
              <w:rPr>
                <w:rFonts w:hint="eastAsia" w:ascii="Times New Roman" w:hAnsi="Times New Roman" w:eastAsia="宋体" w:cs="Times New Roman"/>
                <w:kern w:val="2"/>
                <w:sz w:val="21"/>
                <w:szCs w:val="24"/>
                <w:lang w:val="en-US" w:eastAsia="zh-CN" w:bidi="ar-SA"/>
              </w:rPr>
            </w:pPr>
            <w:r>
              <w:rPr>
                <w:rFonts w:hint="eastAsia"/>
                <w:lang w:val="en-US" w:eastAsia="zh-CN"/>
              </w:rPr>
              <w:t>项</w:t>
            </w:r>
          </w:p>
        </w:tc>
        <w:tc>
          <w:tcPr>
            <w:tcW w:w="937" w:type="dxa"/>
            <w:shd w:val="clear" w:color="auto" w:fill="auto"/>
            <w:vAlign w:val="center"/>
          </w:tcPr>
          <w:p w14:paraId="088D146A">
            <w:pPr>
              <w:bidi w:val="0"/>
              <w:jc w:val="center"/>
              <w:rPr>
                <w:rFonts w:hint="eastAsia" w:ascii="Times New Roman" w:hAnsi="Times New Roman" w:eastAsia="宋体" w:cs="Times New Roman"/>
                <w:kern w:val="2"/>
                <w:sz w:val="21"/>
                <w:szCs w:val="24"/>
                <w:lang w:val="en-US" w:eastAsia="zh-CN" w:bidi="ar-SA"/>
              </w:rPr>
            </w:pPr>
            <w:r>
              <w:rPr>
                <w:rFonts w:hint="eastAsia"/>
                <w:lang w:val="en-US" w:eastAsia="zh-CN"/>
              </w:rPr>
              <w:t>1</w:t>
            </w:r>
          </w:p>
        </w:tc>
      </w:tr>
      <w:tr w14:paraId="6A3C7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930" w:type="dxa"/>
            <w:gridSpan w:val="6"/>
            <w:vAlign w:val="center"/>
          </w:tcPr>
          <w:p w14:paraId="4019995F">
            <w:pPr>
              <w:bidi w:val="0"/>
              <w:jc w:val="center"/>
              <w:rPr>
                <w:rFonts w:hint="eastAsia"/>
                <w:lang w:val="en-US" w:eastAsia="zh-CN"/>
              </w:rPr>
            </w:pPr>
            <w:r>
              <w:rPr>
                <w:rFonts w:hint="eastAsia"/>
                <w:lang w:val="en-US" w:eastAsia="zh-CN"/>
              </w:rPr>
              <w:t>（三）零工市场</w:t>
            </w:r>
          </w:p>
        </w:tc>
      </w:tr>
      <w:tr w14:paraId="44A66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80" w:type="dxa"/>
            <w:vAlign w:val="center"/>
          </w:tcPr>
          <w:p w14:paraId="1FFDC572">
            <w:pPr>
              <w:widowControl w:val="0"/>
              <w:numPr>
                <w:ilvl w:val="0"/>
                <w:numId w:val="0"/>
              </w:numPr>
              <w:adjustRightInd w:val="0"/>
              <w:jc w:val="center"/>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1</w:t>
            </w:r>
          </w:p>
        </w:tc>
        <w:tc>
          <w:tcPr>
            <w:tcW w:w="2601" w:type="dxa"/>
            <w:vAlign w:val="center"/>
          </w:tcPr>
          <w:p w14:paraId="27AEF84E">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墙面1—零工市场主题墙</w:t>
            </w:r>
          </w:p>
        </w:tc>
        <w:tc>
          <w:tcPr>
            <w:tcW w:w="1499" w:type="dxa"/>
            <w:vAlign w:val="center"/>
          </w:tcPr>
          <w:p w14:paraId="340174BF">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约1800*2500</w:t>
            </w:r>
          </w:p>
        </w:tc>
        <w:tc>
          <w:tcPr>
            <w:tcW w:w="2588" w:type="dxa"/>
            <w:vAlign w:val="center"/>
          </w:tcPr>
          <w:p w14:paraId="7C768467">
            <w:pPr>
              <w:widowControl w:val="0"/>
              <w:numPr>
                <w:ilvl w:val="0"/>
                <w:numId w:val="0"/>
              </w:numPr>
              <w:adjustRightInd w:val="0"/>
              <w:jc w:val="left"/>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墙布高清背景、亚克力造型及喷漆立体字、PVC造型及喷漆立体字</w:t>
            </w:r>
          </w:p>
        </w:tc>
        <w:tc>
          <w:tcPr>
            <w:tcW w:w="725" w:type="dxa"/>
            <w:shd w:val="clear" w:color="auto" w:fill="auto"/>
            <w:vAlign w:val="center"/>
          </w:tcPr>
          <w:p w14:paraId="464CAF7C">
            <w:pPr>
              <w:bidi w:val="0"/>
              <w:jc w:val="center"/>
              <w:rPr>
                <w:rFonts w:hint="eastAsia" w:ascii="Times New Roman" w:hAnsi="Times New Roman" w:eastAsia="宋体" w:cs="Times New Roman"/>
                <w:kern w:val="2"/>
                <w:sz w:val="21"/>
                <w:szCs w:val="24"/>
                <w:lang w:val="en-US" w:eastAsia="zh-CN" w:bidi="ar-SA"/>
              </w:rPr>
            </w:pPr>
            <w:r>
              <w:rPr>
                <w:rFonts w:hint="eastAsia"/>
                <w:lang w:val="en-US" w:eastAsia="zh-CN"/>
              </w:rPr>
              <w:t>项</w:t>
            </w:r>
          </w:p>
        </w:tc>
        <w:tc>
          <w:tcPr>
            <w:tcW w:w="937" w:type="dxa"/>
            <w:shd w:val="clear" w:color="auto" w:fill="auto"/>
            <w:vAlign w:val="center"/>
          </w:tcPr>
          <w:p w14:paraId="19866664">
            <w:pPr>
              <w:bidi w:val="0"/>
              <w:jc w:val="center"/>
              <w:rPr>
                <w:rFonts w:hint="eastAsia" w:ascii="Times New Roman" w:hAnsi="Times New Roman" w:eastAsia="宋体" w:cs="Times New Roman"/>
                <w:kern w:val="2"/>
                <w:sz w:val="21"/>
                <w:szCs w:val="24"/>
                <w:lang w:val="en-US" w:eastAsia="zh-CN" w:bidi="ar-SA"/>
              </w:rPr>
            </w:pPr>
            <w:r>
              <w:rPr>
                <w:rFonts w:hint="eastAsia"/>
                <w:lang w:val="en-US" w:eastAsia="zh-CN"/>
              </w:rPr>
              <w:t>1</w:t>
            </w:r>
          </w:p>
        </w:tc>
      </w:tr>
      <w:tr w14:paraId="0F609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80" w:type="dxa"/>
            <w:vAlign w:val="center"/>
          </w:tcPr>
          <w:p w14:paraId="408D622D">
            <w:pPr>
              <w:widowControl w:val="0"/>
              <w:numPr>
                <w:ilvl w:val="0"/>
                <w:numId w:val="0"/>
              </w:numPr>
              <w:adjustRightInd w:val="0"/>
              <w:jc w:val="center"/>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2</w:t>
            </w:r>
          </w:p>
        </w:tc>
        <w:tc>
          <w:tcPr>
            <w:tcW w:w="2601" w:type="dxa"/>
            <w:vAlign w:val="center"/>
          </w:tcPr>
          <w:p w14:paraId="6CE94792">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墙面2—商社联动岗位发布</w:t>
            </w:r>
          </w:p>
        </w:tc>
        <w:tc>
          <w:tcPr>
            <w:tcW w:w="1499" w:type="dxa"/>
            <w:vAlign w:val="center"/>
          </w:tcPr>
          <w:p w14:paraId="0A46F419">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约2750*2500</w:t>
            </w:r>
          </w:p>
        </w:tc>
        <w:tc>
          <w:tcPr>
            <w:tcW w:w="2588" w:type="dxa"/>
            <w:vAlign w:val="center"/>
          </w:tcPr>
          <w:p w14:paraId="56308096">
            <w:pPr>
              <w:widowControl w:val="0"/>
              <w:numPr>
                <w:ilvl w:val="0"/>
                <w:numId w:val="0"/>
              </w:numPr>
              <w:adjustRightInd w:val="0"/>
              <w:jc w:val="left"/>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亚克力造型及喷漆立体字、PVC造型及喷漆立体字、亚克力插卡框</w:t>
            </w:r>
          </w:p>
        </w:tc>
        <w:tc>
          <w:tcPr>
            <w:tcW w:w="725" w:type="dxa"/>
            <w:shd w:val="clear" w:color="auto" w:fill="auto"/>
            <w:vAlign w:val="center"/>
          </w:tcPr>
          <w:p w14:paraId="7F1A71DD">
            <w:pPr>
              <w:bidi w:val="0"/>
              <w:jc w:val="center"/>
              <w:rPr>
                <w:rFonts w:hint="eastAsia" w:ascii="Times New Roman" w:hAnsi="Times New Roman" w:eastAsia="宋体" w:cs="Times New Roman"/>
                <w:kern w:val="2"/>
                <w:sz w:val="21"/>
                <w:szCs w:val="24"/>
                <w:lang w:val="en-US" w:eastAsia="zh-CN" w:bidi="ar-SA"/>
              </w:rPr>
            </w:pPr>
            <w:r>
              <w:rPr>
                <w:rFonts w:hint="eastAsia"/>
                <w:lang w:val="en-US" w:eastAsia="zh-CN"/>
              </w:rPr>
              <w:t>项</w:t>
            </w:r>
          </w:p>
        </w:tc>
        <w:tc>
          <w:tcPr>
            <w:tcW w:w="937" w:type="dxa"/>
            <w:shd w:val="clear" w:color="auto" w:fill="auto"/>
            <w:vAlign w:val="center"/>
          </w:tcPr>
          <w:p w14:paraId="134E0689">
            <w:pPr>
              <w:bidi w:val="0"/>
              <w:jc w:val="center"/>
              <w:rPr>
                <w:rFonts w:hint="eastAsia" w:ascii="Times New Roman" w:hAnsi="Times New Roman" w:eastAsia="宋体" w:cs="Times New Roman"/>
                <w:kern w:val="2"/>
                <w:sz w:val="21"/>
                <w:szCs w:val="24"/>
                <w:lang w:val="en-US" w:eastAsia="zh-CN" w:bidi="ar-SA"/>
              </w:rPr>
            </w:pPr>
            <w:r>
              <w:rPr>
                <w:rFonts w:hint="eastAsia"/>
                <w:lang w:val="en-US" w:eastAsia="zh-CN"/>
              </w:rPr>
              <w:t>1</w:t>
            </w:r>
          </w:p>
        </w:tc>
      </w:tr>
      <w:tr w14:paraId="2469B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930" w:type="dxa"/>
            <w:gridSpan w:val="6"/>
            <w:vAlign w:val="center"/>
          </w:tcPr>
          <w:p w14:paraId="41B0B29F">
            <w:pPr>
              <w:bidi w:val="0"/>
              <w:jc w:val="center"/>
              <w:rPr>
                <w:rFonts w:hint="eastAsia"/>
                <w:lang w:val="en-US" w:eastAsia="zh-CN"/>
              </w:rPr>
            </w:pPr>
            <w:r>
              <w:rPr>
                <w:rFonts w:hint="eastAsia"/>
                <w:lang w:val="en-US" w:eastAsia="zh-CN"/>
              </w:rPr>
              <w:t>（四）之江·红石榴直播间</w:t>
            </w:r>
          </w:p>
        </w:tc>
      </w:tr>
      <w:tr w14:paraId="7F932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80" w:type="dxa"/>
            <w:vAlign w:val="center"/>
          </w:tcPr>
          <w:p w14:paraId="7062BA6C">
            <w:pPr>
              <w:widowControl w:val="0"/>
              <w:numPr>
                <w:ilvl w:val="0"/>
                <w:numId w:val="0"/>
              </w:numPr>
              <w:adjustRightInd w:val="0"/>
              <w:jc w:val="center"/>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1</w:t>
            </w:r>
          </w:p>
        </w:tc>
        <w:tc>
          <w:tcPr>
            <w:tcW w:w="2601" w:type="dxa"/>
            <w:vAlign w:val="center"/>
          </w:tcPr>
          <w:p w14:paraId="06FBED8C">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墙面1—直播间主题墙</w:t>
            </w:r>
          </w:p>
        </w:tc>
        <w:tc>
          <w:tcPr>
            <w:tcW w:w="1499" w:type="dxa"/>
            <w:vAlign w:val="center"/>
          </w:tcPr>
          <w:p w14:paraId="37CAE04D">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约3370*2500</w:t>
            </w:r>
          </w:p>
        </w:tc>
        <w:tc>
          <w:tcPr>
            <w:tcW w:w="2588" w:type="dxa"/>
            <w:vAlign w:val="center"/>
          </w:tcPr>
          <w:p w14:paraId="4F553BE2">
            <w:pPr>
              <w:widowControl w:val="0"/>
              <w:numPr>
                <w:ilvl w:val="0"/>
                <w:numId w:val="0"/>
              </w:numPr>
              <w:adjustRightInd w:val="0"/>
              <w:jc w:val="left"/>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2.线性发光灯带制度上墙；</w:t>
            </w:r>
          </w:p>
          <w:p w14:paraId="3E46405C">
            <w:pPr>
              <w:widowControl w:val="0"/>
              <w:numPr>
                <w:ilvl w:val="0"/>
                <w:numId w:val="0"/>
              </w:numPr>
              <w:adjustRightInd w:val="0"/>
              <w:jc w:val="left"/>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3.画面：墙布高清背景、亚克力造型及喷漆立体字、PVC造型及喷漆立体字等</w:t>
            </w:r>
          </w:p>
        </w:tc>
        <w:tc>
          <w:tcPr>
            <w:tcW w:w="725" w:type="dxa"/>
            <w:shd w:val="clear" w:color="auto" w:fill="auto"/>
            <w:vAlign w:val="center"/>
          </w:tcPr>
          <w:p w14:paraId="6A27C654">
            <w:pPr>
              <w:bidi w:val="0"/>
              <w:jc w:val="center"/>
              <w:rPr>
                <w:rFonts w:hint="eastAsia" w:ascii="Times New Roman" w:hAnsi="Times New Roman" w:eastAsia="宋体" w:cs="Times New Roman"/>
                <w:kern w:val="2"/>
                <w:sz w:val="21"/>
                <w:szCs w:val="24"/>
                <w:lang w:val="en-US" w:eastAsia="zh-CN" w:bidi="ar-SA"/>
              </w:rPr>
            </w:pPr>
            <w:r>
              <w:rPr>
                <w:rFonts w:hint="eastAsia"/>
                <w:lang w:val="en-US" w:eastAsia="zh-CN"/>
              </w:rPr>
              <w:t>项</w:t>
            </w:r>
          </w:p>
        </w:tc>
        <w:tc>
          <w:tcPr>
            <w:tcW w:w="937" w:type="dxa"/>
            <w:shd w:val="clear" w:color="auto" w:fill="auto"/>
            <w:vAlign w:val="center"/>
          </w:tcPr>
          <w:p w14:paraId="69408857">
            <w:pPr>
              <w:bidi w:val="0"/>
              <w:jc w:val="center"/>
              <w:rPr>
                <w:rFonts w:hint="eastAsia" w:ascii="Times New Roman" w:hAnsi="Times New Roman" w:eastAsia="宋体" w:cs="Times New Roman"/>
                <w:kern w:val="2"/>
                <w:sz w:val="21"/>
                <w:szCs w:val="24"/>
                <w:lang w:val="en-US" w:eastAsia="zh-CN" w:bidi="ar-SA"/>
              </w:rPr>
            </w:pPr>
            <w:r>
              <w:rPr>
                <w:rFonts w:hint="eastAsia"/>
                <w:lang w:val="en-US" w:eastAsia="zh-CN"/>
              </w:rPr>
              <w:t>1</w:t>
            </w:r>
          </w:p>
        </w:tc>
      </w:tr>
      <w:tr w14:paraId="4C798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80" w:type="dxa"/>
            <w:vAlign w:val="center"/>
          </w:tcPr>
          <w:p w14:paraId="491CA673">
            <w:pPr>
              <w:widowControl w:val="0"/>
              <w:numPr>
                <w:ilvl w:val="0"/>
                <w:numId w:val="0"/>
              </w:numPr>
              <w:adjustRightInd w:val="0"/>
              <w:jc w:val="center"/>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2</w:t>
            </w:r>
          </w:p>
        </w:tc>
        <w:tc>
          <w:tcPr>
            <w:tcW w:w="2601" w:type="dxa"/>
            <w:vAlign w:val="center"/>
          </w:tcPr>
          <w:p w14:paraId="50277A5D">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墙面2—红石榴内容展示</w:t>
            </w:r>
          </w:p>
        </w:tc>
        <w:tc>
          <w:tcPr>
            <w:tcW w:w="1499" w:type="dxa"/>
            <w:vAlign w:val="center"/>
          </w:tcPr>
          <w:p w14:paraId="2BA2463C">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约2560*2500</w:t>
            </w:r>
          </w:p>
        </w:tc>
        <w:tc>
          <w:tcPr>
            <w:tcW w:w="2588" w:type="dxa"/>
            <w:vAlign w:val="center"/>
          </w:tcPr>
          <w:p w14:paraId="7AB03CD3">
            <w:pPr>
              <w:widowControl w:val="0"/>
              <w:numPr>
                <w:ilvl w:val="0"/>
                <w:numId w:val="0"/>
              </w:numPr>
              <w:adjustRightInd w:val="0"/>
              <w:jc w:val="left"/>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墙布高清背景、亚克力造型及喷漆立体字、PVC造型及喷漆立体字</w:t>
            </w:r>
          </w:p>
        </w:tc>
        <w:tc>
          <w:tcPr>
            <w:tcW w:w="725" w:type="dxa"/>
            <w:shd w:val="clear" w:color="auto" w:fill="auto"/>
            <w:vAlign w:val="center"/>
          </w:tcPr>
          <w:p w14:paraId="7DDFEC21">
            <w:pPr>
              <w:bidi w:val="0"/>
              <w:jc w:val="center"/>
              <w:rPr>
                <w:rFonts w:hint="eastAsia" w:ascii="Times New Roman" w:hAnsi="Times New Roman" w:eastAsia="宋体" w:cs="Times New Roman"/>
                <w:kern w:val="2"/>
                <w:sz w:val="21"/>
                <w:szCs w:val="24"/>
                <w:lang w:val="en-US" w:eastAsia="zh-CN" w:bidi="ar-SA"/>
              </w:rPr>
            </w:pPr>
            <w:r>
              <w:rPr>
                <w:rFonts w:hint="eastAsia"/>
                <w:lang w:val="en-US" w:eastAsia="zh-CN"/>
              </w:rPr>
              <w:t>项</w:t>
            </w:r>
          </w:p>
        </w:tc>
        <w:tc>
          <w:tcPr>
            <w:tcW w:w="937" w:type="dxa"/>
            <w:shd w:val="clear" w:color="auto" w:fill="auto"/>
            <w:vAlign w:val="center"/>
          </w:tcPr>
          <w:p w14:paraId="4067FC54">
            <w:pPr>
              <w:bidi w:val="0"/>
              <w:jc w:val="center"/>
              <w:rPr>
                <w:rFonts w:hint="eastAsia" w:ascii="Times New Roman" w:hAnsi="Times New Roman" w:eastAsia="宋体" w:cs="Times New Roman"/>
                <w:kern w:val="2"/>
                <w:sz w:val="21"/>
                <w:szCs w:val="24"/>
                <w:lang w:val="en-US" w:eastAsia="zh-CN" w:bidi="ar-SA"/>
              </w:rPr>
            </w:pPr>
            <w:r>
              <w:rPr>
                <w:rFonts w:hint="eastAsia"/>
                <w:lang w:val="en-US" w:eastAsia="zh-CN"/>
              </w:rPr>
              <w:t>1</w:t>
            </w:r>
          </w:p>
        </w:tc>
      </w:tr>
      <w:tr w14:paraId="489BE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8930" w:type="dxa"/>
            <w:gridSpan w:val="6"/>
            <w:vAlign w:val="center"/>
          </w:tcPr>
          <w:p w14:paraId="4E6A2C5F">
            <w:pPr>
              <w:bidi w:val="0"/>
              <w:jc w:val="center"/>
              <w:rPr>
                <w:rFonts w:hint="eastAsia"/>
                <w:lang w:val="en-US" w:eastAsia="zh-CN"/>
              </w:rPr>
            </w:pPr>
            <w:r>
              <w:rPr>
                <w:rFonts w:hint="eastAsia"/>
                <w:lang w:val="en-US" w:eastAsia="zh-CN"/>
              </w:rPr>
              <w:t>（五）少数民族文化体验区</w:t>
            </w:r>
          </w:p>
        </w:tc>
      </w:tr>
      <w:tr w14:paraId="1A3C9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80" w:type="dxa"/>
            <w:vAlign w:val="center"/>
          </w:tcPr>
          <w:p w14:paraId="4602D525">
            <w:pPr>
              <w:widowControl w:val="0"/>
              <w:numPr>
                <w:ilvl w:val="0"/>
                <w:numId w:val="0"/>
              </w:numPr>
              <w:adjustRightInd w:val="0"/>
              <w:jc w:val="center"/>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1</w:t>
            </w:r>
          </w:p>
        </w:tc>
        <w:tc>
          <w:tcPr>
            <w:tcW w:w="2601" w:type="dxa"/>
            <w:vAlign w:val="center"/>
          </w:tcPr>
          <w:p w14:paraId="6E688970">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少数民族文化实物展示</w:t>
            </w:r>
          </w:p>
        </w:tc>
        <w:tc>
          <w:tcPr>
            <w:tcW w:w="1499" w:type="dxa"/>
            <w:vAlign w:val="center"/>
          </w:tcPr>
          <w:p w14:paraId="1715E24C">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约4630*2500</w:t>
            </w:r>
          </w:p>
        </w:tc>
        <w:tc>
          <w:tcPr>
            <w:tcW w:w="2588" w:type="dxa"/>
            <w:vAlign w:val="center"/>
          </w:tcPr>
          <w:p w14:paraId="2587F80A">
            <w:pPr>
              <w:widowControl w:val="0"/>
              <w:numPr>
                <w:ilvl w:val="0"/>
                <w:numId w:val="0"/>
              </w:numPr>
              <w:adjustRightInd w:val="0"/>
              <w:jc w:val="left"/>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少数民族文化实物定制</w:t>
            </w:r>
          </w:p>
        </w:tc>
        <w:tc>
          <w:tcPr>
            <w:tcW w:w="725" w:type="dxa"/>
            <w:shd w:val="clear" w:color="auto" w:fill="auto"/>
            <w:vAlign w:val="center"/>
          </w:tcPr>
          <w:p w14:paraId="47926B76">
            <w:pPr>
              <w:bidi w:val="0"/>
              <w:jc w:val="center"/>
              <w:rPr>
                <w:rFonts w:hint="eastAsia" w:ascii="Times New Roman" w:hAnsi="Times New Roman" w:eastAsia="宋体" w:cs="Times New Roman"/>
                <w:kern w:val="2"/>
                <w:sz w:val="21"/>
                <w:szCs w:val="24"/>
                <w:lang w:val="en-US" w:eastAsia="zh-CN" w:bidi="ar-SA"/>
              </w:rPr>
            </w:pPr>
            <w:r>
              <w:rPr>
                <w:rFonts w:hint="eastAsia"/>
                <w:lang w:val="en-US" w:eastAsia="zh-CN"/>
              </w:rPr>
              <w:t>项</w:t>
            </w:r>
          </w:p>
        </w:tc>
        <w:tc>
          <w:tcPr>
            <w:tcW w:w="937" w:type="dxa"/>
            <w:shd w:val="clear" w:color="auto" w:fill="auto"/>
            <w:vAlign w:val="center"/>
          </w:tcPr>
          <w:p w14:paraId="393F3F48">
            <w:pPr>
              <w:bidi w:val="0"/>
              <w:jc w:val="center"/>
              <w:rPr>
                <w:rFonts w:hint="eastAsia" w:ascii="Times New Roman" w:hAnsi="Times New Roman" w:eastAsia="宋体" w:cs="Times New Roman"/>
                <w:kern w:val="2"/>
                <w:sz w:val="21"/>
                <w:szCs w:val="24"/>
                <w:lang w:val="en-US" w:eastAsia="zh-CN" w:bidi="ar-SA"/>
              </w:rPr>
            </w:pPr>
            <w:r>
              <w:rPr>
                <w:rFonts w:hint="eastAsia"/>
                <w:lang w:val="en-US" w:eastAsia="zh-CN"/>
              </w:rPr>
              <w:t>1</w:t>
            </w:r>
          </w:p>
        </w:tc>
      </w:tr>
      <w:tr w14:paraId="75235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80" w:type="dxa"/>
            <w:vAlign w:val="center"/>
          </w:tcPr>
          <w:p w14:paraId="22F276C7">
            <w:pPr>
              <w:widowControl w:val="0"/>
              <w:numPr>
                <w:ilvl w:val="0"/>
                <w:numId w:val="0"/>
              </w:numPr>
              <w:adjustRightInd w:val="0"/>
              <w:jc w:val="center"/>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2</w:t>
            </w:r>
          </w:p>
        </w:tc>
        <w:tc>
          <w:tcPr>
            <w:tcW w:w="2601" w:type="dxa"/>
            <w:vAlign w:val="center"/>
          </w:tcPr>
          <w:p w14:paraId="6E793A89">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少数民族文化体验活动展示</w:t>
            </w:r>
          </w:p>
        </w:tc>
        <w:tc>
          <w:tcPr>
            <w:tcW w:w="1499" w:type="dxa"/>
            <w:vAlign w:val="center"/>
          </w:tcPr>
          <w:p w14:paraId="4B8C0BAA">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约4555*2500</w:t>
            </w:r>
          </w:p>
        </w:tc>
        <w:tc>
          <w:tcPr>
            <w:tcW w:w="2588" w:type="dxa"/>
            <w:vAlign w:val="center"/>
          </w:tcPr>
          <w:p w14:paraId="507DB5B5">
            <w:pPr>
              <w:widowControl w:val="0"/>
              <w:numPr>
                <w:ilvl w:val="0"/>
                <w:numId w:val="0"/>
              </w:numPr>
              <w:adjustRightInd w:val="0"/>
              <w:jc w:val="left"/>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1.底板:铝板烤漆成品定制；</w:t>
            </w:r>
          </w:p>
          <w:p w14:paraId="767D0450">
            <w:pPr>
              <w:widowControl w:val="0"/>
              <w:numPr>
                <w:ilvl w:val="0"/>
                <w:numId w:val="0"/>
              </w:numPr>
              <w:adjustRightInd w:val="0"/>
              <w:jc w:val="left"/>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2.画面：墙布高清背景、亚克力造型及喷漆立体字、PVC造型及喷漆立体字、磁吸画面及面材等</w:t>
            </w:r>
          </w:p>
        </w:tc>
        <w:tc>
          <w:tcPr>
            <w:tcW w:w="725" w:type="dxa"/>
            <w:shd w:val="clear" w:color="auto" w:fill="auto"/>
            <w:vAlign w:val="center"/>
          </w:tcPr>
          <w:p w14:paraId="378F62D9">
            <w:pPr>
              <w:bidi w:val="0"/>
              <w:jc w:val="center"/>
              <w:rPr>
                <w:rFonts w:hint="eastAsia" w:ascii="Times New Roman" w:hAnsi="Times New Roman" w:eastAsia="宋体" w:cs="Times New Roman"/>
                <w:kern w:val="2"/>
                <w:sz w:val="21"/>
                <w:szCs w:val="24"/>
                <w:lang w:val="en-US" w:eastAsia="zh-CN" w:bidi="ar-SA"/>
              </w:rPr>
            </w:pPr>
            <w:r>
              <w:rPr>
                <w:rFonts w:hint="eastAsia"/>
                <w:lang w:val="en-US" w:eastAsia="zh-CN"/>
              </w:rPr>
              <w:t>项</w:t>
            </w:r>
          </w:p>
        </w:tc>
        <w:tc>
          <w:tcPr>
            <w:tcW w:w="937" w:type="dxa"/>
            <w:shd w:val="clear" w:color="auto" w:fill="auto"/>
            <w:vAlign w:val="center"/>
          </w:tcPr>
          <w:p w14:paraId="50F8E400">
            <w:pPr>
              <w:bidi w:val="0"/>
              <w:jc w:val="center"/>
              <w:rPr>
                <w:rFonts w:hint="eastAsia" w:ascii="Times New Roman" w:hAnsi="Times New Roman" w:eastAsia="宋体" w:cs="Times New Roman"/>
                <w:kern w:val="2"/>
                <w:sz w:val="21"/>
                <w:szCs w:val="24"/>
                <w:lang w:val="en-US" w:eastAsia="zh-CN" w:bidi="ar-SA"/>
              </w:rPr>
            </w:pPr>
            <w:r>
              <w:rPr>
                <w:rFonts w:hint="eastAsia"/>
                <w:lang w:val="en-US" w:eastAsia="zh-CN"/>
              </w:rPr>
              <w:t>1</w:t>
            </w:r>
          </w:p>
        </w:tc>
      </w:tr>
      <w:tr w14:paraId="237EF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930" w:type="dxa"/>
            <w:gridSpan w:val="6"/>
            <w:vAlign w:val="center"/>
          </w:tcPr>
          <w:p w14:paraId="22FB132E">
            <w:pPr>
              <w:bidi w:val="0"/>
              <w:jc w:val="center"/>
              <w:rPr>
                <w:rFonts w:hint="eastAsia"/>
                <w:lang w:val="en-US" w:eastAsia="zh-CN"/>
              </w:rPr>
            </w:pPr>
            <w:r>
              <w:rPr>
                <w:rFonts w:hint="eastAsia"/>
                <w:lang w:val="en-US" w:eastAsia="zh-CN"/>
              </w:rPr>
              <w:t>（六）活动室氛围营造</w:t>
            </w:r>
          </w:p>
        </w:tc>
      </w:tr>
      <w:tr w14:paraId="01933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80" w:type="dxa"/>
            <w:vAlign w:val="center"/>
          </w:tcPr>
          <w:p w14:paraId="0CF3BBF5">
            <w:pPr>
              <w:widowControl w:val="0"/>
              <w:numPr>
                <w:ilvl w:val="0"/>
                <w:numId w:val="0"/>
              </w:numPr>
              <w:adjustRightInd w:val="0"/>
              <w:jc w:val="center"/>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1</w:t>
            </w:r>
          </w:p>
        </w:tc>
        <w:tc>
          <w:tcPr>
            <w:tcW w:w="2601" w:type="dxa"/>
            <w:vAlign w:val="center"/>
          </w:tcPr>
          <w:p w14:paraId="4E1EFC7E">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四点半课堂氛围营造</w:t>
            </w:r>
          </w:p>
        </w:tc>
        <w:tc>
          <w:tcPr>
            <w:tcW w:w="1499" w:type="dxa"/>
            <w:vAlign w:val="center"/>
          </w:tcPr>
          <w:p w14:paraId="56C6C2F2">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按需定制</w:t>
            </w:r>
          </w:p>
        </w:tc>
        <w:tc>
          <w:tcPr>
            <w:tcW w:w="2588" w:type="dxa"/>
            <w:vAlign w:val="center"/>
          </w:tcPr>
          <w:p w14:paraId="234D611E">
            <w:pPr>
              <w:widowControl w:val="0"/>
              <w:numPr>
                <w:ilvl w:val="0"/>
                <w:numId w:val="0"/>
              </w:numPr>
              <w:adjustRightInd w:val="0"/>
              <w:jc w:val="left"/>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氛围营造、广告上墙</w:t>
            </w:r>
          </w:p>
        </w:tc>
        <w:tc>
          <w:tcPr>
            <w:tcW w:w="725" w:type="dxa"/>
            <w:shd w:val="clear" w:color="auto" w:fill="auto"/>
            <w:vAlign w:val="center"/>
          </w:tcPr>
          <w:p w14:paraId="59E30155">
            <w:pPr>
              <w:bidi w:val="0"/>
              <w:jc w:val="center"/>
              <w:rPr>
                <w:rFonts w:hint="eastAsia" w:ascii="Times New Roman" w:hAnsi="Times New Roman" w:eastAsia="宋体" w:cs="Times New Roman"/>
                <w:kern w:val="2"/>
                <w:sz w:val="21"/>
                <w:szCs w:val="24"/>
                <w:lang w:val="en-US" w:eastAsia="zh-CN" w:bidi="ar-SA"/>
              </w:rPr>
            </w:pPr>
            <w:r>
              <w:rPr>
                <w:rFonts w:hint="eastAsia"/>
                <w:lang w:val="en-US" w:eastAsia="zh-CN"/>
              </w:rPr>
              <w:t>项</w:t>
            </w:r>
          </w:p>
        </w:tc>
        <w:tc>
          <w:tcPr>
            <w:tcW w:w="937" w:type="dxa"/>
            <w:shd w:val="clear" w:color="auto" w:fill="auto"/>
            <w:vAlign w:val="center"/>
          </w:tcPr>
          <w:p w14:paraId="038BD0BD">
            <w:pPr>
              <w:bidi w:val="0"/>
              <w:jc w:val="center"/>
              <w:rPr>
                <w:rFonts w:hint="eastAsia" w:ascii="Times New Roman" w:hAnsi="Times New Roman" w:eastAsia="宋体" w:cs="Times New Roman"/>
                <w:kern w:val="2"/>
                <w:sz w:val="21"/>
                <w:szCs w:val="24"/>
                <w:lang w:val="en-US" w:eastAsia="zh-CN" w:bidi="ar-SA"/>
              </w:rPr>
            </w:pPr>
            <w:r>
              <w:rPr>
                <w:rFonts w:hint="eastAsia"/>
                <w:lang w:val="en-US" w:eastAsia="zh-CN"/>
              </w:rPr>
              <w:t>1</w:t>
            </w:r>
          </w:p>
        </w:tc>
      </w:tr>
      <w:tr w14:paraId="5AAD1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80" w:type="dxa"/>
            <w:vAlign w:val="center"/>
          </w:tcPr>
          <w:p w14:paraId="3FDE1346">
            <w:pPr>
              <w:widowControl w:val="0"/>
              <w:numPr>
                <w:ilvl w:val="0"/>
                <w:numId w:val="0"/>
              </w:numPr>
              <w:adjustRightInd w:val="0"/>
              <w:jc w:val="center"/>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2</w:t>
            </w:r>
          </w:p>
        </w:tc>
        <w:tc>
          <w:tcPr>
            <w:tcW w:w="2601" w:type="dxa"/>
            <w:vAlign w:val="center"/>
          </w:tcPr>
          <w:p w14:paraId="5424D9E3">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儿童活动区氛围营造</w:t>
            </w:r>
          </w:p>
        </w:tc>
        <w:tc>
          <w:tcPr>
            <w:tcW w:w="1499" w:type="dxa"/>
            <w:vAlign w:val="center"/>
          </w:tcPr>
          <w:p w14:paraId="7AEACBD7">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按需定制</w:t>
            </w:r>
          </w:p>
        </w:tc>
        <w:tc>
          <w:tcPr>
            <w:tcW w:w="2588" w:type="dxa"/>
            <w:vAlign w:val="center"/>
          </w:tcPr>
          <w:p w14:paraId="64CD64D8">
            <w:pPr>
              <w:widowControl w:val="0"/>
              <w:numPr>
                <w:ilvl w:val="0"/>
                <w:numId w:val="0"/>
              </w:numPr>
              <w:adjustRightInd w:val="0"/>
              <w:jc w:val="left"/>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氛围营造、广告上墙</w:t>
            </w:r>
          </w:p>
        </w:tc>
        <w:tc>
          <w:tcPr>
            <w:tcW w:w="725" w:type="dxa"/>
            <w:shd w:val="clear" w:color="auto" w:fill="auto"/>
            <w:vAlign w:val="center"/>
          </w:tcPr>
          <w:p w14:paraId="47F05A4F">
            <w:pPr>
              <w:bidi w:val="0"/>
              <w:jc w:val="center"/>
              <w:rPr>
                <w:rFonts w:hint="eastAsia" w:ascii="Times New Roman" w:hAnsi="Times New Roman" w:eastAsia="宋体" w:cs="Times New Roman"/>
                <w:kern w:val="2"/>
                <w:sz w:val="21"/>
                <w:szCs w:val="24"/>
                <w:lang w:val="en-US" w:eastAsia="zh-CN" w:bidi="ar-SA"/>
              </w:rPr>
            </w:pPr>
            <w:r>
              <w:rPr>
                <w:rFonts w:hint="eastAsia"/>
                <w:lang w:val="en-US" w:eastAsia="zh-CN"/>
              </w:rPr>
              <w:t>项</w:t>
            </w:r>
          </w:p>
        </w:tc>
        <w:tc>
          <w:tcPr>
            <w:tcW w:w="937" w:type="dxa"/>
            <w:shd w:val="clear" w:color="auto" w:fill="auto"/>
            <w:vAlign w:val="center"/>
          </w:tcPr>
          <w:p w14:paraId="3F5C6C08">
            <w:pPr>
              <w:bidi w:val="0"/>
              <w:jc w:val="center"/>
              <w:rPr>
                <w:rFonts w:hint="eastAsia" w:ascii="Times New Roman" w:hAnsi="Times New Roman" w:eastAsia="宋体" w:cs="Times New Roman"/>
                <w:kern w:val="2"/>
                <w:sz w:val="21"/>
                <w:szCs w:val="24"/>
                <w:lang w:val="en-US" w:eastAsia="zh-CN" w:bidi="ar-SA"/>
              </w:rPr>
            </w:pPr>
            <w:r>
              <w:rPr>
                <w:rFonts w:hint="eastAsia"/>
                <w:lang w:val="en-US" w:eastAsia="zh-CN"/>
              </w:rPr>
              <w:t>1</w:t>
            </w:r>
          </w:p>
        </w:tc>
      </w:tr>
      <w:tr w14:paraId="1FD60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80" w:type="dxa"/>
            <w:vAlign w:val="center"/>
          </w:tcPr>
          <w:p w14:paraId="5E3CB39B">
            <w:pPr>
              <w:widowControl w:val="0"/>
              <w:numPr>
                <w:ilvl w:val="0"/>
                <w:numId w:val="0"/>
              </w:numPr>
              <w:adjustRightInd w:val="0"/>
              <w:jc w:val="center"/>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3</w:t>
            </w:r>
          </w:p>
        </w:tc>
        <w:tc>
          <w:tcPr>
            <w:tcW w:w="2601" w:type="dxa"/>
            <w:vAlign w:val="center"/>
          </w:tcPr>
          <w:p w14:paraId="194BD54D">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舞蹈室氛围营造</w:t>
            </w:r>
          </w:p>
        </w:tc>
        <w:tc>
          <w:tcPr>
            <w:tcW w:w="1499" w:type="dxa"/>
            <w:vAlign w:val="center"/>
          </w:tcPr>
          <w:p w14:paraId="1FFEE23A">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按需定制</w:t>
            </w:r>
          </w:p>
        </w:tc>
        <w:tc>
          <w:tcPr>
            <w:tcW w:w="2588" w:type="dxa"/>
            <w:vAlign w:val="center"/>
          </w:tcPr>
          <w:p w14:paraId="06A644EC">
            <w:pPr>
              <w:widowControl w:val="0"/>
              <w:numPr>
                <w:ilvl w:val="0"/>
                <w:numId w:val="0"/>
              </w:numPr>
              <w:adjustRightInd w:val="0"/>
              <w:jc w:val="left"/>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氛围营造、广告上墙</w:t>
            </w:r>
          </w:p>
        </w:tc>
        <w:tc>
          <w:tcPr>
            <w:tcW w:w="725" w:type="dxa"/>
            <w:shd w:val="clear" w:color="auto" w:fill="auto"/>
            <w:vAlign w:val="center"/>
          </w:tcPr>
          <w:p w14:paraId="2D3CBA83">
            <w:pPr>
              <w:bidi w:val="0"/>
              <w:jc w:val="center"/>
              <w:rPr>
                <w:rFonts w:hint="eastAsia" w:ascii="Times New Roman" w:hAnsi="Times New Roman" w:eastAsia="宋体" w:cs="Times New Roman"/>
                <w:kern w:val="2"/>
                <w:sz w:val="21"/>
                <w:szCs w:val="24"/>
                <w:lang w:val="en-US" w:eastAsia="zh-CN" w:bidi="ar-SA"/>
              </w:rPr>
            </w:pPr>
            <w:r>
              <w:rPr>
                <w:rFonts w:hint="eastAsia"/>
                <w:lang w:val="en-US" w:eastAsia="zh-CN"/>
              </w:rPr>
              <w:t>项</w:t>
            </w:r>
          </w:p>
        </w:tc>
        <w:tc>
          <w:tcPr>
            <w:tcW w:w="937" w:type="dxa"/>
            <w:shd w:val="clear" w:color="auto" w:fill="auto"/>
            <w:vAlign w:val="center"/>
          </w:tcPr>
          <w:p w14:paraId="3C788620">
            <w:pPr>
              <w:bidi w:val="0"/>
              <w:jc w:val="center"/>
              <w:rPr>
                <w:rFonts w:hint="eastAsia" w:ascii="Times New Roman" w:hAnsi="Times New Roman" w:eastAsia="宋体" w:cs="Times New Roman"/>
                <w:kern w:val="2"/>
                <w:sz w:val="21"/>
                <w:szCs w:val="24"/>
                <w:lang w:val="en-US" w:eastAsia="zh-CN" w:bidi="ar-SA"/>
              </w:rPr>
            </w:pPr>
            <w:r>
              <w:rPr>
                <w:rFonts w:hint="eastAsia"/>
                <w:lang w:val="en-US" w:eastAsia="zh-CN"/>
              </w:rPr>
              <w:t>1</w:t>
            </w:r>
          </w:p>
        </w:tc>
      </w:tr>
      <w:tr w14:paraId="7A936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80" w:type="dxa"/>
            <w:vAlign w:val="center"/>
          </w:tcPr>
          <w:p w14:paraId="7AAFCD9F">
            <w:pPr>
              <w:widowControl w:val="0"/>
              <w:numPr>
                <w:ilvl w:val="0"/>
                <w:numId w:val="0"/>
              </w:numPr>
              <w:adjustRightInd w:val="0"/>
              <w:jc w:val="center"/>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4</w:t>
            </w:r>
          </w:p>
        </w:tc>
        <w:tc>
          <w:tcPr>
            <w:tcW w:w="2601" w:type="dxa"/>
            <w:vAlign w:val="center"/>
          </w:tcPr>
          <w:p w14:paraId="3F97B492">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百姓健身房氛围营造</w:t>
            </w:r>
          </w:p>
        </w:tc>
        <w:tc>
          <w:tcPr>
            <w:tcW w:w="1499" w:type="dxa"/>
            <w:vAlign w:val="center"/>
          </w:tcPr>
          <w:p w14:paraId="6DF72CEE">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按需定制</w:t>
            </w:r>
          </w:p>
        </w:tc>
        <w:tc>
          <w:tcPr>
            <w:tcW w:w="2588" w:type="dxa"/>
            <w:vAlign w:val="center"/>
          </w:tcPr>
          <w:p w14:paraId="0F672DFD">
            <w:pPr>
              <w:widowControl w:val="0"/>
              <w:numPr>
                <w:ilvl w:val="0"/>
                <w:numId w:val="0"/>
              </w:numPr>
              <w:adjustRightInd w:val="0"/>
              <w:jc w:val="left"/>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氛围营造、广告上墙</w:t>
            </w:r>
          </w:p>
        </w:tc>
        <w:tc>
          <w:tcPr>
            <w:tcW w:w="725" w:type="dxa"/>
            <w:shd w:val="clear" w:color="auto" w:fill="auto"/>
            <w:vAlign w:val="center"/>
          </w:tcPr>
          <w:p w14:paraId="75E935EC">
            <w:pPr>
              <w:bidi w:val="0"/>
              <w:jc w:val="center"/>
              <w:rPr>
                <w:rFonts w:hint="eastAsia" w:ascii="Times New Roman" w:hAnsi="Times New Roman" w:eastAsia="宋体" w:cs="Times New Roman"/>
                <w:kern w:val="2"/>
                <w:sz w:val="21"/>
                <w:szCs w:val="24"/>
                <w:lang w:val="en-US" w:eastAsia="zh-CN" w:bidi="ar-SA"/>
              </w:rPr>
            </w:pPr>
            <w:r>
              <w:rPr>
                <w:rFonts w:hint="eastAsia"/>
                <w:lang w:val="en-US" w:eastAsia="zh-CN"/>
              </w:rPr>
              <w:t>项</w:t>
            </w:r>
          </w:p>
        </w:tc>
        <w:tc>
          <w:tcPr>
            <w:tcW w:w="937" w:type="dxa"/>
            <w:shd w:val="clear" w:color="auto" w:fill="auto"/>
            <w:vAlign w:val="center"/>
          </w:tcPr>
          <w:p w14:paraId="36EF7CF2">
            <w:pPr>
              <w:bidi w:val="0"/>
              <w:jc w:val="center"/>
              <w:rPr>
                <w:rFonts w:hint="eastAsia" w:ascii="Times New Roman" w:hAnsi="Times New Roman" w:eastAsia="宋体" w:cs="Times New Roman"/>
                <w:kern w:val="2"/>
                <w:sz w:val="21"/>
                <w:szCs w:val="24"/>
                <w:lang w:val="en-US" w:eastAsia="zh-CN" w:bidi="ar-SA"/>
              </w:rPr>
            </w:pPr>
            <w:r>
              <w:rPr>
                <w:rFonts w:hint="eastAsia"/>
                <w:lang w:val="en-US" w:eastAsia="zh-CN"/>
              </w:rPr>
              <w:t>1</w:t>
            </w:r>
          </w:p>
        </w:tc>
      </w:tr>
      <w:tr w14:paraId="003B3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80" w:type="dxa"/>
            <w:vAlign w:val="center"/>
          </w:tcPr>
          <w:p w14:paraId="33A0FB97">
            <w:pPr>
              <w:widowControl w:val="0"/>
              <w:numPr>
                <w:ilvl w:val="0"/>
                <w:numId w:val="0"/>
              </w:numPr>
              <w:adjustRightInd w:val="0"/>
              <w:jc w:val="center"/>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5</w:t>
            </w:r>
          </w:p>
        </w:tc>
        <w:tc>
          <w:tcPr>
            <w:tcW w:w="2601" w:type="dxa"/>
            <w:vAlign w:val="center"/>
          </w:tcPr>
          <w:p w14:paraId="7E7666C8">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书画室氛围营造</w:t>
            </w:r>
          </w:p>
        </w:tc>
        <w:tc>
          <w:tcPr>
            <w:tcW w:w="1499" w:type="dxa"/>
            <w:vAlign w:val="center"/>
          </w:tcPr>
          <w:p w14:paraId="3DCA9B38">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按需定制</w:t>
            </w:r>
          </w:p>
        </w:tc>
        <w:tc>
          <w:tcPr>
            <w:tcW w:w="2588" w:type="dxa"/>
            <w:vAlign w:val="center"/>
          </w:tcPr>
          <w:p w14:paraId="05ACA236">
            <w:pPr>
              <w:widowControl w:val="0"/>
              <w:numPr>
                <w:ilvl w:val="0"/>
                <w:numId w:val="0"/>
              </w:numPr>
              <w:adjustRightInd w:val="0"/>
              <w:jc w:val="left"/>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氛围营造、广告上墙</w:t>
            </w:r>
          </w:p>
        </w:tc>
        <w:tc>
          <w:tcPr>
            <w:tcW w:w="725" w:type="dxa"/>
            <w:shd w:val="clear" w:color="auto" w:fill="auto"/>
            <w:vAlign w:val="center"/>
          </w:tcPr>
          <w:p w14:paraId="542F2DD5">
            <w:pPr>
              <w:bidi w:val="0"/>
              <w:jc w:val="center"/>
              <w:rPr>
                <w:rFonts w:hint="eastAsia" w:ascii="Times New Roman" w:hAnsi="Times New Roman" w:eastAsia="宋体" w:cs="Times New Roman"/>
                <w:kern w:val="2"/>
                <w:sz w:val="21"/>
                <w:szCs w:val="24"/>
                <w:lang w:val="en-US" w:eastAsia="zh-CN" w:bidi="ar-SA"/>
              </w:rPr>
            </w:pPr>
            <w:r>
              <w:rPr>
                <w:rFonts w:hint="eastAsia"/>
                <w:lang w:val="en-US" w:eastAsia="zh-CN"/>
              </w:rPr>
              <w:t>项</w:t>
            </w:r>
          </w:p>
        </w:tc>
        <w:tc>
          <w:tcPr>
            <w:tcW w:w="937" w:type="dxa"/>
            <w:shd w:val="clear" w:color="auto" w:fill="auto"/>
            <w:vAlign w:val="center"/>
          </w:tcPr>
          <w:p w14:paraId="70C2BD95">
            <w:pPr>
              <w:bidi w:val="0"/>
              <w:jc w:val="center"/>
              <w:rPr>
                <w:rFonts w:hint="eastAsia" w:ascii="Times New Roman" w:hAnsi="Times New Roman" w:eastAsia="宋体" w:cs="Times New Roman"/>
                <w:kern w:val="2"/>
                <w:sz w:val="21"/>
                <w:szCs w:val="24"/>
                <w:lang w:val="en-US" w:eastAsia="zh-CN" w:bidi="ar-SA"/>
              </w:rPr>
            </w:pPr>
            <w:r>
              <w:rPr>
                <w:rFonts w:hint="eastAsia"/>
                <w:lang w:val="en-US" w:eastAsia="zh-CN"/>
              </w:rPr>
              <w:t>1</w:t>
            </w:r>
          </w:p>
        </w:tc>
      </w:tr>
      <w:tr w14:paraId="4E8A7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930" w:type="dxa"/>
            <w:gridSpan w:val="6"/>
            <w:vAlign w:val="center"/>
          </w:tcPr>
          <w:p w14:paraId="0455C322">
            <w:pPr>
              <w:bidi w:val="0"/>
              <w:jc w:val="center"/>
              <w:rPr>
                <w:rFonts w:hint="eastAsia"/>
                <w:lang w:val="en-US" w:eastAsia="zh-CN"/>
              </w:rPr>
            </w:pPr>
            <w:r>
              <w:rPr>
                <w:rFonts w:hint="eastAsia"/>
                <w:lang w:val="en-US" w:eastAsia="zh-CN"/>
              </w:rPr>
              <w:t>（七）居家养老服务中心</w:t>
            </w:r>
          </w:p>
        </w:tc>
      </w:tr>
      <w:tr w14:paraId="29338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80" w:type="dxa"/>
            <w:vAlign w:val="center"/>
          </w:tcPr>
          <w:p w14:paraId="7D91D93E">
            <w:pPr>
              <w:widowControl w:val="0"/>
              <w:numPr>
                <w:ilvl w:val="0"/>
                <w:numId w:val="0"/>
              </w:numPr>
              <w:adjustRightInd w:val="0"/>
              <w:jc w:val="center"/>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1</w:t>
            </w:r>
          </w:p>
        </w:tc>
        <w:tc>
          <w:tcPr>
            <w:tcW w:w="2601" w:type="dxa"/>
            <w:vAlign w:val="center"/>
          </w:tcPr>
          <w:p w14:paraId="7E78D0EC">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主题背景墙</w:t>
            </w:r>
          </w:p>
        </w:tc>
        <w:tc>
          <w:tcPr>
            <w:tcW w:w="1499" w:type="dxa"/>
            <w:vAlign w:val="center"/>
          </w:tcPr>
          <w:p w14:paraId="7D5428B8">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约3680*2500</w:t>
            </w:r>
          </w:p>
        </w:tc>
        <w:tc>
          <w:tcPr>
            <w:tcW w:w="2588" w:type="dxa"/>
            <w:vAlign w:val="center"/>
          </w:tcPr>
          <w:p w14:paraId="4F87BC8B">
            <w:pPr>
              <w:widowControl w:val="0"/>
              <w:numPr>
                <w:ilvl w:val="0"/>
                <w:numId w:val="0"/>
              </w:numPr>
              <w:adjustRightInd w:val="0"/>
              <w:jc w:val="left"/>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1.底板:石膏板现场定做造型；</w:t>
            </w:r>
          </w:p>
          <w:p w14:paraId="12831586">
            <w:pPr>
              <w:widowControl w:val="0"/>
              <w:numPr>
                <w:ilvl w:val="0"/>
                <w:numId w:val="0"/>
              </w:numPr>
              <w:adjustRightInd w:val="0"/>
              <w:jc w:val="left"/>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2.线性发光灯带；</w:t>
            </w:r>
          </w:p>
          <w:p w14:paraId="32F23C4E">
            <w:pPr>
              <w:widowControl w:val="0"/>
              <w:numPr>
                <w:ilvl w:val="0"/>
                <w:numId w:val="0"/>
              </w:numPr>
              <w:adjustRightInd w:val="0"/>
              <w:jc w:val="left"/>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3.画面：墙布高清背景、木饰面雕刻造型、亚克力造型及喷漆立体字、PVC造型及喷漆立体字等</w:t>
            </w:r>
          </w:p>
        </w:tc>
        <w:tc>
          <w:tcPr>
            <w:tcW w:w="725" w:type="dxa"/>
            <w:shd w:val="clear" w:color="auto" w:fill="auto"/>
            <w:vAlign w:val="center"/>
          </w:tcPr>
          <w:p w14:paraId="71831212">
            <w:pPr>
              <w:bidi w:val="0"/>
              <w:jc w:val="center"/>
              <w:rPr>
                <w:rFonts w:hint="eastAsia" w:ascii="Times New Roman" w:hAnsi="Times New Roman" w:eastAsia="宋体" w:cs="Times New Roman"/>
                <w:kern w:val="2"/>
                <w:sz w:val="21"/>
                <w:szCs w:val="24"/>
                <w:lang w:val="en-US" w:eastAsia="zh-CN" w:bidi="ar-SA"/>
              </w:rPr>
            </w:pPr>
            <w:r>
              <w:rPr>
                <w:rFonts w:hint="eastAsia"/>
                <w:lang w:val="en-US" w:eastAsia="zh-CN"/>
              </w:rPr>
              <w:t>项</w:t>
            </w:r>
          </w:p>
        </w:tc>
        <w:tc>
          <w:tcPr>
            <w:tcW w:w="937" w:type="dxa"/>
            <w:shd w:val="clear" w:color="auto" w:fill="auto"/>
            <w:vAlign w:val="center"/>
          </w:tcPr>
          <w:p w14:paraId="7228F111">
            <w:pPr>
              <w:bidi w:val="0"/>
              <w:jc w:val="center"/>
              <w:rPr>
                <w:rFonts w:hint="eastAsia" w:ascii="Times New Roman" w:hAnsi="Times New Roman" w:eastAsia="宋体" w:cs="Times New Roman"/>
                <w:kern w:val="2"/>
                <w:sz w:val="21"/>
                <w:szCs w:val="24"/>
                <w:lang w:val="en-US" w:eastAsia="zh-CN" w:bidi="ar-SA"/>
              </w:rPr>
            </w:pPr>
            <w:r>
              <w:rPr>
                <w:rFonts w:hint="eastAsia"/>
                <w:lang w:val="en-US" w:eastAsia="zh-CN"/>
              </w:rPr>
              <w:t>1</w:t>
            </w:r>
          </w:p>
        </w:tc>
      </w:tr>
      <w:tr w14:paraId="3C6AD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80" w:type="dxa"/>
            <w:vAlign w:val="center"/>
          </w:tcPr>
          <w:p w14:paraId="31577D92">
            <w:pPr>
              <w:widowControl w:val="0"/>
              <w:numPr>
                <w:ilvl w:val="0"/>
                <w:numId w:val="0"/>
              </w:numPr>
              <w:adjustRightInd w:val="0"/>
              <w:jc w:val="center"/>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2</w:t>
            </w:r>
          </w:p>
        </w:tc>
        <w:tc>
          <w:tcPr>
            <w:tcW w:w="2601" w:type="dxa"/>
            <w:vAlign w:val="center"/>
          </w:tcPr>
          <w:p w14:paraId="656148B4">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墙面1—汀兰社区活动展示</w:t>
            </w:r>
          </w:p>
        </w:tc>
        <w:tc>
          <w:tcPr>
            <w:tcW w:w="1499" w:type="dxa"/>
            <w:vAlign w:val="center"/>
          </w:tcPr>
          <w:p w14:paraId="5239108B">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约4450*2500</w:t>
            </w:r>
          </w:p>
        </w:tc>
        <w:tc>
          <w:tcPr>
            <w:tcW w:w="2588" w:type="dxa"/>
            <w:vAlign w:val="center"/>
          </w:tcPr>
          <w:p w14:paraId="21E88423">
            <w:pPr>
              <w:widowControl w:val="0"/>
              <w:numPr>
                <w:ilvl w:val="0"/>
                <w:numId w:val="0"/>
              </w:numPr>
              <w:adjustRightInd w:val="0"/>
              <w:jc w:val="left"/>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1.底板:铝板烤漆成品定制；</w:t>
            </w:r>
          </w:p>
          <w:p w14:paraId="1F0A4C5A">
            <w:pPr>
              <w:widowControl w:val="0"/>
              <w:numPr>
                <w:ilvl w:val="0"/>
                <w:numId w:val="0"/>
              </w:numPr>
              <w:adjustRightInd w:val="0"/>
              <w:jc w:val="left"/>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2.线性发光灯带；</w:t>
            </w:r>
          </w:p>
          <w:p w14:paraId="0D00371F">
            <w:pPr>
              <w:widowControl w:val="0"/>
              <w:numPr>
                <w:ilvl w:val="0"/>
                <w:numId w:val="0"/>
              </w:numPr>
              <w:adjustRightInd w:val="0"/>
              <w:jc w:val="left"/>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3.画面：墙布高清背景、亚克力造型及喷漆立体字、PVC造型及喷漆立体字、磁吸画面及面材等</w:t>
            </w:r>
          </w:p>
        </w:tc>
        <w:tc>
          <w:tcPr>
            <w:tcW w:w="725" w:type="dxa"/>
            <w:shd w:val="clear" w:color="auto" w:fill="auto"/>
            <w:vAlign w:val="center"/>
          </w:tcPr>
          <w:p w14:paraId="4C5E7B2D">
            <w:pPr>
              <w:bidi w:val="0"/>
              <w:jc w:val="center"/>
              <w:rPr>
                <w:rFonts w:hint="eastAsia" w:ascii="Times New Roman" w:hAnsi="Times New Roman" w:eastAsia="宋体" w:cs="Times New Roman"/>
                <w:kern w:val="2"/>
                <w:sz w:val="21"/>
                <w:szCs w:val="24"/>
                <w:lang w:val="en-US" w:eastAsia="zh-CN" w:bidi="ar-SA"/>
              </w:rPr>
            </w:pPr>
            <w:r>
              <w:rPr>
                <w:rFonts w:hint="eastAsia"/>
                <w:lang w:val="en-US" w:eastAsia="zh-CN"/>
              </w:rPr>
              <w:t>项</w:t>
            </w:r>
          </w:p>
        </w:tc>
        <w:tc>
          <w:tcPr>
            <w:tcW w:w="937" w:type="dxa"/>
            <w:shd w:val="clear" w:color="auto" w:fill="auto"/>
            <w:vAlign w:val="center"/>
          </w:tcPr>
          <w:p w14:paraId="59602F4B">
            <w:pPr>
              <w:bidi w:val="0"/>
              <w:jc w:val="center"/>
              <w:rPr>
                <w:rFonts w:hint="eastAsia" w:ascii="Times New Roman" w:hAnsi="Times New Roman" w:eastAsia="宋体" w:cs="Times New Roman"/>
                <w:kern w:val="2"/>
                <w:sz w:val="21"/>
                <w:szCs w:val="24"/>
                <w:lang w:val="en-US" w:eastAsia="zh-CN" w:bidi="ar-SA"/>
              </w:rPr>
            </w:pPr>
            <w:r>
              <w:rPr>
                <w:rFonts w:hint="eastAsia"/>
                <w:lang w:val="en-US" w:eastAsia="zh-CN"/>
              </w:rPr>
              <w:t>1</w:t>
            </w:r>
          </w:p>
        </w:tc>
      </w:tr>
      <w:tr w14:paraId="6D22B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80" w:type="dxa"/>
            <w:vAlign w:val="center"/>
          </w:tcPr>
          <w:p w14:paraId="0104327C">
            <w:pPr>
              <w:widowControl w:val="0"/>
              <w:numPr>
                <w:ilvl w:val="0"/>
                <w:numId w:val="0"/>
              </w:numPr>
              <w:adjustRightInd w:val="0"/>
              <w:jc w:val="center"/>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3</w:t>
            </w:r>
          </w:p>
        </w:tc>
        <w:tc>
          <w:tcPr>
            <w:tcW w:w="2601" w:type="dxa"/>
            <w:vAlign w:val="center"/>
          </w:tcPr>
          <w:p w14:paraId="5B545342">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墙面2—康复训练温馨提示</w:t>
            </w:r>
          </w:p>
        </w:tc>
        <w:tc>
          <w:tcPr>
            <w:tcW w:w="1499" w:type="dxa"/>
            <w:vAlign w:val="center"/>
          </w:tcPr>
          <w:p w14:paraId="07B67C9A">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约3270*2500</w:t>
            </w:r>
          </w:p>
        </w:tc>
        <w:tc>
          <w:tcPr>
            <w:tcW w:w="2588" w:type="dxa"/>
            <w:vAlign w:val="center"/>
          </w:tcPr>
          <w:p w14:paraId="220FAD47">
            <w:pPr>
              <w:widowControl w:val="0"/>
              <w:numPr>
                <w:ilvl w:val="0"/>
                <w:numId w:val="0"/>
              </w:numPr>
              <w:adjustRightInd w:val="0"/>
              <w:jc w:val="left"/>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亚克力造型及喷漆立体字、PVC造型及喷漆立体字等</w:t>
            </w:r>
          </w:p>
        </w:tc>
        <w:tc>
          <w:tcPr>
            <w:tcW w:w="725" w:type="dxa"/>
            <w:shd w:val="clear" w:color="auto" w:fill="auto"/>
            <w:vAlign w:val="center"/>
          </w:tcPr>
          <w:p w14:paraId="264BD5B2">
            <w:pPr>
              <w:bidi w:val="0"/>
              <w:jc w:val="center"/>
              <w:rPr>
                <w:rFonts w:hint="eastAsia" w:ascii="Times New Roman" w:hAnsi="Times New Roman" w:eastAsia="宋体" w:cs="Times New Roman"/>
                <w:kern w:val="2"/>
                <w:sz w:val="21"/>
                <w:szCs w:val="24"/>
                <w:lang w:val="en-US" w:eastAsia="zh-CN" w:bidi="ar-SA"/>
              </w:rPr>
            </w:pPr>
            <w:r>
              <w:rPr>
                <w:rFonts w:hint="eastAsia"/>
                <w:lang w:val="en-US" w:eastAsia="zh-CN"/>
              </w:rPr>
              <w:t>项</w:t>
            </w:r>
          </w:p>
        </w:tc>
        <w:tc>
          <w:tcPr>
            <w:tcW w:w="937" w:type="dxa"/>
            <w:shd w:val="clear" w:color="auto" w:fill="auto"/>
            <w:vAlign w:val="center"/>
          </w:tcPr>
          <w:p w14:paraId="717AE691">
            <w:pPr>
              <w:bidi w:val="0"/>
              <w:jc w:val="center"/>
              <w:rPr>
                <w:rFonts w:hint="eastAsia" w:ascii="Times New Roman" w:hAnsi="Times New Roman" w:eastAsia="宋体" w:cs="Times New Roman"/>
                <w:kern w:val="2"/>
                <w:sz w:val="21"/>
                <w:szCs w:val="24"/>
                <w:lang w:val="en-US" w:eastAsia="zh-CN" w:bidi="ar-SA"/>
              </w:rPr>
            </w:pPr>
            <w:r>
              <w:rPr>
                <w:rFonts w:hint="eastAsia"/>
                <w:lang w:val="en-US" w:eastAsia="zh-CN"/>
              </w:rPr>
              <w:t>1</w:t>
            </w:r>
          </w:p>
        </w:tc>
      </w:tr>
      <w:tr w14:paraId="6AF41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80" w:type="dxa"/>
            <w:vAlign w:val="center"/>
          </w:tcPr>
          <w:p w14:paraId="56BB002A">
            <w:pPr>
              <w:widowControl w:val="0"/>
              <w:numPr>
                <w:ilvl w:val="0"/>
                <w:numId w:val="0"/>
              </w:numPr>
              <w:adjustRightInd w:val="0"/>
              <w:jc w:val="center"/>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4</w:t>
            </w:r>
          </w:p>
        </w:tc>
        <w:tc>
          <w:tcPr>
            <w:tcW w:w="2601" w:type="dxa"/>
            <w:vAlign w:val="center"/>
          </w:tcPr>
          <w:p w14:paraId="56A67DCD">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墙面3—洗衣区温馨提示</w:t>
            </w:r>
          </w:p>
        </w:tc>
        <w:tc>
          <w:tcPr>
            <w:tcW w:w="1499" w:type="dxa"/>
            <w:vAlign w:val="center"/>
          </w:tcPr>
          <w:p w14:paraId="070F27EE">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约3050*1700</w:t>
            </w:r>
          </w:p>
        </w:tc>
        <w:tc>
          <w:tcPr>
            <w:tcW w:w="2588" w:type="dxa"/>
            <w:vAlign w:val="center"/>
          </w:tcPr>
          <w:p w14:paraId="7F914522">
            <w:pPr>
              <w:widowControl w:val="0"/>
              <w:numPr>
                <w:ilvl w:val="0"/>
                <w:numId w:val="0"/>
              </w:numPr>
              <w:adjustRightInd w:val="0"/>
              <w:jc w:val="left"/>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亚克力造型及喷漆立体字、PVC造型及喷漆立体字等</w:t>
            </w:r>
          </w:p>
        </w:tc>
        <w:tc>
          <w:tcPr>
            <w:tcW w:w="725" w:type="dxa"/>
            <w:shd w:val="clear" w:color="auto" w:fill="auto"/>
            <w:vAlign w:val="center"/>
          </w:tcPr>
          <w:p w14:paraId="41C6DA07">
            <w:pPr>
              <w:bidi w:val="0"/>
              <w:jc w:val="center"/>
              <w:rPr>
                <w:rFonts w:hint="eastAsia" w:ascii="Times New Roman" w:hAnsi="Times New Roman" w:eastAsia="宋体" w:cs="Times New Roman"/>
                <w:kern w:val="2"/>
                <w:sz w:val="21"/>
                <w:szCs w:val="24"/>
                <w:lang w:val="en-US" w:eastAsia="zh-CN" w:bidi="ar-SA"/>
              </w:rPr>
            </w:pPr>
            <w:r>
              <w:rPr>
                <w:rFonts w:hint="eastAsia"/>
                <w:lang w:val="en-US" w:eastAsia="zh-CN"/>
              </w:rPr>
              <w:t>项</w:t>
            </w:r>
          </w:p>
        </w:tc>
        <w:tc>
          <w:tcPr>
            <w:tcW w:w="937" w:type="dxa"/>
            <w:shd w:val="clear" w:color="auto" w:fill="auto"/>
            <w:vAlign w:val="center"/>
          </w:tcPr>
          <w:p w14:paraId="708E9CAE">
            <w:pPr>
              <w:bidi w:val="0"/>
              <w:jc w:val="center"/>
              <w:rPr>
                <w:rFonts w:hint="eastAsia" w:ascii="Times New Roman" w:hAnsi="Times New Roman" w:eastAsia="宋体" w:cs="Times New Roman"/>
                <w:kern w:val="2"/>
                <w:sz w:val="21"/>
                <w:szCs w:val="24"/>
                <w:lang w:val="en-US" w:eastAsia="zh-CN" w:bidi="ar-SA"/>
              </w:rPr>
            </w:pPr>
            <w:r>
              <w:rPr>
                <w:rFonts w:hint="eastAsia"/>
                <w:lang w:val="en-US" w:eastAsia="zh-CN"/>
              </w:rPr>
              <w:t>1</w:t>
            </w:r>
          </w:p>
        </w:tc>
      </w:tr>
      <w:tr w14:paraId="23906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80" w:type="dxa"/>
            <w:vAlign w:val="center"/>
          </w:tcPr>
          <w:p w14:paraId="5BB9E088">
            <w:pPr>
              <w:widowControl w:val="0"/>
              <w:numPr>
                <w:ilvl w:val="0"/>
                <w:numId w:val="0"/>
              </w:numPr>
              <w:adjustRightInd w:val="0"/>
              <w:jc w:val="center"/>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5</w:t>
            </w:r>
          </w:p>
        </w:tc>
        <w:tc>
          <w:tcPr>
            <w:tcW w:w="2601" w:type="dxa"/>
            <w:vAlign w:val="center"/>
          </w:tcPr>
          <w:p w14:paraId="398B5AF6">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墙面4—志愿服务介绍</w:t>
            </w:r>
          </w:p>
        </w:tc>
        <w:tc>
          <w:tcPr>
            <w:tcW w:w="1499" w:type="dxa"/>
            <w:vAlign w:val="center"/>
          </w:tcPr>
          <w:p w14:paraId="3E934771">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约4620*2500</w:t>
            </w:r>
          </w:p>
        </w:tc>
        <w:tc>
          <w:tcPr>
            <w:tcW w:w="2588" w:type="dxa"/>
            <w:vAlign w:val="center"/>
          </w:tcPr>
          <w:p w14:paraId="2B1A850C">
            <w:pPr>
              <w:widowControl w:val="0"/>
              <w:numPr>
                <w:ilvl w:val="0"/>
                <w:numId w:val="0"/>
              </w:numPr>
              <w:adjustRightInd w:val="0"/>
              <w:jc w:val="left"/>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墙布高清背景、铝板烤漆造型底板、亚克力造型及喷漆立体字、PVC造型及喷漆立体字、磁吸画面及面材等</w:t>
            </w:r>
          </w:p>
        </w:tc>
        <w:tc>
          <w:tcPr>
            <w:tcW w:w="725" w:type="dxa"/>
            <w:shd w:val="clear" w:color="auto" w:fill="auto"/>
            <w:vAlign w:val="center"/>
          </w:tcPr>
          <w:p w14:paraId="593C5A74">
            <w:pPr>
              <w:bidi w:val="0"/>
              <w:jc w:val="center"/>
              <w:rPr>
                <w:rFonts w:hint="eastAsia" w:ascii="Times New Roman" w:hAnsi="Times New Roman" w:eastAsia="宋体" w:cs="Times New Roman"/>
                <w:kern w:val="2"/>
                <w:sz w:val="21"/>
                <w:szCs w:val="24"/>
                <w:lang w:val="en-US" w:eastAsia="zh-CN" w:bidi="ar-SA"/>
              </w:rPr>
            </w:pPr>
            <w:r>
              <w:rPr>
                <w:rFonts w:hint="eastAsia"/>
                <w:lang w:val="en-US" w:eastAsia="zh-CN"/>
              </w:rPr>
              <w:t>项</w:t>
            </w:r>
          </w:p>
        </w:tc>
        <w:tc>
          <w:tcPr>
            <w:tcW w:w="937" w:type="dxa"/>
            <w:shd w:val="clear" w:color="auto" w:fill="auto"/>
            <w:vAlign w:val="center"/>
          </w:tcPr>
          <w:p w14:paraId="740778AF">
            <w:pPr>
              <w:bidi w:val="0"/>
              <w:jc w:val="center"/>
              <w:rPr>
                <w:rFonts w:hint="eastAsia" w:ascii="Times New Roman" w:hAnsi="Times New Roman" w:eastAsia="宋体" w:cs="Times New Roman"/>
                <w:kern w:val="2"/>
                <w:sz w:val="21"/>
                <w:szCs w:val="24"/>
                <w:lang w:val="en-US" w:eastAsia="zh-CN" w:bidi="ar-SA"/>
              </w:rPr>
            </w:pPr>
            <w:r>
              <w:rPr>
                <w:rFonts w:hint="eastAsia"/>
                <w:lang w:val="en-US" w:eastAsia="zh-CN"/>
              </w:rPr>
              <w:t>1</w:t>
            </w:r>
          </w:p>
        </w:tc>
      </w:tr>
      <w:tr w14:paraId="4A41B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80" w:type="dxa"/>
            <w:vAlign w:val="center"/>
          </w:tcPr>
          <w:p w14:paraId="50DA850C">
            <w:pPr>
              <w:widowControl w:val="0"/>
              <w:numPr>
                <w:ilvl w:val="0"/>
                <w:numId w:val="0"/>
              </w:numPr>
              <w:adjustRightInd w:val="0"/>
              <w:jc w:val="center"/>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6</w:t>
            </w:r>
          </w:p>
        </w:tc>
        <w:tc>
          <w:tcPr>
            <w:tcW w:w="2601" w:type="dxa"/>
            <w:vAlign w:val="center"/>
          </w:tcPr>
          <w:p w14:paraId="753C887B">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健康小屋氛围营造</w:t>
            </w:r>
          </w:p>
        </w:tc>
        <w:tc>
          <w:tcPr>
            <w:tcW w:w="1499" w:type="dxa"/>
            <w:vAlign w:val="center"/>
          </w:tcPr>
          <w:p w14:paraId="32C89EF2">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约2310*2500</w:t>
            </w:r>
          </w:p>
        </w:tc>
        <w:tc>
          <w:tcPr>
            <w:tcW w:w="2588" w:type="dxa"/>
            <w:vAlign w:val="center"/>
          </w:tcPr>
          <w:p w14:paraId="6D7B6B14">
            <w:pPr>
              <w:widowControl w:val="0"/>
              <w:numPr>
                <w:ilvl w:val="0"/>
                <w:numId w:val="0"/>
              </w:numPr>
              <w:adjustRightInd w:val="0"/>
              <w:jc w:val="left"/>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广告氛围营造</w:t>
            </w:r>
          </w:p>
        </w:tc>
        <w:tc>
          <w:tcPr>
            <w:tcW w:w="725" w:type="dxa"/>
            <w:shd w:val="clear" w:color="auto" w:fill="auto"/>
            <w:vAlign w:val="center"/>
          </w:tcPr>
          <w:p w14:paraId="1B8D7D88">
            <w:pPr>
              <w:bidi w:val="0"/>
              <w:jc w:val="center"/>
              <w:rPr>
                <w:rFonts w:hint="eastAsia" w:ascii="Times New Roman" w:hAnsi="Times New Roman" w:eastAsia="宋体" w:cs="Times New Roman"/>
                <w:kern w:val="2"/>
                <w:sz w:val="21"/>
                <w:szCs w:val="24"/>
                <w:lang w:val="en-US" w:eastAsia="zh-CN" w:bidi="ar-SA"/>
              </w:rPr>
            </w:pPr>
            <w:r>
              <w:rPr>
                <w:rFonts w:hint="eastAsia"/>
                <w:lang w:val="en-US" w:eastAsia="zh-CN"/>
              </w:rPr>
              <w:t>项</w:t>
            </w:r>
          </w:p>
        </w:tc>
        <w:tc>
          <w:tcPr>
            <w:tcW w:w="937" w:type="dxa"/>
            <w:shd w:val="clear" w:color="auto" w:fill="auto"/>
            <w:vAlign w:val="center"/>
          </w:tcPr>
          <w:p w14:paraId="3F226462">
            <w:pPr>
              <w:bidi w:val="0"/>
              <w:jc w:val="center"/>
              <w:rPr>
                <w:rFonts w:hint="eastAsia" w:ascii="Times New Roman" w:hAnsi="Times New Roman" w:eastAsia="宋体" w:cs="Times New Roman"/>
                <w:kern w:val="2"/>
                <w:sz w:val="21"/>
                <w:szCs w:val="24"/>
                <w:lang w:val="en-US" w:eastAsia="zh-CN" w:bidi="ar-SA"/>
              </w:rPr>
            </w:pPr>
            <w:r>
              <w:rPr>
                <w:rFonts w:hint="eastAsia"/>
                <w:lang w:val="en-US" w:eastAsia="zh-CN"/>
              </w:rPr>
              <w:t>1</w:t>
            </w:r>
          </w:p>
        </w:tc>
      </w:tr>
      <w:tr w14:paraId="1EC68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80" w:type="dxa"/>
            <w:vAlign w:val="center"/>
          </w:tcPr>
          <w:p w14:paraId="2AE019B0">
            <w:pPr>
              <w:widowControl w:val="0"/>
              <w:numPr>
                <w:ilvl w:val="0"/>
                <w:numId w:val="0"/>
              </w:numPr>
              <w:adjustRightInd w:val="0"/>
              <w:jc w:val="center"/>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7</w:t>
            </w:r>
          </w:p>
        </w:tc>
        <w:tc>
          <w:tcPr>
            <w:tcW w:w="2601" w:type="dxa"/>
            <w:vAlign w:val="center"/>
          </w:tcPr>
          <w:p w14:paraId="53C7A524">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日间照料室氛围营造</w:t>
            </w:r>
          </w:p>
        </w:tc>
        <w:tc>
          <w:tcPr>
            <w:tcW w:w="1499" w:type="dxa"/>
            <w:vAlign w:val="center"/>
          </w:tcPr>
          <w:p w14:paraId="2360C049">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约5900*2500</w:t>
            </w:r>
          </w:p>
        </w:tc>
        <w:tc>
          <w:tcPr>
            <w:tcW w:w="2588" w:type="dxa"/>
            <w:vAlign w:val="center"/>
          </w:tcPr>
          <w:p w14:paraId="22C302BD">
            <w:pPr>
              <w:widowControl w:val="0"/>
              <w:numPr>
                <w:ilvl w:val="0"/>
                <w:numId w:val="0"/>
              </w:numPr>
              <w:adjustRightInd w:val="0"/>
              <w:jc w:val="left"/>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广告氛围营造</w:t>
            </w:r>
          </w:p>
        </w:tc>
        <w:tc>
          <w:tcPr>
            <w:tcW w:w="725" w:type="dxa"/>
            <w:shd w:val="clear" w:color="auto" w:fill="auto"/>
            <w:vAlign w:val="center"/>
          </w:tcPr>
          <w:p w14:paraId="0C0D8C1B">
            <w:pPr>
              <w:bidi w:val="0"/>
              <w:jc w:val="center"/>
              <w:rPr>
                <w:rFonts w:hint="eastAsia" w:ascii="Times New Roman" w:hAnsi="Times New Roman" w:eastAsia="宋体" w:cs="Times New Roman"/>
                <w:kern w:val="2"/>
                <w:sz w:val="21"/>
                <w:szCs w:val="24"/>
                <w:lang w:val="en-US" w:eastAsia="zh-CN" w:bidi="ar-SA"/>
              </w:rPr>
            </w:pPr>
            <w:r>
              <w:rPr>
                <w:rFonts w:hint="eastAsia"/>
                <w:lang w:val="en-US" w:eastAsia="zh-CN"/>
              </w:rPr>
              <w:t>项</w:t>
            </w:r>
          </w:p>
        </w:tc>
        <w:tc>
          <w:tcPr>
            <w:tcW w:w="937" w:type="dxa"/>
            <w:shd w:val="clear" w:color="auto" w:fill="auto"/>
            <w:vAlign w:val="center"/>
          </w:tcPr>
          <w:p w14:paraId="2D3AD3F5">
            <w:pPr>
              <w:bidi w:val="0"/>
              <w:jc w:val="center"/>
              <w:rPr>
                <w:rFonts w:hint="eastAsia" w:ascii="Times New Roman" w:hAnsi="Times New Roman" w:eastAsia="宋体" w:cs="Times New Roman"/>
                <w:kern w:val="2"/>
                <w:sz w:val="21"/>
                <w:szCs w:val="24"/>
                <w:lang w:val="en-US" w:eastAsia="zh-CN" w:bidi="ar-SA"/>
              </w:rPr>
            </w:pPr>
            <w:r>
              <w:rPr>
                <w:rFonts w:hint="eastAsia"/>
                <w:lang w:val="en-US" w:eastAsia="zh-CN"/>
              </w:rPr>
              <w:t>1</w:t>
            </w:r>
          </w:p>
        </w:tc>
      </w:tr>
      <w:tr w14:paraId="6256F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80" w:type="dxa"/>
            <w:vAlign w:val="center"/>
          </w:tcPr>
          <w:p w14:paraId="0EA7AC89">
            <w:pPr>
              <w:widowControl w:val="0"/>
              <w:numPr>
                <w:ilvl w:val="0"/>
                <w:numId w:val="0"/>
              </w:numPr>
              <w:adjustRightInd w:val="0"/>
              <w:jc w:val="center"/>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8</w:t>
            </w:r>
          </w:p>
        </w:tc>
        <w:tc>
          <w:tcPr>
            <w:tcW w:w="2601" w:type="dxa"/>
            <w:vAlign w:val="center"/>
          </w:tcPr>
          <w:p w14:paraId="09C7FC67">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墙面5—团队活动展示</w:t>
            </w:r>
          </w:p>
        </w:tc>
        <w:tc>
          <w:tcPr>
            <w:tcW w:w="1499" w:type="dxa"/>
            <w:vAlign w:val="center"/>
          </w:tcPr>
          <w:p w14:paraId="05EE7648">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约5900*2500</w:t>
            </w:r>
          </w:p>
        </w:tc>
        <w:tc>
          <w:tcPr>
            <w:tcW w:w="2588" w:type="dxa"/>
            <w:vAlign w:val="center"/>
          </w:tcPr>
          <w:p w14:paraId="64D19F2C">
            <w:pPr>
              <w:widowControl w:val="0"/>
              <w:numPr>
                <w:ilvl w:val="0"/>
                <w:numId w:val="0"/>
              </w:numPr>
              <w:adjustRightInd w:val="0"/>
              <w:jc w:val="left"/>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1.底板:铝板烤漆成品定制；</w:t>
            </w:r>
          </w:p>
          <w:p w14:paraId="5E8EDA0A">
            <w:pPr>
              <w:widowControl w:val="0"/>
              <w:numPr>
                <w:ilvl w:val="0"/>
                <w:numId w:val="0"/>
              </w:numPr>
              <w:adjustRightInd w:val="0"/>
              <w:jc w:val="left"/>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2.线性发光灯带；</w:t>
            </w:r>
          </w:p>
          <w:p w14:paraId="65DE7D3E">
            <w:pPr>
              <w:widowControl w:val="0"/>
              <w:numPr>
                <w:ilvl w:val="0"/>
                <w:numId w:val="0"/>
              </w:numPr>
              <w:adjustRightInd w:val="0"/>
              <w:jc w:val="left"/>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3.画面：墙布高清背景、亚克力造型及喷漆立体字、PVC造型及喷漆立体字、磁吸画面及面材等</w:t>
            </w:r>
          </w:p>
        </w:tc>
        <w:tc>
          <w:tcPr>
            <w:tcW w:w="725" w:type="dxa"/>
            <w:shd w:val="clear" w:color="auto" w:fill="auto"/>
            <w:vAlign w:val="center"/>
          </w:tcPr>
          <w:p w14:paraId="26E5CD6A">
            <w:pPr>
              <w:bidi w:val="0"/>
              <w:jc w:val="center"/>
              <w:rPr>
                <w:rFonts w:hint="eastAsia" w:ascii="Times New Roman" w:hAnsi="Times New Roman" w:eastAsia="宋体" w:cs="Times New Roman"/>
                <w:kern w:val="2"/>
                <w:sz w:val="21"/>
                <w:szCs w:val="24"/>
                <w:lang w:val="en-US" w:eastAsia="zh-CN" w:bidi="ar-SA"/>
              </w:rPr>
            </w:pPr>
            <w:r>
              <w:rPr>
                <w:rFonts w:hint="eastAsia"/>
                <w:lang w:val="en-US" w:eastAsia="zh-CN"/>
              </w:rPr>
              <w:t>项</w:t>
            </w:r>
          </w:p>
        </w:tc>
        <w:tc>
          <w:tcPr>
            <w:tcW w:w="937" w:type="dxa"/>
            <w:shd w:val="clear" w:color="auto" w:fill="auto"/>
            <w:vAlign w:val="center"/>
          </w:tcPr>
          <w:p w14:paraId="06E10995">
            <w:pPr>
              <w:bidi w:val="0"/>
              <w:jc w:val="center"/>
              <w:rPr>
                <w:rFonts w:hint="eastAsia" w:ascii="Times New Roman" w:hAnsi="Times New Roman" w:eastAsia="宋体" w:cs="Times New Roman"/>
                <w:kern w:val="2"/>
                <w:sz w:val="21"/>
                <w:szCs w:val="24"/>
                <w:lang w:val="en-US" w:eastAsia="zh-CN" w:bidi="ar-SA"/>
              </w:rPr>
            </w:pPr>
            <w:r>
              <w:rPr>
                <w:rFonts w:hint="eastAsia"/>
                <w:lang w:val="en-US" w:eastAsia="zh-CN"/>
              </w:rPr>
              <w:t>1</w:t>
            </w:r>
          </w:p>
        </w:tc>
      </w:tr>
      <w:tr w14:paraId="71B7C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930" w:type="dxa"/>
            <w:gridSpan w:val="6"/>
            <w:vAlign w:val="center"/>
          </w:tcPr>
          <w:p w14:paraId="6A3D3BF5">
            <w:pPr>
              <w:bidi w:val="0"/>
              <w:jc w:val="center"/>
              <w:rPr>
                <w:rFonts w:hint="eastAsia"/>
                <w:lang w:val="en-US" w:eastAsia="zh-CN"/>
              </w:rPr>
            </w:pPr>
            <w:r>
              <w:rPr>
                <w:rFonts w:hint="eastAsia"/>
                <w:lang w:val="en-US" w:eastAsia="zh-CN"/>
              </w:rPr>
              <w:t>四、标识标牌布展</w:t>
            </w:r>
          </w:p>
        </w:tc>
      </w:tr>
      <w:tr w14:paraId="78F99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80" w:type="dxa"/>
            <w:vAlign w:val="center"/>
          </w:tcPr>
          <w:p w14:paraId="32D1F8DD">
            <w:pPr>
              <w:widowControl w:val="0"/>
              <w:numPr>
                <w:ilvl w:val="0"/>
                <w:numId w:val="0"/>
              </w:numPr>
              <w:adjustRightInd w:val="0"/>
              <w:jc w:val="center"/>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1</w:t>
            </w:r>
          </w:p>
        </w:tc>
        <w:tc>
          <w:tcPr>
            <w:tcW w:w="2601" w:type="dxa"/>
            <w:vAlign w:val="center"/>
          </w:tcPr>
          <w:p w14:paraId="128367D0">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人员去向牌</w:t>
            </w:r>
          </w:p>
        </w:tc>
        <w:tc>
          <w:tcPr>
            <w:tcW w:w="1499" w:type="dxa"/>
            <w:vAlign w:val="center"/>
          </w:tcPr>
          <w:p w14:paraId="43306A0B">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按需定制</w:t>
            </w:r>
          </w:p>
        </w:tc>
        <w:tc>
          <w:tcPr>
            <w:tcW w:w="2588" w:type="dxa"/>
            <w:vAlign w:val="center"/>
          </w:tcPr>
          <w:p w14:paraId="28F9C294">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不锈钢烤漆、切割铣槽，信息UV印、亚克力替换排</w:t>
            </w:r>
          </w:p>
        </w:tc>
        <w:tc>
          <w:tcPr>
            <w:tcW w:w="725" w:type="dxa"/>
            <w:shd w:val="clear" w:color="auto" w:fill="auto"/>
            <w:vAlign w:val="center"/>
          </w:tcPr>
          <w:p w14:paraId="06ED61BC">
            <w:pPr>
              <w:bidi w:val="0"/>
              <w:jc w:val="center"/>
              <w:rPr>
                <w:rFonts w:hint="eastAsia" w:ascii="Times New Roman" w:hAnsi="Times New Roman" w:eastAsia="宋体" w:cs="Times New Roman"/>
                <w:kern w:val="2"/>
                <w:sz w:val="21"/>
                <w:szCs w:val="24"/>
                <w:lang w:val="en-US" w:eastAsia="zh-CN" w:bidi="ar-SA"/>
              </w:rPr>
            </w:pPr>
            <w:r>
              <w:rPr>
                <w:rFonts w:hint="eastAsia"/>
                <w:lang w:val="en-US" w:eastAsia="zh-CN"/>
              </w:rPr>
              <w:t>项</w:t>
            </w:r>
          </w:p>
        </w:tc>
        <w:tc>
          <w:tcPr>
            <w:tcW w:w="937" w:type="dxa"/>
            <w:shd w:val="clear" w:color="auto" w:fill="auto"/>
            <w:vAlign w:val="center"/>
          </w:tcPr>
          <w:p w14:paraId="0D4FBC05">
            <w:pPr>
              <w:bidi w:val="0"/>
              <w:jc w:val="center"/>
              <w:rPr>
                <w:rFonts w:hint="eastAsia" w:ascii="Times New Roman" w:hAnsi="Times New Roman" w:eastAsia="宋体" w:cs="Times New Roman"/>
                <w:kern w:val="2"/>
                <w:sz w:val="21"/>
                <w:szCs w:val="24"/>
                <w:lang w:val="en-US" w:eastAsia="zh-CN" w:bidi="ar-SA"/>
              </w:rPr>
            </w:pPr>
            <w:r>
              <w:rPr>
                <w:rFonts w:hint="eastAsia"/>
                <w:lang w:val="en-US" w:eastAsia="zh-CN"/>
              </w:rPr>
              <w:t>1</w:t>
            </w:r>
          </w:p>
        </w:tc>
      </w:tr>
      <w:tr w14:paraId="2D0E7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80" w:type="dxa"/>
            <w:vAlign w:val="center"/>
          </w:tcPr>
          <w:p w14:paraId="7EE6FD16">
            <w:pPr>
              <w:widowControl w:val="0"/>
              <w:numPr>
                <w:ilvl w:val="0"/>
                <w:numId w:val="0"/>
              </w:numPr>
              <w:adjustRightInd w:val="0"/>
              <w:jc w:val="center"/>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2</w:t>
            </w:r>
          </w:p>
        </w:tc>
        <w:tc>
          <w:tcPr>
            <w:tcW w:w="2601" w:type="dxa"/>
            <w:vAlign w:val="center"/>
          </w:tcPr>
          <w:p w14:paraId="5251BC89">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科室牌</w:t>
            </w:r>
          </w:p>
        </w:tc>
        <w:tc>
          <w:tcPr>
            <w:tcW w:w="1499" w:type="dxa"/>
            <w:vAlign w:val="center"/>
          </w:tcPr>
          <w:p w14:paraId="549690DD">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常规</w:t>
            </w:r>
          </w:p>
        </w:tc>
        <w:tc>
          <w:tcPr>
            <w:tcW w:w="2588" w:type="dxa"/>
            <w:vAlign w:val="center"/>
          </w:tcPr>
          <w:p w14:paraId="24B76FD2">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不锈钢立体切割，丝网印刷，局部铣槽、亚克力替换排</w:t>
            </w:r>
          </w:p>
        </w:tc>
        <w:tc>
          <w:tcPr>
            <w:tcW w:w="725" w:type="dxa"/>
            <w:shd w:val="clear" w:color="auto" w:fill="auto"/>
            <w:vAlign w:val="center"/>
          </w:tcPr>
          <w:p w14:paraId="0A9695D4">
            <w:pPr>
              <w:bidi w:val="0"/>
              <w:jc w:val="center"/>
              <w:rPr>
                <w:rFonts w:hint="eastAsia" w:ascii="Times New Roman" w:hAnsi="Times New Roman" w:eastAsia="宋体" w:cs="Times New Roman"/>
                <w:kern w:val="2"/>
                <w:sz w:val="21"/>
                <w:szCs w:val="24"/>
                <w:lang w:val="en-US" w:eastAsia="zh-CN" w:bidi="ar-SA"/>
              </w:rPr>
            </w:pPr>
            <w:r>
              <w:rPr>
                <w:rFonts w:hint="eastAsia"/>
                <w:lang w:val="en-US" w:eastAsia="zh-CN"/>
              </w:rPr>
              <w:t>项</w:t>
            </w:r>
          </w:p>
        </w:tc>
        <w:tc>
          <w:tcPr>
            <w:tcW w:w="937" w:type="dxa"/>
            <w:shd w:val="clear" w:color="auto" w:fill="auto"/>
            <w:vAlign w:val="center"/>
          </w:tcPr>
          <w:p w14:paraId="06BCE1A8">
            <w:pPr>
              <w:bidi w:val="0"/>
              <w:jc w:val="center"/>
              <w:rPr>
                <w:rFonts w:hint="eastAsia" w:ascii="Times New Roman" w:hAnsi="Times New Roman" w:eastAsia="宋体" w:cs="Times New Roman"/>
                <w:kern w:val="2"/>
                <w:sz w:val="21"/>
                <w:szCs w:val="24"/>
                <w:lang w:val="en-US" w:eastAsia="zh-CN" w:bidi="ar-SA"/>
              </w:rPr>
            </w:pPr>
            <w:r>
              <w:rPr>
                <w:rFonts w:hint="eastAsia"/>
                <w:lang w:val="en-US" w:eastAsia="zh-CN"/>
              </w:rPr>
              <w:t>1</w:t>
            </w:r>
          </w:p>
        </w:tc>
      </w:tr>
      <w:tr w14:paraId="5CB33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80" w:type="dxa"/>
            <w:vAlign w:val="center"/>
          </w:tcPr>
          <w:p w14:paraId="6394CAD7">
            <w:pPr>
              <w:widowControl w:val="0"/>
              <w:numPr>
                <w:ilvl w:val="0"/>
                <w:numId w:val="0"/>
              </w:numPr>
              <w:adjustRightInd w:val="0"/>
              <w:jc w:val="center"/>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3</w:t>
            </w:r>
          </w:p>
        </w:tc>
        <w:tc>
          <w:tcPr>
            <w:tcW w:w="2601" w:type="dxa"/>
            <w:vAlign w:val="center"/>
          </w:tcPr>
          <w:p w14:paraId="49712BC6">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温馨提示牌（禁止吸烟、节约用水、文明创建、消防栓等）</w:t>
            </w:r>
          </w:p>
        </w:tc>
        <w:tc>
          <w:tcPr>
            <w:tcW w:w="1499" w:type="dxa"/>
            <w:vAlign w:val="center"/>
          </w:tcPr>
          <w:p w14:paraId="44757E84">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常规</w:t>
            </w:r>
          </w:p>
        </w:tc>
        <w:tc>
          <w:tcPr>
            <w:tcW w:w="2588" w:type="dxa"/>
            <w:vAlign w:val="center"/>
          </w:tcPr>
          <w:p w14:paraId="0F9E9688">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不锈钢立体切割，丝网印刷</w:t>
            </w:r>
          </w:p>
        </w:tc>
        <w:tc>
          <w:tcPr>
            <w:tcW w:w="725" w:type="dxa"/>
            <w:shd w:val="clear" w:color="auto" w:fill="auto"/>
            <w:vAlign w:val="center"/>
          </w:tcPr>
          <w:p w14:paraId="7675FD76">
            <w:pPr>
              <w:bidi w:val="0"/>
              <w:jc w:val="center"/>
              <w:rPr>
                <w:rFonts w:hint="eastAsia" w:ascii="Times New Roman" w:hAnsi="Times New Roman" w:eastAsia="宋体" w:cs="Times New Roman"/>
                <w:kern w:val="2"/>
                <w:sz w:val="21"/>
                <w:szCs w:val="24"/>
                <w:lang w:val="en-US" w:eastAsia="zh-CN" w:bidi="ar-SA"/>
              </w:rPr>
            </w:pPr>
            <w:r>
              <w:rPr>
                <w:rFonts w:hint="eastAsia"/>
                <w:lang w:val="en-US" w:eastAsia="zh-CN"/>
              </w:rPr>
              <w:t>项</w:t>
            </w:r>
          </w:p>
        </w:tc>
        <w:tc>
          <w:tcPr>
            <w:tcW w:w="937" w:type="dxa"/>
            <w:shd w:val="clear" w:color="auto" w:fill="auto"/>
            <w:vAlign w:val="center"/>
          </w:tcPr>
          <w:p w14:paraId="7564B806">
            <w:pPr>
              <w:bidi w:val="0"/>
              <w:jc w:val="center"/>
              <w:rPr>
                <w:rFonts w:hint="eastAsia" w:ascii="Times New Roman" w:hAnsi="Times New Roman" w:eastAsia="宋体" w:cs="Times New Roman"/>
                <w:kern w:val="2"/>
                <w:sz w:val="21"/>
                <w:szCs w:val="24"/>
                <w:lang w:val="en-US" w:eastAsia="zh-CN" w:bidi="ar-SA"/>
              </w:rPr>
            </w:pPr>
            <w:r>
              <w:rPr>
                <w:rFonts w:hint="eastAsia"/>
                <w:lang w:val="en-US" w:eastAsia="zh-CN"/>
              </w:rPr>
              <w:t>1</w:t>
            </w:r>
          </w:p>
        </w:tc>
      </w:tr>
      <w:tr w14:paraId="38193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80" w:type="dxa"/>
            <w:vAlign w:val="center"/>
          </w:tcPr>
          <w:p w14:paraId="7399BC9F">
            <w:pPr>
              <w:widowControl w:val="0"/>
              <w:numPr>
                <w:ilvl w:val="0"/>
                <w:numId w:val="0"/>
              </w:numPr>
              <w:adjustRightInd w:val="0"/>
              <w:jc w:val="center"/>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4</w:t>
            </w:r>
          </w:p>
        </w:tc>
        <w:tc>
          <w:tcPr>
            <w:tcW w:w="2601" w:type="dxa"/>
            <w:vAlign w:val="center"/>
          </w:tcPr>
          <w:p w14:paraId="5ED3A81A">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洗手间牌（男、女、无障碍）</w:t>
            </w:r>
          </w:p>
        </w:tc>
        <w:tc>
          <w:tcPr>
            <w:tcW w:w="1499" w:type="dxa"/>
            <w:vAlign w:val="center"/>
          </w:tcPr>
          <w:p w14:paraId="0B3336A3">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常规</w:t>
            </w:r>
          </w:p>
        </w:tc>
        <w:tc>
          <w:tcPr>
            <w:tcW w:w="2588" w:type="dxa"/>
            <w:vAlign w:val="center"/>
          </w:tcPr>
          <w:p w14:paraId="551BF2CF">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不锈钢立体切割，丝网印刷</w:t>
            </w:r>
          </w:p>
        </w:tc>
        <w:tc>
          <w:tcPr>
            <w:tcW w:w="725" w:type="dxa"/>
            <w:shd w:val="clear" w:color="auto" w:fill="auto"/>
            <w:vAlign w:val="center"/>
          </w:tcPr>
          <w:p w14:paraId="6002930B">
            <w:pPr>
              <w:bidi w:val="0"/>
              <w:jc w:val="center"/>
              <w:rPr>
                <w:rFonts w:hint="eastAsia" w:ascii="Times New Roman" w:hAnsi="Times New Roman" w:eastAsia="宋体" w:cs="Times New Roman"/>
                <w:kern w:val="2"/>
                <w:sz w:val="21"/>
                <w:szCs w:val="24"/>
                <w:lang w:val="en-US" w:eastAsia="zh-CN" w:bidi="ar-SA"/>
              </w:rPr>
            </w:pPr>
            <w:r>
              <w:rPr>
                <w:rFonts w:hint="eastAsia"/>
                <w:lang w:val="en-US" w:eastAsia="zh-CN"/>
              </w:rPr>
              <w:t>项</w:t>
            </w:r>
          </w:p>
        </w:tc>
        <w:tc>
          <w:tcPr>
            <w:tcW w:w="937" w:type="dxa"/>
            <w:shd w:val="clear" w:color="auto" w:fill="auto"/>
            <w:vAlign w:val="center"/>
          </w:tcPr>
          <w:p w14:paraId="03C460D7">
            <w:pPr>
              <w:bidi w:val="0"/>
              <w:jc w:val="center"/>
              <w:rPr>
                <w:rFonts w:hint="eastAsia" w:ascii="Times New Roman" w:hAnsi="Times New Roman" w:eastAsia="宋体" w:cs="Times New Roman"/>
                <w:kern w:val="2"/>
                <w:sz w:val="21"/>
                <w:szCs w:val="24"/>
                <w:lang w:val="en-US" w:eastAsia="zh-CN" w:bidi="ar-SA"/>
              </w:rPr>
            </w:pPr>
            <w:r>
              <w:rPr>
                <w:rFonts w:hint="eastAsia"/>
                <w:lang w:val="en-US" w:eastAsia="zh-CN"/>
              </w:rPr>
              <w:t>1</w:t>
            </w:r>
          </w:p>
        </w:tc>
      </w:tr>
      <w:tr w14:paraId="74448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80" w:type="dxa"/>
            <w:vAlign w:val="center"/>
          </w:tcPr>
          <w:p w14:paraId="3EC1F32D">
            <w:pPr>
              <w:widowControl w:val="0"/>
              <w:numPr>
                <w:ilvl w:val="0"/>
                <w:numId w:val="0"/>
              </w:numPr>
              <w:adjustRightInd w:val="0"/>
              <w:jc w:val="center"/>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5</w:t>
            </w:r>
          </w:p>
        </w:tc>
        <w:tc>
          <w:tcPr>
            <w:tcW w:w="2601" w:type="dxa"/>
            <w:vAlign w:val="center"/>
          </w:tcPr>
          <w:p w14:paraId="6E348AF0">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玻璃腰线</w:t>
            </w:r>
          </w:p>
        </w:tc>
        <w:tc>
          <w:tcPr>
            <w:tcW w:w="1499" w:type="dxa"/>
            <w:vAlign w:val="center"/>
          </w:tcPr>
          <w:p w14:paraId="2F92D45E">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按需定制</w:t>
            </w:r>
          </w:p>
        </w:tc>
        <w:tc>
          <w:tcPr>
            <w:tcW w:w="2588" w:type="dxa"/>
            <w:vAlign w:val="center"/>
          </w:tcPr>
          <w:p w14:paraId="56EF6329">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磨砂玻璃贴</w:t>
            </w:r>
          </w:p>
        </w:tc>
        <w:tc>
          <w:tcPr>
            <w:tcW w:w="725" w:type="dxa"/>
            <w:shd w:val="clear" w:color="auto" w:fill="auto"/>
            <w:vAlign w:val="center"/>
          </w:tcPr>
          <w:p w14:paraId="3AB6114A">
            <w:pPr>
              <w:bidi w:val="0"/>
              <w:jc w:val="center"/>
              <w:rPr>
                <w:rFonts w:hint="eastAsia" w:ascii="Times New Roman" w:hAnsi="Times New Roman" w:eastAsia="宋体" w:cs="Times New Roman"/>
                <w:kern w:val="2"/>
                <w:sz w:val="21"/>
                <w:szCs w:val="24"/>
                <w:lang w:val="en-US" w:eastAsia="zh-CN" w:bidi="ar-SA"/>
              </w:rPr>
            </w:pPr>
            <w:r>
              <w:rPr>
                <w:rFonts w:hint="eastAsia"/>
                <w:lang w:val="en-US" w:eastAsia="zh-CN"/>
              </w:rPr>
              <w:t>项</w:t>
            </w:r>
          </w:p>
        </w:tc>
        <w:tc>
          <w:tcPr>
            <w:tcW w:w="937" w:type="dxa"/>
            <w:shd w:val="clear" w:color="auto" w:fill="auto"/>
            <w:vAlign w:val="center"/>
          </w:tcPr>
          <w:p w14:paraId="109633F0">
            <w:pPr>
              <w:bidi w:val="0"/>
              <w:jc w:val="center"/>
              <w:rPr>
                <w:rFonts w:hint="eastAsia" w:ascii="Times New Roman" w:hAnsi="Times New Roman" w:eastAsia="宋体" w:cs="Times New Roman"/>
                <w:kern w:val="2"/>
                <w:sz w:val="21"/>
                <w:szCs w:val="24"/>
                <w:lang w:val="en-US" w:eastAsia="zh-CN" w:bidi="ar-SA"/>
              </w:rPr>
            </w:pPr>
            <w:r>
              <w:rPr>
                <w:rFonts w:hint="eastAsia"/>
                <w:lang w:val="en-US" w:eastAsia="zh-CN"/>
              </w:rPr>
              <w:t>1</w:t>
            </w:r>
          </w:p>
        </w:tc>
      </w:tr>
      <w:tr w14:paraId="40A3B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930" w:type="dxa"/>
            <w:gridSpan w:val="6"/>
            <w:vAlign w:val="center"/>
          </w:tcPr>
          <w:p w14:paraId="2BF04406">
            <w:pPr>
              <w:bidi w:val="0"/>
              <w:jc w:val="center"/>
              <w:rPr>
                <w:rFonts w:hint="eastAsia"/>
                <w:lang w:val="en-US" w:eastAsia="zh-CN"/>
              </w:rPr>
            </w:pPr>
            <w:r>
              <w:rPr>
                <w:rFonts w:hint="eastAsia"/>
                <w:lang w:val="en-US" w:eastAsia="zh-CN"/>
              </w:rPr>
              <w:t>五、户外景观小品</w:t>
            </w:r>
          </w:p>
        </w:tc>
      </w:tr>
      <w:tr w14:paraId="6C533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80" w:type="dxa"/>
            <w:vAlign w:val="center"/>
          </w:tcPr>
          <w:p w14:paraId="61B3025D">
            <w:pPr>
              <w:widowControl w:val="0"/>
              <w:numPr>
                <w:ilvl w:val="0"/>
                <w:numId w:val="0"/>
              </w:numPr>
              <w:adjustRightInd w:val="0"/>
              <w:jc w:val="center"/>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1</w:t>
            </w:r>
          </w:p>
        </w:tc>
        <w:tc>
          <w:tcPr>
            <w:tcW w:w="2601" w:type="dxa"/>
            <w:vAlign w:val="center"/>
          </w:tcPr>
          <w:p w14:paraId="0D5D3718">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室外—未来社区生活地图</w:t>
            </w:r>
          </w:p>
        </w:tc>
        <w:tc>
          <w:tcPr>
            <w:tcW w:w="1499" w:type="dxa"/>
            <w:vAlign w:val="center"/>
          </w:tcPr>
          <w:p w14:paraId="3F87B34B">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根据需求定制</w:t>
            </w:r>
          </w:p>
        </w:tc>
        <w:tc>
          <w:tcPr>
            <w:tcW w:w="2588" w:type="dxa"/>
            <w:vAlign w:val="center"/>
          </w:tcPr>
          <w:p w14:paraId="571ABF2B">
            <w:pPr>
              <w:widowControl w:val="0"/>
              <w:numPr>
                <w:ilvl w:val="0"/>
                <w:numId w:val="0"/>
              </w:numPr>
              <w:adjustRightInd w:val="0"/>
              <w:jc w:val="left"/>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 xml:space="preserve">1.底板:铝板烤漆成品定制； </w:t>
            </w:r>
          </w:p>
          <w:p w14:paraId="1EA01078">
            <w:pPr>
              <w:widowControl w:val="0"/>
              <w:numPr>
                <w:ilvl w:val="0"/>
                <w:numId w:val="0"/>
              </w:numPr>
              <w:adjustRightInd w:val="0"/>
              <w:jc w:val="left"/>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2.画面：PVC造型及喷漆立体字、磁吸画面及面材等</w:t>
            </w:r>
          </w:p>
        </w:tc>
        <w:tc>
          <w:tcPr>
            <w:tcW w:w="725" w:type="dxa"/>
            <w:shd w:val="clear" w:color="auto" w:fill="auto"/>
            <w:vAlign w:val="center"/>
          </w:tcPr>
          <w:p w14:paraId="7363E67D">
            <w:pPr>
              <w:bidi w:val="0"/>
              <w:jc w:val="center"/>
              <w:rPr>
                <w:rFonts w:hint="eastAsia" w:ascii="Times New Roman" w:hAnsi="Times New Roman" w:eastAsia="宋体" w:cs="Times New Roman"/>
                <w:kern w:val="2"/>
                <w:sz w:val="21"/>
                <w:szCs w:val="24"/>
                <w:lang w:val="en-US" w:eastAsia="zh-CN" w:bidi="ar-SA"/>
              </w:rPr>
            </w:pPr>
            <w:r>
              <w:rPr>
                <w:rFonts w:hint="eastAsia"/>
                <w:lang w:val="en-US" w:eastAsia="zh-CN"/>
              </w:rPr>
              <w:t>项</w:t>
            </w:r>
          </w:p>
        </w:tc>
        <w:tc>
          <w:tcPr>
            <w:tcW w:w="937" w:type="dxa"/>
            <w:shd w:val="clear" w:color="auto" w:fill="auto"/>
            <w:vAlign w:val="center"/>
          </w:tcPr>
          <w:p w14:paraId="16E467D6">
            <w:pPr>
              <w:bidi w:val="0"/>
              <w:jc w:val="center"/>
              <w:rPr>
                <w:rFonts w:hint="eastAsia" w:ascii="Times New Roman" w:hAnsi="Times New Roman" w:eastAsia="宋体" w:cs="Times New Roman"/>
                <w:kern w:val="2"/>
                <w:sz w:val="21"/>
                <w:szCs w:val="24"/>
                <w:lang w:val="en-US" w:eastAsia="zh-CN" w:bidi="ar-SA"/>
              </w:rPr>
            </w:pPr>
            <w:r>
              <w:rPr>
                <w:rFonts w:hint="eastAsia"/>
                <w:lang w:val="en-US" w:eastAsia="zh-CN"/>
              </w:rPr>
              <w:t>1</w:t>
            </w:r>
          </w:p>
        </w:tc>
      </w:tr>
      <w:tr w14:paraId="1E023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80" w:type="dxa"/>
            <w:vAlign w:val="center"/>
          </w:tcPr>
          <w:p w14:paraId="0C429834">
            <w:pPr>
              <w:widowControl w:val="0"/>
              <w:numPr>
                <w:ilvl w:val="0"/>
                <w:numId w:val="0"/>
              </w:numPr>
              <w:adjustRightInd w:val="0"/>
              <w:jc w:val="center"/>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2</w:t>
            </w:r>
          </w:p>
        </w:tc>
        <w:tc>
          <w:tcPr>
            <w:tcW w:w="2601" w:type="dxa"/>
            <w:vAlign w:val="center"/>
          </w:tcPr>
          <w:p w14:paraId="0A007553">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党群服务中心街景未来社区景观装置</w:t>
            </w:r>
          </w:p>
        </w:tc>
        <w:tc>
          <w:tcPr>
            <w:tcW w:w="1499" w:type="dxa"/>
            <w:vAlign w:val="center"/>
          </w:tcPr>
          <w:p w14:paraId="4A6E4EB1">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根据需求定制</w:t>
            </w:r>
          </w:p>
        </w:tc>
        <w:tc>
          <w:tcPr>
            <w:tcW w:w="2588" w:type="dxa"/>
            <w:vAlign w:val="center"/>
          </w:tcPr>
          <w:p w14:paraId="0379BAE1">
            <w:pPr>
              <w:widowControl w:val="0"/>
              <w:numPr>
                <w:ilvl w:val="0"/>
                <w:numId w:val="0"/>
              </w:numPr>
              <w:adjustRightInd w:val="0"/>
              <w:jc w:val="left"/>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不锈钢切割折弯焊接定制烤漆造型，玻璃、亚克力、不锈钢发光字、玻璃钢等</w:t>
            </w:r>
          </w:p>
        </w:tc>
        <w:tc>
          <w:tcPr>
            <w:tcW w:w="725" w:type="dxa"/>
            <w:shd w:val="clear" w:color="auto" w:fill="auto"/>
            <w:vAlign w:val="center"/>
          </w:tcPr>
          <w:p w14:paraId="26E52BC1">
            <w:pPr>
              <w:bidi w:val="0"/>
              <w:jc w:val="center"/>
              <w:rPr>
                <w:rFonts w:hint="eastAsia" w:ascii="Times New Roman" w:hAnsi="Times New Roman" w:eastAsia="宋体" w:cs="Times New Roman"/>
                <w:kern w:val="2"/>
                <w:sz w:val="21"/>
                <w:szCs w:val="24"/>
                <w:lang w:val="en-US" w:eastAsia="zh-CN" w:bidi="ar-SA"/>
              </w:rPr>
            </w:pPr>
            <w:r>
              <w:rPr>
                <w:rFonts w:hint="eastAsia"/>
                <w:lang w:val="en-US" w:eastAsia="zh-CN"/>
              </w:rPr>
              <w:t>项</w:t>
            </w:r>
          </w:p>
        </w:tc>
        <w:tc>
          <w:tcPr>
            <w:tcW w:w="937" w:type="dxa"/>
            <w:shd w:val="clear" w:color="auto" w:fill="auto"/>
            <w:vAlign w:val="center"/>
          </w:tcPr>
          <w:p w14:paraId="5A97093A">
            <w:pPr>
              <w:bidi w:val="0"/>
              <w:jc w:val="center"/>
              <w:rPr>
                <w:rFonts w:hint="eastAsia" w:ascii="Times New Roman" w:hAnsi="Times New Roman" w:eastAsia="宋体" w:cs="Times New Roman"/>
                <w:kern w:val="2"/>
                <w:sz w:val="21"/>
                <w:szCs w:val="24"/>
                <w:lang w:val="en-US" w:eastAsia="zh-CN" w:bidi="ar-SA"/>
              </w:rPr>
            </w:pPr>
            <w:r>
              <w:rPr>
                <w:rFonts w:hint="eastAsia"/>
                <w:lang w:val="en-US" w:eastAsia="zh-CN"/>
              </w:rPr>
              <w:t>1</w:t>
            </w:r>
          </w:p>
        </w:tc>
      </w:tr>
      <w:tr w14:paraId="31A61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80" w:type="dxa"/>
            <w:vAlign w:val="center"/>
          </w:tcPr>
          <w:p w14:paraId="51BEC865">
            <w:pPr>
              <w:widowControl w:val="0"/>
              <w:numPr>
                <w:ilvl w:val="0"/>
                <w:numId w:val="0"/>
              </w:numPr>
              <w:adjustRightInd w:val="0"/>
              <w:jc w:val="center"/>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3</w:t>
            </w:r>
          </w:p>
        </w:tc>
        <w:tc>
          <w:tcPr>
            <w:tcW w:w="2601" w:type="dxa"/>
            <w:vAlign w:val="center"/>
          </w:tcPr>
          <w:p w14:paraId="22A9D164">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社区宣传栏</w:t>
            </w:r>
          </w:p>
        </w:tc>
        <w:tc>
          <w:tcPr>
            <w:tcW w:w="1499" w:type="dxa"/>
            <w:vAlign w:val="center"/>
          </w:tcPr>
          <w:p w14:paraId="3D634A6E">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根据需求定制</w:t>
            </w:r>
          </w:p>
        </w:tc>
        <w:tc>
          <w:tcPr>
            <w:tcW w:w="2588" w:type="dxa"/>
            <w:vAlign w:val="center"/>
          </w:tcPr>
          <w:p w14:paraId="3FD722B3">
            <w:pPr>
              <w:widowControl w:val="0"/>
              <w:numPr>
                <w:ilvl w:val="0"/>
                <w:numId w:val="0"/>
              </w:numPr>
              <w:adjustRightInd w:val="0"/>
              <w:jc w:val="left"/>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不锈钢切割折弯焊接定制烤漆造型，玻璃、液压杆、展示内容等</w:t>
            </w:r>
          </w:p>
        </w:tc>
        <w:tc>
          <w:tcPr>
            <w:tcW w:w="725" w:type="dxa"/>
            <w:shd w:val="clear" w:color="auto" w:fill="auto"/>
            <w:vAlign w:val="center"/>
          </w:tcPr>
          <w:p w14:paraId="5131FC3F">
            <w:pPr>
              <w:bidi w:val="0"/>
              <w:jc w:val="center"/>
              <w:rPr>
                <w:rFonts w:hint="eastAsia" w:ascii="Times New Roman" w:hAnsi="Times New Roman" w:eastAsia="宋体" w:cs="Times New Roman"/>
                <w:kern w:val="2"/>
                <w:sz w:val="21"/>
                <w:szCs w:val="24"/>
                <w:lang w:val="en-US" w:eastAsia="zh-CN" w:bidi="ar-SA"/>
              </w:rPr>
            </w:pPr>
            <w:r>
              <w:rPr>
                <w:rFonts w:hint="eastAsia"/>
                <w:lang w:val="en-US" w:eastAsia="zh-CN"/>
              </w:rPr>
              <w:t>项</w:t>
            </w:r>
          </w:p>
        </w:tc>
        <w:tc>
          <w:tcPr>
            <w:tcW w:w="937" w:type="dxa"/>
            <w:shd w:val="clear" w:color="auto" w:fill="auto"/>
            <w:vAlign w:val="center"/>
          </w:tcPr>
          <w:p w14:paraId="6770BD11">
            <w:pPr>
              <w:bidi w:val="0"/>
              <w:jc w:val="center"/>
              <w:rPr>
                <w:rFonts w:hint="eastAsia" w:ascii="Times New Roman" w:hAnsi="Times New Roman" w:eastAsia="宋体" w:cs="Times New Roman"/>
                <w:kern w:val="2"/>
                <w:sz w:val="21"/>
                <w:szCs w:val="24"/>
                <w:lang w:val="en-US" w:eastAsia="zh-CN" w:bidi="ar-SA"/>
              </w:rPr>
            </w:pPr>
            <w:r>
              <w:rPr>
                <w:rFonts w:hint="eastAsia"/>
                <w:lang w:val="en-US" w:eastAsia="zh-CN"/>
              </w:rPr>
              <w:t>1</w:t>
            </w:r>
          </w:p>
        </w:tc>
      </w:tr>
      <w:tr w14:paraId="7AB9E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80" w:type="dxa"/>
            <w:vAlign w:val="center"/>
          </w:tcPr>
          <w:p w14:paraId="6D438798">
            <w:pPr>
              <w:widowControl w:val="0"/>
              <w:numPr>
                <w:ilvl w:val="0"/>
                <w:numId w:val="0"/>
              </w:numPr>
              <w:adjustRightInd w:val="0"/>
              <w:jc w:val="center"/>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4</w:t>
            </w:r>
          </w:p>
        </w:tc>
        <w:tc>
          <w:tcPr>
            <w:tcW w:w="2601" w:type="dxa"/>
            <w:vAlign w:val="center"/>
          </w:tcPr>
          <w:p w14:paraId="00AB97D4">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新时代文明实践站文化宣传互动装置</w:t>
            </w:r>
          </w:p>
        </w:tc>
        <w:tc>
          <w:tcPr>
            <w:tcW w:w="1499" w:type="dxa"/>
            <w:vAlign w:val="center"/>
          </w:tcPr>
          <w:p w14:paraId="49E966C6">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根据需求定制</w:t>
            </w:r>
          </w:p>
        </w:tc>
        <w:tc>
          <w:tcPr>
            <w:tcW w:w="2588" w:type="dxa"/>
            <w:vAlign w:val="center"/>
          </w:tcPr>
          <w:p w14:paraId="152D7F4F">
            <w:pPr>
              <w:widowControl w:val="0"/>
              <w:numPr>
                <w:ilvl w:val="0"/>
                <w:numId w:val="0"/>
              </w:numPr>
              <w:adjustRightInd w:val="0"/>
              <w:jc w:val="left"/>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不锈钢切割折弯焊接定制烤漆造型，玻璃、亚克力、不锈钢发光字、玻璃钢等</w:t>
            </w:r>
          </w:p>
        </w:tc>
        <w:tc>
          <w:tcPr>
            <w:tcW w:w="725" w:type="dxa"/>
            <w:shd w:val="clear" w:color="auto" w:fill="auto"/>
            <w:vAlign w:val="center"/>
          </w:tcPr>
          <w:p w14:paraId="3A029EA6">
            <w:pPr>
              <w:bidi w:val="0"/>
              <w:jc w:val="center"/>
              <w:rPr>
                <w:rFonts w:hint="eastAsia" w:ascii="Times New Roman" w:hAnsi="Times New Roman" w:eastAsia="宋体" w:cs="Times New Roman"/>
                <w:kern w:val="2"/>
                <w:sz w:val="21"/>
                <w:szCs w:val="24"/>
                <w:lang w:val="en-US" w:eastAsia="zh-CN" w:bidi="ar-SA"/>
              </w:rPr>
            </w:pPr>
            <w:r>
              <w:rPr>
                <w:rFonts w:hint="eastAsia"/>
                <w:lang w:val="en-US" w:eastAsia="zh-CN"/>
              </w:rPr>
              <w:t>项</w:t>
            </w:r>
          </w:p>
        </w:tc>
        <w:tc>
          <w:tcPr>
            <w:tcW w:w="937" w:type="dxa"/>
            <w:shd w:val="clear" w:color="auto" w:fill="auto"/>
            <w:vAlign w:val="center"/>
          </w:tcPr>
          <w:p w14:paraId="4EE6EF4A">
            <w:pPr>
              <w:bidi w:val="0"/>
              <w:jc w:val="center"/>
              <w:rPr>
                <w:rFonts w:hint="eastAsia" w:ascii="Times New Roman" w:hAnsi="Times New Roman" w:eastAsia="宋体" w:cs="Times New Roman"/>
                <w:kern w:val="2"/>
                <w:sz w:val="21"/>
                <w:szCs w:val="24"/>
                <w:lang w:val="en-US" w:eastAsia="zh-CN" w:bidi="ar-SA"/>
              </w:rPr>
            </w:pPr>
            <w:r>
              <w:rPr>
                <w:rFonts w:hint="eastAsia"/>
                <w:lang w:val="en-US" w:eastAsia="zh-CN"/>
              </w:rPr>
              <w:t>1</w:t>
            </w:r>
          </w:p>
        </w:tc>
      </w:tr>
      <w:tr w14:paraId="07C4F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80" w:type="dxa"/>
            <w:vAlign w:val="center"/>
          </w:tcPr>
          <w:p w14:paraId="7627CD4A">
            <w:pPr>
              <w:widowControl w:val="0"/>
              <w:numPr>
                <w:ilvl w:val="0"/>
                <w:numId w:val="0"/>
              </w:numPr>
              <w:adjustRightInd w:val="0"/>
              <w:jc w:val="center"/>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5</w:t>
            </w:r>
          </w:p>
        </w:tc>
        <w:tc>
          <w:tcPr>
            <w:tcW w:w="2601" w:type="dxa"/>
            <w:vAlign w:val="center"/>
          </w:tcPr>
          <w:p w14:paraId="19E18259">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户外导视指引</w:t>
            </w:r>
          </w:p>
        </w:tc>
        <w:tc>
          <w:tcPr>
            <w:tcW w:w="1499" w:type="dxa"/>
            <w:vAlign w:val="center"/>
          </w:tcPr>
          <w:p w14:paraId="12D227F7">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根据需求定制</w:t>
            </w:r>
          </w:p>
        </w:tc>
        <w:tc>
          <w:tcPr>
            <w:tcW w:w="2588" w:type="dxa"/>
            <w:vAlign w:val="center"/>
          </w:tcPr>
          <w:p w14:paraId="429B7805">
            <w:pPr>
              <w:widowControl w:val="0"/>
              <w:numPr>
                <w:ilvl w:val="0"/>
                <w:numId w:val="0"/>
              </w:numPr>
              <w:adjustRightInd w:val="0"/>
              <w:jc w:val="left"/>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不锈钢折弯造型，局部镂空，丝网印刷</w:t>
            </w:r>
          </w:p>
        </w:tc>
        <w:tc>
          <w:tcPr>
            <w:tcW w:w="725" w:type="dxa"/>
            <w:shd w:val="clear" w:color="auto" w:fill="auto"/>
            <w:vAlign w:val="center"/>
          </w:tcPr>
          <w:p w14:paraId="7099E1F5">
            <w:pPr>
              <w:bidi w:val="0"/>
              <w:jc w:val="center"/>
              <w:rPr>
                <w:rFonts w:hint="eastAsia" w:ascii="Times New Roman" w:hAnsi="Times New Roman" w:eastAsia="宋体" w:cs="Times New Roman"/>
                <w:kern w:val="2"/>
                <w:sz w:val="21"/>
                <w:szCs w:val="24"/>
                <w:lang w:val="en-US" w:eastAsia="zh-CN" w:bidi="ar-SA"/>
              </w:rPr>
            </w:pPr>
            <w:r>
              <w:rPr>
                <w:rFonts w:hint="eastAsia"/>
                <w:lang w:val="en-US" w:eastAsia="zh-CN"/>
              </w:rPr>
              <w:t>项</w:t>
            </w:r>
          </w:p>
        </w:tc>
        <w:tc>
          <w:tcPr>
            <w:tcW w:w="937" w:type="dxa"/>
            <w:shd w:val="clear" w:color="auto" w:fill="auto"/>
            <w:vAlign w:val="center"/>
          </w:tcPr>
          <w:p w14:paraId="7C46F16A">
            <w:pPr>
              <w:bidi w:val="0"/>
              <w:jc w:val="center"/>
              <w:rPr>
                <w:rFonts w:hint="eastAsia" w:ascii="Times New Roman" w:hAnsi="Times New Roman" w:eastAsia="宋体" w:cs="Times New Roman"/>
                <w:kern w:val="2"/>
                <w:sz w:val="21"/>
                <w:szCs w:val="24"/>
                <w:lang w:val="en-US" w:eastAsia="zh-CN" w:bidi="ar-SA"/>
              </w:rPr>
            </w:pPr>
            <w:r>
              <w:rPr>
                <w:rFonts w:hint="eastAsia"/>
                <w:lang w:val="en-US" w:eastAsia="zh-CN"/>
              </w:rPr>
              <w:t>1</w:t>
            </w:r>
          </w:p>
        </w:tc>
      </w:tr>
      <w:tr w14:paraId="43FB5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80" w:type="dxa"/>
            <w:vAlign w:val="center"/>
          </w:tcPr>
          <w:p w14:paraId="14D26CED">
            <w:pPr>
              <w:widowControl w:val="0"/>
              <w:numPr>
                <w:ilvl w:val="0"/>
                <w:numId w:val="0"/>
              </w:numPr>
              <w:adjustRightInd w:val="0"/>
              <w:jc w:val="center"/>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6</w:t>
            </w:r>
          </w:p>
        </w:tc>
        <w:tc>
          <w:tcPr>
            <w:tcW w:w="2601" w:type="dxa"/>
            <w:vAlign w:val="center"/>
          </w:tcPr>
          <w:p w14:paraId="709AE7EA">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户外文明倡导温馨提示</w:t>
            </w:r>
          </w:p>
        </w:tc>
        <w:tc>
          <w:tcPr>
            <w:tcW w:w="1499" w:type="dxa"/>
            <w:vAlign w:val="center"/>
          </w:tcPr>
          <w:p w14:paraId="39E861DE">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根据需求定制</w:t>
            </w:r>
          </w:p>
        </w:tc>
        <w:tc>
          <w:tcPr>
            <w:tcW w:w="2588" w:type="dxa"/>
            <w:vAlign w:val="center"/>
          </w:tcPr>
          <w:p w14:paraId="58D09D87">
            <w:pPr>
              <w:widowControl w:val="0"/>
              <w:numPr>
                <w:ilvl w:val="0"/>
                <w:numId w:val="0"/>
              </w:numPr>
              <w:adjustRightInd w:val="0"/>
              <w:jc w:val="left"/>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不锈钢折弯造型，局部镂空，丝网印刷</w:t>
            </w:r>
          </w:p>
        </w:tc>
        <w:tc>
          <w:tcPr>
            <w:tcW w:w="725" w:type="dxa"/>
            <w:shd w:val="clear" w:color="auto" w:fill="auto"/>
            <w:vAlign w:val="center"/>
          </w:tcPr>
          <w:p w14:paraId="529460AD">
            <w:pPr>
              <w:bidi w:val="0"/>
              <w:jc w:val="center"/>
              <w:rPr>
                <w:rFonts w:hint="eastAsia" w:ascii="Times New Roman" w:hAnsi="Times New Roman" w:eastAsia="宋体" w:cs="Times New Roman"/>
                <w:kern w:val="2"/>
                <w:sz w:val="21"/>
                <w:szCs w:val="24"/>
                <w:lang w:val="en-US" w:eastAsia="zh-CN" w:bidi="ar-SA"/>
              </w:rPr>
            </w:pPr>
            <w:r>
              <w:rPr>
                <w:rFonts w:hint="eastAsia"/>
                <w:lang w:val="en-US" w:eastAsia="zh-CN"/>
              </w:rPr>
              <w:t>项</w:t>
            </w:r>
          </w:p>
        </w:tc>
        <w:tc>
          <w:tcPr>
            <w:tcW w:w="937" w:type="dxa"/>
            <w:shd w:val="clear" w:color="auto" w:fill="auto"/>
            <w:vAlign w:val="center"/>
          </w:tcPr>
          <w:p w14:paraId="658304E1">
            <w:pPr>
              <w:bidi w:val="0"/>
              <w:jc w:val="center"/>
              <w:rPr>
                <w:rFonts w:hint="eastAsia" w:ascii="Times New Roman" w:hAnsi="Times New Roman" w:eastAsia="宋体" w:cs="Times New Roman"/>
                <w:kern w:val="2"/>
                <w:sz w:val="21"/>
                <w:szCs w:val="24"/>
                <w:lang w:val="en-US" w:eastAsia="zh-CN" w:bidi="ar-SA"/>
              </w:rPr>
            </w:pPr>
            <w:r>
              <w:rPr>
                <w:rFonts w:hint="eastAsia"/>
                <w:lang w:val="en-US" w:eastAsia="zh-CN"/>
              </w:rPr>
              <w:t>1</w:t>
            </w:r>
          </w:p>
        </w:tc>
      </w:tr>
      <w:tr w14:paraId="7B902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80" w:type="dxa"/>
            <w:vAlign w:val="center"/>
          </w:tcPr>
          <w:p w14:paraId="13BD08E0">
            <w:pPr>
              <w:widowControl w:val="0"/>
              <w:numPr>
                <w:ilvl w:val="0"/>
                <w:numId w:val="0"/>
              </w:numPr>
              <w:adjustRightInd w:val="0"/>
              <w:jc w:val="center"/>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7</w:t>
            </w:r>
          </w:p>
        </w:tc>
        <w:tc>
          <w:tcPr>
            <w:tcW w:w="2601" w:type="dxa"/>
            <w:vAlign w:val="center"/>
          </w:tcPr>
          <w:p w14:paraId="44D34BF9">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汀兰未来社区标识小品</w:t>
            </w:r>
          </w:p>
        </w:tc>
        <w:tc>
          <w:tcPr>
            <w:tcW w:w="1499" w:type="dxa"/>
            <w:vAlign w:val="center"/>
          </w:tcPr>
          <w:p w14:paraId="47874B0E">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根据需求定制</w:t>
            </w:r>
          </w:p>
        </w:tc>
        <w:tc>
          <w:tcPr>
            <w:tcW w:w="2588" w:type="dxa"/>
            <w:vAlign w:val="center"/>
          </w:tcPr>
          <w:p w14:paraId="4BE2C0FF">
            <w:pPr>
              <w:widowControl w:val="0"/>
              <w:numPr>
                <w:ilvl w:val="0"/>
                <w:numId w:val="0"/>
              </w:numPr>
              <w:adjustRightInd w:val="0"/>
              <w:jc w:val="left"/>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不锈钢切割折弯焊接定制烤漆造型，不锈钢立体发光字</w:t>
            </w:r>
          </w:p>
        </w:tc>
        <w:tc>
          <w:tcPr>
            <w:tcW w:w="725" w:type="dxa"/>
            <w:shd w:val="clear" w:color="auto" w:fill="auto"/>
            <w:vAlign w:val="center"/>
          </w:tcPr>
          <w:p w14:paraId="74314183">
            <w:pPr>
              <w:bidi w:val="0"/>
              <w:jc w:val="center"/>
              <w:rPr>
                <w:rFonts w:hint="eastAsia" w:ascii="Times New Roman" w:hAnsi="Times New Roman" w:eastAsia="宋体" w:cs="Times New Roman"/>
                <w:kern w:val="2"/>
                <w:sz w:val="21"/>
                <w:szCs w:val="24"/>
                <w:lang w:val="en-US" w:eastAsia="zh-CN" w:bidi="ar-SA"/>
              </w:rPr>
            </w:pPr>
            <w:r>
              <w:rPr>
                <w:rFonts w:hint="eastAsia"/>
                <w:lang w:val="en-US" w:eastAsia="zh-CN"/>
              </w:rPr>
              <w:t>项</w:t>
            </w:r>
          </w:p>
        </w:tc>
        <w:tc>
          <w:tcPr>
            <w:tcW w:w="937" w:type="dxa"/>
            <w:shd w:val="clear" w:color="auto" w:fill="auto"/>
            <w:vAlign w:val="center"/>
          </w:tcPr>
          <w:p w14:paraId="4E5F0096">
            <w:pPr>
              <w:bidi w:val="0"/>
              <w:jc w:val="center"/>
              <w:rPr>
                <w:rFonts w:hint="eastAsia" w:ascii="Times New Roman" w:hAnsi="Times New Roman" w:eastAsia="宋体" w:cs="Times New Roman"/>
                <w:kern w:val="2"/>
                <w:sz w:val="21"/>
                <w:szCs w:val="24"/>
                <w:lang w:val="en-US" w:eastAsia="zh-CN" w:bidi="ar-SA"/>
              </w:rPr>
            </w:pPr>
            <w:r>
              <w:rPr>
                <w:rFonts w:hint="eastAsia"/>
                <w:lang w:val="en-US" w:eastAsia="zh-CN"/>
              </w:rPr>
              <w:t>1</w:t>
            </w:r>
          </w:p>
        </w:tc>
      </w:tr>
      <w:tr w14:paraId="03C67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80" w:type="dxa"/>
            <w:vAlign w:val="center"/>
          </w:tcPr>
          <w:p w14:paraId="7A3200BF">
            <w:pPr>
              <w:widowControl w:val="0"/>
              <w:numPr>
                <w:ilvl w:val="0"/>
                <w:numId w:val="0"/>
              </w:numPr>
              <w:adjustRightInd w:val="0"/>
              <w:jc w:val="center"/>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8</w:t>
            </w:r>
          </w:p>
        </w:tc>
        <w:tc>
          <w:tcPr>
            <w:tcW w:w="2601" w:type="dxa"/>
            <w:vAlign w:val="center"/>
          </w:tcPr>
          <w:p w14:paraId="04B221C2">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儿童口袋公园翻新</w:t>
            </w:r>
          </w:p>
        </w:tc>
        <w:tc>
          <w:tcPr>
            <w:tcW w:w="1499" w:type="dxa"/>
            <w:vAlign w:val="center"/>
          </w:tcPr>
          <w:p w14:paraId="428ADE0F">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根据需求定制</w:t>
            </w:r>
          </w:p>
        </w:tc>
        <w:tc>
          <w:tcPr>
            <w:tcW w:w="2588" w:type="dxa"/>
            <w:vAlign w:val="center"/>
          </w:tcPr>
          <w:p w14:paraId="7B619CC3">
            <w:pPr>
              <w:widowControl w:val="0"/>
              <w:numPr>
                <w:ilvl w:val="0"/>
                <w:numId w:val="0"/>
              </w:numPr>
              <w:adjustRightInd w:val="0"/>
              <w:jc w:val="left"/>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地面翻新，增加部分儿童活动设备</w:t>
            </w:r>
          </w:p>
        </w:tc>
        <w:tc>
          <w:tcPr>
            <w:tcW w:w="725" w:type="dxa"/>
            <w:shd w:val="clear" w:color="auto" w:fill="auto"/>
            <w:vAlign w:val="center"/>
          </w:tcPr>
          <w:p w14:paraId="7629BDF8">
            <w:pPr>
              <w:bidi w:val="0"/>
              <w:jc w:val="center"/>
              <w:rPr>
                <w:rFonts w:hint="eastAsia" w:ascii="Times New Roman" w:hAnsi="Times New Roman" w:eastAsia="宋体" w:cs="Times New Roman"/>
                <w:kern w:val="2"/>
                <w:sz w:val="21"/>
                <w:szCs w:val="24"/>
                <w:lang w:val="en-US" w:eastAsia="zh-CN" w:bidi="ar-SA"/>
              </w:rPr>
            </w:pPr>
            <w:r>
              <w:rPr>
                <w:rFonts w:hint="eastAsia"/>
                <w:lang w:val="en-US" w:eastAsia="zh-CN"/>
              </w:rPr>
              <w:t>项</w:t>
            </w:r>
          </w:p>
        </w:tc>
        <w:tc>
          <w:tcPr>
            <w:tcW w:w="937" w:type="dxa"/>
            <w:shd w:val="clear" w:color="auto" w:fill="auto"/>
            <w:vAlign w:val="center"/>
          </w:tcPr>
          <w:p w14:paraId="1FB04960">
            <w:pPr>
              <w:bidi w:val="0"/>
              <w:jc w:val="center"/>
              <w:rPr>
                <w:rFonts w:hint="eastAsia" w:ascii="Times New Roman" w:hAnsi="Times New Roman" w:eastAsia="宋体" w:cs="Times New Roman"/>
                <w:kern w:val="2"/>
                <w:sz w:val="21"/>
                <w:szCs w:val="24"/>
                <w:lang w:val="en-US" w:eastAsia="zh-CN" w:bidi="ar-SA"/>
              </w:rPr>
            </w:pPr>
            <w:r>
              <w:rPr>
                <w:rFonts w:hint="eastAsia"/>
                <w:lang w:val="en-US" w:eastAsia="zh-CN"/>
              </w:rPr>
              <w:t>1</w:t>
            </w:r>
          </w:p>
        </w:tc>
      </w:tr>
      <w:tr w14:paraId="128D6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80" w:type="dxa"/>
            <w:vAlign w:val="center"/>
          </w:tcPr>
          <w:p w14:paraId="6C9BBADB">
            <w:pPr>
              <w:widowControl w:val="0"/>
              <w:numPr>
                <w:ilvl w:val="0"/>
                <w:numId w:val="0"/>
              </w:numPr>
              <w:adjustRightInd w:val="0"/>
              <w:jc w:val="center"/>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9</w:t>
            </w:r>
          </w:p>
        </w:tc>
        <w:tc>
          <w:tcPr>
            <w:tcW w:w="2601" w:type="dxa"/>
            <w:vAlign w:val="center"/>
          </w:tcPr>
          <w:p w14:paraId="1933B733">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小区内部跑道增设未来社区元素</w:t>
            </w:r>
          </w:p>
        </w:tc>
        <w:tc>
          <w:tcPr>
            <w:tcW w:w="1499" w:type="dxa"/>
            <w:vAlign w:val="center"/>
          </w:tcPr>
          <w:p w14:paraId="7F25C514">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根据需求定制</w:t>
            </w:r>
          </w:p>
        </w:tc>
        <w:tc>
          <w:tcPr>
            <w:tcW w:w="2588" w:type="dxa"/>
            <w:vAlign w:val="center"/>
          </w:tcPr>
          <w:p w14:paraId="57FCBFC8">
            <w:pPr>
              <w:widowControl w:val="0"/>
              <w:numPr>
                <w:ilvl w:val="0"/>
                <w:numId w:val="0"/>
              </w:numPr>
              <w:adjustRightInd w:val="0"/>
              <w:jc w:val="left"/>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地面跑道局部标识</w:t>
            </w:r>
          </w:p>
        </w:tc>
        <w:tc>
          <w:tcPr>
            <w:tcW w:w="725" w:type="dxa"/>
            <w:shd w:val="clear" w:color="auto" w:fill="auto"/>
            <w:vAlign w:val="center"/>
          </w:tcPr>
          <w:p w14:paraId="6BDA4469">
            <w:pPr>
              <w:bidi w:val="0"/>
              <w:jc w:val="center"/>
              <w:rPr>
                <w:rFonts w:hint="eastAsia" w:ascii="Times New Roman" w:hAnsi="Times New Roman" w:eastAsia="宋体" w:cs="Times New Roman"/>
                <w:kern w:val="2"/>
                <w:sz w:val="21"/>
                <w:szCs w:val="24"/>
                <w:lang w:val="en-US" w:eastAsia="zh-CN" w:bidi="ar-SA"/>
              </w:rPr>
            </w:pPr>
            <w:r>
              <w:rPr>
                <w:rFonts w:hint="eastAsia"/>
                <w:lang w:val="en-US" w:eastAsia="zh-CN"/>
              </w:rPr>
              <w:t>项</w:t>
            </w:r>
          </w:p>
        </w:tc>
        <w:tc>
          <w:tcPr>
            <w:tcW w:w="937" w:type="dxa"/>
            <w:shd w:val="clear" w:color="auto" w:fill="auto"/>
            <w:vAlign w:val="center"/>
          </w:tcPr>
          <w:p w14:paraId="6947EBBD">
            <w:pPr>
              <w:bidi w:val="0"/>
              <w:jc w:val="center"/>
              <w:rPr>
                <w:rFonts w:hint="eastAsia" w:ascii="Times New Roman" w:hAnsi="Times New Roman" w:eastAsia="宋体" w:cs="Times New Roman"/>
                <w:kern w:val="2"/>
                <w:sz w:val="21"/>
                <w:szCs w:val="24"/>
                <w:lang w:val="en-US" w:eastAsia="zh-CN" w:bidi="ar-SA"/>
              </w:rPr>
            </w:pPr>
            <w:r>
              <w:rPr>
                <w:rFonts w:hint="eastAsia"/>
                <w:lang w:val="en-US" w:eastAsia="zh-CN"/>
              </w:rPr>
              <w:t>1</w:t>
            </w:r>
          </w:p>
        </w:tc>
      </w:tr>
      <w:tr w14:paraId="06C36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80" w:type="dxa"/>
            <w:vAlign w:val="center"/>
          </w:tcPr>
          <w:p w14:paraId="24C67F99">
            <w:pPr>
              <w:widowControl w:val="0"/>
              <w:numPr>
                <w:ilvl w:val="0"/>
                <w:numId w:val="0"/>
              </w:numPr>
              <w:adjustRightInd w:val="0"/>
              <w:jc w:val="center"/>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10</w:t>
            </w:r>
          </w:p>
        </w:tc>
        <w:tc>
          <w:tcPr>
            <w:tcW w:w="2601" w:type="dxa"/>
            <w:vAlign w:val="center"/>
          </w:tcPr>
          <w:p w14:paraId="67630C4C">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议事亭翻新</w:t>
            </w:r>
          </w:p>
        </w:tc>
        <w:tc>
          <w:tcPr>
            <w:tcW w:w="1499" w:type="dxa"/>
            <w:vAlign w:val="center"/>
          </w:tcPr>
          <w:p w14:paraId="1F5CA112">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根据需求定制</w:t>
            </w:r>
          </w:p>
        </w:tc>
        <w:tc>
          <w:tcPr>
            <w:tcW w:w="2588" w:type="dxa"/>
            <w:vAlign w:val="center"/>
          </w:tcPr>
          <w:p w14:paraId="1FCC747F">
            <w:pPr>
              <w:widowControl w:val="0"/>
              <w:numPr>
                <w:ilvl w:val="0"/>
                <w:numId w:val="0"/>
              </w:numPr>
              <w:adjustRightInd w:val="0"/>
              <w:jc w:val="left"/>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防腐木地面翻新，更换文化氛围营造</w:t>
            </w:r>
          </w:p>
        </w:tc>
        <w:tc>
          <w:tcPr>
            <w:tcW w:w="725" w:type="dxa"/>
            <w:shd w:val="clear" w:color="auto" w:fill="auto"/>
            <w:vAlign w:val="center"/>
          </w:tcPr>
          <w:p w14:paraId="4E9097F9">
            <w:pPr>
              <w:bidi w:val="0"/>
              <w:jc w:val="center"/>
              <w:rPr>
                <w:rFonts w:hint="eastAsia" w:ascii="Times New Roman" w:hAnsi="Times New Roman" w:eastAsia="宋体" w:cs="Times New Roman"/>
                <w:kern w:val="2"/>
                <w:sz w:val="21"/>
                <w:szCs w:val="24"/>
                <w:lang w:val="en-US" w:eastAsia="zh-CN" w:bidi="ar-SA"/>
              </w:rPr>
            </w:pPr>
            <w:r>
              <w:rPr>
                <w:rFonts w:hint="eastAsia"/>
                <w:lang w:val="en-US" w:eastAsia="zh-CN"/>
              </w:rPr>
              <w:t>项</w:t>
            </w:r>
          </w:p>
        </w:tc>
        <w:tc>
          <w:tcPr>
            <w:tcW w:w="937" w:type="dxa"/>
            <w:shd w:val="clear" w:color="auto" w:fill="auto"/>
            <w:vAlign w:val="center"/>
          </w:tcPr>
          <w:p w14:paraId="32245584">
            <w:pPr>
              <w:bidi w:val="0"/>
              <w:jc w:val="center"/>
              <w:rPr>
                <w:rFonts w:hint="eastAsia" w:ascii="Times New Roman" w:hAnsi="Times New Roman" w:eastAsia="宋体" w:cs="Times New Roman"/>
                <w:kern w:val="2"/>
                <w:sz w:val="21"/>
                <w:szCs w:val="24"/>
                <w:lang w:val="en-US" w:eastAsia="zh-CN" w:bidi="ar-SA"/>
              </w:rPr>
            </w:pPr>
            <w:r>
              <w:rPr>
                <w:rFonts w:hint="eastAsia"/>
                <w:lang w:val="en-US" w:eastAsia="zh-CN"/>
              </w:rPr>
              <w:t>1</w:t>
            </w:r>
          </w:p>
        </w:tc>
      </w:tr>
      <w:tr w14:paraId="44540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80" w:type="dxa"/>
            <w:vAlign w:val="center"/>
          </w:tcPr>
          <w:p w14:paraId="2797BA6C">
            <w:pPr>
              <w:widowControl w:val="0"/>
              <w:numPr>
                <w:ilvl w:val="0"/>
                <w:numId w:val="0"/>
              </w:numPr>
              <w:adjustRightInd w:val="0"/>
              <w:jc w:val="center"/>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11</w:t>
            </w:r>
          </w:p>
        </w:tc>
        <w:tc>
          <w:tcPr>
            <w:tcW w:w="2601" w:type="dxa"/>
            <w:vAlign w:val="center"/>
          </w:tcPr>
          <w:p w14:paraId="68C08DA0">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羽毛球场标识指引</w:t>
            </w:r>
          </w:p>
        </w:tc>
        <w:tc>
          <w:tcPr>
            <w:tcW w:w="1499" w:type="dxa"/>
            <w:vAlign w:val="center"/>
          </w:tcPr>
          <w:p w14:paraId="22249A85">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根据需求定制</w:t>
            </w:r>
          </w:p>
        </w:tc>
        <w:tc>
          <w:tcPr>
            <w:tcW w:w="2588" w:type="dxa"/>
            <w:vAlign w:val="center"/>
          </w:tcPr>
          <w:p w14:paraId="6E623DA0">
            <w:pPr>
              <w:widowControl w:val="0"/>
              <w:numPr>
                <w:ilvl w:val="0"/>
                <w:numId w:val="0"/>
              </w:numPr>
              <w:adjustRightInd w:val="0"/>
              <w:jc w:val="left"/>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不锈钢切割折弯焊接定制烤漆造型，画面内容UV印</w:t>
            </w:r>
          </w:p>
        </w:tc>
        <w:tc>
          <w:tcPr>
            <w:tcW w:w="725" w:type="dxa"/>
            <w:shd w:val="clear" w:color="auto" w:fill="auto"/>
            <w:vAlign w:val="center"/>
          </w:tcPr>
          <w:p w14:paraId="4334C0D1">
            <w:pPr>
              <w:bidi w:val="0"/>
              <w:jc w:val="center"/>
              <w:rPr>
                <w:rFonts w:hint="eastAsia" w:ascii="Times New Roman" w:hAnsi="Times New Roman" w:eastAsia="宋体" w:cs="Times New Roman"/>
                <w:kern w:val="2"/>
                <w:sz w:val="21"/>
                <w:szCs w:val="24"/>
                <w:lang w:val="en-US" w:eastAsia="zh-CN" w:bidi="ar-SA"/>
              </w:rPr>
            </w:pPr>
            <w:r>
              <w:rPr>
                <w:rFonts w:hint="eastAsia"/>
                <w:lang w:val="en-US" w:eastAsia="zh-CN"/>
              </w:rPr>
              <w:t>项</w:t>
            </w:r>
          </w:p>
        </w:tc>
        <w:tc>
          <w:tcPr>
            <w:tcW w:w="937" w:type="dxa"/>
            <w:shd w:val="clear" w:color="auto" w:fill="auto"/>
            <w:vAlign w:val="center"/>
          </w:tcPr>
          <w:p w14:paraId="0C9D77B6">
            <w:pPr>
              <w:bidi w:val="0"/>
              <w:jc w:val="center"/>
              <w:rPr>
                <w:rFonts w:hint="eastAsia" w:ascii="Times New Roman" w:hAnsi="Times New Roman" w:eastAsia="宋体" w:cs="Times New Roman"/>
                <w:kern w:val="2"/>
                <w:sz w:val="21"/>
                <w:szCs w:val="24"/>
                <w:lang w:val="en-US" w:eastAsia="zh-CN" w:bidi="ar-SA"/>
              </w:rPr>
            </w:pPr>
            <w:r>
              <w:rPr>
                <w:rFonts w:hint="eastAsia"/>
                <w:lang w:val="en-US" w:eastAsia="zh-CN"/>
              </w:rPr>
              <w:t>1</w:t>
            </w:r>
          </w:p>
        </w:tc>
      </w:tr>
      <w:tr w14:paraId="61B19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80" w:type="dxa"/>
            <w:vAlign w:val="center"/>
          </w:tcPr>
          <w:p w14:paraId="4BB6E2ED">
            <w:pPr>
              <w:widowControl w:val="0"/>
              <w:numPr>
                <w:ilvl w:val="0"/>
                <w:numId w:val="0"/>
              </w:numPr>
              <w:adjustRightInd w:val="0"/>
              <w:jc w:val="center"/>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12</w:t>
            </w:r>
          </w:p>
        </w:tc>
        <w:tc>
          <w:tcPr>
            <w:tcW w:w="2601" w:type="dxa"/>
            <w:vAlign w:val="center"/>
          </w:tcPr>
          <w:p w14:paraId="5F730A36">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亲子互动装置</w:t>
            </w:r>
          </w:p>
        </w:tc>
        <w:tc>
          <w:tcPr>
            <w:tcW w:w="1499" w:type="dxa"/>
            <w:vAlign w:val="center"/>
          </w:tcPr>
          <w:p w14:paraId="75950EAE">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根据需求定制</w:t>
            </w:r>
          </w:p>
        </w:tc>
        <w:tc>
          <w:tcPr>
            <w:tcW w:w="2588" w:type="dxa"/>
            <w:vAlign w:val="center"/>
          </w:tcPr>
          <w:p w14:paraId="376A5E20">
            <w:pPr>
              <w:widowControl w:val="0"/>
              <w:numPr>
                <w:ilvl w:val="0"/>
                <w:numId w:val="0"/>
              </w:numPr>
              <w:adjustRightInd w:val="0"/>
              <w:jc w:val="left"/>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不锈钢切割折弯焊接定制烤漆造型，画面内容UV印</w:t>
            </w:r>
          </w:p>
        </w:tc>
        <w:tc>
          <w:tcPr>
            <w:tcW w:w="725" w:type="dxa"/>
            <w:shd w:val="clear" w:color="auto" w:fill="auto"/>
            <w:vAlign w:val="center"/>
          </w:tcPr>
          <w:p w14:paraId="70FD7898">
            <w:pPr>
              <w:bidi w:val="0"/>
              <w:jc w:val="center"/>
              <w:rPr>
                <w:rFonts w:hint="eastAsia" w:ascii="Times New Roman" w:hAnsi="Times New Roman" w:eastAsia="宋体" w:cs="Times New Roman"/>
                <w:kern w:val="2"/>
                <w:sz w:val="21"/>
                <w:szCs w:val="24"/>
                <w:lang w:val="en-US" w:eastAsia="zh-CN" w:bidi="ar-SA"/>
              </w:rPr>
            </w:pPr>
            <w:r>
              <w:rPr>
                <w:rFonts w:hint="eastAsia"/>
                <w:lang w:val="en-US" w:eastAsia="zh-CN"/>
              </w:rPr>
              <w:t>项</w:t>
            </w:r>
          </w:p>
        </w:tc>
        <w:tc>
          <w:tcPr>
            <w:tcW w:w="937" w:type="dxa"/>
            <w:shd w:val="clear" w:color="auto" w:fill="auto"/>
            <w:vAlign w:val="center"/>
          </w:tcPr>
          <w:p w14:paraId="460511E9">
            <w:pPr>
              <w:bidi w:val="0"/>
              <w:jc w:val="center"/>
              <w:rPr>
                <w:rFonts w:hint="eastAsia" w:ascii="Times New Roman" w:hAnsi="Times New Roman" w:eastAsia="宋体" w:cs="Times New Roman"/>
                <w:kern w:val="2"/>
                <w:sz w:val="21"/>
                <w:szCs w:val="24"/>
                <w:lang w:val="en-US" w:eastAsia="zh-CN" w:bidi="ar-SA"/>
              </w:rPr>
            </w:pPr>
            <w:r>
              <w:rPr>
                <w:rFonts w:hint="eastAsia"/>
                <w:lang w:val="en-US" w:eastAsia="zh-CN"/>
              </w:rPr>
              <w:t>1</w:t>
            </w:r>
          </w:p>
        </w:tc>
      </w:tr>
      <w:tr w14:paraId="21F1C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80" w:type="dxa"/>
            <w:vAlign w:val="center"/>
          </w:tcPr>
          <w:p w14:paraId="582EB0A6">
            <w:pPr>
              <w:widowControl w:val="0"/>
              <w:numPr>
                <w:ilvl w:val="0"/>
                <w:numId w:val="0"/>
              </w:numPr>
              <w:adjustRightInd w:val="0"/>
              <w:jc w:val="center"/>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13</w:t>
            </w:r>
          </w:p>
        </w:tc>
        <w:tc>
          <w:tcPr>
            <w:tcW w:w="2601" w:type="dxa"/>
            <w:vAlign w:val="center"/>
          </w:tcPr>
          <w:p w14:paraId="7D4E8EC9">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议事亭文化营造</w:t>
            </w:r>
          </w:p>
        </w:tc>
        <w:tc>
          <w:tcPr>
            <w:tcW w:w="1499" w:type="dxa"/>
            <w:vAlign w:val="center"/>
          </w:tcPr>
          <w:p w14:paraId="48D9B455">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根据需求定制</w:t>
            </w:r>
          </w:p>
        </w:tc>
        <w:tc>
          <w:tcPr>
            <w:tcW w:w="2588" w:type="dxa"/>
            <w:vAlign w:val="center"/>
          </w:tcPr>
          <w:p w14:paraId="7F3B1DD7">
            <w:pPr>
              <w:widowControl w:val="0"/>
              <w:numPr>
                <w:ilvl w:val="0"/>
                <w:numId w:val="0"/>
              </w:numPr>
              <w:adjustRightInd w:val="0"/>
              <w:jc w:val="left"/>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不锈钢切割折弯焊接定制烤漆造型，画面内容PVC造型及喷漆立体字、磁吸画面及面材等</w:t>
            </w:r>
          </w:p>
        </w:tc>
        <w:tc>
          <w:tcPr>
            <w:tcW w:w="725" w:type="dxa"/>
            <w:shd w:val="clear" w:color="auto" w:fill="auto"/>
            <w:vAlign w:val="center"/>
          </w:tcPr>
          <w:p w14:paraId="4B30CFDF">
            <w:pPr>
              <w:bidi w:val="0"/>
              <w:jc w:val="center"/>
              <w:rPr>
                <w:rFonts w:hint="eastAsia" w:ascii="Times New Roman" w:hAnsi="Times New Roman" w:eastAsia="宋体" w:cs="Times New Roman"/>
                <w:kern w:val="2"/>
                <w:sz w:val="21"/>
                <w:szCs w:val="24"/>
                <w:lang w:val="en-US" w:eastAsia="zh-CN" w:bidi="ar-SA"/>
              </w:rPr>
            </w:pPr>
            <w:r>
              <w:rPr>
                <w:rFonts w:hint="eastAsia"/>
                <w:lang w:val="en-US" w:eastAsia="zh-CN"/>
              </w:rPr>
              <w:t>项</w:t>
            </w:r>
          </w:p>
        </w:tc>
        <w:tc>
          <w:tcPr>
            <w:tcW w:w="937" w:type="dxa"/>
            <w:shd w:val="clear" w:color="auto" w:fill="auto"/>
            <w:vAlign w:val="center"/>
          </w:tcPr>
          <w:p w14:paraId="28131AA4">
            <w:pPr>
              <w:bidi w:val="0"/>
              <w:jc w:val="center"/>
              <w:rPr>
                <w:rFonts w:hint="eastAsia" w:ascii="Times New Roman" w:hAnsi="Times New Roman" w:eastAsia="宋体" w:cs="Times New Roman"/>
                <w:kern w:val="2"/>
                <w:sz w:val="21"/>
                <w:szCs w:val="24"/>
                <w:lang w:val="en-US" w:eastAsia="zh-CN" w:bidi="ar-SA"/>
              </w:rPr>
            </w:pPr>
            <w:r>
              <w:rPr>
                <w:rFonts w:hint="eastAsia"/>
                <w:lang w:val="en-US" w:eastAsia="zh-CN"/>
              </w:rPr>
              <w:t>1</w:t>
            </w:r>
          </w:p>
        </w:tc>
      </w:tr>
      <w:tr w14:paraId="732F5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80" w:type="dxa"/>
            <w:vAlign w:val="center"/>
          </w:tcPr>
          <w:p w14:paraId="4349501D">
            <w:pPr>
              <w:widowControl w:val="0"/>
              <w:numPr>
                <w:ilvl w:val="0"/>
                <w:numId w:val="0"/>
              </w:numPr>
              <w:adjustRightInd w:val="0"/>
              <w:jc w:val="center"/>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14</w:t>
            </w:r>
          </w:p>
        </w:tc>
        <w:tc>
          <w:tcPr>
            <w:tcW w:w="2601" w:type="dxa"/>
            <w:vAlign w:val="center"/>
          </w:tcPr>
          <w:p w14:paraId="17CBDF6C">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小区路灯增设未来社区元素</w:t>
            </w:r>
          </w:p>
        </w:tc>
        <w:tc>
          <w:tcPr>
            <w:tcW w:w="1499" w:type="dxa"/>
            <w:vAlign w:val="center"/>
          </w:tcPr>
          <w:p w14:paraId="7E029E63">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根据需求定制</w:t>
            </w:r>
          </w:p>
        </w:tc>
        <w:tc>
          <w:tcPr>
            <w:tcW w:w="2588" w:type="dxa"/>
            <w:vAlign w:val="center"/>
          </w:tcPr>
          <w:p w14:paraId="4F5516CF">
            <w:pPr>
              <w:widowControl w:val="0"/>
              <w:numPr>
                <w:ilvl w:val="0"/>
                <w:numId w:val="0"/>
              </w:numPr>
              <w:adjustRightInd w:val="0"/>
              <w:jc w:val="left"/>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定制灯罩</w:t>
            </w:r>
          </w:p>
        </w:tc>
        <w:tc>
          <w:tcPr>
            <w:tcW w:w="725" w:type="dxa"/>
            <w:shd w:val="clear" w:color="auto" w:fill="auto"/>
            <w:vAlign w:val="center"/>
          </w:tcPr>
          <w:p w14:paraId="6616FD06">
            <w:pPr>
              <w:bidi w:val="0"/>
              <w:jc w:val="center"/>
              <w:rPr>
                <w:rFonts w:hint="eastAsia" w:ascii="Times New Roman" w:hAnsi="Times New Roman" w:eastAsia="宋体" w:cs="Times New Roman"/>
                <w:kern w:val="2"/>
                <w:sz w:val="21"/>
                <w:szCs w:val="24"/>
                <w:lang w:val="en-US" w:eastAsia="zh-CN" w:bidi="ar-SA"/>
              </w:rPr>
            </w:pPr>
            <w:r>
              <w:rPr>
                <w:rFonts w:hint="eastAsia"/>
                <w:lang w:val="en-US" w:eastAsia="zh-CN"/>
              </w:rPr>
              <w:t>项</w:t>
            </w:r>
          </w:p>
        </w:tc>
        <w:tc>
          <w:tcPr>
            <w:tcW w:w="937" w:type="dxa"/>
            <w:shd w:val="clear" w:color="auto" w:fill="auto"/>
            <w:vAlign w:val="center"/>
          </w:tcPr>
          <w:p w14:paraId="6235F0DB">
            <w:pPr>
              <w:bidi w:val="0"/>
              <w:jc w:val="center"/>
              <w:rPr>
                <w:rFonts w:hint="eastAsia" w:ascii="Times New Roman" w:hAnsi="Times New Roman" w:eastAsia="宋体" w:cs="Times New Roman"/>
                <w:kern w:val="2"/>
                <w:sz w:val="21"/>
                <w:szCs w:val="24"/>
                <w:lang w:val="en-US" w:eastAsia="zh-CN" w:bidi="ar-SA"/>
              </w:rPr>
            </w:pPr>
            <w:r>
              <w:rPr>
                <w:rFonts w:hint="eastAsia"/>
                <w:lang w:val="en-US" w:eastAsia="zh-CN"/>
              </w:rPr>
              <w:t>1</w:t>
            </w:r>
          </w:p>
        </w:tc>
      </w:tr>
      <w:tr w14:paraId="58F05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930" w:type="dxa"/>
            <w:gridSpan w:val="6"/>
            <w:vAlign w:val="center"/>
          </w:tcPr>
          <w:p w14:paraId="1E91BD4D">
            <w:pPr>
              <w:bidi w:val="0"/>
              <w:jc w:val="center"/>
              <w:rPr>
                <w:rFonts w:hint="eastAsia"/>
                <w:lang w:val="en-US" w:eastAsia="zh-CN"/>
              </w:rPr>
            </w:pPr>
            <w:r>
              <w:rPr>
                <w:rFonts w:hint="eastAsia"/>
                <w:lang w:val="en-US" w:eastAsia="zh-CN"/>
              </w:rPr>
              <w:t>六、文创产品定制</w:t>
            </w:r>
          </w:p>
        </w:tc>
      </w:tr>
      <w:tr w14:paraId="12267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80" w:type="dxa"/>
            <w:vAlign w:val="center"/>
          </w:tcPr>
          <w:p w14:paraId="3B644E70">
            <w:pPr>
              <w:widowControl w:val="0"/>
              <w:numPr>
                <w:ilvl w:val="0"/>
                <w:numId w:val="0"/>
              </w:numPr>
              <w:adjustRightInd w:val="0"/>
              <w:jc w:val="center"/>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1</w:t>
            </w:r>
          </w:p>
        </w:tc>
        <w:tc>
          <w:tcPr>
            <w:tcW w:w="2601" w:type="dxa"/>
            <w:vAlign w:val="center"/>
          </w:tcPr>
          <w:p w14:paraId="0A2D4347">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未来社区文化宣传折页</w:t>
            </w:r>
          </w:p>
        </w:tc>
        <w:tc>
          <w:tcPr>
            <w:tcW w:w="1499" w:type="dxa"/>
            <w:vAlign w:val="center"/>
          </w:tcPr>
          <w:p w14:paraId="46998C37">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根据需求定制</w:t>
            </w:r>
          </w:p>
        </w:tc>
        <w:tc>
          <w:tcPr>
            <w:tcW w:w="2588" w:type="dxa"/>
            <w:vAlign w:val="center"/>
          </w:tcPr>
          <w:p w14:paraId="49A5B4F6">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未来社区宣传单页、三折页、海报等</w:t>
            </w:r>
          </w:p>
        </w:tc>
        <w:tc>
          <w:tcPr>
            <w:tcW w:w="725" w:type="dxa"/>
            <w:shd w:val="clear" w:color="auto" w:fill="auto"/>
            <w:vAlign w:val="center"/>
          </w:tcPr>
          <w:p w14:paraId="0123AE0A">
            <w:pPr>
              <w:bidi w:val="0"/>
              <w:jc w:val="center"/>
              <w:rPr>
                <w:rFonts w:hint="eastAsia" w:ascii="Times New Roman" w:hAnsi="Times New Roman" w:eastAsia="宋体" w:cs="Times New Roman"/>
                <w:kern w:val="2"/>
                <w:sz w:val="21"/>
                <w:szCs w:val="24"/>
                <w:lang w:val="en-US" w:eastAsia="zh-CN" w:bidi="ar-SA"/>
              </w:rPr>
            </w:pPr>
            <w:r>
              <w:rPr>
                <w:rFonts w:hint="eastAsia"/>
                <w:lang w:val="en-US" w:eastAsia="zh-CN"/>
              </w:rPr>
              <w:t>项</w:t>
            </w:r>
          </w:p>
        </w:tc>
        <w:tc>
          <w:tcPr>
            <w:tcW w:w="937" w:type="dxa"/>
            <w:shd w:val="clear" w:color="auto" w:fill="auto"/>
            <w:vAlign w:val="center"/>
          </w:tcPr>
          <w:p w14:paraId="6556E3C2">
            <w:pPr>
              <w:bidi w:val="0"/>
              <w:jc w:val="center"/>
              <w:rPr>
                <w:rFonts w:hint="eastAsia" w:ascii="Times New Roman" w:hAnsi="Times New Roman" w:eastAsia="宋体" w:cs="Times New Roman"/>
                <w:kern w:val="2"/>
                <w:sz w:val="21"/>
                <w:szCs w:val="24"/>
                <w:lang w:val="en-US" w:eastAsia="zh-CN" w:bidi="ar-SA"/>
              </w:rPr>
            </w:pPr>
            <w:r>
              <w:rPr>
                <w:rFonts w:hint="eastAsia"/>
                <w:lang w:val="en-US" w:eastAsia="zh-CN"/>
              </w:rPr>
              <w:t>1</w:t>
            </w:r>
          </w:p>
        </w:tc>
      </w:tr>
      <w:tr w14:paraId="007CD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80" w:type="dxa"/>
            <w:vAlign w:val="center"/>
          </w:tcPr>
          <w:p w14:paraId="06F53671">
            <w:pPr>
              <w:widowControl w:val="0"/>
              <w:numPr>
                <w:ilvl w:val="0"/>
                <w:numId w:val="0"/>
              </w:numPr>
              <w:adjustRightInd w:val="0"/>
              <w:jc w:val="center"/>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2</w:t>
            </w:r>
          </w:p>
        </w:tc>
        <w:tc>
          <w:tcPr>
            <w:tcW w:w="2601" w:type="dxa"/>
            <w:vAlign w:val="center"/>
          </w:tcPr>
          <w:p w14:paraId="362CBC21">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文创周边产品</w:t>
            </w:r>
          </w:p>
        </w:tc>
        <w:tc>
          <w:tcPr>
            <w:tcW w:w="1499" w:type="dxa"/>
            <w:vAlign w:val="center"/>
          </w:tcPr>
          <w:p w14:paraId="2F52653F">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根据需求定制</w:t>
            </w:r>
          </w:p>
        </w:tc>
        <w:tc>
          <w:tcPr>
            <w:tcW w:w="2588" w:type="dxa"/>
            <w:vAlign w:val="center"/>
          </w:tcPr>
          <w:p w14:paraId="37ABB38A">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VI延伸产品</w:t>
            </w:r>
          </w:p>
        </w:tc>
        <w:tc>
          <w:tcPr>
            <w:tcW w:w="725" w:type="dxa"/>
            <w:shd w:val="clear" w:color="auto" w:fill="auto"/>
            <w:vAlign w:val="center"/>
          </w:tcPr>
          <w:p w14:paraId="20955AC4">
            <w:pPr>
              <w:bidi w:val="0"/>
              <w:jc w:val="center"/>
              <w:rPr>
                <w:rFonts w:hint="eastAsia" w:ascii="Times New Roman" w:hAnsi="Times New Roman" w:eastAsia="宋体" w:cs="Times New Roman"/>
                <w:kern w:val="2"/>
                <w:sz w:val="21"/>
                <w:szCs w:val="24"/>
                <w:lang w:val="en-US" w:eastAsia="zh-CN" w:bidi="ar-SA"/>
              </w:rPr>
            </w:pPr>
            <w:r>
              <w:rPr>
                <w:rFonts w:hint="eastAsia"/>
                <w:lang w:val="en-US" w:eastAsia="zh-CN"/>
              </w:rPr>
              <w:t>项</w:t>
            </w:r>
          </w:p>
        </w:tc>
        <w:tc>
          <w:tcPr>
            <w:tcW w:w="937" w:type="dxa"/>
            <w:shd w:val="clear" w:color="auto" w:fill="auto"/>
            <w:vAlign w:val="center"/>
          </w:tcPr>
          <w:p w14:paraId="35A7AB62">
            <w:pPr>
              <w:bidi w:val="0"/>
              <w:jc w:val="center"/>
              <w:rPr>
                <w:rFonts w:hint="eastAsia" w:ascii="Times New Roman" w:hAnsi="Times New Roman" w:eastAsia="宋体" w:cs="Times New Roman"/>
                <w:kern w:val="2"/>
                <w:sz w:val="21"/>
                <w:szCs w:val="24"/>
                <w:lang w:val="en-US" w:eastAsia="zh-CN" w:bidi="ar-SA"/>
              </w:rPr>
            </w:pPr>
            <w:r>
              <w:rPr>
                <w:rFonts w:hint="eastAsia"/>
                <w:lang w:val="en-US" w:eastAsia="zh-CN"/>
              </w:rPr>
              <w:t>1</w:t>
            </w:r>
          </w:p>
        </w:tc>
      </w:tr>
    </w:tbl>
    <w:p w14:paraId="6B6C0F88">
      <w:pPr>
        <w:widowControl w:val="0"/>
        <w:numPr>
          <w:ilvl w:val="0"/>
          <w:numId w:val="0"/>
        </w:numPr>
        <w:adjustRightInd w:val="0"/>
        <w:jc w:val="both"/>
        <w:rPr>
          <w:rFonts w:hint="default" w:ascii="黑体" w:hAnsi="黑体" w:eastAsia="黑体" w:cs="黑体"/>
          <w:sz w:val="24"/>
          <w:szCs w:val="24"/>
          <w:lang w:val="en-US" w:eastAsia="zh-CN"/>
        </w:rPr>
      </w:pPr>
    </w:p>
    <w:p w14:paraId="020628DF">
      <w:pPr>
        <w:numPr>
          <w:ilvl w:val="0"/>
          <w:numId w:val="2"/>
        </w:numPr>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家具类</w:t>
      </w:r>
    </w:p>
    <w:tbl>
      <w:tblPr>
        <w:tblStyle w:val="65"/>
        <w:tblW w:w="89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3"/>
        <w:gridCol w:w="2112"/>
        <w:gridCol w:w="1838"/>
        <w:gridCol w:w="2737"/>
        <w:gridCol w:w="713"/>
        <w:gridCol w:w="937"/>
      </w:tblGrid>
      <w:tr w14:paraId="7369C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93" w:type="dxa"/>
            <w:vAlign w:val="center"/>
          </w:tcPr>
          <w:p w14:paraId="3A9A90A8">
            <w:pPr>
              <w:widowControl w:val="0"/>
              <w:numPr>
                <w:ilvl w:val="0"/>
                <w:numId w:val="0"/>
              </w:numPr>
              <w:adjustRightInd w:val="0"/>
              <w:jc w:val="center"/>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序号</w:t>
            </w:r>
          </w:p>
        </w:tc>
        <w:tc>
          <w:tcPr>
            <w:tcW w:w="2112" w:type="dxa"/>
            <w:vAlign w:val="center"/>
          </w:tcPr>
          <w:p w14:paraId="289A6214">
            <w:pPr>
              <w:widowControl w:val="0"/>
              <w:numPr>
                <w:ilvl w:val="0"/>
                <w:numId w:val="0"/>
              </w:numPr>
              <w:adjustRightInd w:val="0"/>
              <w:jc w:val="center"/>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名称</w:t>
            </w:r>
          </w:p>
        </w:tc>
        <w:tc>
          <w:tcPr>
            <w:tcW w:w="1838" w:type="dxa"/>
            <w:vAlign w:val="center"/>
          </w:tcPr>
          <w:p w14:paraId="4C4C3206">
            <w:pPr>
              <w:widowControl w:val="0"/>
              <w:numPr>
                <w:ilvl w:val="0"/>
                <w:numId w:val="0"/>
              </w:numPr>
              <w:adjustRightInd w:val="0"/>
              <w:jc w:val="center"/>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规格</w:t>
            </w:r>
            <w:r>
              <w:rPr>
                <w:rFonts w:hint="eastAsia" w:ascii="宋体" w:hAnsi="宋体" w:cs="宋体"/>
                <w:sz w:val="20"/>
                <w:szCs w:val="20"/>
                <w:vertAlign w:val="baseline"/>
                <w:lang w:val="en-US" w:eastAsia="zh-CN"/>
              </w:rPr>
              <w:t>（mm)</w:t>
            </w:r>
          </w:p>
        </w:tc>
        <w:tc>
          <w:tcPr>
            <w:tcW w:w="2737" w:type="dxa"/>
            <w:vAlign w:val="center"/>
          </w:tcPr>
          <w:p w14:paraId="517637F5">
            <w:pPr>
              <w:widowControl w:val="0"/>
              <w:numPr>
                <w:ilvl w:val="0"/>
                <w:numId w:val="0"/>
              </w:numPr>
              <w:adjustRightInd w:val="0"/>
              <w:jc w:val="center"/>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材质</w:t>
            </w:r>
          </w:p>
        </w:tc>
        <w:tc>
          <w:tcPr>
            <w:tcW w:w="713" w:type="dxa"/>
            <w:vAlign w:val="center"/>
          </w:tcPr>
          <w:p w14:paraId="0D150A27">
            <w:pPr>
              <w:widowControl w:val="0"/>
              <w:numPr>
                <w:ilvl w:val="0"/>
                <w:numId w:val="0"/>
              </w:numPr>
              <w:adjustRightInd w:val="0"/>
              <w:jc w:val="center"/>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单位</w:t>
            </w:r>
          </w:p>
        </w:tc>
        <w:tc>
          <w:tcPr>
            <w:tcW w:w="937" w:type="dxa"/>
            <w:vAlign w:val="center"/>
          </w:tcPr>
          <w:p w14:paraId="51310F8F">
            <w:pPr>
              <w:widowControl w:val="0"/>
              <w:numPr>
                <w:ilvl w:val="0"/>
                <w:numId w:val="0"/>
              </w:numPr>
              <w:adjustRightInd w:val="0"/>
              <w:jc w:val="center"/>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数量</w:t>
            </w:r>
          </w:p>
        </w:tc>
      </w:tr>
      <w:tr w14:paraId="539E2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930" w:type="dxa"/>
            <w:gridSpan w:val="6"/>
            <w:vAlign w:val="center"/>
          </w:tcPr>
          <w:p w14:paraId="2E59B484">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领导办公室</w:t>
            </w:r>
          </w:p>
        </w:tc>
      </w:tr>
      <w:tr w14:paraId="10793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93" w:type="dxa"/>
            <w:vAlign w:val="center"/>
          </w:tcPr>
          <w:p w14:paraId="7B12586D">
            <w:pPr>
              <w:widowControl w:val="0"/>
              <w:numPr>
                <w:ilvl w:val="0"/>
                <w:numId w:val="0"/>
              </w:numPr>
              <w:adjustRightInd w:val="0"/>
              <w:jc w:val="center"/>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1</w:t>
            </w:r>
          </w:p>
        </w:tc>
        <w:tc>
          <w:tcPr>
            <w:tcW w:w="2112" w:type="dxa"/>
            <w:vAlign w:val="center"/>
          </w:tcPr>
          <w:p w14:paraId="57B7A059">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办公桌</w:t>
            </w:r>
          </w:p>
        </w:tc>
        <w:tc>
          <w:tcPr>
            <w:tcW w:w="1838" w:type="dxa"/>
            <w:vAlign w:val="center"/>
          </w:tcPr>
          <w:p w14:paraId="432CBEE1">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2000*1500*750</w:t>
            </w:r>
          </w:p>
        </w:tc>
        <w:tc>
          <w:tcPr>
            <w:tcW w:w="2737" w:type="dxa"/>
            <w:vAlign w:val="center"/>
          </w:tcPr>
          <w:p w14:paraId="48CE3241">
            <w:pPr>
              <w:widowControl w:val="0"/>
              <w:numPr>
                <w:ilvl w:val="0"/>
                <w:numId w:val="0"/>
              </w:numPr>
              <w:adjustRightInd w:val="0"/>
              <w:jc w:val="left"/>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 xml:space="preserve">1、材料：面材选自欧美标准E1级优质实木棵粒免漆板，选用优质PVC封边条。                    </w:t>
            </w:r>
          </w:p>
          <w:p w14:paraId="5E2611A3">
            <w:pPr>
              <w:widowControl w:val="0"/>
              <w:numPr>
                <w:ilvl w:val="0"/>
                <w:numId w:val="0"/>
              </w:numPr>
              <w:adjustRightInd w:val="0"/>
              <w:jc w:val="left"/>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2、技术说明：使用环保材料：材料经专业干燥处理，坚固耐用、防变形及开裂。具有防火阻燃、耐高温、抗老化特性，同事具有耐酸碱、永不退色等特性。</w:t>
            </w:r>
          </w:p>
        </w:tc>
        <w:tc>
          <w:tcPr>
            <w:tcW w:w="713" w:type="dxa"/>
            <w:vAlign w:val="center"/>
          </w:tcPr>
          <w:p w14:paraId="2837CCD9">
            <w:pPr>
              <w:widowControl w:val="0"/>
              <w:numPr>
                <w:ilvl w:val="0"/>
                <w:numId w:val="0"/>
              </w:numPr>
              <w:adjustRightInd w:val="0"/>
              <w:jc w:val="center"/>
              <w:rPr>
                <w:rFonts w:hint="default" w:ascii="宋体" w:hAnsi="宋体" w:eastAsia="宋体" w:cs="宋体"/>
                <w:sz w:val="20"/>
                <w:szCs w:val="20"/>
                <w:vertAlign w:val="baseline"/>
                <w:lang w:val="en-US" w:eastAsia="zh-CN"/>
              </w:rPr>
            </w:pPr>
            <w:r>
              <w:rPr>
                <w:rFonts w:hint="eastAsia" w:ascii="宋体" w:hAnsi="宋体" w:cs="宋体"/>
                <w:sz w:val="20"/>
                <w:szCs w:val="20"/>
                <w:vertAlign w:val="baseline"/>
                <w:lang w:val="en-US" w:eastAsia="zh-CN"/>
              </w:rPr>
              <w:t>张</w:t>
            </w:r>
          </w:p>
        </w:tc>
        <w:tc>
          <w:tcPr>
            <w:tcW w:w="937" w:type="dxa"/>
            <w:vAlign w:val="center"/>
          </w:tcPr>
          <w:p w14:paraId="6898DB94">
            <w:pPr>
              <w:widowControl w:val="0"/>
              <w:numPr>
                <w:ilvl w:val="0"/>
                <w:numId w:val="0"/>
              </w:numPr>
              <w:adjustRightInd w:val="0"/>
              <w:jc w:val="center"/>
              <w:rPr>
                <w:rFonts w:hint="default" w:ascii="宋体" w:hAnsi="宋体" w:eastAsia="宋体" w:cs="宋体"/>
                <w:sz w:val="20"/>
                <w:szCs w:val="20"/>
                <w:vertAlign w:val="baseline"/>
                <w:lang w:val="en-US" w:eastAsia="zh-CN"/>
              </w:rPr>
            </w:pPr>
            <w:r>
              <w:rPr>
                <w:rFonts w:hint="eastAsia" w:ascii="宋体" w:hAnsi="宋体" w:cs="宋体"/>
                <w:sz w:val="20"/>
                <w:szCs w:val="20"/>
                <w:vertAlign w:val="baseline"/>
                <w:lang w:val="en-US" w:eastAsia="zh-CN"/>
              </w:rPr>
              <w:t>3</w:t>
            </w:r>
          </w:p>
        </w:tc>
      </w:tr>
      <w:tr w14:paraId="19872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93" w:type="dxa"/>
            <w:vAlign w:val="center"/>
          </w:tcPr>
          <w:p w14:paraId="1AA25795">
            <w:pPr>
              <w:widowControl w:val="0"/>
              <w:numPr>
                <w:ilvl w:val="0"/>
                <w:numId w:val="0"/>
              </w:numPr>
              <w:adjustRightInd w:val="0"/>
              <w:jc w:val="center"/>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2</w:t>
            </w:r>
          </w:p>
        </w:tc>
        <w:tc>
          <w:tcPr>
            <w:tcW w:w="2112" w:type="dxa"/>
            <w:vAlign w:val="center"/>
          </w:tcPr>
          <w:p w14:paraId="4FFE85DB">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办公桌</w:t>
            </w:r>
          </w:p>
        </w:tc>
        <w:tc>
          <w:tcPr>
            <w:tcW w:w="1838" w:type="dxa"/>
            <w:vAlign w:val="center"/>
          </w:tcPr>
          <w:p w14:paraId="65345738">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1600*1500*750</w:t>
            </w:r>
          </w:p>
        </w:tc>
        <w:tc>
          <w:tcPr>
            <w:tcW w:w="2737" w:type="dxa"/>
            <w:vAlign w:val="center"/>
          </w:tcPr>
          <w:p w14:paraId="0C11D3E5">
            <w:pPr>
              <w:widowControl w:val="0"/>
              <w:numPr>
                <w:ilvl w:val="0"/>
                <w:numId w:val="0"/>
              </w:numPr>
              <w:adjustRightInd w:val="0"/>
              <w:jc w:val="left"/>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 xml:space="preserve">1、材料：面材选自欧美标准E1级优质实木棵粒免漆板，选用优质PVC封边条。                    </w:t>
            </w:r>
          </w:p>
          <w:p w14:paraId="31C678F8">
            <w:pPr>
              <w:widowControl w:val="0"/>
              <w:numPr>
                <w:ilvl w:val="0"/>
                <w:numId w:val="0"/>
              </w:numPr>
              <w:adjustRightInd w:val="0"/>
              <w:jc w:val="left"/>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2、技术说明：使用环保材料：材料经专业干燥处理，坚固耐用、防变形及开裂。具有防火阻燃、耐高温、抗老化特性，同事具有耐酸碱、永不退色等特性。</w:t>
            </w:r>
          </w:p>
        </w:tc>
        <w:tc>
          <w:tcPr>
            <w:tcW w:w="713" w:type="dxa"/>
            <w:vAlign w:val="center"/>
          </w:tcPr>
          <w:p w14:paraId="39175879">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cs="宋体"/>
                <w:sz w:val="20"/>
                <w:szCs w:val="20"/>
                <w:vertAlign w:val="baseline"/>
                <w:lang w:val="en-US" w:eastAsia="zh-CN"/>
              </w:rPr>
              <w:t>张</w:t>
            </w:r>
          </w:p>
        </w:tc>
        <w:tc>
          <w:tcPr>
            <w:tcW w:w="937" w:type="dxa"/>
            <w:vAlign w:val="center"/>
          </w:tcPr>
          <w:p w14:paraId="7BFFF217">
            <w:pPr>
              <w:widowControl w:val="0"/>
              <w:numPr>
                <w:ilvl w:val="0"/>
                <w:numId w:val="0"/>
              </w:numPr>
              <w:adjustRightInd w:val="0"/>
              <w:jc w:val="center"/>
              <w:rPr>
                <w:rFonts w:hint="default" w:ascii="宋体" w:hAnsi="宋体" w:eastAsia="宋体" w:cs="宋体"/>
                <w:sz w:val="20"/>
                <w:szCs w:val="20"/>
                <w:vertAlign w:val="baseline"/>
                <w:lang w:val="en-US" w:eastAsia="zh-CN"/>
              </w:rPr>
            </w:pPr>
            <w:r>
              <w:rPr>
                <w:rFonts w:hint="eastAsia" w:ascii="宋体" w:hAnsi="宋体" w:cs="宋体"/>
                <w:sz w:val="20"/>
                <w:szCs w:val="20"/>
                <w:vertAlign w:val="baseline"/>
                <w:lang w:val="en-US" w:eastAsia="zh-CN"/>
              </w:rPr>
              <w:t>1</w:t>
            </w:r>
          </w:p>
        </w:tc>
      </w:tr>
      <w:tr w14:paraId="7CC78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93" w:type="dxa"/>
            <w:vAlign w:val="center"/>
          </w:tcPr>
          <w:p w14:paraId="17AE589B">
            <w:pPr>
              <w:widowControl w:val="0"/>
              <w:numPr>
                <w:ilvl w:val="0"/>
                <w:numId w:val="0"/>
              </w:numPr>
              <w:adjustRightInd w:val="0"/>
              <w:jc w:val="center"/>
              <w:rPr>
                <w:rFonts w:hint="default" w:ascii="宋体" w:hAnsi="宋体" w:eastAsia="宋体" w:cs="宋体"/>
                <w:sz w:val="20"/>
                <w:szCs w:val="20"/>
                <w:vertAlign w:val="baseline"/>
                <w:lang w:val="en-US" w:eastAsia="zh-CN"/>
              </w:rPr>
            </w:pPr>
            <w:r>
              <w:rPr>
                <w:rFonts w:hint="eastAsia" w:ascii="宋体" w:hAnsi="宋体" w:cs="宋体"/>
                <w:sz w:val="20"/>
                <w:szCs w:val="20"/>
                <w:vertAlign w:val="baseline"/>
                <w:lang w:val="en-US" w:eastAsia="zh-CN"/>
              </w:rPr>
              <w:t>3</w:t>
            </w:r>
          </w:p>
        </w:tc>
        <w:tc>
          <w:tcPr>
            <w:tcW w:w="2112" w:type="dxa"/>
            <w:vAlign w:val="center"/>
          </w:tcPr>
          <w:p w14:paraId="35140AE1">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文件柜</w:t>
            </w:r>
          </w:p>
        </w:tc>
        <w:tc>
          <w:tcPr>
            <w:tcW w:w="1838" w:type="dxa"/>
            <w:vAlign w:val="center"/>
          </w:tcPr>
          <w:p w14:paraId="1353A9F1">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2200*400*1800</w:t>
            </w:r>
          </w:p>
        </w:tc>
        <w:tc>
          <w:tcPr>
            <w:tcW w:w="2737" w:type="dxa"/>
            <w:vAlign w:val="center"/>
          </w:tcPr>
          <w:p w14:paraId="669F5C5F">
            <w:pPr>
              <w:widowControl w:val="0"/>
              <w:numPr>
                <w:ilvl w:val="0"/>
                <w:numId w:val="0"/>
              </w:numPr>
              <w:adjustRightInd w:val="0"/>
              <w:jc w:val="left"/>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 xml:space="preserve">1、材料：面材选自欧美标准E1级优质实木棵粒免漆板，选用优质PVC封边条。                    </w:t>
            </w:r>
          </w:p>
          <w:p w14:paraId="1802872F">
            <w:pPr>
              <w:widowControl w:val="0"/>
              <w:numPr>
                <w:ilvl w:val="0"/>
                <w:numId w:val="0"/>
              </w:numPr>
              <w:adjustRightInd w:val="0"/>
              <w:jc w:val="left"/>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2、技术说明：使用环保材料：材料经专业干燥处理，坚固耐用、防变形及开裂。具有防火阻燃、耐高温、抗老化特性，同事具有耐酸碱、永不退色等特性。</w:t>
            </w:r>
          </w:p>
        </w:tc>
        <w:tc>
          <w:tcPr>
            <w:tcW w:w="713" w:type="dxa"/>
            <w:vAlign w:val="center"/>
          </w:tcPr>
          <w:p w14:paraId="5A7E1CB4">
            <w:pPr>
              <w:widowControl w:val="0"/>
              <w:numPr>
                <w:ilvl w:val="0"/>
                <w:numId w:val="0"/>
              </w:numPr>
              <w:adjustRightInd w:val="0"/>
              <w:jc w:val="center"/>
              <w:rPr>
                <w:rFonts w:hint="default" w:ascii="宋体" w:hAnsi="宋体" w:eastAsia="宋体" w:cs="宋体"/>
                <w:sz w:val="20"/>
                <w:szCs w:val="20"/>
                <w:vertAlign w:val="baseline"/>
                <w:lang w:val="en-US" w:eastAsia="zh-CN"/>
              </w:rPr>
            </w:pPr>
            <w:r>
              <w:rPr>
                <w:rFonts w:hint="eastAsia" w:ascii="宋体" w:hAnsi="宋体" w:cs="宋体"/>
                <w:sz w:val="20"/>
                <w:szCs w:val="20"/>
                <w:vertAlign w:val="baseline"/>
                <w:lang w:val="en-US" w:eastAsia="zh-CN"/>
              </w:rPr>
              <w:t>个</w:t>
            </w:r>
          </w:p>
        </w:tc>
        <w:tc>
          <w:tcPr>
            <w:tcW w:w="937" w:type="dxa"/>
            <w:vAlign w:val="center"/>
          </w:tcPr>
          <w:p w14:paraId="3F03C253">
            <w:pPr>
              <w:widowControl w:val="0"/>
              <w:numPr>
                <w:ilvl w:val="0"/>
                <w:numId w:val="0"/>
              </w:numPr>
              <w:adjustRightInd w:val="0"/>
              <w:jc w:val="center"/>
              <w:rPr>
                <w:rFonts w:hint="default" w:ascii="宋体" w:hAnsi="宋体" w:eastAsia="宋体" w:cs="宋体"/>
                <w:sz w:val="20"/>
                <w:szCs w:val="20"/>
                <w:vertAlign w:val="baseline"/>
                <w:lang w:val="en-US" w:eastAsia="zh-CN"/>
              </w:rPr>
            </w:pPr>
            <w:r>
              <w:rPr>
                <w:rFonts w:hint="eastAsia" w:ascii="宋体" w:hAnsi="宋体" w:cs="宋体"/>
                <w:sz w:val="20"/>
                <w:szCs w:val="20"/>
                <w:vertAlign w:val="baseline"/>
                <w:lang w:val="en-US" w:eastAsia="zh-CN"/>
              </w:rPr>
              <w:t>2</w:t>
            </w:r>
          </w:p>
        </w:tc>
      </w:tr>
      <w:tr w14:paraId="739F4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93" w:type="dxa"/>
            <w:vAlign w:val="center"/>
          </w:tcPr>
          <w:p w14:paraId="08483065">
            <w:pPr>
              <w:widowControl w:val="0"/>
              <w:numPr>
                <w:ilvl w:val="0"/>
                <w:numId w:val="0"/>
              </w:numPr>
              <w:adjustRightInd w:val="0"/>
              <w:jc w:val="center"/>
              <w:rPr>
                <w:rFonts w:hint="default" w:ascii="宋体" w:hAnsi="宋体" w:eastAsia="宋体" w:cs="宋体"/>
                <w:sz w:val="20"/>
                <w:szCs w:val="20"/>
                <w:vertAlign w:val="baseline"/>
                <w:lang w:val="en-US" w:eastAsia="zh-CN"/>
              </w:rPr>
            </w:pPr>
            <w:r>
              <w:rPr>
                <w:rFonts w:hint="eastAsia" w:ascii="宋体" w:hAnsi="宋体" w:cs="宋体"/>
                <w:sz w:val="20"/>
                <w:szCs w:val="20"/>
                <w:vertAlign w:val="baseline"/>
                <w:lang w:val="en-US" w:eastAsia="zh-CN"/>
              </w:rPr>
              <w:t>4</w:t>
            </w:r>
          </w:p>
        </w:tc>
        <w:tc>
          <w:tcPr>
            <w:tcW w:w="2112" w:type="dxa"/>
            <w:vAlign w:val="center"/>
          </w:tcPr>
          <w:p w14:paraId="5434A6D8">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办公椅</w:t>
            </w:r>
          </w:p>
        </w:tc>
        <w:tc>
          <w:tcPr>
            <w:tcW w:w="1838" w:type="dxa"/>
            <w:vAlign w:val="center"/>
          </w:tcPr>
          <w:p w14:paraId="6C1B4358">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五星支架</w:t>
            </w:r>
          </w:p>
        </w:tc>
        <w:tc>
          <w:tcPr>
            <w:tcW w:w="2737" w:type="dxa"/>
            <w:vAlign w:val="center"/>
          </w:tcPr>
          <w:p w14:paraId="326A6DFE">
            <w:pPr>
              <w:widowControl w:val="0"/>
              <w:numPr>
                <w:ilvl w:val="0"/>
                <w:numId w:val="0"/>
              </w:numPr>
              <w:adjustRightInd w:val="0"/>
              <w:jc w:val="left"/>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1.优质西皮饰面</w:t>
            </w:r>
          </w:p>
          <w:p w14:paraId="33DC7D54">
            <w:pPr>
              <w:widowControl w:val="0"/>
              <w:numPr>
                <w:ilvl w:val="0"/>
                <w:numId w:val="0"/>
              </w:numPr>
              <w:adjustRightInd w:val="0"/>
              <w:jc w:val="left"/>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 xml:space="preserve">2.18厘内外弯板                                       3.40密度高弹力海棉                       </w:t>
            </w:r>
          </w:p>
          <w:p w14:paraId="165269D9">
            <w:pPr>
              <w:widowControl w:val="0"/>
              <w:numPr>
                <w:ilvl w:val="0"/>
                <w:numId w:val="0"/>
              </w:numPr>
              <w:adjustRightInd w:val="0"/>
              <w:jc w:val="left"/>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4.塑料扶手                                     5.配原位锁定，倾仰锁定底盘</w:t>
            </w:r>
          </w:p>
          <w:p w14:paraId="35DE79AF">
            <w:pPr>
              <w:widowControl w:val="0"/>
              <w:numPr>
                <w:ilvl w:val="0"/>
                <w:numId w:val="0"/>
              </w:numPr>
              <w:adjustRightInd w:val="0"/>
              <w:jc w:val="left"/>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6.65电镀气杆</w:t>
            </w:r>
          </w:p>
          <w:p w14:paraId="30A0BA4B">
            <w:pPr>
              <w:widowControl w:val="0"/>
              <w:numPr>
                <w:ilvl w:val="0"/>
                <w:numId w:val="0"/>
              </w:numPr>
              <w:adjustRightInd w:val="0"/>
              <w:jc w:val="left"/>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7.350电镀方管脚</w:t>
            </w:r>
          </w:p>
          <w:p w14:paraId="3ACDAE32">
            <w:pPr>
              <w:widowControl w:val="0"/>
              <w:numPr>
                <w:ilvl w:val="0"/>
                <w:numId w:val="0"/>
              </w:numPr>
              <w:adjustRightInd w:val="0"/>
              <w:jc w:val="left"/>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8.60mm黑轮</w:t>
            </w:r>
          </w:p>
        </w:tc>
        <w:tc>
          <w:tcPr>
            <w:tcW w:w="713" w:type="dxa"/>
            <w:vAlign w:val="center"/>
          </w:tcPr>
          <w:p w14:paraId="7220BFDC">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cs="宋体"/>
                <w:sz w:val="20"/>
                <w:szCs w:val="20"/>
                <w:vertAlign w:val="baseline"/>
                <w:lang w:val="en-US" w:eastAsia="zh-CN"/>
              </w:rPr>
              <w:t>张</w:t>
            </w:r>
          </w:p>
        </w:tc>
        <w:tc>
          <w:tcPr>
            <w:tcW w:w="937" w:type="dxa"/>
            <w:vAlign w:val="center"/>
          </w:tcPr>
          <w:p w14:paraId="585E8DDE">
            <w:pPr>
              <w:widowControl w:val="0"/>
              <w:numPr>
                <w:ilvl w:val="0"/>
                <w:numId w:val="0"/>
              </w:numPr>
              <w:adjustRightInd w:val="0"/>
              <w:jc w:val="center"/>
              <w:rPr>
                <w:rFonts w:hint="default" w:ascii="宋体" w:hAnsi="宋体" w:eastAsia="宋体" w:cs="宋体"/>
                <w:sz w:val="20"/>
                <w:szCs w:val="20"/>
                <w:vertAlign w:val="baseline"/>
                <w:lang w:val="en-US" w:eastAsia="zh-CN"/>
              </w:rPr>
            </w:pPr>
            <w:r>
              <w:rPr>
                <w:rFonts w:hint="eastAsia" w:ascii="宋体" w:hAnsi="宋体" w:cs="宋体"/>
                <w:sz w:val="20"/>
                <w:szCs w:val="20"/>
                <w:vertAlign w:val="baseline"/>
                <w:lang w:val="en-US" w:eastAsia="zh-CN"/>
              </w:rPr>
              <w:t>4</w:t>
            </w:r>
          </w:p>
        </w:tc>
      </w:tr>
      <w:tr w14:paraId="6769E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93" w:type="dxa"/>
            <w:vAlign w:val="center"/>
          </w:tcPr>
          <w:p w14:paraId="12380AD4">
            <w:pPr>
              <w:widowControl w:val="0"/>
              <w:numPr>
                <w:ilvl w:val="0"/>
                <w:numId w:val="0"/>
              </w:numPr>
              <w:adjustRightInd w:val="0"/>
              <w:jc w:val="center"/>
              <w:rPr>
                <w:rFonts w:hint="default" w:ascii="宋体" w:hAnsi="宋体" w:eastAsia="宋体" w:cs="宋体"/>
                <w:sz w:val="20"/>
                <w:szCs w:val="20"/>
                <w:vertAlign w:val="baseline"/>
                <w:lang w:val="en-US" w:eastAsia="zh-CN"/>
              </w:rPr>
            </w:pPr>
            <w:r>
              <w:rPr>
                <w:rFonts w:hint="eastAsia" w:ascii="宋体" w:hAnsi="宋体" w:cs="宋体"/>
                <w:sz w:val="20"/>
                <w:szCs w:val="20"/>
                <w:vertAlign w:val="baseline"/>
                <w:lang w:val="en-US" w:eastAsia="zh-CN"/>
              </w:rPr>
              <w:t>5</w:t>
            </w:r>
          </w:p>
        </w:tc>
        <w:tc>
          <w:tcPr>
            <w:tcW w:w="2112" w:type="dxa"/>
            <w:vAlign w:val="center"/>
          </w:tcPr>
          <w:p w14:paraId="7C3E3B43">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接待椅</w:t>
            </w:r>
          </w:p>
        </w:tc>
        <w:tc>
          <w:tcPr>
            <w:tcW w:w="1838" w:type="dxa"/>
            <w:vAlign w:val="center"/>
          </w:tcPr>
          <w:p w14:paraId="6025FACA">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电镀支架</w:t>
            </w:r>
          </w:p>
        </w:tc>
        <w:tc>
          <w:tcPr>
            <w:tcW w:w="2737" w:type="dxa"/>
            <w:vAlign w:val="center"/>
          </w:tcPr>
          <w:p w14:paraId="49B9F965">
            <w:pPr>
              <w:widowControl w:val="0"/>
              <w:numPr>
                <w:ilvl w:val="0"/>
                <w:numId w:val="0"/>
              </w:numPr>
              <w:adjustRightInd w:val="0"/>
              <w:jc w:val="left"/>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·架子前脚@25管1.8T厚度表面电镀处理</w:t>
            </w:r>
          </w:p>
          <w:p w14:paraId="5605CF45">
            <w:pPr>
              <w:widowControl w:val="0"/>
              <w:numPr>
                <w:ilvl w:val="0"/>
                <w:numId w:val="0"/>
              </w:numPr>
              <w:adjustRightInd w:val="0"/>
              <w:jc w:val="left"/>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.后脚@22圆管</w:t>
            </w:r>
          </w:p>
          <w:p w14:paraId="0E787B9A">
            <w:pPr>
              <w:widowControl w:val="0"/>
              <w:numPr>
                <w:ilvl w:val="0"/>
                <w:numId w:val="0"/>
              </w:numPr>
              <w:adjustRightInd w:val="0"/>
              <w:jc w:val="left"/>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·扶手连接件铝合金精抛光处理</w:t>
            </w:r>
          </w:p>
          <w:p w14:paraId="0567256A">
            <w:pPr>
              <w:widowControl w:val="0"/>
              <w:numPr>
                <w:ilvl w:val="0"/>
                <w:numId w:val="0"/>
              </w:numPr>
              <w:adjustRightInd w:val="0"/>
              <w:jc w:val="left"/>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·坐壳PP加纤材质</w:t>
            </w:r>
          </w:p>
          <w:p w14:paraId="3A24B7D0">
            <w:pPr>
              <w:widowControl w:val="0"/>
              <w:numPr>
                <w:ilvl w:val="0"/>
                <w:numId w:val="0"/>
              </w:numPr>
              <w:adjustRightInd w:val="0"/>
              <w:jc w:val="left"/>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.腰靠PP材质软硬适中贴合腰部</w:t>
            </w:r>
          </w:p>
          <w:p w14:paraId="449369A7">
            <w:pPr>
              <w:widowControl w:val="0"/>
              <w:numPr>
                <w:ilvl w:val="0"/>
                <w:numId w:val="0"/>
              </w:numPr>
              <w:adjustRightInd w:val="0"/>
              <w:jc w:val="left"/>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.背网网布车套半套设计。</w:t>
            </w:r>
          </w:p>
          <w:p w14:paraId="453C8DEB">
            <w:pPr>
              <w:widowControl w:val="0"/>
              <w:numPr>
                <w:ilvl w:val="0"/>
                <w:numId w:val="0"/>
              </w:numPr>
              <w:adjustRightInd w:val="0"/>
              <w:jc w:val="left"/>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·PP加玻纤背框</w:t>
            </w:r>
          </w:p>
          <w:p w14:paraId="0B62B837">
            <w:pPr>
              <w:widowControl w:val="0"/>
              <w:numPr>
                <w:ilvl w:val="0"/>
                <w:numId w:val="0"/>
              </w:numPr>
              <w:adjustRightInd w:val="0"/>
              <w:jc w:val="left"/>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·坐高回弹力切割海绵+加厚木板</w:t>
            </w:r>
          </w:p>
        </w:tc>
        <w:tc>
          <w:tcPr>
            <w:tcW w:w="713" w:type="dxa"/>
            <w:vAlign w:val="center"/>
          </w:tcPr>
          <w:p w14:paraId="333741FF">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张</w:t>
            </w:r>
          </w:p>
        </w:tc>
        <w:tc>
          <w:tcPr>
            <w:tcW w:w="937" w:type="dxa"/>
            <w:vAlign w:val="center"/>
          </w:tcPr>
          <w:p w14:paraId="42BC4E01">
            <w:pPr>
              <w:widowControl w:val="0"/>
              <w:numPr>
                <w:ilvl w:val="0"/>
                <w:numId w:val="0"/>
              </w:numPr>
              <w:adjustRightInd w:val="0"/>
              <w:jc w:val="center"/>
              <w:rPr>
                <w:rFonts w:hint="default" w:ascii="宋体" w:hAnsi="宋体" w:eastAsia="宋体" w:cs="宋体"/>
                <w:sz w:val="20"/>
                <w:szCs w:val="20"/>
                <w:vertAlign w:val="baseline"/>
                <w:lang w:val="en-US" w:eastAsia="zh-CN"/>
              </w:rPr>
            </w:pPr>
            <w:r>
              <w:rPr>
                <w:rFonts w:hint="eastAsia" w:ascii="宋体" w:hAnsi="宋体" w:cs="宋体"/>
                <w:sz w:val="20"/>
                <w:szCs w:val="20"/>
                <w:vertAlign w:val="baseline"/>
                <w:lang w:val="en-US" w:eastAsia="zh-CN"/>
              </w:rPr>
              <w:t>6</w:t>
            </w:r>
          </w:p>
        </w:tc>
      </w:tr>
      <w:tr w14:paraId="586D5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93" w:type="dxa"/>
            <w:vAlign w:val="center"/>
          </w:tcPr>
          <w:p w14:paraId="0F520404">
            <w:pPr>
              <w:widowControl w:val="0"/>
              <w:numPr>
                <w:ilvl w:val="0"/>
                <w:numId w:val="0"/>
              </w:numPr>
              <w:adjustRightInd w:val="0"/>
              <w:jc w:val="center"/>
              <w:rPr>
                <w:rFonts w:hint="default" w:ascii="宋体" w:hAnsi="宋体" w:eastAsia="宋体" w:cs="宋体"/>
                <w:sz w:val="20"/>
                <w:szCs w:val="20"/>
                <w:vertAlign w:val="baseline"/>
                <w:lang w:val="en-US" w:eastAsia="zh-CN"/>
              </w:rPr>
            </w:pPr>
            <w:r>
              <w:rPr>
                <w:rFonts w:hint="eastAsia" w:ascii="宋体" w:hAnsi="宋体" w:cs="宋体"/>
                <w:sz w:val="20"/>
                <w:szCs w:val="20"/>
                <w:vertAlign w:val="baseline"/>
                <w:lang w:val="en-US" w:eastAsia="zh-CN"/>
              </w:rPr>
              <w:t>6</w:t>
            </w:r>
          </w:p>
        </w:tc>
        <w:tc>
          <w:tcPr>
            <w:tcW w:w="2112" w:type="dxa"/>
            <w:vAlign w:val="center"/>
          </w:tcPr>
          <w:p w14:paraId="6BB2B2E1">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沙发</w:t>
            </w:r>
          </w:p>
        </w:tc>
        <w:tc>
          <w:tcPr>
            <w:tcW w:w="1838" w:type="dxa"/>
            <w:vAlign w:val="center"/>
          </w:tcPr>
          <w:p w14:paraId="49159867">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1+1</w:t>
            </w:r>
          </w:p>
        </w:tc>
        <w:tc>
          <w:tcPr>
            <w:tcW w:w="2737" w:type="dxa"/>
            <w:vAlign w:val="center"/>
          </w:tcPr>
          <w:p w14:paraId="785DC0B4">
            <w:pPr>
              <w:widowControl w:val="0"/>
              <w:numPr>
                <w:ilvl w:val="0"/>
                <w:numId w:val="0"/>
              </w:numPr>
              <w:adjustRightInd w:val="0"/>
              <w:jc w:val="left"/>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 xml:space="preserve">1、材料：面料优质沙发布饰面，经精选裁剪，用进口的高速衣车及粗线车制皮套，直接包面。选用日本产25#锰蛇簧垫底，多层强力拉筋包背，座垫采用40密度特硬棉底座，27密度优质海绵居中，22密度超软海绵外加喷塑垫底。 </w:t>
            </w:r>
          </w:p>
        </w:tc>
        <w:tc>
          <w:tcPr>
            <w:tcW w:w="713" w:type="dxa"/>
            <w:vAlign w:val="center"/>
          </w:tcPr>
          <w:p w14:paraId="7D466A36">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组</w:t>
            </w:r>
          </w:p>
        </w:tc>
        <w:tc>
          <w:tcPr>
            <w:tcW w:w="937" w:type="dxa"/>
            <w:vAlign w:val="center"/>
          </w:tcPr>
          <w:p w14:paraId="5C8A1842">
            <w:pPr>
              <w:widowControl w:val="0"/>
              <w:numPr>
                <w:ilvl w:val="0"/>
                <w:numId w:val="0"/>
              </w:numPr>
              <w:adjustRightInd w:val="0"/>
              <w:jc w:val="center"/>
              <w:rPr>
                <w:rFonts w:hint="default" w:ascii="宋体" w:hAnsi="宋体" w:eastAsia="宋体" w:cs="宋体"/>
                <w:sz w:val="20"/>
                <w:szCs w:val="20"/>
                <w:vertAlign w:val="baseline"/>
                <w:lang w:val="en-US" w:eastAsia="zh-CN"/>
              </w:rPr>
            </w:pPr>
            <w:r>
              <w:rPr>
                <w:rFonts w:hint="eastAsia" w:ascii="宋体" w:hAnsi="宋体" w:cs="宋体"/>
                <w:sz w:val="20"/>
                <w:szCs w:val="20"/>
                <w:vertAlign w:val="baseline"/>
                <w:lang w:val="en-US" w:eastAsia="zh-CN"/>
              </w:rPr>
              <w:t>2</w:t>
            </w:r>
          </w:p>
        </w:tc>
      </w:tr>
      <w:tr w14:paraId="5C209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93" w:type="dxa"/>
            <w:vAlign w:val="center"/>
          </w:tcPr>
          <w:p w14:paraId="10F6A1BA">
            <w:pPr>
              <w:widowControl w:val="0"/>
              <w:numPr>
                <w:ilvl w:val="0"/>
                <w:numId w:val="0"/>
              </w:numPr>
              <w:adjustRightInd w:val="0"/>
              <w:jc w:val="center"/>
              <w:rPr>
                <w:rFonts w:hint="default" w:ascii="宋体" w:hAnsi="宋体" w:eastAsia="宋体" w:cs="宋体"/>
                <w:sz w:val="20"/>
                <w:szCs w:val="20"/>
                <w:vertAlign w:val="baseline"/>
                <w:lang w:val="en-US" w:eastAsia="zh-CN"/>
              </w:rPr>
            </w:pPr>
            <w:r>
              <w:rPr>
                <w:rFonts w:hint="eastAsia" w:ascii="宋体" w:hAnsi="宋体" w:cs="宋体"/>
                <w:sz w:val="20"/>
                <w:szCs w:val="20"/>
                <w:vertAlign w:val="baseline"/>
                <w:lang w:val="en-US" w:eastAsia="zh-CN"/>
              </w:rPr>
              <w:t>7</w:t>
            </w:r>
          </w:p>
        </w:tc>
        <w:tc>
          <w:tcPr>
            <w:tcW w:w="2112" w:type="dxa"/>
            <w:vAlign w:val="center"/>
          </w:tcPr>
          <w:p w14:paraId="69D88C50">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茶几</w:t>
            </w:r>
          </w:p>
        </w:tc>
        <w:tc>
          <w:tcPr>
            <w:tcW w:w="1838" w:type="dxa"/>
            <w:vAlign w:val="center"/>
          </w:tcPr>
          <w:p w14:paraId="198462A6">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方茶几</w:t>
            </w:r>
          </w:p>
        </w:tc>
        <w:tc>
          <w:tcPr>
            <w:tcW w:w="2737" w:type="dxa"/>
            <w:vAlign w:val="center"/>
          </w:tcPr>
          <w:p w14:paraId="616FD7C8">
            <w:pPr>
              <w:widowControl w:val="0"/>
              <w:numPr>
                <w:ilvl w:val="0"/>
                <w:numId w:val="0"/>
              </w:numPr>
              <w:adjustRightInd w:val="0"/>
              <w:jc w:val="left"/>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激光切割碳素钢架烤黑漆，1.2-2.0岩板或大理石台面R角工艺</w:t>
            </w:r>
          </w:p>
        </w:tc>
        <w:tc>
          <w:tcPr>
            <w:tcW w:w="713" w:type="dxa"/>
            <w:vAlign w:val="center"/>
          </w:tcPr>
          <w:p w14:paraId="47D277D7">
            <w:pPr>
              <w:widowControl w:val="0"/>
              <w:numPr>
                <w:ilvl w:val="0"/>
                <w:numId w:val="0"/>
              </w:numPr>
              <w:adjustRightInd w:val="0"/>
              <w:jc w:val="center"/>
              <w:rPr>
                <w:rFonts w:hint="default" w:ascii="宋体" w:hAnsi="宋体" w:eastAsia="宋体" w:cs="宋体"/>
                <w:sz w:val="20"/>
                <w:szCs w:val="20"/>
                <w:vertAlign w:val="baseline"/>
                <w:lang w:val="en-US" w:eastAsia="zh-CN"/>
              </w:rPr>
            </w:pPr>
            <w:r>
              <w:rPr>
                <w:rFonts w:hint="eastAsia" w:ascii="宋体" w:hAnsi="宋体" w:cs="宋体"/>
                <w:sz w:val="20"/>
                <w:szCs w:val="20"/>
                <w:vertAlign w:val="baseline"/>
                <w:lang w:val="en-US" w:eastAsia="zh-CN"/>
              </w:rPr>
              <w:t>个</w:t>
            </w:r>
          </w:p>
        </w:tc>
        <w:tc>
          <w:tcPr>
            <w:tcW w:w="937" w:type="dxa"/>
            <w:vAlign w:val="center"/>
          </w:tcPr>
          <w:p w14:paraId="0BF49146">
            <w:pPr>
              <w:widowControl w:val="0"/>
              <w:numPr>
                <w:ilvl w:val="0"/>
                <w:numId w:val="0"/>
              </w:numPr>
              <w:adjustRightInd w:val="0"/>
              <w:jc w:val="center"/>
              <w:rPr>
                <w:rFonts w:hint="default" w:ascii="宋体" w:hAnsi="宋体" w:eastAsia="宋体" w:cs="宋体"/>
                <w:sz w:val="20"/>
                <w:szCs w:val="20"/>
                <w:vertAlign w:val="baseline"/>
                <w:lang w:val="en-US" w:eastAsia="zh-CN"/>
              </w:rPr>
            </w:pPr>
            <w:r>
              <w:rPr>
                <w:rFonts w:hint="eastAsia" w:ascii="宋体" w:hAnsi="宋体" w:cs="宋体"/>
                <w:sz w:val="20"/>
                <w:szCs w:val="20"/>
                <w:vertAlign w:val="baseline"/>
                <w:lang w:val="en-US" w:eastAsia="zh-CN"/>
              </w:rPr>
              <w:t>2</w:t>
            </w:r>
          </w:p>
        </w:tc>
      </w:tr>
      <w:tr w14:paraId="5CE47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930" w:type="dxa"/>
            <w:gridSpan w:val="6"/>
            <w:vAlign w:val="center"/>
          </w:tcPr>
          <w:p w14:paraId="51F3F175">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财务室</w:t>
            </w:r>
          </w:p>
        </w:tc>
      </w:tr>
      <w:tr w14:paraId="6BCED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93" w:type="dxa"/>
            <w:vAlign w:val="center"/>
          </w:tcPr>
          <w:p w14:paraId="6CFB293D">
            <w:pPr>
              <w:widowControl w:val="0"/>
              <w:numPr>
                <w:ilvl w:val="0"/>
                <w:numId w:val="0"/>
              </w:numPr>
              <w:adjustRightInd w:val="0"/>
              <w:jc w:val="center"/>
              <w:rPr>
                <w:rFonts w:hint="default" w:ascii="宋体" w:hAnsi="宋体" w:eastAsia="宋体" w:cs="宋体"/>
                <w:sz w:val="20"/>
                <w:szCs w:val="20"/>
                <w:vertAlign w:val="baseline"/>
                <w:lang w:val="en-US" w:eastAsia="zh-CN"/>
              </w:rPr>
            </w:pPr>
            <w:r>
              <w:rPr>
                <w:rFonts w:hint="eastAsia" w:ascii="宋体" w:hAnsi="宋体" w:cs="宋体"/>
                <w:sz w:val="20"/>
                <w:szCs w:val="20"/>
                <w:vertAlign w:val="baseline"/>
                <w:lang w:val="en-US" w:eastAsia="zh-CN"/>
              </w:rPr>
              <w:t>1</w:t>
            </w:r>
          </w:p>
        </w:tc>
        <w:tc>
          <w:tcPr>
            <w:tcW w:w="2112" w:type="dxa"/>
            <w:vAlign w:val="center"/>
          </w:tcPr>
          <w:p w14:paraId="18992E20">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办公桌</w:t>
            </w:r>
          </w:p>
        </w:tc>
        <w:tc>
          <w:tcPr>
            <w:tcW w:w="1838" w:type="dxa"/>
            <w:vAlign w:val="center"/>
          </w:tcPr>
          <w:p w14:paraId="0FFA2FF9">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1550*2400*1100</w:t>
            </w:r>
          </w:p>
        </w:tc>
        <w:tc>
          <w:tcPr>
            <w:tcW w:w="2737" w:type="dxa"/>
            <w:vAlign w:val="center"/>
          </w:tcPr>
          <w:p w14:paraId="2DEDB675">
            <w:pPr>
              <w:widowControl w:val="0"/>
              <w:numPr>
                <w:ilvl w:val="0"/>
                <w:numId w:val="0"/>
              </w:numPr>
              <w:adjustRightInd w:val="0"/>
              <w:jc w:val="left"/>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1、材料：面材选自欧美标准E1级优质实木棵粒免漆板，选用优质PVC封边条。                    2、技术说明：使用环保材料：材料经专业干燥处理，坚固耐用、防变形及开裂。具有防火阻燃、耐高温、抗老化特性，同事具有耐酸碱、永不退色等特性。</w:t>
            </w:r>
          </w:p>
        </w:tc>
        <w:tc>
          <w:tcPr>
            <w:tcW w:w="713" w:type="dxa"/>
            <w:shd w:val="clear" w:color="auto" w:fill="auto"/>
            <w:vAlign w:val="center"/>
          </w:tcPr>
          <w:p w14:paraId="5FA80E16">
            <w:pPr>
              <w:widowControl w:val="0"/>
              <w:numPr>
                <w:ilvl w:val="0"/>
                <w:numId w:val="0"/>
              </w:numPr>
              <w:adjustRightInd w:val="0"/>
              <w:ind w:left="0" w:leftChars="0" w:firstLine="0" w:firstLineChars="0"/>
              <w:jc w:val="center"/>
              <w:rPr>
                <w:rFonts w:hint="eastAsia" w:ascii="宋体" w:hAnsi="宋体" w:eastAsia="宋体" w:cs="宋体"/>
                <w:kern w:val="2"/>
                <w:sz w:val="20"/>
                <w:szCs w:val="20"/>
                <w:vertAlign w:val="baseline"/>
                <w:lang w:val="en-US" w:eastAsia="zh-CN" w:bidi="ar-SA"/>
              </w:rPr>
            </w:pPr>
            <w:r>
              <w:rPr>
                <w:rFonts w:hint="eastAsia" w:ascii="宋体" w:hAnsi="宋体" w:eastAsia="宋体" w:cs="宋体"/>
                <w:sz w:val="20"/>
                <w:szCs w:val="20"/>
                <w:vertAlign w:val="baseline"/>
                <w:lang w:val="en-US" w:eastAsia="zh-CN"/>
              </w:rPr>
              <w:t>张</w:t>
            </w:r>
          </w:p>
        </w:tc>
        <w:tc>
          <w:tcPr>
            <w:tcW w:w="937" w:type="dxa"/>
            <w:shd w:val="clear" w:color="auto" w:fill="auto"/>
            <w:vAlign w:val="center"/>
          </w:tcPr>
          <w:p w14:paraId="5DE98064">
            <w:pPr>
              <w:widowControl w:val="0"/>
              <w:numPr>
                <w:ilvl w:val="0"/>
                <w:numId w:val="0"/>
              </w:numPr>
              <w:adjustRightInd w:val="0"/>
              <w:ind w:left="0" w:leftChars="0" w:firstLine="0" w:firstLineChars="0"/>
              <w:jc w:val="center"/>
              <w:rPr>
                <w:rFonts w:hint="eastAsia" w:ascii="宋体" w:hAnsi="宋体" w:eastAsia="宋体" w:cs="宋体"/>
                <w:kern w:val="2"/>
                <w:sz w:val="20"/>
                <w:szCs w:val="20"/>
                <w:vertAlign w:val="baseline"/>
                <w:lang w:val="en-US" w:eastAsia="zh-CN" w:bidi="ar-SA"/>
              </w:rPr>
            </w:pPr>
            <w:r>
              <w:rPr>
                <w:rFonts w:hint="eastAsia" w:ascii="宋体" w:hAnsi="宋体" w:cs="宋体"/>
                <w:sz w:val="20"/>
                <w:szCs w:val="20"/>
                <w:vertAlign w:val="baseline"/>
                <w:lang w:val="en-US" w:eastAsia="zh-CN"/>
              </w:rPr>
              <w:t>2</w:t>
            </w:r>
          </w:p>
        </w:tc>
      </w:tr>
      <w:tr w14:paraId="47A04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93" w:type="dxa"/>
            <w:vAlign w:val="center"/>
          </w:tcPr>
          <w:p w14:paraId="45987721">
            <w:pPr>
              <w:widowControl w:val="0"/>
              <w:numPr>
                <w:ilvl w:val="0"/>
                <w:numId w:val="0"/>
              </w:numPr>
              <w:adjustRightInd w:val="0"/>
              <w:jc w:val="center"/>
              <w:rPr>
                <w:rFonts w:hint="default" w:ascii="宋体" w:hAnsi="宋体" w:eastAsia="宋体" w:cs="宋体"/>
                <w:sz w:val="20"/>
                <w:szCs w:val="20"/>
                <w:vertAlign w:val="baseline"/>
                <w:lang w:val="en-US" w:eastAsia="zh-CN"/>
              </w:rPr>
            </w:pPr>
            <w:r>
              <w:rPr>
                <w:rFonts w:hint="eastAsia" w:ascii="宋体" w:hAnsi="宋体" w:cs="宋体"/>
                <w:sz w:val="20"/>
                <w:szCs w:val="20"/>
                <w:vertAlign w:val="baseline"/>
                <w:lang w:val="en-US" w:eastAsia="zh-CN"/>
              </w:rPr>
              <w:t>2</w:t>
            </w:r>
          </w:p>
        </w:tc>
        <w:tc>
          <w:tcPr>
            <w:tcW w:w="2112" w:type="dxa"/>
            <w:vAlign w:val="center"/>
          </w:tcPr>
          <w:p w14:paraId="357C6F09">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办公椅</w:t>
            </w:r>
          </w:p>
        </w:tc>
        <w:tc>
          <w:tcPr>
            <w:tcW w:w="1838" w:type="dxa"/>
            <w:vAlign w:val="center"/>
          </w:tcPr>
          <w:p w14:paraId="17A7A65C">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五星支架</w:t>
            </w:r>
          </w:p>
        </w:tc>
        <w:tc>
          <w:tcPr>
            <w:tcW w:w="2737" w:type="dxa"/>
            <w:vAlign w:val="center"/>
          </w:tcPr>
          <w:p w14:paraId="58F85D32">
            <w:pPr>
              <w:widowControl w:val="0"/>
              <w:numPr>
                <w:ilvl w:val="0"/>
                <w:numId w:val="0"/>
              </w:numPr>
              <w:adjustRightInd w:val="0"/>
              <w:jc w:val="left"/>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·优质面料饰面</w:t>
            </w:r>
          </w:p>
          <w:p w14:paraId="17FDB287">
            <w:pPr>
              <w:widowControl w:val="0"/>
              <w:numPr>
                <w:ilvl w:val="0"/>
                <w:numId w:val="0"/>
              </w:numPr>
              <w:adjustRightInd w:val="0"/>
              <w:jc w:val="left"/>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·扶手PP+GF材质旋转海绵扶手</w:t>
            </w:r>
          </w:p>
          <w:p w14:paraId="4FB97D4D">
            <w:pPr>
              <w:widowControl w:val="0"/>
              <w:numPr>
                <w:ilvl w:val="0"/>
                <w:numId w:val="0"/>
              </w:numPr>
              <w:adjustRightInd w:val="0"/>
              <w:jc w:val="left"/>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·∮330 PP脚</w:t>
            </w:r>
          </w:p>
          <w:p w14:paraId="41C3BD2F">
            <w:pPr>
              <w:widowControl w:val="0"/>
              <w:numPr>
                <w:ilvl w:val="0"/>
                <w:numId w:val="0"/>
              </w:numPr>
              <w:adjustRightInd w:val="0"/>
              <w:jc w:val="left"/>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·55mm沙面轮</w:t>
            </w:r>
          </w:p>
          <w:p w14:paraId="67351362">
            <w:pPr>
              <w:widowControl w:val="0"/>
              <w:numPr>
                <w:ilvl w:val="0"/>
                <w:numId w:val="0"/>
              </w:numPr>
              <w:adjustRightInd w:val="0"/>
              <w:jc w:val="left"/>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·85#拉伸4分黑色气杆</w:t>
            </w:r>
          </w:p>
          <w:p w14:paraId="2FC1FD22">
            <w:pPr>
              <w:widowControl w:val="0"/>
              <w:numPr>
                <w:ilvl w:val="0"/>
                <w:numId w:val="0"/>
              </w:numPr>
              <w:adjustRightInd w:val="0"/>
              <w:jc w:val="left"/>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·一档原位锁定底盘</w:t>
            </w:r>
          </w:p>
          <w:p w14:paraId="65A52FF4">
            <w:pPr>
              <w:widowControl w:val="0"/>
              <w:numPr>
                <w:ilvl w:val="0"/>
                <w:numId w:val="0"/>
              </w:numPr>
              <w:adjustRightInd w:val="0"/>
              <w:jc w:val="left"/>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 xml:space="preserve"> .可上下活动棉腰靠</w:t>
            </w:r>
          </w:p>
          <w:p w14:paraId="4F916640">
            <w:pPr>
              <w:widowControl w:val="0"/>
              <w:numPr>
                <w:ilvl w:val="0"/>
                <w:numId w:val="0"/>
              </w:numPr>
              <w:adjustRightInd w:val="0"/>
              <w:jc w:val="left"/>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·高回弹力白棉+12mm加厚木板+PP座壳</w:t>
            </w:r>
          </w:p>
        </w:tc>
        <w:tc>
          <w:tcPr>
            <w:tcW w:w="713" w:type="dxa"/>
            <w:vAlign w:val="center"/>
          </w:tcPr>
          <w:p w14:paraId="105BC33A">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张</w:t>
            </w:r>
          </w:p>
        </w:tc>
        <w:tc>
          <w:tcPr>
            <w:tcW w:w="937" w:type="dxa"/>
            <w:vAlign w:val="center"/>
          </w:tcPr>
          <w:p w14:paraId="53145981">
            <w:pPr>
              <w:widowControl w:val="0"/>
              <w:numPr>
                <w:ilvl w:val="0"/>
                <w:numId w:val="0"/>
              </w:numPr>
              <w:adjustRightInd w:val="0"/>
              <w:jc w:val="center"/>
              <w:rPr>
                <w:rFonts w:hint="default" w:ascii="宋体" w:hAnsi="宋体" w:eastAsia="宋体" w:cs="宋体"/>
                <w:sz w:val="20"/>
                <w:szCs w:val="20"/>
                <w:vertAlign w:val="baseline"/>
                <w:lang w:val="en-US" w:eastAsia="zh-CN"/>
              </w:rPr>
            </w:pPr>
            <w:r>
              <w:rPr>
                <w:rFonts w:hint="eastAsia" w:ascii="宋体" w:hAnsi="宋体" w:cs="宋体"/>
                <w:sz w:val="20"/>
                <w:szCs w:val="20"/>
                <w:vertAlign w:val="baseline"/>
                <w:lang w:val="en-US" w:eastAsia="zh-CN"/>
              </w:rPr>
              <w:t>2</w:t>
            </w:r>
          </w:p>
        </w:tc>
      </w:tr>
      <w:tr w14:paraId="13A53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930" w:type="dxa"/>
            <w:gridSpan w:val="6"/>
            <w:vAlign w:val="center"/>
          </w:tcPr>
          <w:p w14:paraId="0E23FCE8">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矛盾调解室</w:t>
            </w:r>
          </w:p>
        </w:tc>
      </w:tr>
      <w:tr w14:paraId="45DA4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93" w:type="dxa"/>
            <w:vAlign w:val="center"/>
          </w:tcPr>
          <w:p w14:paraId="3E493B64">
            <w:pPr>
              <w:widowControl w:val="0"/>
              <w:numPr>
                <w:ilvl w:val="0"/>
                <w:numId w:val="0"/>
              </w:numPr>
              <w:adjustRightInd w:val="0"/>
              <w:jc w:val="center"/>
              <w:rPr>
                <w:rFonts w:hint="default" w:ascii="宋体" w:hAnsi="宋体" w:eastAsia="宋体" w:cs="宋体"/>
                <w:sz w:val="20"/>
                <w:szCs w:val="20"/>
                <w:vertAlign w:val="baseline"/>
                <w:lang w:val="en-US" w:eastAsia="zh-CN"/>
              </w:rPr>
            </w:pPr>
            <w:r>
              <w:rPr>
                <w:rFonts w:hint="eastAsia" w:ascii="宋体" w:hAnsi="宋体" w:cs="宋体"/>
                <w:sz w:val="20"/>
                <w:szCs w:val="20"/>
                <w:vertAlign w:val="baseline"/>
                <w:lang w:val="en-US" w:eastAsia="zh-CN"/>
              </w:rPr>
              <w:t>1</w:t>
            </w:r>
          </w:p>
        </w:tc>
        <w:tc>
          <w:tcPr>
            <w:tcW w:w="2112" w:type="dxa"/>
            <w:vAlign w:val="center"/>
          </w:tcPr>
          <w:p w14:paraId="37CDDB57">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会议桌</w:t>
            </w:r>
          </w:p>
        </w:tc>
        <w:tc>
          <w:tcPr>
            <w:tcW w:w="1838" w:type="dxa"/>
            <w:vAlign w:val="center"/>
          </w:tcPr>
          <w:p w14:paraId="760C8C8A">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2400*1200*750</w:t>
            </w:r>
          </w:p>
        </w:tc>
        <w:tc>
          <w:tcPr>
            <w:tcW w:w="2737" w:type="dxa"/>
            <w:vAlign w:val="center"/>
          </w:tcPr>
          <w:p w14:paraId="72995BA5">
            <w:pPr>
              <w:widowControl w:val="0"/>
              <w:numPr>
                <w:ilvl w:val="0"/>
                <w:numId w:val="0"/>
              </w:numPr>
              <w:adjustRightInd w:val="0"/>
              <w:jc w:val="left"/>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1、材料：面材选自优质E1免漆板，封条选用品牌PVC封边条。                    2、技术说明：使用环保材料：材料经专业干燥处理，坚固耐用、防变形及开裂。具有防火阻燃、耐高温、抗老化特性，同事具有耐酸碱、永不退色等特性。</w:t>
            </w:r>
          </w:p>
        </w:tc>
        <w:tc>
          <w:tcPr>
            <w:tcW w:w="713" w:type="dxa"/>
            <w:vAlign w:val="center"/>
          </w:tcPr>
          <w:p w14:paraId="2382F272">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张</w:t>
            </w:r>
          </w:p>
        </w:tc>
        <w:tc>
          <w:tcPr>
            <w:tcW w:w="937" w:type="dxa"/>
            <w:vAlign w:val="center"/>
          </w:tcPr>
          <w:p w14:paraId="01132845">
            <w:pPr>
              <w:widowControl w:val="0"/>
              <w:numPr>
                <w:ilvl w:val="0"/>
                <w:numId w:val="0"/>
              </w:numPr>
              <w:adjustRightInd w:val="0"/>
              <w:jc w:val="center"/>
              <w:rPr>
                <w:rFonts w:hint="default" w:ascii="宋体" w:hAnsi="宋体" w:eastAsia="宋体" w:cs="宋体"/>
                <w:sz w:val="20"/>
                <w:szCs w:val="20"/>
                <w:vertAlign w:val="baseline"/>
                <w:lang w:val="en-US" w:eastAsia="zh-CN"/>
              </w:rPr>
            </w:pPr>
            <w:r>
              <w:rPr>
                <w:rFonts w:hint="eastAsia" w:ascii="宋体" w:hAnsi="宋体" w:cs="宋体"/>
                <w:sz w:val="20"/>
                <w:szCs w:val="20"/>
                <w:vertAlign w:val="baseline"/>
                <w:lang w:val="en-US" w:eastAsia="zh-CN"/>
              </w:rPr>
              <w:t>1</w:t>
            </w:r>
          </w:p>
        </w:tc>
      </w:tr>
      <w:tr w14:paraId="4BFB4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93" w:type="dxa"/>
            <w:vAlign w:val="center"/>
          </w:tcPr>
          <w:p w14:paraId="29B80DBD">
            <w:pPr>
              <w:widowControl w:val="0"/>
              <w:numPr>
                <w:ilvl w:val="0"/>
                <w:numId w:val="0"/>
              </w:numPr>
              <w:adjustRightInd w:val="0"/>
              <w:jc w:val="center"/>
              <w:rPr>
                <w:rFonts w:hint="default" w:ascii="宋体" w:hAnsi="宋体" w:eastAsia="宋体" w:cs="宋体"/>
                <w:sz w:val="20"/>
                <w:szCs w:val="20"/>
                <w:vertAlign w:val="baseline"/>
                <w:lang w:val="en-US" w:eastAsia="zh-CN"/>
              </w:rPr>
            </w:pPr>
            <w:r>
              <w:rPr>
                <w:rFonts w:hint="eastAsia" w:ascii="宋体" w:hAnsi="宋体" w:cs="宋体"/>
                <w:sz w:val="20"/>
                <w:szCs w:val="20"/>
                <w:vertAlign w:val="baseline"/>
                <w:lang w:val="en-US" w:eastAsia="zh-CN"/>
              </w:rPr>
              <w:t>2</w:t>
            </w:r>
          </w:p>
        </w:tc>
        <w:tc>
          <w:tcPr>
            <w:tcW w:w="2112" w:type="dxa"/>
            <w:vAlign w:val="center"/>
          </w:tcPr>
          <w:p w14:paraId="10B8829B">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会议桌</w:t>
            </w:r>
          </w:p>
        </w:tc>
        <w:tc>
          <w:tcPr>
            <w:tcW w:w="1838" w:type="dxa"/>
            <w:vAlign w:val="center"/>
          </w:tcPr>
          <w:p w14:paraId="41286AAB">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2000*1200*750</w:t>
            </w:r>
          </w:p>
        </w:tc>
        <w:tc>
          <w:tcPr>
            <w:tcW w:w="2737" w:type="dxa"/>
            <w:vAlign w:val="center"/>
          </w:tcPr>
          <w:p w14:paraId="2730A3D9">
            <w:pPr>
              <w:widowControl w:val="0"/>
              <w:numPr>
                <w:ilvl w:val="0"/>
                <w:numId w:val="0"/>
              </w:numPr>
              <w:adjustRightInd w:val="0"/>
              <w:jc w:val="left"/>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1、材料：面材选自优质E1免漆板，封条选用品牌PVC封边条。                    2、技术说明：使用环保材料：材料经专业干燥处理，坚固耐用、防变形及开裂。具有防火阻燃、耐高温、抗老化特性，同事具有耐酸碱、永不退色等特性。</w:t>
            </w:r>
          </w:p>
        </w:tc>
        <w:tc>
          <w:tcPr>
            <w:tcW w:w="713" w:type="dxa"/>
            <w:vAlign w:val="center"/>
          </w:tcPr>
          <w:p w14:paraId="41AAA507">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张</w:t>
            </w:r>
          </w:p>
        </w:tc>
        <w:tc>
          <w:tcPr>
            <w:tcW w:w="937" w:type="dxa"/>
            <w:vAlign w:val="center"/>
          </w:tcPr>
          <w:p w14:paraId="63270367">
            <w:pPr>
              <w:widowControl w:val="0"/>
              <w:numPr>
                <w:ilvl w:val="0"/>
                <w:numId w:val="0"/>
              </w:numPr>
              <w:adjustRightInd w:val="0"/>
              <w:jc w:val="center"/>
              <w:rPr>
                <w:rFonts w:hint="default" w:ascii="宋体" w:hAnsi="宋体" w:eastAsia="宋体" w:cs="宋体"/>
                <w:sz w:val="20"/>
                <w:szCs w:val="20"/>
                <w:vertAlign w:val="baseline"/>
                <w:lang w:val="en-US" w:eastAsia="zh-CN"/>
              </w:rPr>
            </w:pPr>
            <w:r>
              <w:rPr>
                <w:rFonts w:hint="eastAsia" w:ascii="宋体" w:hAnsi="宋体" w:cs="宋体"/>
                <w:sz w:val="20"/>
                <w:szCs w:val="20"/>
                <w:vertAlign w:val="baseline"/>
                <w:lang w:val="en-US" w:eastAsia="zh-CN"/>
              </w:rPr>
              <w:t>1</w:t>
            </w:r>
          </w:p>
        </w:tc>
      </w:tr>
      <w:tr w14:paraId="6EF9F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93" w:type="dxa"/>
            <w:vAlign w:val="center"/>
          </w:tcPr>
          <w:p w14:paraId="6BB56D99">
            <w:pPr>
              <w:widowControl w:val="0"/>
              <w:numPr>
                <w:ilvl w:val="0"/>
                <w:numId w:val="0"/>
              </w:numPr>
              <w:adjustRightInd w:val="0"/>
              <w:jc w:val="center"/>
              <w:rPr>
                <w:rFonts w:hint="default" w:ascii="宋体" w:hAnsi="宋体" w:eastAsia="宋体" w:cs="宋体"/>
                <w:sz w:val="20"/>
                <w:szCs w:val="20"/>
                <w:vertAlign w:val="baseline"/>
                <w:lang w:val="en-US" w:eastAsia="zh-CN"/>
              </w:rPr>
            </w:pPr>
            <w:r>
              <w:rPr>
                <w:rFonts w:hint="eastAsia" w:ascii="宋体" w:hAnsi="宋体" w:cs="宋体"/>
                <w:sz w:val="20"/>
                <w:szCs w:val="20"/>
                <w:vertAlign w:val="baseline"/>
                <w:lang w:val="en-US" w:eastAsia="zh-CN"/>
              </w:rPr>
              <w:t>3</w:t>
            </w:r>
          </w:p>
        </w:tc>
        <w:tc>
          <w:tcPr>
            <w:tcW w:w="2112" w:type="dxa"/>
            <w:vAlign w:val="center"/>
          </w:tcPr>
          <w:p w14:paraId="741F5B4D">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会议椅</w:t>
            </w:r>
          </w:p>
        </w:tc>
        <w:tc>
          <w:tcPr>
            <w:tcW w:w="1838" w:type="dxa"/>
            <w:vAlign w:val="center"/>
          </w:tcPr>
          <w:p w14:paraId="6B9B77E0">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弓形架</w:t>
            </w:r>
          </w:p>
        </w:tc>
        <w:tc>
          <w:tcPr>
            <w:tcW w:w="2737" w:type="dxa"/>
            <w:vAlign w:val="center"/>
          </w:tcPr>
          <w:p w14:paraId="1106C4ED">
            <w:pPr>
              <w:widowControl w:val="0"/>
              <w:numPr>
                <w:ilvl w:val="0"/>
                <w:numId w:val="0"/>
              </w:numPr>
              <w:adjustRightInd w:val="0"/>
              <w:jc w:val="left"/>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·PP全新料背架（黑色和白色）</w:t>
            </w:r>
          </w:p>
          <w:p w14:paraId="794B2727">
            <w:pPr>
              <w:widowControl w:val="0"/>
              <w:numPr>
                <w:ilvl w:val="0"/>
                <w:numId w:val="0"/>
              </w:numPr>
              <w:adjustRightInd w:val="0"/>
              <w:jc w:val="left"/>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·42密度高弹力纯海绵</w:t>
            </w:r>
          </w:p>
          <w:p w14:paraId="6F11A8A3">
            <w:pPr>
              <w:widowControl w:val="0"/>
              <w:numPr>
                <w:ilvl w:val="0"/>
                <w:numId w:val="0"/>
              </w:numPr>
              <w:adjustRightInd w:val="0"/>
              <w:jc w:val="left"/>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·华宇ＯA办公网布饰面座</w:t>
            </w:r>
          </w:p>
          <w:p w14:paraId="1E776D87">
            <w:pPr>
              <w:widowControl w:val="0"/>
              <w:numPr>
                <w:ilvl w:val="0"/>
                <w:numId w:val="0"/>
              </w:numPr>
              <w:adjustRightInd w:val="0"/>
              <w:jc w:val="left"/>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·25管厚1.8（内含套管）电镀弓形架</w:t>
            </w:r>
          </w:p>
        </w:tc>
        <w:tc>
          <w:tcPr>
            <w:tcW w:w="713" w:type="dxa"/>
            <w:vAlign w:val="center"/>
          </w:tcPr>
          <w:p w14:paraId="25ED34BB">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张</w:t>
            </w:r>
          </w:p>
        </w:tc>
        <w:tc>
          <w:tcPr>
            <w:tcW w:w="937" w:type="dxa"/>
            <w:vAlign w:val="center"/>
          </w:tcPr>
          <w:p w14:paraId="19D38ECB">
            <w:pPr>
              <w:widowControl w:val="0"/>
              <w:numPr>
                <w:ilvl w:val="0"/>
                <w:numId w:val="0"/>
              </w:numPr>
              <w:adjustRightInd w:val="0"/>
              <w:jc w:val="center"/>
              <w:rPr>
                <w:rFonts w:hint="default" w:ascii="宋体" w:hAnsi="宋体" w:eastAsia="宋体" w:cs="宋体"/>
                <w:sz w:val="20"/>
                <w:szCs w:val="20"/>
                <w:vertAlign w:val="baseline"/>
                <w:lang w:val="en-US" w:eastAsia="zh-CN"/>
              </w:rPr>
            </w:pPr>
            <w:r>
              <w:rPr>
                <w:rFonts w:hint="eastAsia" w:ascii="宋体" w:hAnsi="宋体" w:cs="宋体"/>
                <w:sz w:val="20"/>
                <w:szCs w:val="20"/>
                <w:vertAlign w:val="baseline"/>
                <w:lang w:val="en-US" w:eastAsia="zh-CN"/>
              </w:rPr>
              <w:t>14</w:t>
            </w:r>
          </w:p>
        </w:tc>
      </w:tr>
      <w:tr w14:paraId="33969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930" w:type="dxa"/>
            <w:gridSpan w:val="6"/>
            <w:vAlign w:val="center"/>
          </w:tcPr>
          <w:p w14:paraId="57241F0F">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居民议事厅</w:t>
            </w:r>
          </w:p>
        </w:tc>
      </w:tr>
      <w:tr w14:paraId="74A0E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93" w:type="dxa"/>
            <w:vAlign w:val="center"/>
          </w:tcPr>
          <w:p w14:paraId="1E2BAC31">
            <w:pPr>
              <w:widowControl w:val="0"/>
              <w:numPr>
                <w:ilvl w:val="0"/>
                <w:numId w:val="0"/>
              </w:numPr>
              <w:adjustRightInd w:val="0"/>
              <w:jc w:val="center"/>
              <w:rPr>
                <w:rFonts w:hint="default" w:ascii="宋体" w:hAnsi="宋体" w:eastAsia="宋体" w:cs="宋体"/>
                <w:sz w:val="20"/>
                <w:szCs w:val="20"/>
                <w:vertAlign w:val="baseline"/>
                <w:lang w:val="en-US" w:eastAsia="zh-CN"/>
              </w:rPr>
            </w:pPr>
            <w:r>
              <w:rPr>
                <w:rFonts w:hint="eastAsia" w:ascii="宋体" w:hAnsi="宋体" w:cs="宋体"/>
                <w:sz w:val="20"/>
                <w:szCs w:val="20"/>
                <w:vertAlign w:val="baseline"/>
                <w:lang w:val="en-US" w:eastAsia="zh-CN"/>
              </w:rPr>
              <w:t>1</w:t>
            </w:r>
          </w:p>
        </w:tc>
        <w:tc>
          <w:tcPr>
            <w:tcW w:w="2112" w:type="dxa"/>
            <w:vAlign w:val="center"/>
          </w:tcPr>
          <w:p w14:paraId="22F5A9F5">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会议桌</w:t>
            </w:r>
          </w:p>
        </w:tc>
        <w:tc>
          <w:tcPr>
            <w:tcW w:w="1838" w:type="dxa"/>
            <w:vAlign w:val="center"/>
          </w:tcPr>
          <w:p w14:paraId="414E0C81">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3200*1200*750</w:t>
            </w:r>
          </w:p>
        </w:tc>
        <w:tc>
          <w:tcPr>
            <w:tcW w:w="2737" w:type="dxa"/>
            <w:vAlign w:val="center"/>
          </w:tcPr>
          <w:p w14:paraId="57D13D22">
            <w:pPr>
              <w:widowControl w:val="0"/>
              <w:numPr>
                <w:ilvl w:val="0"/>
                <w:numId w:val="0"/>
              </w:numPr>
              <w:adjustRightInd w:val="0"/>
              <w:jc w:val="left"/>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1、材料：面材选自优质E1免漆板，封条选用品牌PVC封边条。                    2、技术说明：使用环保材料：材料经专业干燥处理，坚固耐用、防变形及开裂。具有防火阻燃、耐高温、抗老化特性，同事具有耐酸碱、永不退色等特性。</w:t>
            </w:r>
          </w:p>
        </w:tc>
        <w:tc>
          <w:tcPr>
            <w:tcW w:w="713" w:type="dxa"/>
            <w:vAlign w:val="center"/>
          </w:tcPr>
          <w:p w14:paraId="5EF6F9FD">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张</w:t>
            </w:r>
          </w:p>
        </w:tc>
        <w:tc>
          <w:tcPr>
            <w:tcW w:w="937" w:type="dxa"/>
            <w:vAlign w:val="center"/>
          </w:tcPr>
          <w:p w14:paraId="78622A48">
            <w:pPr>
              <w:widowControl w:val="0"/>
              <w:numPr>
                <w:ilvl w:val="0"/>
                <w:numId w:val="0"/>
              </w:numPr>
              <w:adjustRightInd w:val="0"/>
              <w:jc w:val="center"/>
              <w:rPr>
                <w:rFonts w:hint="default" w:ascii="宋体" w:hAnsi="宋体" w:eastAsia="宋体" w:cs="宋体"/>
                <w:sz w:val="20"/>
                <w:szCs w:val="20"/>
                <w:vertAlign w:val="baseline"/>
                <w:lang w:val="en-US" w:eastAsia="zh-CN"/>
              </w:rPr>
            </w:pPr>
            <w:r>
              <w:rPr>
                <w:rFonts w:hint="eastAsia" w:ascii="宋体" w:hAnsi="宋体" w:cs="宋体"/>
                <w:sz w:val="20"/>
                <w:szCs w:val="20"/>
                <w:vertAlign w:val="baseline"/>
                <w:lang w:val="en-US" w:eastAsia="zh-CN"/>
              </w:rPr>
              <w:t>1</w:t>
            </w:r>
          </w:p>
        </w:tc>
      </w:tr>
      <w:tr w14:paraId="7CE57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93" w:type="dxa"/>
            <w:vAlign w:val="center"/>
          </w:tcPr>
          <w:p w14:paraId="63281842">
            <w:pPr>
              <w:widowControl w:val="0"/>
              <w:numPr>
                <w:ilvl w:val="0"/>
                <w:numId w:val="0"/>
              </w:numPr>
              <w:adjustRightInd w:val="0"/>
              <w:jc w:val="center"/>
              <w:rPr>
                <w:rFonts w:hint="default" w:ascii="宋体" w:hAnsi="宋体" w:eastAsia="宋体" w:cs="宋体"/>
                <w:sz w:val="20"/>
                <w:szCs w:val="20"/>
                <w:vertAlign w:val="baseline"/>
                <w:lang w:val="en-US" w:eastAsia="zh-CN"/>
              </w:rPr>
            </w:pPr>
            <w:r>
              <w:rPr>
                <w:rFonts w:hint="eastAsia" w:ascii="宋体" w:hAnsi="宋体" w:cs="宋体"/>
                <w:sz w:val="20"/>
                <w:szCs w:val="20"/>
                <w:vertAlign w:val="baseline"/>
                <w:lang w:val="en-US" w:eastAsia="zh-CN"/>
              </w:rPr>
              <w:t>2</w:t>
            </w:r>
          </w:p>
        </w:tc>
        <w:tc>
          <w:tcPr>
            <w:tcW w:w="2112" w:type="dxa"/>
            <w:vAlign w:val="center"/>
          </w:tcPr>
          <w:p w14:paraId="17CE6BED">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办公椅</w:t>
            </w:r>
          </w:p>
        </w:tc>
        <w:tc>
          <w:tcPr>
            <w:tcW w:w="1838" w:type="dxa"/>
            <w:vAlign w:val="center"/>
          </w:tcPr>
          <w:p w14:paraId="398856E9">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弓形架</w:t>
            </w:r>
          </w:p>
        </w:tc>
        <w:tc>
          <w:tcPr>
            <w:tcW w:w="2737" w:type="dxa"/>
            <w:vAlign w:val="center"/>
          </w:tcPr>
          <w:p w14:paraId="7D67E295">
            <w:pPr>
              <w:widowControl w:val="0"/>
              <w:numPr>
                <w:ilvl w:val="0"/>
                <w:numId w:val="0"/>
              </w:numPr>
              <w:adjustRightInd w:val="0"/>
              <w:jc w:val="left"/>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·PP全新料背架（黑色和白色）</w:t>
            </w:r>
          </w:p>
          <w:p w14:paraId="62B2315F">
            <w:pPr>
              <w:widowControl w:val="0"/>
              <w:numPr>
                <w:ilvl w:val="0"/>
                <w:numId w:val="0"/>
              </w:numPr>
              <w:adjustRightInd w:val="0"/>
              <w:jc w:val="left"/>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·42密度高弹力纯海绵</w:t>
            </w:r>
          </w:p>
          <w:p w14:paraId="51FF3622">
            <w:pPr>
              <w:widowControl w:val="0"/>
              <w:numPr>
                <w:ilvl w:val="0"/>
                <w:numId w:val="0"/>
              </w:numPr>
              <w:adjustRightInd w:val="0"/>
              <w:jc w:val="left"/>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·华宇ＯA办公网布饰面座</w:t>
            </w:r>
          </w:p>
          <w:p w14:paraId="38F8CC88">
            <w:pPr>
              <w:widowControl w:val="0"/>
              <w:numPr>
                <w:ilvl w:val="0"/>
                <w:numId w:val="0"/>
              </w:numPr>
              <w:adjustRightInd w:val="0"/>
              <w:jc w:val="left"/>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·25管厚1.8（内含套管）电镀弓形架</w:t>
            </w:r>
          </w:p>
        </w:tc>
        <w:tc>
          <w:tcPr>
            <w:tcW w:w="713" w:type="dxa"/>
            <w:vAlign w:val="center"/>
          </w:tcPr>
          <w:p w14:paraId="630F9E58">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张</w:t>
            </w:r>
          </w:p>
        </w:tc>
        <w:tc>
          <w:tcPr>
            <w:tcW w:w="937" w:type="dxa"/>
            <w:vAlign w:val="center"/>
          </w:tcPr>
          <w:p w14:paraId="6A49D227">
            <w:pPr>
              <w:widowControl w:val="0"/>
              <w:numPr>
                <w:ilvl w:val="0"/>
                <w:numId w:val="0"/>
              </w:numPr>
              <w:adjustRightInd w:val="0"/>
              <w:jc w:val="center"/>
              <w:rPr>
                <w:rFonts w:hint="default" w:ascii="宋体" w:hAnsi="宋体" w:eastAsia="宋体" w:cs="宋体"/>
                <w:sz w:val="20"/>
                <w:szCs w:val="20"/>
                <w:vertAlign w:val="baseline"/>
                <w:lang w:val="en-US" w:eastAsia="zh-CN"/>
              </w:rPr>
            </w:pPr>
            <w:r>
              <w:rPr>
                <w:rFonts w:hint="eastAsia" w:ascii="宋体" w:hAnsi="宋体" w:cs="宋体"/>
                <w:sz w:val="20"/>
                <w:szCs w:val="20"/>
                <w:vertAlign w:val="baseline"/>
                <w:lang w:val="en-US" w:eastAsia="zh-CN"/>
              </w:rPr>
              <w:t>12</w:t>
            </w:r>
          </w:p>
        </w:tc>
      </w:tr>
      <w:tr w14:paraId="368EC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930" w:type="dxa"/>
            <w:gridSpan w:val="6"/>
            <w:vAlign w:val="center"/>
          </w:tcPr>
          <w:p w14:paraId="097C3587">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心理咨询室</w:t>
            </w:r>
          </w:p>
        </w:tc>
      </w:tr>
      <w:tr w14:paraId="28162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93" w:type="dxa"/>
            <w:vAlign w:val="center"/>
          </w:tcPr>
          <w:p w14:paraId="4CC996EC">
            <w:pPr>
              <w:widowControl w:val="0"/>
              <w:numPr>
                <w:ilvl w:val="0"/>
                <w:numId w:val="0"/>
              </w:numPr>
              <w:adjustRightInd w:val="0"/>
              <w:jc w:val="center"/>
              <w:rPr>
                <w:rFonts w:hint="default" w:ascii="宋体" w:hAnsi="宋体" w:eastAsia="宋体" w:cs="宋体"/>
                <w:sz w:val="20"/>
                <w:szCs w:val="20"/>
                <w:vertAlign w:val="baseline"/>
                <w:lang w:val="en-US" w:eastAsia="zh-CN"/>
              </w:rPr>
            </w:pPr>
            <w:r>
              <w:rPr>
                <w:rFonts w:hint="eastAsia" w:ascii="宋体" w:hAnsi="宋体" w:cs="宋体"/>
                <w:sz w:val="20"/>
                <w:szCs w:val="20"/>
                <w:vertAlign w:val="baseline"/>
                <w:lang w:val="en-US" w:eastAsia="zh-CN"/>
              </w:rPr>
              <w:t>1</w:t>
            </w:r>
          </w:p>
        </w:tc>
        <w:tc>
          <w:tcPr>
            <w:tcW w:w="2112" w:type="dxa"/>
            <w:vAlign w:val="center"/>
          </w:tcPr>
          <w:p w14:paraId="5FF0C48A">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休闲桌</w:t>
            </w:r>
          </w:p>
        </w:tc>
        <w:tc>
          <w:tcPr>
            <w:tcW w:w="1838" w:type="dxa"/>
            <w:vAlign w:val="center"/>
          </w:tcPr>
          <w:p w14:paraId="0EED09F7">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φ800*75</w:t>
            </w:r>
          </w:p>
        </w:tc>
        <w:tc>
          <w:tcPr>
            <w:tcW w:w="2737" w:type="dxa"/>
            <w:vAlign w:val="center"/>
          </w:tcPr>
          <w:p w14:paraId="0A82FD47">
            <w:pPr>
              <w:widowControl w:val="0"/>
              <w:numPr>
                <w:ilvl w:val="0"/>
                <w:numId w:val="0"/>
              </w:numPr>
              <w:adjustRightInd w:val="0"/>
              <w:jc w:val="left"/>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原生态白蜡胶木</w:t>
            </w:r>
          </w:p>
          <w:p w14:paraId="4F37D518">
            <w:pPr>
              <w:widowControl w:val="0"/>
              <w:numPr>
                <w:ilvl w:val="0"/>
                <w:numId w:val="0"/>
              </w:numPr>
              <w:adjustRightInd w:val="0"/>
              <w:jc w:val="left"/>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内实木框架</w:t>
            </w:r>
          </w:p>
        </w:tc>
        <w:tc>
          <w:tcPr>
            <w:tcW w:w="713" w:type="dxa"/>
            <w:vAlign w:val="center"/>
          </w:tcPr>
          <w:p w14:paraId="234BE0E7">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张</w:t>
            </w:r>
          </w:p>
        </w:tc>
        <w:tc>
          <w:tcPr>
            <w:tcW w:w="937" w:type="dxa"/>
            <w:vAlign w:val="center"/>
          </w:tcPr>
          <w:p w14:paraId="18BD4164">
            <w:pPr>
              <w:widowControl w:val="0"/>
              <w:numPr>
                <w:ilvl w:val="0"/>
                <w:numId w:val="0"/>
              </w:numPr>
              <w:adjustRightInd w:val="0"/>
              <w:jc w:val="center"/>
              <w:rPr>
                <w:rFonts w:hint="default" w:ascii="宋体" w:hAnsi="宋体" w:eastAsia="宋体" w:cs="宋体"/>
                <w:sz w:val="20"/>
                <w:szCs w:val="20"/>
                <w:vertAlign w:val="baseline"/>
                <w:lang w:val="en-US" w:eastAsia="zh-CN"/>
              </w:rPr>
            </w:pPr>
            <w:r>
              <w:rPr>
                <w:rFonts w:hint="eastAsia" w:ascii="宋体" w:hAnsi="宋体" w:cs="宋体"/>
                <w:sz w:val="20"/>
                <w:szCs w:val="20"/>
                <w:vertAlign w:val="baseline"/>
                <w:lang w:val="en-US" w:eastAsia="zh-CN"/>
              </w:rPr>
              <w:t>1</w:t>
            </w:r>
          </w:p>
        </w:tc>
      </w:tr>
      <w:tr w14:paraId="5116F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93" w:type="dxa"/>
            <w:vAlign w:val="center"/>
          </w:tcPr>
          <w:p w14:paraId="45D8BF98">
            <w:pPr>
              <w:widowControl w:val="0"/>
              <w:numPr>
                <w:ilvl w:val="0"/>
                <w:numId w:val="0"/>
              </w:numPr>
              <w:adjustRightInd w:val="0"/>
              <w:jc w:val="center"/>
              <w:rPr>
                <w:rFonts w:hint="default" w:ascii="宋体" w:hAnsi="宋体" w:eastAsia="宋体" w:cs="宋体"/>
                <w:sz w:val="20"/>
                <w:szCs w:val="20"/>
                <w:vertAlign w:val="baseline"/>
                <w:lang w:val="en-US" w:eastAsia="zh-CN"/>
              </w:rPr>
            </w:pPr>
            <w:r>
              <w:rPr>
                <w:rFonts w:hint="eastAsia" w:ascii="宋体" w:hAnsi="宋体" w:cs="宋体"/>
                <w:sz w:val="20"/>
                <w:szCs w:val="20"/>
                <w:vertAlign w:val="baseline"/>
                <w:lang w:val="en-US" w:eastAsia="zh-CN"/>
              </w:rPr>
              <w:t>2</w:t>
            </w:r>
          </w:p>
        </w:tc>
        <w:tc>
          <w:tcPr>
            <w:tcW w:w="2112" w:type="dxa"/>
            <w:vAlign w:val="center"/>
          </w:tcPr>
          <w:p w14:paraId="77D531E8">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休闲椅</w:t>
            </w:r>
          </w:p>
        </w:tc>
        <w:tc>
          <w:tcPr>
            <w:tcW w:w="1838" w:type="dxa"/>
            <w:vAlign w:val="center"/>
          </w:tcPr>
          <w:p w14:paraId="4941035B">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实木支架</w:t>
            </w:r>
          </w:p>
        </w:tc>
        <w:tc>
          <w:tcPr>
            <w:tcW w:w="2737" w:type="dxa"/>
            <w:vAlign w:val="center"/>
          </w:tcPr>
          <w:p w14:paraId="2B498BF6">
            <w:pPr>
              <w:widowControl w:val="0"/>
              <w:numPr>
                <w:ilvl w:val="0"/>
                <w:numId w:val="0"/>
              </w:numPr>
              <w:adjustRightInd w:val="0"/>
              <w:jc w:val="left"/>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原生态白蜡胶木</w:t>
            </w:r>
          </w:p>
          <w:p w14:paraId="5D195DBC">
            <w:pPr>
              <w:widowControl w:val="0"/>
              <w:numPr>
                <w:ilvl w:val="0"/>
                <w:numId w:val="0"/>
              </w:numPr>
              <w:adjustRightInd w:val="0"/>
              <w:jc w:val="left"/>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内实木框架</w:t>
            </w:r>
          </w:p>
        </w:tc>
        <w:tc>
          <w:tcPr>
            <w:tcW w:w="713" w:type="dxa"/>
            <w:vAlign w:val="center"/>
          </w:tcPr>
          <w:p w14:paraId="2970A012">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张</w:t>
            </w:r>
          </w:p>
        </w:tc>
        <w:tc>
          <w:tcPr>
            <w:tcW w:w="937" w:type="dxa"/>
            <w:vAlign w:val="center"/>
          </w:tcPr>
          <w:p w14:paraId="66D02EE0">
            <w:pPr>
              <w:widowControl w:val="0"/>
              <w:numPr>
                <w:ilvl w:val="0"/>
                <w:numId w:val="0"/>
              </w:numPr>
              <w:adjustRightInd w:val="0"/>
              <w:jc w:val="center"/>
              <w:rPr>
                <w:rFonts w:hint="default" w:ascii="宋体" w:hAnsi="宋体" w:eastAsia="宋体" w:cs="宋体"/>
                <w:sz w:val="20"/>
                <w:szCs w:val="20"/>
                <w:vertAlign w:val="baseline"/>
                <w:lang w:val="en-US" w:eastAsia="zh-CN"/>
              </w:rPr>
            </w:pPr>
            <w:r>
              <w:rPr>
                <w:rFonts w:hint="eastAsia" w:ascii="宋体" w:hAnsi="宋体" w:cs="宋体"/>
                <w:sz w:val="20"/>
                <w:szCs w:val="20"/>
                <w:vertAlign w:val="baseline"/>
                <w:lang w:val="en-US" w:eastAsia="zh-CN"/>
              </w:rPr>
              <w:t>4</w:t>
            </w:r>
          </w:p>
        </w:tc>
      </w:tr>
      <w:tr w14:paraId="5BB93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930" w:type="dxa"/>
            <w:gridSpan w:val="6"/>
            <w:vAlign w:val="center"/>
          </w:tcPr>
          <w:p w14:paraId="56372AAA">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办公区</w:t>
            </w:r>
          </w:p>
        </w:tc>
      </w:tr>
      <w:tr w14:paraId="05AF7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93" w:type="dxa"/>
            <w:vAlign w:val="center"/>
          </w:tcPr>
          <w:p w14:paraId="2AC2329E">
            <w:pPr>
              <w:widowControl w:val="0"/>
              <w:numPr>
                <w:ilvl w:val="0"/>
                <w:numId w:val="0"/>
              </w:numPr>
              <w:adjustRightInd w:val="0"/>
              <w:jc w:val="center"/>
              <w:rPr>
                <w:rFonts w:hint="default" w:ascii="宋体" w:hAnsi="宋体" w:eastAsia="宋体" w:cs="宋体"/>
                <w:sz w:val="20"/>
                <w:szCs w:val="20"/>
                <w:vertAlign w:val="baseline"/>
                <w:lang w:val="en-US" w:eastAsia="zh-CN"/>
              </w:rPr>
            </w:pPr>
            <w:r>
              <w:rPr>
                <w:rFonts w:hint="eastAsia" w:ascii="宋体" w:hAnsi="宋体" w:cs="宋体"/>
                <w:sz w:val="20"/>
                <w:szCs w:val="20"/>
                <w:vertAlign w:val="baseline"/>
                <w:lang w:val="en-US" w:eastAsia="zh-CN"/>
              </w:rPr>
              <w:t>1</w:t>
            </w:r>
          </w:p>
        </w:tc>
        <w:tc>
          <w:tcPr>
            <w:tcW w:w="2112" w:type="dxa"/>
            <w:vAlign w:val="center"/>
          </w:tcPr>
          <w:p w14:paraId="22A46B54">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办公桌</w:t>
            </w:r>
          </w:p>
        </w:tc>
        <w:tc>
          <w:tcPr>
            <w:tcW w:w="1838" w:type="dxa"/>
            <w:vAlign w:val="center"/>
          </w:tcPr>
          <w:p w14:paraId="10DFCE64">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1200*600*750</w:t>
            </w:r>
          </w:p>
        </w:tc>
        <w:tc>
          <w:tcPr>
            <w:tcW w:w="2737" w:type="dxa"/>
            <w:vAlign w:val="center"/>
          </w:tcPr>
          <w:p w14:paraId="38FBF48E">
            <w:pPr>
              <w:widowControl w:val="0"/>
              <w:numPr>
                <w:ilvl w:val="0"/>
                <w:numId w:val="0"/>
              </w:numPr>
              <w:adjustRightInd w:val="0"/>
              <w:jc w:val="left"/>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1、材料：面材选自欧美标准E1级优质实木棵粒免漆板，选用优质PVC封边条。                    2、技术说明：使用环保材料：材料经专业干燥处理，坚固耐用、防变形及开裂。具有防火阻燃、耐高温、抗老化特性，同事具有耐酸碱、永不退色等特性。（二人位）</w:t>
            </w:r>
          </w:p>
        </w:tc>
        <w:tc>
          <w:tcPr>
            <w:tcW w:w="713" w:type="dxa"/>
            <w:vAlign w:val="center"/>
          </w:tcPr>
          <w:p w14:paraId="694E0782">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张</w:t>
            </w:r>
          </w:p>
        </w:tc>
        <w:tc>
          <w:tcPr>
            <w:tcW w:w="937" w:type="dxa"/>
            <w:vAlign w:val="center"/>
          </w:tcPr>
          <w:p w14:paraId="4D320F26">
            <w:pPr>
              <w:widowControl w:val="0"/>
              <w:numPr>
                <w:ilvl w:val="0"/>
                <w:numId w:val="0"/>
              </w:numPr>
              <w:adjustRightInd w:val="0"/>
              <w:jc w:val="center"/>
              <w:rPr>
                <w:rFonts w:hint="default" w:ascii="宋体" w:hAnsi="宋体" w:eastAsia="宋体" w:cs="宋体"/>
                <w:sz w:val="20"/>
                <w:szCs w:val="20"/>
                <w:vertAlign w:val="baseline"/>
                <w:lang w:val="en-US" w:eastAsia="zh-CN"/>
              </w:rPr>
            </w:pPr>
            <w:r>
              <w:rPr>
                <w:rFonts w:hint="eastAsia" w:ascii="宋体" w:hAnsi="宋体" w:cs="宋体"/>
                <w:sz w:val="20"/>
                <w:szCs w:val="20"/>
                <w:vertAlign w:val="baseline"/>
                <w:lang w:val="en-US" w:eastAsia="zh-CN"/>
              </w:rPr>
              <w:t>18</w:t>
            </w:r>
          </w:p>
        </w:tc>
      </w:tr>
      <w:tr w14:paraId="42C83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93" w:type="dxa"/>
            <w:vAlign w:val="center"/>
          </w:tcPr>
          <w:p w14:paraId="32A00479">
            <w:pPr>
              <w:widowControl w:val="0"/>
              <w:numPr>
                <w:ilvl w:val="0"/>
                <w:numId w:val="0"/>
              </w:numPr>
              <w:adjustRightInd w:val="0"/>
              <w:jc w:val="center"/>
              <w:rPr>
                <w:rFonts w:hint="default" w:ascii="宋体" w:hAnsi="宋体" w:eastAsia="宋体" w:cs="宋体"/>
                <w:sz w:val="20"/>
                <w:szCs w:val="20"/>
                <w:vertAlign w:val="baseline"/>
                <w:lang w:val="en-US" w:eastAsia="zh-CN"/>
              </w:rPr>
            </w:pPr>
            <w:r>
              <w:rPr>
                <w:rFonts w:hint="eastAsia" w:ascii="宋体" w:hAnsi="宋体" w:cs="宋体"/>
                <w:sz w:val="20"/>
                <w:szCs w:val="20"/>
                <w:vertAlign w:val="baseline"/>
                <w:lang w:val="en-US" w:eastAsia="zh-CN"/>
              </w:rPr>
              <w:t>2</w:t>
            </w:r>
          </w:p>
        </w:tc>
        <w:tc>
          <w:tcPr>
            <w:tcW w:w="2112" w:type="dxa"/>
            <w:vAlign w:val="center"/>
          </w:tcPr>
          <w:p w14:paraId="636E2AE1">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文件柜</w:t>
            </w:r>
          </w:p>
        </w:tc>
        <w:tc>
          <w:tcPr>
            <w:tcW w:w="1838" w:type="dxa"/>
            <w:vAlign w:val="center"/>
          </w:tcPr>
          <w:p w14:paraId="1F5FCD70">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1200*400*2000</w:t>
            </w:r>
          </w:p>
        </w:tc>
        <w:tc>
          <w:tcPr>
            <w:tcW w:w="2737" w:type="dxa"/>
            <w:vAlign w:val="center"/>
          </w:tcPr>
          <w:p w14:paraId="458F9ED4">
            <w:pPr>
              <w:widowControl w:val="0"/>
              <w:numPr>
                <w:ilvl w:val="0"/>
                <w:numId w:val="0"/>
              </w:numPr>
              <w:adjustRightInd w:val="0"/>
              <w:jc w:val="left"/>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1、材料：面材选自优质E1免漆板，封条选用品牌PVC封边条。                    2、技术说明：使用环保材料：材料经专业干燥处理，坚固耐用、防变形及开裂。具有防火阻燃、耐高温、抗老化特性，同事具有耐酸碱、永不退色等特性。</w:t>
            </w:r>
          </w:p>
        </w:tc>
        <w:tc>
          <w:tcPr>
            <w:tcW w:w="713" w:type="dxa"/>
            <w:vAlign w:val="center"/>
          </w:tcPr>
          <w:p w14:paraId="559D7A0A">
            <w:pPr>
              <w:widowControl w:val="0"/>
              <w:numPr>
                <w:ilvl w:val="0"/>
                <w:numId w:val="0"/>
              </w:numPr>
              <w:adjustRightInd w:val="0"/>
              <w:jc w:val="center"/>
              <w:rPr>
                <w:rFonts w:hint="default" w:ascii="宋体" w:hAnsi="宋体" w:eastAsia="宋体" w:cs="宋体"/>
                <w:sz w:val="20"/>
                <w:szCs w:val="20"/>
                <w:vertAlign w:val="baseline"/>
                <w:lang w:val="en-US" w:eastAsia="zh-CN"/>
              </w:rPr>
            </w:pPr>
            <w:r>
              <w:rPr>
                <w:rFonts w:hint="eastAsia" w:ascii="宋体" w:hAnsi="宋体" w:cs="宋体"/>
                <w:sz w:val="20"/>
                <w:szCs w:val="20"/>
                <w:vertAlign w:val="baseline"/>
                <w:lang w:val="en-US" w:eastAsia="zh-CN"/>
              </w:rPr>
              <w:t>个</w:t>
            </w:r>
          </w:p>
        </w:tc>
        <w:tc>
          <w:tcPr>
            <w:tcW w:w="937" w:type="dxa"/>
            <w:vAlign w:val="center"/>
          </w:tcPr>
          <w:p w14:paraId="2A0776B4">
            <w:pPr>
              <w:widowControl w:val="0"/>
              <w:numPr>
                <w:ilvl w:val="0"/>
                <w:numId w:val="0"/>
              </w:numPr>
              <w:adjustRightInd w:val="0"/>
              <w:jc w:val="center"/>
              <w:rPr>
                <w:rFonts w:hint="default" w:ascii="宋体" w:hAnsi="宋体" w:eastAsia="宋体" w:cs="宋体"/>
                <w:sz w:val="20"/>
                <w:szCs w:val="20"/>
                <w:vertAlign w:val="baseline"/>
                <w:lang w:val="en-US" w:eastAsia="zh-CN"/>
              </w:rPr>
            </w:pPr>
            <w:r>
              <w:rPr>
                <w:rFonts w:hint="eastAsia" w:ascii="宋体" w:hAnsi="宋体" w:cs="宋体"/>
                <w:sz w:val="20"/>
                <w:szCs w:val="20"/>
                <w:vertAlign w:val="baseline"/>
                <w:lang w:val="en-US" w:eastAsia="zh-CN"/>
              </w:rPr>
              <w:t>5</w:t>
            </w:r>
          </w:p>
        </w:tc>
      </w:tr>
      <w:tr w14:paraId="666A4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93" w:type="dxa"/>
            <w:vAlign w:val="center"/>
          </w:tcPr>
          <w:p w14:paraId="150F8C72">
            <w:pPr>
              <w:widowControl w:val="0"/>
              <w:numPr>
                <w:ilvl w:val="0"/>
                <w:numId w:val="0"/>
              </w:numPr>
              <w:adjustRightInd w:val="0"/>
              <w:jc w:val="center"/>
              <w:rPr>
                <w:rFonts w:hint="default" w:ascii="宋体" w:hAnsi="宋体" w:eastAsia="宋体" w:cs="宋体"/>
                <w:sz w:val="20"/>
                <w:szCs w:val="20"/>
                <w:vertAlign w:val="baseline"/>
                <w:lang w:val="en-US" w:eastAsia="zh-CN"/>
              </w:rPr>
            </w:pPr>
            <w:r>
              <w:rPr>
                <w:rFonts w:hint="eastAsia" w:ascii="宋体" w:hAnsi="宋体" w:cs="宋体"/>
                <w:sz w:val="20"/>
                <w:szCs w:val="20"/>
                <w:vertAlign w:val="baseline"/>
                <w:lang w:val="en-US" w:eastAsia="zh-CN"/>
              </w:rPr>
              <w:t>3</w:t>
            </w:r>
          </w:p>
        </w:tc>
        <w:tc>
          <w:tcPr>
            <w:tcW w:w="2112" w:type="dxa"/>
            <w:vAlign w:val="center"/>
          </w:tcPr>
          <w:p w14:paraId="32CD4AAF">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办公椅</w:t>
            </w:r>
          </w:p>
        </w:tc>
        <w:tc>
          <w:tcPr>
            <w:tcW w:w="1838" w:type="dxa"/>
            <w:vAlign w:val="center"/>
          </w:tcPr>
          <w:p w14:paraId="1C482413">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五星支架</w:t>
            </w:r>
          </w:p>
        </w:tc>
        <w:tc>
          <w:tcPr>
            <w:tcW w:w="2737" w:type="dxa"/>
            <w:vAlign w:val="center"/>
          </w:tcPr>
          <w:p w14:paraId="588744BF">
            <w:pPr>
              <w:widowControl w:val="0"/>
              <w:numPr>
                <w:ilvl w:val="0"/>
                <w:numId w:val="0"/>
              </w:numPr>
              <w:adjustRightInd w:val="0"/>
              <w:jc w:val="left"/>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·优质面料饰面</w:t>
            </w:r>
          </w:p>
          <w:p w14:paraId="7D9932C8">
            <w:pPr>
              <w:widowControl w:val="0"/>
              <w:numPr>
                <w:ilvl w:val="0"/>
                <w:numId w:val="0"/>
              </w:numPr>
              <w:adjustRightInd w:val="0"/>
              <w:jc w:val="left"/>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·扶手PP+GF材质旋转海绵扶手</w:t>
            </w:r>
          </w:p>
          <w:p w14:paraId="41A3D4A2">
            <w:pPr>
              <w:widowControl w:val="0"/>
              <w:numPr>
                <w:ilvl w:val="0"/>
                <w:numId w:val="0"/>
              </w:numPr>
              <w:adjustRightInd w:val="0"/>
              <w:jc w:val="left"/>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·∮330 PP脚</w:t>
            </w:r>
          </w:p>
          <w:p w14:paraId="6B0C7805">
            <w:pPr>
              <w:widowControl w:val="0"/>
              <w:numPr>
                <w:ilvl w:val="0"/>
                <w:numId w:val="0"/>
              </w:numPr>
              <w:adjustRightInd w:val="0"/>
              <w:jc w:val="left"/>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·55mm沙面轮</w:t>
            </w:r>
          </w:p>
          <w:p w14:paraId="4C402F20">
            <w:pPr>
              <w:widowControl w:val="0"/>
              <w:numPr>
                <w:ilvl w:val="0"/>
                <w:numId w:val="0"/>
              </w:numPr>
              <w:adjustRightInd w:val="0"/>
              <w:jc w:val="left"/>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·85#拉伸4分黑色气杆</w:t>
            </w:r>
          </w:p>
          <w:p w14:paraId="7C1B383A">
            <w:pPr>
              <w:widowControl w:val="0"/>
              <w:numPr>
                <w:ilvl w:val="0"/>
                <w:numId w:val="0"/>
              </w:numPr>
              <w:adjustRightInd w:val="0"/>
              <w:jc w:val="left"/>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·一档原位锁定底盘</w:t>
            </w:r>
          </w:p>
          <w:p w14:paraId="71916B0A">
            <w:pPr>
              <w:widowControl w:val="0"/>
              <w:numPr>
                <w:ilvl w:val="0"/>
                <w:numId w:val="0"/>
              </w:numPr>
              <w:adjustRightInd w:val="0"/>
              <w:jc w:val="left"/>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 xml:space="preserve"> .可上下活动棉腰靠</w:t>
            </w:r>
          </w:p>
          <w:p w14:paraId="0FB1A30E">
            <w:pPr>
              <w:widowControl w:val="0"/>
              <w:numPr>
                <w:ilvl w:val="0"/>
                <w:numId w:val="0"/>
              </w:numPr>
              <w:adjustRightInd w:val="0"/>
              <w:jc w:val="left"/>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·高回弹力白棉+12mm加厚木板+PP座壳</w:t>
            </w:r>
          </w:p>
        </w:tc>
        <w:tc>
          <w:tcPr>
            <w:tcW w:w="713" w:type="dxa"/>
            <w:vAlign w:val="center"/>
          </w:tcPr>
          <w:p w14:paraId="0500FC40">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张</w:t>
            </w:r>
          </w:p>
        </w:tc>
        <w:tc>
          <w:tcPr>
            <w:tcW w:w="937" w:type="dxa"/>
            <w:vAlign w:val="center"/>
          </w:tcPr>
          <w:p w14:paraId="673CA6F6">
            <w:pPr>
              <w:widowControl w:val="0"/>
              <w:numPr>
                <w:ilvl w:val="0"/>
                <w:numId w:val="0"/>
              </w:numPr>
              <w:adjustRightInd w:val="0"/>
              <w:jc w:val="center"/>
              <w:rPr>
                <w:rFonts w:hint="default" w:ascii="宋体" w:hAnsi="宋体" w:eastAsia="宋体" w:cs="宋体"/>
                <w:sz w:val="20"/>
                <w:szCs w:val="20"/>
                <w:vertAlign w:val="baseline"/>
                <w:lang w:val="en-US" w:eastAsia="zh-CN"/>
              </w:rPr>
            </w:pPr>
            <w:r>
              <w:rPr>
                <w:rFonts w:hint="eastAsia" w:ascii="宋体" w:hAnsi="宋体" w:cs="宋体"/>
                <w:sz w:val="20"/>
                <w:szCs w:val="20"/>
                <w:vertAlign w:val="baseline"/>
                <w:lang w:val="en-US" w:eastAsia="zh-CN"/>
              </w:rPr>
              <w:t>18</w:t>
            </w:r>
          </w:p>
        </w:tc>
      </w:tr>
      <w:tr w14:paraId="516A8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930" w:type="dxa"/>
            <w:gridSpan w:val="6"/>
            <w:vAlign w:val="center"/>
          </w:tcPr>
          <w:p w14:paraId="2CB125D3">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办事大厅</w:t>
            </w:r>
          </w:p>
        </w:tc>
      </w:tr>
      <w:tr w14:paraId="18943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93" w:type="dxa"/>
            <w:vAlign w:val="center"/>
          </w:tcPr>
          <w:p w14:paraId="35200EAF">
            <w:pPr>
              <w:widowControl w:val="0"/>
              <w:numPr>
                <w:ilvl w:val="0"/>
                <w:numId w:val="0"/>
              </w:numPr>
              <w:adjustRightInd w:val="0"/>
              <w:jc w:val="center"/>
              <w:rPr>
                <w:rFonts w:hint="default" w:ascii="宋体" w:hAnsi="宋体" w:eastAsia="宋体" w:cs="宋体"/>
                <w:sz w:val="20"/>
                <w:szCs w:val="20"/>
                <w:vertAlign w:val="baseline"/>
                <w:lang w:val="en-US" w:eastAsia="zh-CN"/>
              </w:rPr>
            </w:pPr>
            <w:r>
              <w:rPr>
                <w:rFonts w:hint="eastAsia" w:ascii="宋体" w:hAnsi="宋体" w:cs="宋体"/>
                <w:sz w:val="20"/>
                <w:szCs w:val="20"/>
                <w:vertAlign w:val="baseline"/>
                <w:lang w:val="en-US" w:eastAsia="zh-CN"/>
              </w:rPr>
              <w:t>1</w:t>
            </w:r>
          </w:p>
        </w:tc>
        <w:tc>
          <w:tcPr>
            <w:tcW w:w="2112" w:type="dxa"/>
            <w:vAlign w:val="center"/>
          </w:tcPr>
          <w:p w14:paraId="62F5AC19">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休闲椅</w:t>
            </w:r>
          </w:p>
        </w:tc>
        <w:tc>
          <w:tcPr>
            <w:tcW w:w="1838" w:type="dxa"/>
            <w:vAlign w:val="center"/>
          </w:tcPr>
          <w:p w14:paraId="06B5C0FF">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实木支架</w:t>
            </w:r>
          </w:p>
        </w:tc>
        <w:tc>
          <w:tcPr>
            <w:tcW w:w="2737" w:type="dxa"/>
            <w:vAlign w:val="center"/>
          </w:tcPr>
          <w:p w14:paraId="78517520">
            <w:pPr>
              <w:widowControl w:val="0"/>
              <w:numPr>
                <w:ilvl w:val="0"/>
                <w:numId w:val="0"/>
              </w:numPr>
              <w:adjustRightInd w:val="0"/>
              <w:jc w:val="left"/>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西皮/</w:t>
            </w:r>
          </w:p>
          <w:p w14:paraId="575B3668">
            <w:pPr>
              <w:widowControl w:val="0"/>
              <w:numPr>
                <w:ilvl w:val="0"/>
                <w:numId w:val="0"/>
              </w:numPr>
              <w:adjustRightInd w:val="0"/>
              <w:jc w:val="left"/>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实木框架/高密度海绵/黑钛脚</w:t>
            </w:r>
          </w:p>
        </w:tc>
        <w:tc>
          <w:tcPr>
            <w:tcW w:w="713" w:type="dxa"/>
            <w:vAlign w:val="center"/>
          </w:tcPr>
          <w:p w14:paraId="72EB3101">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张</w:t>
            </w:r>
          </w:p>
        </w:tc>
        <w:tc>
          <w:tcPr>
            <w:tcW w:w="937" w:type="dxa"/>
            <w:vAlign w:val="center"/>
          </w:tcPr>
          <w:p w14:paraId="54BE3FDB">
            <w:pPr>
              <w:widowControl w:val="0"/>
              <w:numPr>
                <w:ilvl w:val="0"/>
                <w:numId w:val="0"/>
              </w:numPr>
              <w:adjustRightInd w:val="0"/>
              <w:jc w:val="center"/>
              <w:rPr>
                <w:rFonts w:hint="default" w:ascii="宋体" w:hAnsi="宋体" w:eastAsia="宋体" w:cs="宋体"/>
                <w:sz w:val="20"/>
                <w:szCs w:val="20"/>
                <w:vertAlign w:val="baseline"/>
                <w:lang w:val="en-US" w:eastAsia="zh-CN"/>
              </w:rPr>
            </w:pPr>
            <w:r>
              <w:rPr>
                <w:rFonts w:hint="eastAsia" w:ascii="宋体" w:hAnsi="宋体" w:cs="宋体"/>
                <w:sz w:val="20"/>
                <w:szCs w:val="20"/>
                <w:vertAlign w:val="baseline"/>
                <w:lang w:val="en-US" w:eastAsia="zh-CN"/>
              </w:rPr>
              <w:t>1</w:t>
            </w:r>
          </w:p>
        </w:tc>
      </w:tr>
      <w:tr w14:paraId="77F50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93" w:type="dxa"/>
            <w:vAlign w:val="center"/>
          </w:tcPr>
          <w:p w14:paraId="2BA67FAA">
            <w:pPr>
              <w:widowControl w:val="0"/>
              <w:numPr>
                <w:ilvl w:val="0"/>
                <w:numId w:val="0"/>
              </w:numPr>
              <w:adjustRightInd w:val="0"/>
              <w:jc w:val="center"/>
              <w:rPr>
                <w:rFonts w:hint="default" w:ascii="宋体" w:hAnsi="宋体" w:eastAsia="宋体" w:cs="宋体"/>
                <w:sz w:val="20"/>
                <w:szCs w:val="20"/>
                <w:vertAlign w:val="baseline"/>
                <w:lang w:val="en-US" w:eastAsia="zh-CN"/>
              </w:rPr>
            </w:pPr>
            <w:r>
              <w:rPr>
                <w:rFonts w:hint="eastAsia" w:ascii="宋体" w:hAnsi="宋体" w:cs="宋体"/>
                <w:sz w:val="20"/>
                <w:szCs w:val="20"/>
                <w:vertAlign w:val="baseline"/>
                <w:lang w:val="en-US" w:eastAsia="zh-CN"/>
              </w:rPr>
              <w:t>2</w:t>
            </w:r>
          </w:p>
        </w:tc>
        <w:tc>
          <w:tcPr>
            <w:tcW w:w="2112" w:type="dxa"/>
            <w:vAlign w:val="center"/>
          </w:tcPr>
          <w:p w14:paraId="366E3D03">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茶几</w:t>
            </w:r>
          </w:p>
        </w:tc>
        <w:tc>
          <w:tcPr>
            <w:tcW w:w="1838" w:type="dxa"/>
            <w:vAlign w:val="center"/>
          </w:tcPr>
          <w:p w14:paraId="2E11074B">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大：800*400 小：500*500</w:t>
            </w:r>
          </w:p>
        </w:tc>
        <w:tc>
          <w:tcPr>
            <w:tcW w:w="2737" w:type="dxa"/>
            <w:vAlign w:val="center"/>
          </w:tcPr>
          <w:p w14:paraId="7925852C">
            <w:pPr>
              <w:widowControl w:val="0"/>
              <w:numPr>
                <w:ilvl w:val="0"/>
                <w:numId w:val="0"/>
              </w:numPr>
              <w:adjustRightInd w:val="0"/>
              <w:jc w:val="left"/>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激光切割碳素钢架烤黑漆，1.2-2.0岩板或大理石台面R角工艺</w:t>
            </w:r>
          </w:p>
        </w:tc>
        <w:tc>
          <w:tcPr>
            <w:tcW w:w="713" w:type="dxa"/>
            <w:vAlign w:val="center"/>
          </w:tcPr>
          <w:p w14:paraId="195C3A02">
            <w:pPr>
              <w:widowControl w:val="0"/>
              <w:numPr>
                <w:ilvl w:val="0"/>
                <w:numId w:val="0"/>
              </w:numPr>
              <w:adjustRightInd w:val="0"/>
              <w:jc w:val="center"/>
              <w:rPr>
                <w:rFonts w:hint="default" w:ascii="宋体" w:hAnsi="宋体" w:eastAsia="宋体" w:cs="宋体"/>
                <w:sz w:val="20"/>
                <w:szCs w:val="20"/>
                <w:vertAlign w:val="baseline"/>
                <w:lang w:val="en-US" w:eastAsia="zh-CN"/>
              </w:rPr>
            </w:pPr>
            <w:r>
              <w:rPr>
                <w:rFonts w:hint="eastAsia" w:ascii="宋体" w:hAnsi="宋体" w:cs="宋体"/>
                <w:sz w:val="20"/>
                <w:szCs w:val="20"/>
                <w:vertAlign w:val="baseline"/>
                <w:lang w:val="en-US" w:eastAsia="zh-CN"/>
              </w:rPr>
              <w:t>个</w:t>
            </w:r>
          </w:p>
        </w:tc>
        <w:tc>
          <w:tcPr>
            <w:tcW w:w="937" w:type="dxa"/>
            <w:vAlign w:val="center"/>
          </w:tcPr>
          <w:p w14:paraId="2A21EF70">
            <w:pPr>
              <w:widowControl w:val="0"/>
              <w:numPr>
                <w:ilvl w:val="0"/>
                <w:numId w:val="0"/>
              </w:numPr>
              <w:adjustRightInd w:val="0"/>
              <w:jc w:val="center"/>
              <w:rPr>
                <w:rFonts w:hint="default" w:ascii="宋体" w:hAnsi="宋体" w:eastAsia="宋体" w:cs="宋体"/>
                <w:sz w:val="20"/>
                <w:szCs w:val="20"/>
                <w:vertAlign w:val="baseline"/>
                <w:lang w:val="en-US" w:eastAsia="zh-CN"/>
              </w:rPr>
            </w:pPr>
            <w:r>
              <w:rPr>
                <w:rFonts w:hint="eastAsia" w:ascii="宋体" w:hAnsi="宋体" w:cs="宋体"/>
                <w:sz w:val="20"/>
                <w:szCs w:val="20"/>
                <w:vertAlign w:val="baseline"/>
                <w:lang w:val="en-US" w:eastAsia="zh-CN"/>
              </w:rPr>
              <w:t>1</w:t>
            </w:r>
          </w:p>
        </w:tc>
      </w:tr>
      <w:tr w14:paraId="3F80C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93" w:type="dxa"/>
            <w:vAlign w:val="center"/>
          </w:tcPr>
          <w:p w14:paraId="168A92AB">
            <w:pPr>
              <w:widowControl w:val="0"/>
              <w:numPr>
                <w:ilvl w:val="0"/>
                <w:numId w:val="0"/>
              </w:numPr>
              <w:adjustRightInd w:val="0"/>
              <w:jc w:val="center"/>
              <w:rPr>
                <w:rFonts w:hint="default" w:ascii="宋体" w:hAnsi="宋体" w:eastAsia="宋体" w:cs="宋体"/>
                <w:sz w:val="20"/>
                <w:szCs w:val="20"/>
                <w:vertAlign w:val="baseline"/>
                <w:lang w:val="en-US" w:eastAsia="zh-CN"/>
              </w:rPr>
            </w:pPr>
            <w:r>
              <w:rPr>
                <w:rFonts w:hint="eastAsia" w:ascii="宋体" w:hAnsi="宋体" w:cs="宋体"/>
                <w:sz w:val="20"/>
                <w:szCs w:val="20"/>
                <w:vertAlign w:val="baseline"/>
                <w:lang w:val="en-US" w:eastAsia="zh-CN"/>
              </w:rPr>
              <w:t>3</w:t>
            </w:r>
          </w:p>
        </w:tc>
        <w:tc>
          <w:tcPr>
            <w:tcW w:w="2112" w:type="dxa"/>
            <w:vAlign w:val="center"/>
          </w:tcPr>
          <w:p w14:paraId="283D49BD">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三人椅</w:t>
            </w:r>
          </w:p>
        </w:tc>
        <w:tc>
          <w:tcPr>
            <w:tcW w:w="1838" w:type="dxa"/>
            <w:vAlign w:val="center"/>
          </w:tcPr>
          <w:p w14:paraId="246EE21E">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三人位</w:t>
            </w:r>
          </w:p>
        </w:tc>
        <w:tc>
          <w:tcPr>
            <w:tcW w:w="2737" w:type="dxa"/>
            <w:vAlign w:val="center"/>
          </w:tcPr>
          <w:p w14:paraId="0DA3F7D1">
            <w:pPr>
              <w:widowControl w:val="0"/>
              <w:numPr>
                <w:ilvl w:val="0"/>
                <w:numId w:val="0"/>
              </w:numPr>
              <w:adjustRightInd w:val="0"/>
              <w:jc w:val="left"/>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模具成型铝合金材质扶手/站脚，聚氨脂一次成型PU坐/背板，坐板宽度515MM，厚度28MM，八角型铁管材喷银灰漆横梁，ABS调节脚垫。</w:t>
            </w:r>
          </w:p>
        </w:tc>
        <w:tc>
          <w:tcPr>
            <w:tcW w:w="713" w:type="dxa"/>
            <w:vAlign w:val="center"/>
          </w:tcPr>
          <w:p w14:paraId="22C29C71">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组</w:t>
            </w:r>
          </w:p>
        </w:tc>
        <w:tc>
          <w:tcPr>
            <w:tcW w:w="937" w:type="dxa"/>
            <w:vAlign w:val="center"/>
          </w:tcPr>
          <w:p w14:paraId="7B971BBB">
            <w:pPr>
              <w:widowControl w:val="0"/>
              <w:numPr>
                <w:ilvl w:val="0"/>
                <w:numId w:val="0"/>
              </w:numPr>
              <w:adjustRightInd w:val="0"/>
              <w:jc w:val="center"/>
              <w:rPr>
                <w:rFonts w:hint="default" w:ascii="宋体" w:hAnsi="宋体" w:eastAsia="宋体" w:cs="宋体"/>
                <w:sz w:val="20"/>
                <w:szCs w:val="20"/>
                <w:vertAlign w:val="baseline"/>
                <w:lang w:val="en-US" w:eastAsia="zh-CN"/>
              </w:rPr>
            </w:pPr>
            <w:r>
              <w:rPr>
                <w:rFonts w:hint="eastAsia" w:ascii="宋体" w:hAnsi="宋体" w:cs="宋体"/>
                <w:sz w:val="20"/>
                <w:szCs w:val="20"/>
                <w:vertAlign w:val="baseline"/>
                <w:lang w:val="en-US" w:eastAsia="zh-CN"/>
              </w:rPr>
              <w:t>1</w:t>
            </w:r>
          </w:p>
        </w:tc>
      </w:tr>
      <w:tr w14:paraId="401B1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93" w:type="dxa"/>
            <w:vAlign w:val="center"/>
          </w:tcPr>
          <w:p w14:paraId="5793A73D">
            <w:pPr>
              <w:widowControl w:val="0"/>
              <w:numPr>
                <w:ilvl w:val="0"/>
                <w:numId w:val="0"/>
              </w:numPr>
              <w:adjustRightInd w:val="0"/>
              <w:jc w:val="center"/>
              <w:rPr>
                <w:rFonts w:hint="default" w:ascii="宋体" w:hAnsi="宋体" w:eastAsia="宋体" w:cs="宋体"/>
                <w:sz w:val="20"/>
                <w:szCs w:val="20"/>
                <w:vertAlign w:val="baseline"/>
                <w:lang w:val="en-US" w:eastAsia="zh-CN"/>
              </w:rPr>
            </w:pPr>
            <w:r>
              <w:rPr>
                <w:rFonts w:hint="eastAsia" w:ascii="宋体" w:hAnsi="宋体" w:cs="宋体"/>
                <w:sz w:val="20"/>
                <w:szCs w:val="20"/>
                <w:vertAlign w:val="baseline"/>
                <w:lang w:val="en-US" w:eastAsia="zh-CN"/>
              </w:rPr>
              <w:t>4</w:t>
            </w:r>
          </w:p>
        </w:tc>
        <w:tc>
          <w:tcPr>
            <w:tcW w:w="2112" w:type="dxa"/>
            <w:vAlign w:val="center"/>
          </w:tcPr>
          <w:p w14:paraId="1407027D">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接待椅</w:t>
            </w:r>
          </w:p>
        </w:tc>
        <w:tc>
          <w:tcPr>
            <w:tcW w:w="1838" w:type="dxa"/>
            <w:vAlign w:val="center"/>
          </w:tcPr>
          <w:p w14:paraId="05502E9E">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五星支架</w:t>
            </w:r>
          </w:p>
        </w:tc>
        <w:tc>
          <w:tcPr>
            <w:tcW w:w="2737" w:type="dxa"/>
            <w:vAlign w:val="center"/>
          </w:tcPr>
          <w:p w14:paraId="527DC1BC">
            <w:pPr>
              <w:widowControl w:val="0"/>
              <w:numPr>
                <w:ilvl w:val="0"/>
                <w:numId w:val="0"/>
              </w:numPr>
              <w:adjustRightInd w:val="0"/>
              <w:jc w:val="left"/>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1.背框：采用全新环保PP+纤塑料一次注塑成型。                                 2.网布：采用透气双层条纹网布。                                        3.坐垫：木板粘贴普通绵，面料采用透气双层条纹网布。                              4.架子：采用管壁厚1.2mm、20*32异形管，表面经过除锈处理后做电镀工艺。                                 5.扶手面：采用环保PP+纤塑料注塑成型。</w:t>
            </w:r>
          </w:p>
        </w:tc>
        <w:tc>
          <w:tcPr>
            <w:tcW w:w="713" w:type="dxa"/>
            <w:shd w:val="clear" w:color="auto" w:fill="auto"/>
            <w:vAlign w:val="center"/>
          </w:tcPr>
          <w:p w14:paraId="13EAA9AF">
            <w:pPr>
              <w:widowControl w:val="0"/>
              <w:numPr>
                <w:ilvl w:val="0"/>
                <w:numId w:val="0"/>
              </w:numPr>
              <w:adjustRightInd w:val="0"/>
              <w:ind w:left="0" w:leftChars="0" w:firstLine="0" w:firstLineChars="0"/>
              <w:jc w:val="center"/>
              <w:rPr>
                <w:rFonts w:hint="eastAsia" w:ascii="宋体" w:hAnsi="宋体" w:eastAsia="宋体" w:cs="宋体"/>
                <w:kern w:val="2"/>
                <w:sz w:val="20"/>
                <w:szCs w:val="20"/>
                <w:vertAlign w:val="baseline"/>
                <w:lang w:val="en-US" w:eastAsia="zh-CN" w:bidi="ar-SA"/>
              </w:rPr>
            </w:pPr>
            <w:r>
              <w:rPr>
                <w:rFonts w:hint="eastAsia" w:ascii="宋体" w:hAnsi="宋体" w:eastAsia="宋体" w:cs="宋体"/>
                <w:sz w:val="20"/>
                <w:szCs w:val="20"/>
                <w:vertAlign w:val="baseline"/>
                <w:lang w:val="en-US" w:eastAsia="zh-CN"/>
              </w:rPr>
              <w:t>张</w:t>
            </w:r>
          </w:p>
        </w:tc>
        <w:tc>
          <w:tcPr>
            <w:tcW w:w="937" w:type="dxa"/>
            <w:shd w:val="clear" w:color="auto" w:fill="auto"/>
            <w:vAlign w:val="center"/>
          </w:tcPr>
          <w:p w14:paraId="060A8AD3">
            <w:pPr>
              <w:widowControl w:val="0"/>
              <w:numPr>
                <w:ilvl w:val="0"/>
                <w:numId w:val="0"/>
              </w:numPr>
              <w:adjustRightInd w:val="0"/>
              <w:ind w:left="0" w:leftChars="0" w:firstLine="0" w:firstLineChars="0"/>
              <w:jc w:val="center"/>
              <w:rPr>
                <w:rFonts w:hint="eastAsia" w:ascii="宋体" w:hAnsi="宋体" w:eastAsia="宋体" w:cs="宋体"/>
                <w:kern w:val="2"/>
                <w:sz w:val="20"/>
                <w:szCs w:val="20"/>
                <w:vertAlign w:val="baseline"/>
                <w:lang w:val="en-US" w:eastAsia="zh-CN" w:bidi="ar-SA"/>
              </w:rPr>
            </w:pPr>
            <w:r>
              <w:rPr>
                <w:rFonts w:hint="eastAsia" w:ascii="宋体" w:hAnsi="宋体" w:cs="宋体"/>
                <w:sz w:val="20"/>
                <w:szCs w:val="20"/>
                <w:vertAlign w:val="baseline"/>
                <w:lang w:val="en-US" w:eastAsia="zh-CN"/>
              </w:rPr>
              <w:t>4</w:t>
            </w:r>
          </w:p>
        </w:tc>
      </w:tr>
      <w:tr w14:paraId="6DCD0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930" w:type="dxa"/>
            <w:gridSpan w:val="6"/>
            <w:vAlign w:val="center"/>
          </w:tcPr>
          <w:p w14:paraId="2FA71610">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多功能会议室</w:t>
            </w:r>
          </w:p>
        </w:tc>
      </w:tr>
      <w:tr w14:paraId="3DEF5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93" w:type="dxa"/>
            <w:vAlign w:val="center"/>
          </w:tcPr>
          <w:p w14:paraId="2F0DAD93">
            <w:pPr>
              <w:widowControl w:val="0"/>
              <w:numPr>
                <w:ilvl w:val="0"/>
                <w:numId w:val="0"/>
              </w:numPr>
              <w:adjustRightInd w:val="0"/>
              <w:jc w:val="center"/>
              <w:rPr>
                <w:rFonts w:hint="default" w:ascii="宋体" w:hAnsi="宋体" w:eastAsia="宋体" w:cs="宋体"/>
                <w:sz w:val="20"/>
                <w:szCs w:val="20"/>
                <w:vertAlign w:val="baseline"/>
                <w:lang w:val="en-US" w:eastAsia="zh-CN"/>
              </w:rPr>
            </w:pPr>
            <w:r>
              <w:rPr>
                <w:rFonts w:hint="eastAsia" w:ascii="宋体" w:hAnsi="宋体" w:cs="宋体"/>
                <w:sz w:val="20"/>
                <w:szCs w:val="20"/>
                <w:vertAlign w:val="baseline"/>
                <w:lang w:val="en-US" w:eastAsia="zh-CN"/>
              </w:rPr>
              <w:t>1</w:t>
            </w:r>
          </w:p>
        </w:tc>
        <w:tc>
          <w:tcPr>
            <w:tcW w:w="2112" w:type="dxa"/>
            <w:vAlign w:val="center"/>
          </w:tcPr>
          <w:p w14:paraId="729D1E62">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主席台</w:t>
            </w:r>
          </w:p>
        </w:tc>
        <w:tc>
          <w:tcPr>
            <w:tcW w:w="1838" w:type="dxa"/>
            <w:vAlign w:val="center"/>
          </w:tcPr>
          <w:p w14:paraId="6B83B107">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1400*600*750</w:t>
            </w:r>
          </w:p>
        </w:tc>
        <w:tc>
          <w:tcPr>
            <w:tcW w:w="2737" w:type="dxa"/>
            <w:vAlign w:val="center"/>
          </w:tcPr>
          <w:p w14:paraId="73FDCDCF">
            <w:pPr>
              <w:widowControl w:val="0"/>
              <w:numPr>
                <w:ilvl w:val="0"/>
                <w:numId w:val="0"/>
              </w:numPr>
              <w:adjustRightInd w:val="0"/>
              <w:jc w:val="left"/>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1、材料：面材选自优质E1免漆板，封条选用品牌PVC封边条。                    2、技术说明：使用环保材料：材料经专业干燥处理，坚固耐用、防变形及开裂。具有防火阻燃、耐高温、抗老化特性，同事具有耐酸碱、永不退色等特性。</w:t>
            </w:r>
          </w:p>
        </w:tc>
        <w:tc>
          <w:tcPr>
            <w:tcW w:w="713" w:type="dxa"/>
            <w:vAlign w:val="center"/>
          </w:tcPr>
          <w:p w14:paraId="0C626677">
            <w:pPr>
              <w:widowControl w:val="0"/>
              <w:numPr>
                <w:ilvl w:val="0"/>
                <w:numId w:val="0"/>
              </w:numPr>
              <w:adjustRightInd w:val="0"/>
              <w:jc w:val="center"/>
              <w:rPr>
                <w:rFonts w:hint="default" w:ascii="宋体" w:hAnsi="宋体" w:eastAsia="宋体" w:cs="宋体"/>
                <w:sz w:val="20"/>
                <w:szCs w:val="20"/>
                <w:vertAlign w:val="baseline"/>
                <w:lang w:val="en-US" w:eastAsia="zh-CN"/>
              </w:rPr>
            </w:pPr>
            <w:r>
              <w:rPr>
                <w:rFonts w:hint="eastAsia" w:ascii="宋体" w:hAnsi="宋体" w:cs="宋体"/>
                <w:sz w:val="20"/>
                <w:szCs w:val="20"/>
                <w:vertAlign w:val="baseline"/>
                <w:lang w:val="en-US" w:eastAsia="zh-CN"/>
              </w:rPr>
              <w:t>个</w:t>
            </w:r>
          </w:p>
        </w:tc>
        <w:tc>
          <w:tcPr>
            <w:tcW w:w="937" w:type="dxa"/>
            <w:vAlign w:val="center"/>
          </w:tcPr>
          <w:p w14:paraId="0DD0D549">
            <w:pPr>
              <w:widowControl w:val="0"/>
              <w:numPr>
                <w:ilvl w:val="0"/>
                <w:numId w:val="0"/>
              </w:numPr>
              <w:adjustRightInd w:val="0"/>
              <w:jc w:val="center"/>
              <w:rPr>
                <w:rFonts w:hint="default" w:ascii="宋体" w:hAnsi="宋体" w:eastAsia="宋体" w:cs="宋体"/>
                <w:sz w:val="20"/>
                <w:szCs w:val="20"/>
                <w:vertAlign w:val="baseline"/>
                <w:lang w:val="en-US" w:eastAsia="zh-CN"/>
              </w:rPr>
            </w:pPr>
            <w:r>
              <w:rPr>
                <w:rFonts w:hint="eastAsia" w:ascii="宋体" w:hAnsi="宋体" w:cs="宋体"/>
                <w:sz w:val="20"/>
                <w:szCs w:val="20"/>
                <w:vertAlign w:val="baseline"/>
                <w:lang w:val="en-US" w:eastAsia="zh-CN"/>
              </w:rPr>
              <w:t>3</w:t>
            </w:r>
          </w:p>
        </w:tc>
      </w:tr>
      <w:tr w14:paraId="12C72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93" w:type="dxa"/>
            <w:vAlign w:val="center"/>
          </w:tcPr>
          <w:p w14:paraId="08253329">
            <w:pPr>
              <w:widowControl w:val="0"/>
              <w:numPr>
                <w:ilvl w:val="0"/>
                <w:numId w:val="0"/>
              </w:numPr>
              <w:adjustRightInd w:val="0"/>
              <w:jc w:val="center"/>
              <w:rPr>
                <w:rFonts w:hint="default" w:ascii="宋体" w:hAnsi="宋体" w:eastAsia="宋体" w:cs="宋体"/>
                <w:sz w:val="20"/>
                <w:szCs w:val="20"/>
                <w:vertAlign w:val="baseline"/>
                <w:lang w:val="en-US" w:eastAsia="zh-CN"/>
              </w:rPr>
            </w:pPr>
            <w:r>
              <w:rPr>
                <w:rFonts w:hint="eastAsia" w:ascii="宋体" w:hAnsi="宋体" w:cs="宋体"/>
                <w:sz w:val="20"/>
                <w:szCs w:val="20"/>
                <w:vertAlign w:val="baseline"/>
                <w:lang w:val="en-US" w:eastAsia="zh-CN"/>
              </w:rPr>
              <w:t>2</w:t>
            </w:r>
          </w:p>
        </w:tc>
        <w:tc>
          <w:tcPr>
            <w:tcW w:w="2112" w:type="dxa"/>
            <w:vAlign w:val="center"/>
          </w:tcPr>
          <w:p w14:paraId="49B21380">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主席台座椅</w:t>
            </w:r>
          </w:p>
        </w:tc>
        <w:tc>
          <w:tcPr>
            <w:tcW w:w="1838" w:type="dxa"/>
            <w:vAlign w:val="center"/>
          </w:tcPr>
          <w:p w14:paraId="0996A6BE">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弓形支架</w:t>
            </w:r>
          </w:p>
        </w:tc>
        <w:tc>
          <w:tcPr>
            <w:tcW w:w="2737" w:type="dxa"/>
            <w:vAlign w:val="center"/>
          </w:tcPr>
          <w:p w14:paraId="65EC33E0">
            <w:pPr>
              <w:widowControl w:val="0"/>
              <w:numPr>
                <w:ilvl w:val="0"/>
                <w:numId w:val="0"/>
              </w:numPr>
              <w:adjustRightInd w:val="0"/>
              <w:jc w:val="left"/>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 xml:space="preserve"> ·  浅灰色全新PP加玻纤背框</w:t>
            </w:r>
          </w:p>
          <w:p w14:paraId="048C5CCE">
            <w:pPr>
              <w:widowControl w:val="0"/>
              <w:numPr>
                <w:ilvl w:val="0"/>
                <w:numId w:val="0"/>
              </w:numPr>
              <w:adjustRightInd w:val="0"/>
              <w:jc w:val="left"/>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 xml:space="preserve"> ·  PP固定扶手</w:t>
            </w:r>
          </w:p>
          <w:p w14:paraId="31B2F20F">
            <w:pPr>
              <w:widowControl w:val="0"/>
              <w:numPr>
                <w:ilvl w:val="0"/>
                <w:numId w:val="0"/>
              </w:numPr>
              <w:adjustRightInd w:val="0"/>
              <w:jc w:val="left"/>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 xml:space="preserve"> ·  高回弹45密度原生态棉</w:t>
            </w:r>
          </w:p>
          <w:p w14:paraId="262FC0F7">
            <w:pPr>
              <w:widowControl w:val="0"/>
              <w:numPr>
                <w:ilvl w:val="0"/>
                <w:numId w:val="0"/>
              </w:numPr>
              <w:adjustRightInd w:val="0"/>
              <w:jc w:val="left"/>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 xml:space="preserve"> ·  ф25圆管2.0电镀架</w:t>
            </w:r>
          </w:p>
        </w:tc>
        <w:tc>
          <w:tcPr>
            <w:tcW w:w="713" w:type="dxa"/>
            <w:vAlign w:val="center"/>
          </w:tcPr>
          <w:p w14:paraId="27D71263">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张</w:t>
            </w:r>
          </w:p>
        </w:tc>
        <w:tc>
          <w:tcPr>
            <w:tcW w:w="937" w:type="dxa"/>
            <w:vAlign w:val="center"/>
          </w:tcPr>
          <w:p w14:paraId="0047CF65">
            <w:pPr>
              <w:widowControl w:val="0"/>
              <w:numPr>
                <w:ilvl w:val="0"/>
                <w:numId w:val="0"/>
              </w:numPr>
              <w:adjustRightInd w:val="0"/>
              <w:jc w:val="center"/>
              <w:rPr>
                <w:rFonts w:hint="default" w:ascii="宋体" w:hAnsi="宋体" w:eastAsia="宋体" w:cs="宋体"/>
                <w:sz w:val="20"/>
                <w:szCs w:val="20"/>
                <w:vertAlign w:val="baseline"/>
                <w:lang w:val="en-US" w:eastAsia="zh-CN"/>
              </w:rPr>
            </w:pPr>
            <w:r>
              <w:rPr>
                <w:rFonts w:hint="eastAsia" w:ascii="宋体" w:hAnsi="宋体" w:cs="宋体"/>
                <w:sz w:val="20"/>
                <w:szCs w:val="20"/>
                <w:vertAlign w:val="baseline"/>
                <w:lang w:val="en-US" w:eastAsia="zh-CN"/>
              </w:rPr>
              <w:t>6</w:t>
            </w:r>
          </w:p>
        </w:tc>
      </w:tr>
      <w:tr w14:paraId="71AB6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93" w:type="dxa"/>
            <w:vAlign w:val="center"/>
          </w:tcPr>
          <w:p w14:paraId="2A3D1EF3">
            <w:pPr>
              <w:widowControl w:val="0"/>
              <w:numPr>
                <w:ilvl w:val="0"/>
                <w:numId w:val="0"/>
              </w:numPr>
              <w:adjustRightInd w:val="0"/>
              <w:jc w:val="center"/>
              <w:rPr>
                <w:rFonts w:hint="default" w:ascii="宋体" w:hAnsi="宋体" w:eastAsia="宋体" w:cs="宋体"/>
                <w:sz w:val="20"/>
                <w:szCs w:val="20"/>
                <w:vertAlign w:val="baseline"/>
                <w:lang w:val="en-US" w:eastAsia="zh-CN"/>
              </w:rPr>
            </w:pPr>
            <w:r>
              <w:rPr>
                <w:rFonts w:hint="eastAsia" w:ascii="宋体" w:hAnsi="宋体" w:cs="宋体"/>
                <w:sz w:val="20"/>
                <w:szCs w:val="20"/>
                <w:vertAlign w:val="baseline"/>
                <w:lang w:val="en-US" w:eastAsia="zh-CN"/>
              </w:rPr>
              <w:t>3</w:t>
            </w:r>
          </w:p>
        </w:tc>
        <w:tc>
          <w:tcPr>
            <w:tcW w:w="2112" w:type="dxa"/>
            <w:vAlign w:val="center"/>
          </w:tcPr>
          <w:p w14:paraId="01B8972E">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会议桌</w:t>
            </w:r>
          </w:p>
        </w:tc>
        <w:tc>
          <w:tcPr>
            <w:tcW w:w="1838" w:type="dxa"/>
            <w:vAlign w:val="center"/>
          </w:tcPr>
          <w:p w14:paraId="0C042B7D">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1400*450*750</w:t>
            </w:r>
          </w:p>
        </w:tc>
        <w:tc>
          <w:tcPr>
            <w:tcW w:w="2737" w:type="dxa"/>
            <w:vAlign w:val="center"/>
          </w:tcPr>
          <w:p w14:paraId="7E6E156A">
            <w:pPr>
              <w:widowControl w:val="0"/>
              <w:numPr>
                <w:ilvl w:val="0"/>
                <w:numId w:val="0"/>
              </w:numPr>
              <w:adjustRightInd w:val="0"/>
              <w:jc w:val="left"/>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1、材料：面材选自优质E1免漆板，封条选用品牌PVC封边条。                    2、技术说明：使用环保材料：材料经专业干燥处理，坚固耐用、防变形及开裂。具有防火阻燃、耐高温、抗老化特性，同事具有耐酸碱、永不退色等特性。</w:t>
            </w:r>
          </w:p>
        </w:tc>
        <w:tc>
          <w:tcPr>
            <w:tcW w:w="713" w:type="dxa"/>
            <w:vAlign w:val="center"/>
          </w:tcPr>
          <w:p w14:paraId="17837338">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张</w:t>
            </w:r>
          </w:p>
        </w:tc>
        <w:tc>
          <w:tcPr>
            <w:tcW w:w="937" w:type="dxa"/>
            <w:vAlign w:val="center"/>
          </w:tcPr>
          <w:p w14:paraId="26D968C6">
            <w:pPr>
              <w:widowControl w:val="0"/>
              <w:numPr>
                <w:ilvl w:val="0"/>
                <w:numId w:val="0"/>
              </w:numPr>
              <w:adjustRightInd w:val="0"/>
              <w:jc w:val="center"/>
              <w:rPr>
                <w:rFonts w:hint="default" w:ascii="宋体" w:hAnsi="宋体" w:eastAsia="宋体" w:cs="宋体"/>
                <w:sz w:val="20"/>
                <w:szCs w:val="20"/>
                <w:vertAlign w:val="baseline"/>
                <w:lang w:val="en-US" w:eastAsia="zh-CN"/>
              </w:rPr>
            </w:pPr>
            <w:r>
              <w:rPr>
                <w:rFonts w:hint="eastAsia" w:ascii="宋体" w:hAnsi="宋体" w:cs="宋体"/>
                <w:sz w:val="20"/>
                <w:szCs w:val="20"/>
                <w:vertAlign w:val="baseline"/>
                <w:lang w:val="en-US" w:eastAsia="zh-CN"/>
              </w:rPr>
              <w:t>21</w:t>
            </w:r>
          </w:p>
        </w:tc>
      </w:tr>
      <w:tr w14:paraId="1118A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93" w:type="dxa"/>
            <w:vAlign w:val="center"/>
          </w:tcPr>
          <w:p w14:paraId="483D3A17">
            <w:pPr>
              <w:widowControl w:val="0"/>
              <w:numPr>
                <w:ilvl w:val="0"/>
                <w:numId w:val="0"/>
              </w:numPr>
              <w:adjustRightInd w:val="0"/>
              <w:jc w:val="center"/>
              <w:rPr>
                <w:rFonts w:hint="default" w:ascii="宋体" w:hAnsi="宋体" w:eastAsia="宋体" w:cs="宋体"/>
                <w:sz w:val="20"/>
                <w:szCs w:val="20"/>
                <w:vertAlign w:val="baseline"/>
                <w:lang w:val="en-US" w:eastAsia="zh-CN"/>
              </w:rPr>
            </w:pPr>
            <w:r>
              <w:rPr>
                <w:rFonts w:hint="eastAsia" w:ascii="宋体" w:hAnsi="宋体" w:cs="宋体"/>
                <w:sz w:val="20"/>
                <w:szCs w:val="20"/>
                <w:vertAlign w:val="baseline"/>
                <w:lang w:val="en-US" w:eastAsia="zh-CN"/>
              </w:rPr>
              <w:t>4</w:t>
            </w:r>
          </w:p>
        </w:tc>
        <w:tc>
          <w:tcPr>
            <w:tcW w:w="2112" w:type="dxa"/>
            <w:vAlign w:val="center"/>
          </w:tcPr>
          <w:p w14:paraId="2190A218">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会议椅</w:t>
            </w:r>
          </w:p>
        </w:tc>
        <w:tc>
          <w:tcPr>
            <w:tcW w:w="1838" w:type="dxa"/>
            <w:vAlign w:val="center"/>
          </w:tcPr>
          <w:p w14:paraId="13B9F3A2">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喷塑支架</w:t>
            </w:r>
          </w:p>
        </w:tc>
        <w:tc>
          <w:tcPr>
            <w:tcW w:w="2737" w:type="dxa"/>
            <w:vAlign w:val="center"/>
          </w:tcPr>
          <w:p w14:paraId="107AA788">
            <w:pPr>
              <w:widowControl w:val="0"/>
              <w:numPr>
                <w:ilvl w:val="0"/>
                <w:numId w:val="0"/>
              </w:numPr>
              <w:adjustRightInd w:val="0"/>
              <w:jc w:val="left"/>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·优质面料饰面</w:t>
            </w:r>
          </w:p>
          <w:p w14:paraId="3F24A13A">
            <w:pPr>
              <w:widowControl w:val="0"/>
              <w:numPr>
                <w:ilvl w:val="0"/>
                <w:numId w:val="0"/>
              </w:numPr>
              <w:adjustRightInd w:val="0"/>
              <w:jc w:val="left"/>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·靠背PP+GF材质</w:t>
            </w:r>
          </w:p>
          <w:p w14:paraId="15F3A100">
            <w:pPr>
              <w:widowControl w:val="0"/>
              <w:numPr>
                <w:ilvl w:val="0"/>
                <w:numId w:val="0"/>
              </w:numPr>
              <w:adjustRightInd w:val="0"/>
              <w:jc w:val="left"/>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·扶手PP+GF材质</w:t>
            </w:r>
          </w:p>
          <w:p w14:paraId="0F58D1C9">
            <w:pPr>
              <w:widowControl w:val="0"/>
              <w:numPr>
                <w:ilvl w:val="0"/>
                <w:numId w:val="0"/>
              </w:numPr>
              <w:adjustRightInd w:val="0"/>
              <w:jc w:val="left"/>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·坐棉采用4CM高密度泡棉</w:t>
            </w:r>
          </w:p>
          <w:p w14:paraId="00ADB81B">
            <w:pPr>
              <w:widowControl w:val="0"/>
              <w:numPr>
                <w:ilvl w:val="0"/>
                <w:numId w:val="0"/>
              </w:numPr>
              <w:adjustRightInd w:val="0"/>
              <w:jc w:val="left"/>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·钢架横梁和直管均采用1.5厚表面白色砂纹喷涂处理</w:t>
            </w:r>
          </w:p>
          <w:p w14:paraId="427DF486">
            <w:pPr>
              <w:widowControl w:val="0"/>
              <w:numPr>
                <w:ilvl w:val="0"/>
                <w:numId w:val="0"/>
              </w:numPr>
              <w:adjustRightInd w:val="0"/>
              <w:jc w:val="left"/>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·坐木板采用10MM抛压成型多层环保夹板</w:t>
            </w:r>
          </w:p>
          <w:p w14:paraId="532F73BA">
            <w:pPr>
              <w:widowControl w:val="0"/>
              <w:numPr>
                <w:ilvl w:val="0"/>
                <w:numId w:val="0"/>
              </w:numPr>
              <w:adjustRightInd w:val="0"/>
              <w:jc w:val="left"/>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·整椅座板可以翻转，钢架可以折叠</w:t>
            </w:r>
          </w:p>
        </w:tc>
        <w:tc>
          <w:tcPr>
            <w:tcW w:w="713" w:type="dxa"/>
            <w:vAlign w:val="center"/>
          </w:tcPr>
          <w:p w14:paraId="46060E2E">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张</w:t>
            </w:r>
          </w:p>
        </w:tc>
        <w:tc>
          <w:tcPr>
            <w:tcW w:w="937" w:type="dxa"/>
            <w:vAlign w:val="center"/>
          </w:tcPr>
          <w:p w14:paraId="1D19CE3E">
            <w:pPr>
              <w:widowControl w:val="0"/>
              <w:numPr>
                <w:ilvl w:val="0"/>
                <w:numId w:val="0"/>
              </w:numPr>
              <w:adjustRightInd w:val="0"/>
              <w:jc w:val="center"/>
              <w:rPr>
                <w:rFonts w:hint="default" w:ascii="宋体" w:hAnsi="宋体" w:eastAsia="宋体" w:cs="宋体"/>
                <w:sz w:val="20"/>
                <w:szCs w:val="20"/>
                <w:vertAlign w:val="baseline"/>
                <w:lang w:val="en-US" w:eastAsia="zh-CN"/>
              </w:rPr>
            </w:pPr>
            <w:r>
              <w:rPr>
                <w:rFonts w:hint="eastAsia" w:ascii="宋体" w:hAnsi="宋体" w:cs="宋体"/>
                <w:sz w:val="20"/>
                <w:szCs w:val="20"/>
                <w:vertAlign w:val="baseline"/>
                <w:lang w:val="en-US" w:eastAsia="zh-CN"/>
              </w:rPr>
              <w:t>42</w:t>
            </w:r>
          </w:p>
        </w:tc>
      </w:tr>
      <w:tr w14:paraId="7E9F5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930" w:type="dxa"/>
            <w:gridSpan w:val="6"/>
            <w:vAlign w:val="center"/>
          </w:tcPr>
          <w:p w14:paraId="6E859EDD">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居民会客厅、城市书房</w:t>
            </w:r>
          </w:p>
        </w:tc>
      </w:tr>
      <w:tr w14:paraId="1DEBB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93" w:type="dxa"/>
            <w:vAlign w:val="center"/>
          </w:tcPr>
          <w:p w14:paraId="32469EC3">
            <w:pPr>
              <w:widowControl w:val="0"/>
              <w:numPr>
                <w:ilvl w:val="0"/>
                <w:numId w:val="0"/>
              </w:numPr>
              <w:adjustRightInd w:val="0"/>
              <w:jc w:val="center"/>
              <w:rPr>
                <w:rFonts w:hint="default" w:ascii="宋体" w:hAnsi="宋体" w:eastAsia="宋体" w:cs="宋体"/>
                <w:sz w:val="20"/>
                <w:szCs w:val="20"/>
                <w:vertAlign w:val="baseline"/>
                <w:lang w:val="en-US" w:eastAsia="zh-CN"/>
              </w:rPr>
            </w:pPr>
            <w:r>
              <w:rPr>
                <w:rFonts w:hint="eastAsia" w:ascii="宋体" w:hAnsi="宋体" w:cs="宋体"/>
                <w:sz w:val="20"/>
                <w:szCs w:val="20"/>
                <w:vertAlign w:val="baseline"/>
                <w:lang w:val="en-US" w:eastAsia="zh-CN"/>
              </w:rPr>
              <w:t>1</w:t>
            </w:r>
          </w:p>
        </w:tc>
        <w:tc>
          <w:tcPr>
            <w:tcW w:w="2112" w:type="dxa"/>
            <w:vAlign w:val="center"/>
          </w:tcPr>
          <w:p w14:paraId="64618E42">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休闲沙发</w:t>
            </w:r>
          </w:p>
        </w:tc>
        <w:tc>
          <w:tcPr>
            <w:tcW w:w="1838" w:type="dxa"/>
            <w:vAlign w:val="center"/>
          </w:tcPr>
          <w:p w14:paraId="35D1BD8C">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1800*800*450/700</w:t>
            </w:r>
          </w:p>
        </w:tc>
        <w:tc>
          <w:tcPr>
            <w:tcW w:w="2737" w:type="dxa"/>
            <w:vAlign w:val="center"/>
          </w:tcPr>
          <w:p w14:paraId="4EE2B976">
            <w:pPr>
              <w:widowControl w:val="0"/>
              <w:numPr>
                <w:ilvl w:val="0"/>
                <w:numId w:val="0"/>
              </w:numPr>
              <w:adjustRightInd w:val="0"/>
              <w:jc w:val="left"/>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布艺饰面</w:t>
            </w:r>
          </w:p>
          <w:p w14:paraId="32181E59">
            <w:pPr>
              <w:widowControl w:val="0"/>
              <w:numPr>
                <w:ilvl w:val="0"/>
                <w:numId w:val="0"/>
              </w:numPr>
              <w:adjustRightInd w:val="0"/>
              <w:jc w:val="left"/>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高密度海绵</w:t>
            </w:r>
          </w:p>
          <w:p w14:paraId="298D290A">
            <w:pPr>
              <w:widowControl w:val="0"/>
              <w:numPr>
                <w:ilvl w:val="0"/>
                <w:numId w:val="0"/>
              </w:numPr>
              <w:adjustRightInd w:val="0"/>
              <w:jc w:val="left"/>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实木框</w:t>
            </w:r>
          </w:p>
          <w:p w14:paraId="12D92B02">
            <w:pPr>
              <w:widowControl w:val="0"/>
              <w:numPr>
                <w:ilvl w:val="0"/>
                <w:numId w:val="0"/>
              </w:numPr>
              <w:adjustRightInd w:val="0"/>
              <w:jc w:val="left"/>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五金脚</w:t>
            </w:r>
          </w:p>
        </w:tc>
        <w:tc>
          <w:tcPr>
            <w:tcW w:w="713" w:type="dxa"/>
            <w:vAlign w:val="center"/>
          </w:tcPr>
          <w:p w14:paraId="32FF3AC4">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组</w:t>
            </w:r>
          </w:p>
        </w:tc>
        <w:tc>
          <w:tcPr>
            <w:tcW w:w="937" w:type="dxa"/>
            <w:vAlign w:val="center"/>
          </w:tcPr>
          <w:p w14:paraId="41F37D34">
            <w:pPr>
              <w:widowControl w:val="0"/>
              <w:numPr>
                <w:ilvl w:val="0"/>
                <w:numId w:val="0"/>
              </w:numPr>
              <w:adjustRightInd w:val="0"/>
              <w:jc w:val="center"/>
              <w:rPr>
                <w:rFonts w:hint="default" w:ascii="宋体" w:hAnsi="宋体" w:eastAsia="宋体" w:cs="宋体"/>
                <w:sz w:val="20"/>
                <w:szCs w:val="20"/>
                <w:vertAlign w:val="baseline"/>
                <w:lang w:val="en-US" w:eastAsia="zh-CN"/>
              </w:rPr>
            </w:pPr>
            <w:r>
              <w:rPr>
                <w:rFonts w:hint="eastAsia" w:ascii="宋体" w:hAnsi="宋体" w:cs="宋体"/>
                <w:sz w:val="20"/>
                <w:szCs w:val="20"/>
                <w:vertAlign w:val="baseline"/>
                <w:lang w:val="en-US" w:eastAsia="zh-CN"/>
              </w:rPr>
              <w:t>4</w:t>
            </w:r>
          </w:p>
        </w:tc>
      </w:tr>
      <w:tr w14:paraId="1D5BA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93" w:type="dxa"/>
            <w:vAlign w:val="center"/>
          </w:tcPr>
          <w:p w14:paraId="5F11ECE1">
            <w:pPr>
              <w:widowControl w:val="0"/>
              <w:numPr>
                <w:ilvl w:val="0"/>
                <w:numId w:val="0"/>
              </w:numPr>
              <w:adjustRightInd w:val="0"/>
              <w:jc w:val="center"/>
              <w:rPr>
                <w:rFonts w:hint="default" w:ascii="宋体" w:hAnsi="宋体" w:eastAsia="宋体" w:cs="宋体"/>
                <w:sz w:val="20"/>
                <w:szCs w:val="20"/>
                <w:vertAlign w:val="baseline"/>
                <w:lang w:val="en-US" w:eastAsia="zh-CN"/>
              </w:rPr>
            </w:pPr>
            <w:r>
              <w:rPr>
                <w:rFonts w:hint="eastAsia" w:ascii="宋体" w:hAnsi="宋体" w:cs="宋体"/>
                <w:sz w:val="20"/>
                <w:szCs w:val="20"/>
                <w:vertAlign w:val="baseline"/>
                <w:lang w:val="en-US" w:eastAsia="zh-CN"/>
              </w:rPr>
              <w:t>2</w:t>
            </w:r>
          </w:p>
        </w:tc>
        <w:tc>
          <w:tcPr>
            <w:tcW w:w="2112" w:type="dxa"/>
            <w:vAlign w:val="center"/>
          </w:tcPr>
          <w:p w14:paraId="5A92A1D4">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休闲桌</w:t>
            </w:r>
          </w:p>
        </w:tc>
        <w:tc>
          <w:tcPr>
            <w:tcW w:w="1838" w:type="dxa"/>
            <w:vAlign w:val="center"/>
          </w:tcPr>
          <w:p w14:paraId="1D4CCA63">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五星支架</w:t>
            </w:r>
          </w:p>
        </w:tc>
        <w:tc>
          <w:tcPr>
            <w:tcW w:w="2737" w:type="dxa"/>
            <w:vAlign w:val="center"/>
          </w:tcPr>
          <w:p w14:paraId="634EFE94">
            <w:pPr>
              <w:widowControl w:val="0"/>
              <w:numPr>
                <w:ilvl w:val="0"/>
                <w:numId w:val="0"/>
              </w:numPr>
              <w:adjustRightInd w:val="0"/>
              <w:jc w:val="left"/>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 xml:space="preserve">方锥管铁艺桌架烤黑漆，1.2-2.0岩板或大理石              1.直边R60台面          </w:t>
            </w:r>
          </w:p>
          <w:p w14:paraId="0DE9A644">
            <w:pPr>
              <w:widowControl w:val="0"/>
              <w:numPr>
                <w:ilvl w:val="0"/>
                <w:numId w:val="3"/>
              </w:numPr>
              <w:adjustRightInd w:val="0"/>
              <w:jc w:val="left"/>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 xml:space="preserve">马肚形台面          </w:t>
            </w:r>
          </w:p>
          <w:p w14:paraId="5C2AD33D">
            <w:pPr>
              <w:widowControl w:val="0"/>
              <w:numPr>
                <w:ilvl w:val="0"/>
                <w:numId w:val="0"/>
              </w:numPr>
              <w:adjustRightInd w:val="0"/>
              <w:jc w:val="left"/>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 xml:space="preserve">3.直边R60底斜（大理石）     下单请注明台面工艺 </w:t>
            </w:r>
          </w:p>
        </w:tc>
        <w:tc>
          <w:tcPr>
            <w:tcW w:w="713" w:type="dxa"/>
            <w:vAlign w:val="center"/>
          </w:tcPr>
          <w:p w14:paraId="6203F4B0">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张</w:t>
            </w:r>
          </w:p>
        </w:tc>
        <w:tc>
          <w:tcPr>
            <w:tcW w:w="937" w:type="dxa"/>
            <w:vAlign w:val="center"/>
          </w:tcPr>
          <w:p w14:paraId="67D8DE1A">
            <w:pPr>
              <w:widowControl w:val="0"/>
              <w:numPr>
                <w:ilvl w:val="0"/>
                <w:numId w:val="0"/>
              </w:numPr>
              <w:adjustRightInd w:val="0"/>
              <w:jc w:val="center"/>
              <w:rPr>
                <w:rFonts w:hint="default" w:ascii="宋体" w:hAnsi="宋体" w:eastAsia="宋体" w:cs="宋体"/>
                <w:sz w:val="20"/>
                <w:szCs w:val="20"/>
                <w:vertAlign w:val="baseline"/>
                <w:lang w:val="en-US" w:eastAsia="zh-CN"/>
              </w:rPr>
            </w:pPr>
            <w:r>
              <w:rPr>
                <w:rFonts w:hint="eastAsia" w:ascii="宋体" w:hAnsi="宋体" w:cs="宋体"/>
                <w:sz w:val="20"/>
                <w:szCs w:val="20"/>
                <w:vertAlign w:val="baseline"/>
                <w:lang w:val="en-US" w:eastAsia="zh-CN"/>
              </w:rPr>
              <w:t>2</w:t>
            </w:r>
          </w:p>
        </w:tc>
      </w:tr>
      <w:tr w14:paraId="7162B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93" w:type="dxa"/>
            <w:vAlign w:val="center"/>
          </w:tcPr>
          <w:p w14:paraId="3086267B">
            <w:pPr>
              <w:widowControl w:val="0"/>
              <w:numPr>
                <w:ilvl w:val="0"/>
                <w:numId w:val="0"/>
              </w:numPr>
              <w:adjustRightInd w:val="0"/>
              <w:jc w:val="center"/>
              <w:rPr>
                <w:rFonts w:hint="default" w:ascii="宋体" w:hAnsi="宋体" w:eastAsia="宋体" w:cs="宋体"/>
                <w:sz w:val="20"/>
                <w:szCs w:val="20"/>
                <w:vertAlign w:val="baseline"/>
                <w:lang w:val="en-US" w:eastAsia="zh-CN"/>
              </w:rPr>
            </w:pPr>
            <w:r>
              <w:rPr>
                <w:rFonts w:hint="eastAsia" w:ascii="宋体" w:hAnsi="宋体" w:cs="宋体"/>
                <w:sz w:val="20"/>
                <w:szCs w:val="20"/>
                <w:vertAlign w:val="baseline"/>
                <w:lang w:val="en-US" w:eastAsia="zh-CN"/>
              </w:rPr>
              <w:t>3</w:t>
            </w:r>
          </w:p>
        </w:tc>
        <w:tc>
          <w:tcPr>
            <w:tcW w:w="2112" w:type="dxa"/>
            <w:vAlign w:val="center"/>
          </w:tcPr>
          <w:p w14:paraId="02AB58A9">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休闲椅</w:t>
            </w:r>
          </w:p>
        </w:tc>
        <w:tc>
          <w:tcPr>
            <w:tcW w:w="1838" w:type="dxa"/>
            <w:vAlign w:val="center"/>
          </w:tcPr>
          <w:p w14:paraId="483B254C">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电镀支架</w:t>
            </w:r>
          </w:p>
        </w:tc>
        <w:tc>
          <w:tcPr>
            <w:tcW w:w="2737" w:type="dxa"/>
            <w:vAlign w:val="center"/>
          </w:tcPr>
          <w:p w14:paraId="7C8E61F5">
            <w:pPr>
              <w:widowControl w:val="0"/>
              <w:numPr>
                <w:ilvl w:val="0"/>
                <w:numId w:val="0"/>
              </w:numPr>
              <w:adjustRightInd w:val="0"/>
              <w:jc w:val="left"/>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塑胶：全新进口工程PP料+玻纤材料注塑一体成型</w:t>
            </w:r>
          </w:p>
          <w:p w14:paraId="02B62E48">
            <w:pPr>
              <w:widowControl w:val="0"/>
              <w:numPr>
                <w:ilvl w:val="0"/>
                <w:numId w:val="0"/>
              </w:numPr>
              <w:adjustRightInd w:val="0"/>
              <w:jc w:val="left"/>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架子：管材四脚架（16管2.0厚）带扶手、固定尼龙脚垫（自动调节平稳）可堆叠</w:t>
            </w:r>
          </w:p>
          <w:p w14:paraId="399A6BC6">
            <w:pPr>
              <w:widowControl w:val="0"/>
              <w:numPr>
                <w:ilvl w:val="0"/>
                <w:numId w:val="0"/>
              </w:numPr>
              <w:adjustRightInd w:val="0"/>
              <w:jc w:val="left"/>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软包：高级耐磨弹力布座饰面、高密度海绵（42密度），</w:t>
            </w:r>
          </w:p>
        </w:tc>
        <w:tc>
          <w:tcPr>
            <w:tcW w:w="713" w:type="dxa"/>
            <w:vAlign w:val="center"/>
          </w:tcPr>
          <w:p w14:paraId="54A72743">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张</w:t>
            </w:r>
          </w:p>
        </w:tc>
        <w:tc>
          <w:tcPr>
            <w:tcW w:w="937" w:type="dxa"/>
            <w:vAlign w:val="center"/>
          </w:tcPr>
          <w:p w14:paraId="1A513522">
            <w:pPr>
              <w:widowControl w:val="0"/>
              <w:numPr>
                <w:ilvl w:val="0"/>
                <w:numId w:val="0"/>
              </w:numPr>
              <w:adjustRightInd w:val="0"/>
              <w:jc w:val="center"/>
              <w:rPr>
                <w:rFonts w:hint="default" w:ascii="宋体" w:hAnsi="宋体" w:eastAsia="宋体" w:cs="宋体"/>
                <w:sz w:val="20"/>
                <w:szCs w:val="20"/>
                <w:vertAlign w:val="baseline"/>
                <w:lang w:val="en-US" w:eastAsia="zh-CN"/>
              </w:rPr>
            </w:pPr>
            <w:r>
              <w:rPr>
                <w:rFonts w:hint="eastAsia" w:ascii="宋体" w:hAnsi="宋体" w:cs="宋体"/>
                <w:sz w:val="20"/>
                <w:szCs w:val="20"/>
                <w:vertAlign w:val="baseline"/>
                <w:lang w:val="en-US" w:eastAsia="zh-CN"/>
              </w:rPr>
              <w:t>20</w:t>
            </w:r>
          </w:p>
        </w:tc>
      </w:tr>
      <w:tr w14:paraId="5C7E0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93" w:type="dxa"/>
            <w:vAlign w:val="center"/>
          </w:tcPr>
          <w:p w14:paraId="508FF5FA">
            <w:pPr>
              <w:widowControl w:val="0"/>
              <w:numPr>
                <w:ilvl w:val="0"/>
                <w:numId w:val="0"/>
              </w:numPr>
              <w:adjustRightInd w:val="0"/>
              <w:jc w:val="center"/>
              <w:rPr>
                <w:rFonts w:hint="default" w:ascii="宋体" w:hAnsi="宋体" w:eastAsia="宋体" w:cs="宋体"/>
                <w:sz w:val="20"/>
                <w:szCs w:val="20"/>
                <w:vertAlign w:val="baseline"/>
                <w:lang w:val="en-US" w:eastAsia="zh-CN"/>
              </w:rPr>
            </w:pPr>
            <w:r>
              <w:rPr>
                <w:rFonts w:hint="eastAsia" w:ascii="宋体" w:hAnsi="宋体" w:cs="宋体"/>
                <w:sz w:val="20"/>
                <w:szCs w:val="20"/>
                <w:vertAlign w:val="baseline"/>
                <w:lang w:val="en-US" w:eastAsia="zh-CN"/>
              </w:rPr>
              <w:t>4</w:t>
            </w:r>
          </w:p>
        </w:tc>
        <w:tc>
          <w:tcPr>
            <w:tcW w:w="2112" w:type="dxa"/>
            <w:vAlign w:val="center"/>
          </w:tcPr>
          <w:p w14:paraId="7B0E229B">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吧台</w:t>
            </w:r>
          </w:p>
        </w:tc>
        <w:tc>
          <w:tcPr>
            <w:tcW w:w="1838" w:type="dxa"/>
            <w:vAlign w:val="center"/>
          </w:tcPr>
          <w:p w14:paraId="6DB6CBBF">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2000*450*1050</w:t>
            </w:r>
          </w:p>
        </w:tc>
        <w:tc>
          <w:tcPr>
            <w:tcW w:w="2737" w:type="dxa"/>
            <w:vAlign w:val="center"/>
          </w:tcPr>
          <w:p w14:paraId="1A1E566A">
            <w:pPr>
              <w:widowControl w:val="0"/>
              <w:numPr>
                <w:ilvl w:val="0"/>
                <w:numId w:val="0"/>
              </w:numPr>
              <w:adjustRightInd w:val="0"/>
              <w:jc w:val="left"/>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 xml:space="preserve">方锥管铁艺桌架烤黑漆，1.2-2.0岩板或大理石，1.直边R60台面      </w:t>
            </w:r>
          </w:p>
        </w:tc>
        <w:tc>
          <w:tcPr>
            <w:tcW w:w="713" w:type="dxa"/>
            <w:vAlign w:val="center"/>
          </w:tcPr>
          <w:p w14:paraId="44BB1AC2">
            <w:pPr>
              <w:widowControl w:val="0"/>
              <w:numPr>
                <w:ilvl w:val="0"/>
                <w:numId w:val="0"/>
              </w:numPr>
              <w:adjustRightInd w:val="0"/>
              <w:jc w:val="center"/>
              <w:rPr>
                <w:rFonts w:hint="default" w:ascii="宋体" w:hAnsi="宋体" w:eastAsia="宋体" w:cs="宋体"/>
                <w:sz w:val="20"/>
                <w:szCs w:val="20"/>
                <w:vertAlign w:val="baseline"/>
                <w:lang w:val="en-US" w:eastAsia="zh-CN"/>
              </w:rPr>
            </w:pPr>
            <w:r>
              <w:rPr>
                <w:rFonts w:hint="eastAsia" w:ascii="宋体" w:hAnsi="宋体" w:cs="宋体"/>
                <w:sz w:val="20"/>
                <w:szCs w:val="20"/>
                <w:vertAlign w:val="baseline"/>
                <w:lang w:val="en-US" w:eastAsia="zh-CN"/>
              </w:rPr>
              <w:t>个</w:t>
            </w:r>
          </w:p>
        </w:tc>
        <w:tc>
          <w:tcPr>
            <w:tcW w:w="937" w:type="dxa"/>
            <w:vAlign w:val="center"/>
          </w:tcPr>
          <w:p w14:paraId="56E46585">
            <w:pPr>
              <w:widowControl w:val="0"/>
              <w:numPr>
                <w:ilvl w:val="0"/>
                <w:numId w:val="0"/>
              </w:numPr>
              <w:adjustRightInd w:val="0"/>
              <w:jc w:val="center"/>
              <w:rPr>
                <w:rFonts w:hint="default" w:ascii="宋体" w:hAnsi="宋体" w:eastAsia="宋体" w:cs="宋体"/>
                <w:sz w:val="20"/>
                <w:szCs w:val="20"/>
                <w:vertAlign w:val="baseline"/>
                <w:lang w:val="en-US" w:eastAsia="zh-CN"/>
              </w:rPr>
            </w:pPr>
            <w:r>
              <w:rPr>
                <w:rFonts w:hint="eastAsia" w:ascii="宋体" w:hAnsi="宋体" w:cs="宋体"/>
                <w:sz w:val="20"/>
                <w:szCs w:val="20"/>
                <w:vertAlign w:val="baseline"/>
                <w:lang w:val="en-US" w:eastAsia="zh-CN"/>
              </w:rPr>
              <w:t>3</w:t>
            </w:r>
          </w:p>
        </w:tc>
      </w:tr>
      <w:tr w14:paraId="24AD4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93" w:type="dxa"/>
            <w:vAlign w:val="center"/>
          </w:tcPr>
          <w:p w14:paraId="5A5AAE1B">
            <w:pPr>
              <w:widowControl w:val="0"/>
              <w:numPr>
                <w:ilvl w:val="0"/>
                <w:numId w:val="0"/>
              </w:numPr>
              <w:adjustRightInd w:val="0"/>
              <w:jc w:val="center"/>
              <w:rPr>
                <w:rFonts w:hint="eastAsia" w:ascii="宋体" w:hAnsi="宋体" w:eastAsia="宋体" w:cs="宋体"/>
                <w:sz w:val="20"/>
                <w:szCs w:val="20"/>
                <w:vertAlign w:val="baseline"/>
                <w:lang w:val="en-US" w:eastAsia="zh-CN"/>
              </w:rPr>
            </w:pPr>
          </w:p>
        </w:tc>
        <w:tc>
          <w:tcPr>
            <w:tcW w:w="2112" w:type="dxa"/>
            <w:vAlign w:val="center"/>
          </w:tcPr>
          <w:p w14:paraId="46A3EC38">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吧椅</w:t>
            </w:r>
          </w:p>
        </w:tc>
        <w:tc>
          <w:tcPr>
            <w:tcW w:w="1838" w:type="dxa"/>
            <w:vAlign w:val="center"/>
          </w:tcPr>
          <w:p w14:paraId="182F1EB1">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电镀支架</w:t>
            </w:r>
          </w:p>
        </w:tc>
        <w:tc>
          <w:tcPr>
            <w:tcW w:w="2737" w:type="dxa"/>
            <w:vAlign w:val="center"/>
          </w:tcPr>
          <w:p w14:paraId="0CD32640">
            <w:pPr>
              <w:widowControl w:val="0"/>
              <w:numPr>
                <w:ilvl w:val="0"/>
                <w:numId w:val="0"/>
              </w:numPr>
              <w:adjustRightInd w:val="0"/>
              <w:jc w:val="left"/>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塑胶：全新进口工程PP料+玻纤材料注塑一体成型</w:t>
            </w:r>
          </w:p>
          <w:p w14:paraId="637EF3B6">
            <w:pPr>
              <w:widowControl w:val="0"/>
              <w:numPr>
                <w:ilvl w:val="0"/>
                <w:numId w:val="0"/>
              </w:numPr>
              <w:adjustRightInd w:val="0"/>
              <w:jc w:val="left"/>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架子：管材弓形高吧架（16管2.0厚）尼龙防滑脚垫、可堆叠</w:t>
            </w:r>
          </w:p>
          <w:p w14:paraId="3D6CD5DA">
            <w:pPr>
              <w:widowControl w:val="0"/>
              <w:numPr>
                <w:ilvl w:val="0"/>
                <w:numId w:val="0"/>
              </w:numPr>
              <w:adjustRightInd w:val="0"/>
              <w:jc w:val="left"/>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软包：高级耐磨弹力布座饰面、高密度海绵（42密度）</w:t>
            </w:r>
          </w:p>
        </w:tc>
        <w:tc>
          <w:tcPr>
            <w:tcW w:w="713" w:type="dxa"/>
            <w:vAlign w:val="center"/>
          </w:tcPr>
          <w:p w14:paraId="0C317AF6">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张</w:t>
            </w:r>
          </w:p>
        </w:tc>
        <w:tc>
          <w:tcPr>
            <w:tcW w:w="937" w:type="dxa"/>
            <w:vAlign w:val="center"/>
          </w:tcPr>
          <w:p w14:paraId="1F8FB446">
            <w:pPr>
              <w:widowControl w:val="0"/>
              <w:numPr>
                <w:ilvl w:val="0"/>
                <w:numId w:val="0"/>
              </w:numPr>
              <w:adjustRightInd w:val="0"/>
              <w:jc w:val="center"/>
              <w:rPr>
                <w:rFonts w:hint="default" w:ascii="宋体" w:hAnsi="宋体" w:eastAsia="宋体" w:cs="宋体"/>
                <w:sz w:val="20"/>
                <w:szCs w:val="20"/>
                <w:vertAlign w:val="baseline"/>
                <w:lang w:val="en-US" w:eastAsia="zh-CN"/>
              </w:rPr>
            </w:pPr>
            <w:r>
              <w:rPr>
                <w:rFonts w:hint="eastAsia" w:ascii="宋体" w:hAnsi="宋体" w:cs="宋体"/>
                <w:sz w:val="20"/>
                <w:szCs w:val="20"/>
                <w:vertAlign w:val="baseline"/>
                <w:lang w:val="en-US" w:eastAsia="zh-CN"/>
              </w:rPr>
              <w:t>12</w:t>
            </w:r>
          </w:p>
        </w:tc>
      </w:tr>
      <w:tr w14:paraId="27683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93" w:type="dxa"/>
            <w:vAlign w:val="center"/>
          </w:tcPr>
          <w:p w14:paraId="0CB9A165">
            <w:pPr>
              <w:widowControl w:val="0"/>
              <w:numPr>
                <w:ilvl w:val="0"/>
                <w:numId w:val="0"/>
              </w:numPr>
              <w:adjustRightInd w:val="0"/>
              <w:jc w:val="center"/>
              <w:rPr>
                <w:rFonts w:hint="eastAsia" w:ascii="宋体" w:hAnsi="宋体" w:eastAsia="宋体" w:cs="宋体"/>
                <w:sz w:val="20"/>
                <w:szCs w:val="20"/>
                <w:vertAlign w:val="baseline"/>
                <w:lang w:val="en-US" w:eastAsia="zh-CN"/>
              </w:rPr>
            </w:pPr>
          </w:p>
        </w:tc>
        <w:tc>
          <w:tcPr>
            <w:tcW w:w="2112" w:type="dxa"/>
            <w:vAlign w:val="center"/>
          </w:tcPr>
          <w:p w14:paraId="7B3517C4">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休闲桌</w:t>
            </w:r>
          </w:p>
        </w:tc>
        <w:tc>
          <w:tcPr>
            <w:tcW w:w="1838" w:type="dxa"/>
            <w:vAlign w:val="center"/>
          </w:tcPr>
          <w:p w14:paraId="28CBBC03">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φ800*760</w:t>
            </w:r>
          </w:p>
        </w:tc>
        <w:tc>
          <w:tcPr>
            <w:tcW w:w="2737" w:type="dxa"/>
            <w:vAlign w:val="center"/>
          </w:tcPr>
          <w:p w14:paraId="35B45859">
            <w:pPr>
              <w:widowControl w:val="0"/>
              <w:numPr>
                <w:ilvl w:val="0"/>
                <w:numId w:val="0"/>
              </w:numPr>
              <w:adjustRightInd w:val="0"/>
              <w:jc w:val="left"/>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面板：特级亮光面岩板复合底板，不锈钢镀金拉丝边框</w:t>
            </w:r>
          </w:p>
          <w:p w14:paraId="099624EA">
            <w:pPr>
              <w:widowControl w:val="0"/>
              <w:numPr>
                <w:ilvl w:val="0"/>
                <w:numId w:val="0"/>
              </w:numPr>
              <w:adjustRightInd w:val="0"/>
              <w:jc w:val="left"/>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脚架：上柱优质喷涂工艺圆柱，下柱镀金不锈钢拉丝，底盘不锈钢拉丝全包实心底</w:t>
            </w:r>
          </w:p>
        </w:tc>
        <w:tc>
          <w:tcPr>
            <w:tcW w:w="713" w:type="dxa"/>
            <w:vAlign w:val="center"/>
          </w:tcPr>
          <w:p w14:paraId="49CA34C6">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张</w:t>
            </w:r>
          </w:p>
        </w:tc>
        <w:tc>
          <w:tcPr>
            <w:tcW w:w="937" w:type="dxa"/>
            <w:vAlign w:val="center"/>
          </w:tcPr>
          <w:p w14:paraId="012AB7BE">
            <w:pPr>
              <w:widowControl w:val="0"/>
              <w:numPr>
                <w:ilvl w:val="0"/>
                <w:numId w:val="0"/>
              </w:numPr>
              <w:adjustRightInd w:val="0"/>
              <w:jc w:val="center"/>
              <w:rPr>
                <w:rFonts w:hint="default" w:ascii="宋体" w:hAnsi="宋体" w:eastAsia="宋体" w:cs="宋体"/>
                <w:sz w:val="20"/>
                <w:szCs w:val="20"/>
                <w:vertAlign w:val="baseline"/>
                <w:lang w:val="en-US" w:eastAsia="zh-CN"/>
              </w:rPr>
            </w:pPr>
            <w:r>
              <w:rPr>
                <w:rFonts w:hint="eastAsia" w:ascii="宋体" w:hAnsi="宋体" w:cs="宋体"/>
                <w:sz w:val="20"/>
                <w:szCs w:val="20"/>
                <w:vertAlign w:val="baseline"/>
                <w:lang w:val="en-US" w:eastAsia="zh-CN"/>
              </w:rPr>
              <w:t>3</w:t>
            </w:r>
          </w:p>
        </w:tc>
      </w:tr>
      <w:tr w14:paraId="72C3A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930" w:type="dxa"/>
            <w:gridSpan w:val="6"/>
            <w:vAlign w:val="center"/>
          </w:tcPr>
          <w:p w14:paraId="34FCA21A">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儿童阅读区</w:t>
            </w:r>
          </w:p>
        </w:tc>
      </w:tr>
      <w:tr w14:paraId="776C9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93" w:type="dxa"/>
            <w:vAlign w:val="center"/>
          </w:tcPr>
          <w:p w14:paraId="3A3F028A">
            <w:pPr>
              <w:widowControl w:val="0"/>
              <w:numPr>
                <w:ilvl w:val="0"/>
                <w:numId w:val="0"/>
              </w:numPr>
              <w:adjustRightInd w:val="0"/>
              <w:jc w:val="center"/>
              <w:rPr>
                <w:rFonts w:hint="default" w:ascii="宋体" w:hAnsi="宋体" w:eastAsia="宋体" w:cs="宋体"/>
                <w:sz w:val="20"/>
                <w:szCs w:val="20"/>
                <w:vertAlign w:val="baseline"/>
                <w:lang w:val="en-US" w:eastAsia="zh-CN"/>
              </w:rPr>
            </w:pPr>
            <w:r>
              <w:rPr>
                <w:rFonts w:hint="eastAsia" w:ascii="宋体" w:hAnsi="宋体" w:cs="宋体"/>
                <w:sz w:val="20"/>
                <w:szCs w:val="20"/>
                <w:vertAlign w:val="baseline"/>
                <w:lang w:val="en-US" w:eastAsia="zh-CN"/>
              </w:rPr>
              <w:t>1</w:t>
            </w:r>
          </w:p>
        </w:tc>
        <w:tc>
          <w:tcPr>
            <w:tcW w:w="2112" w:type="dxa"/>
            <w:vAlign w:val="center"/>
          </w:tcPr>
          <w:p w14:paraId="5FAB473A">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学习桌</w:t>
            </w:r>
          </w:p>
        </w:tc>
        <w:tc>
          <w:tcPr>
            <w:tcW w:w="1838" w:type="dxa"/>
            <w:vAlign w:val="center"/>
          </w:tcPr>
          <w:p w14:paraId="5A5A006C">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3500*600*600</w:t>
            </w:r>
          </w:p>
        </w:tc>
        <w:tc>
          <w:tcPr>
            <w:tcW w:w="2737" w:type="dxa"/>
            <w:vAlign w:val="center"/>
          </w:tcPr>
          <w:p w14:paraId="71633F8E">
            <w:pPr>
              <w:widowControl w:val="0"/>
              <w:numPr>
                <w:ilvl w:val="0"/>
                <w:numId w:val="0"/>
              </w:numPr>
              <w:adjustRightInd w:val="0"/>
              <w:jc w:val="left"/>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优质工程塑料</w:t>
            </w:r>
          </w:p>
        </w:tc>
        <w:tc>
          <w:tcPr>
            <w:tcW w:w="713" w:type="dxa"/>
            <w:vAlign w:val="center"/>
          </w:tcPr>
          <w:p w14:paraId="74855347">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张</w:t>
            </w:r>
          </w:p>
        </w:tc>
        <w:tc>
          <w:tcPr>
            <w:tcW w:w="937" w:type="dxa"/>
            <w:vAlign w:val="center"/>
          </w:tcPr>
          <w:p w14:paraId="2FE9E445">
            <w:pPr>
              <w:widowControl w:val="0"/>
              <w:numPr>
                <w:ilvl w:val="0"/>
                <w:numId w:val="0"/>
              </w:numPr>
              <w:adjustRightInd w:val="0"/>
              <w:jc w:val="center"/>
              <w:rPr>
                <w:rFonts w:hint="default" w:ascii="宋体" w:hAnsi="宋体" w:eastAsia="宋体" w:cs="宋体"/>
                <w:sz w:val="20"/>
                <w:szCs w:val="20"/>
                <w:vertAlign w:val="baseline"/>
                <w:lang w:val="en-US" w:eastAsia="zh-CN"/>
              </w:rPr>
            </w:pPr>
            <w:r>
              <w:rPr>
                <w:rFonts w:hint="eastAsia" w:ascii="宋体" w:hAnsi="宋体" w:cs="宋体"/>
                <w:sz w:val="20"/>
                <w:szCs w:val="20"/>
                <w:vertAlign w:val="baseline"/>
                <w:lang w:val="en-US" w:eastAsia="zh-CN"/>
              </w:rPr>
              <w:t>1</w:t>
            </w:r>
          </w:p>
        </w:tc>
      </w:tr>
      <w:tr w14:paraId="75346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93" w:type="dxa"/>
            <w:vAlign w:val="center"/>
          </w:tcPr>
          <w:p w14:paraId="440BF79D">
            <w:pPr>
              <w:widowControl w:val="0"/>
              <w:numPr>
                <w:ilvl w:val="0"/>
                <w:numId w:val="0"/>
              </w:numPr>
              <w:adjustRightInd w:val="0"/>
              <w:jc w:val="center"/>
              <w:rPr>
                <w:rFonts w:hint="default" w:ascii="宋体" w:hAnsi="宋体" w:eastAsia="宋体" w:cs="宋体"/>
                <w:sz w:val="20"/>
                <w:szCs w:val="20"/>
                <w:vertAlign w:val="baseline"/>
                <w:lang w:val="en-US" w:eastAsia="zh-CN"/>
              </w:rPr>
            </w:pPr>
            <w:r>
              <w:rPr>
                <w:rFonts w:hint="eastAsia" w:ascii="宋体" w:hAnsi="宋体" w:cs="宋体"/>
                <w:sz w:val="20"/>
                <w:szCs w:val="20"/>
                <w:vertAlign w:val="baseline"/>
                <w:lang w:val="en-US" w:eastAsia="zh-CN"/>
              </w:rPr>
              <w:t>2</w:t>
            </w:r>
          </w:p>
        </w:tc>
        <w:tc>
          <w:tcPr>
            <w:tcW w:w="2112" w:type="dxa"/>
            <w:vAlign w:val="center"/>
          </w:tcPr>
          <w:p w14:paraId="461CE761">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儿童椅</w:t>
            </w:r>
          </w:p>
        </w:tc>
        <w:tc>
          <w:tcPr>
            <w:tcW w:w="1838" w:type="dxa"/>
            <w:vAlign w:val="center"/>
          </w:tcPr>
          <w:p w14:paraId="01D00F25">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常规</w:t>
            </w:r>
          </w:p>
        </w:tc>
        <w:tc>
          <w:tcPr>
            <w:tcW w:w="2737" w:type="dxa"/>
            <w:vAlign w:val="center"/>
          </w:tcPr>
          <w:p w14:paraId="6C15A6EC">
            <w:pPr>
              <w:widowControl w:val="0"/>
              <w:numPr>
                <w:ilvl w:val="0"/>
                <w:numId w:val="0"/>
              </w:numPr>
              <w:adjustRightInd w:val="0"/>
              <w:jc w:val="left"/>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实木框架结构，填充高密度高回弹海绵，泰迪绒</w:t>
            </w:r>
          </w:p>
        </w:tc>
        <w:tc>
          <w:tcPr>
            <w:tcW w:w="713" w:type="dxa"/>
            <w:vAlign w:val="center"/>
          </w:tcPr>
          <w:p w14:paraId="42A264E0">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张</w:t>
            </w:r>
          </w:p>
        </w:tc>
        <w:tc>
          <w:tcPr>
            <w:tcW w:w="937" w:type="dxa"/>
            <w:vAlign w:val="center"/>
          </w:tcPr>
          <w:p w14:paraId="6FA0C686">
            <w:pPr>
              <w:widowControl w:val="0"/>
              <w:numPr>
                <w:ilvl w:val="0"/>
                <w:numId w:val="0"/>
              </w:numPr>
              <w:adjustRightInd w:val="0"/>
              <w:jc w:val="center"/>
              <w:rPr>
                <w:rFonts w:hint="default" w:ascii="宋体" w:hAnsi="宋体" w:eastAsia="宋体" w:cs="宋体"/>
                <w:sz w:val="20"/>
                <w:szCs w:val="20"/>
                <w:vertAlign w:val="baseline"/>
                <w:lang w:val="en-US" w:eastAsia="zh-CN"/>
              </w:rPr>
            </w:pPr>
            <w:r>
              <w:rPr>
                <w:rFonts w:hint="eastAsia" w:ascii="宋体" w:hAnsi="宋体" w:cs="宋体"/>
                <w:sz w:val="20"/>
                <w:szCs w:val="20"/>
                <w:vertAlign w:val="baseline"/>
                <w:lang w:val="en-US" w:eastAsia="zh-CN"/>
              </w:rPr>
              <w:t>6</w:t>
            </w:r>
          </w:p>
        </w:tc>
      </w:tr>
      <w:tr w14:paraId="3A602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930" w:type="dxa"/>
            <w:gridSpan w:val="6"/>
            <w:vAlign w:val="center"/>
          </w:tcPr>
          <w:p w14:paraId="5BF5F26F">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石榴红直播间</w:t>
            </w:r>
          </w:p>
        </w:tc>
      </w:tr>
      <w:tr w14:paraId="70DA2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93" w:type="dxa"/>
            <w:vAlign w:val="center"/>
          </w:tcPr>
          <w:p w14:paraId="22E26761">
            <w:pPr>
              <w:widowControl w:val="0"/>
              <w:numPr>
                <w:ilvl w:val="0"/>
                <w:numId w:val="0"/>
              </w:numPr>
              <w:adjustRightInd w:val="0"/>
              <w:jc w:val="center"/>
              <w:rPr>
                <w:rFonts w:hint="default" w:ascii="宋体" w:hAnsi="宋体" w:eastAsia="宋体" w:cs="宋体"/>
                <w:sz w:val="20"/>
                <w:szCs w:val="20"/>
                <w:vertAlign w:val="baseline"/>
                <w:lang w:val="en-US" w:eastAsia="zh-CN"/>
              </w:rPr>
            </w:pPr>
            <w:r>
              <w:rPr>
                <w:rFonts w:hint="eastAsia" w:ascii="宋体" w:hAnsi="宋体" w:cs="宋体"/>
                <w:sz w:val="20"/>
                <w:szCs w:val="20"/>
                <w:vertAlign w:val="baseline"/>
                <w:lang w:val="en-US" w:eastAsia="zh-CN"/>
              </w:rPr>
              <w:t>1</w:t>
            </w:r>
          </w:p>
        </w:tc>
        <w:tc>
          <w:tcPr>
            <w:tcW w:w="2112" w:type="dxa"/>
            <w:vAlign w:val="center"/>
          </w:tcPr>
          <w:p w14:paraId="4DC4433C">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护理床</w:t>
            </w:r>
          </w:p>
        </w:tc>
        <w:tc>
          <w:tcPr>
            <w:tcW w:w="1838" w:type="dxa"/>
            <w:vAlign w:val="center"/>
          </w:tcPr>
          <w:p w14:paraId="6BE1C6F5">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2000*900*550</w:t>
            </w:r>
          </w:p>
        </w:tc>
        <w:tc>
          <w:tcPr>
            <w:tcW w:w="2737" w:type="dxa"/>
            <w:vAlign w:val="center"/>
          </w:tcPr>
          <w:p w14:paraId="241FFE63">
            <w:pPr>
              <w:widowControl w:val="0"/>
              <w:numPr>
                <w:ilvl w:val="0"/>
                <w:numId w:val="0"/>
              </w:numPr>
              <w:adjustRightInd w:val="0"/>
              <w:jc w:val="left"/>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采用优质冷轧钢焊接而成，表面做喷塑，防静电处理，坚固耐用。静音万向轮，每个轮子都有单独刹车，移动固定方便。</w:t>
            </w:r>
          </w:p>
        </w:tc>
        <w:tc>
          <w:tcPr>
            <w:tcW w:w="713" w:type="dxa"/>
            <w:shd w:val="clear" w:color="auto" w:fill="auto"/>
            <w:vAlign w:val="center"/>
          </w:tcPr>
          <w:p w14:paraId="3DB130B8">
            <w:pPr>
              <w:widowControl w:val="0"/>
              <w:numPr>
                <w:ilvl w:val="0"/>
                <w:numId w:val="0"/>
              </w:numPr>
              <w:adjustRightInd w:val="0"/>
              <w:ind w:left="0" w:leftChars="0" w:firstLine="0" w:firstLineChars="0"/>
              <w:jc w:val="center"/>
              <w:rPr>
                <w:rFonts w:hint="eastAsia" w:ascii="宋体" w:hAnsi="宋体" w:eastAsia="宋体" w:cs="宋体"/>
                <w:kern w:val="2"/>
                <w:sz w:val="20"/>
                <w:szCs w:val="20"/>
                <w:vertAlign w:val="baseline"/>
                <w:lang w:val="en-US" w:eastAsia="zh-CN" w:bidi="ar-SA"/>
              </w:rPr>
            </w:pPr>
            <w:r>
              <w:rPr>
                <w:rFonts w:hint="eastAsia" w:ascii="宋体" w:hAnsi="宋体" w:eastAsia="宋体" w:cs="宋体"/>
                <w:sz w:val="20"/>
                <w:szCs w:val="20"/>
                <w:vertAlign w:val="baseline"/>
                <w:lang w:val="en-US" w:eastAsia="zh-CN"/>
              </w:rPr>
              <w:t>张</w:t>
            </w:r>
          </w:p>
        </w:tc>
        <w:tc>
          <w:tcPr>
            <w:tcW w:w="937" w:type="dxa"/>
            <w:shd w:val="clear" w:color="auto" w:fill="auto"/>
            <w:vAlign w:val="center"/>
          </w:tcPr>
          <w:p w14:paraId="1D373FDF">
            <w:pPr>
              <w:widowControl w:val="0"/>
              <w:numPr>
                <w:ilvl w:val="0"/>
                <w:numId w:val="0"/>
              </w:numPr>
              <w:adjustRightInd w:val="0"/>
              <w:ind w:left="0" w:leftChars="0" w:firstLine="0" w:firstLineChars="0"/>
              <w:jc w:val="center"/>
              <w:rPr>
                <w:rFonts w:hint="eastAsia" w:ascii="宋体" w:hAnsi="宋体" w:eastAsia="宋体" w:cs="宋体"/>
                <w:kern w:val="2"/>
                <w:sz w:val="20"/>
                <w:szCs w:val="20"/>
                <w:vertAlign w:val="baseline"/>
                <w:lang w:val="en-US" w:eastAsia="zh-CN" w:bidi="ar-SA"/>
              </w:rPr>
            </w:pPr>
            <w:r>
              <w:rPr>
                <w:rFonts w:hint="eastAsia" w:ascii="宋体" w:hAnsi="宋体" w:cs="宋体"/>
                <w:sz w:val="20"/>
                <w:szCs w:val="20"/>
                <w:vertAlign w:val="baseline"/>
                <w:lang w:val="en-US" w:eastAsia="zh-CN"/>
              </w:rPr>
              <w:t>1</w:t>
            </w:r>
          </w:p>
        </w:tc>
      </w:tr>
      <w:tr w14:paraId="37DA7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93" w:type="dxa"/>
            <w:vAlign w:val="center"/>
          </w:tcPr>
          <w:p w14:paraId="30FC02B1">
            <w:pPr>
              <w:widowControl w:val="0"/>
              <w:numPr>
                <w:ilvl w:val="0"/>
                <w:numId w:val="0"/>
              </w:numPr>
              <w:adjustRightInd w:val="0"/>
              <w:jc w:val="center"/>
              <w:rPr>
                <w:rFonts w:hint="default" w:ascii="宋体" w:hAnsi="宋体" w:eastAsia="宋体" w:cs="宋体"/>
                <w:sz w:val="20"/>
                <w:szCs w:val="20"/>
                <w:vertAlign w:val="baseline"/>
                <w:lang w:val="en-US" w:eastAsia="zh-CN"/>
              </w:rPr>
            </w:pPr>
            <w:r>
              <w:rPr>
                <w:rFonts w:hint="eastAsia" w:ascii="宋体" w:hAnsi="宋体" w:cs="宋体"/>
                <w:sz w:val="20"/>
                <w:szCs w:val="20"/>
                <w:vertAlign w:val="baseline"/>
                <w:lang w:val="en-US" w:eastAsia="zh-CN"/>
              </w:rPr>
              <w:t>2</w:t>
            </w:r>
          </w:p>
        </w:tc>
        <w:tc>
          <w:tcPr>
            <w:tcW w:w="2112" w:type="dxa"/>
            <w:vAlign w:val="center"/>
          </w:tcPr>
          <w:p w14:paraId="7DFC3ED9">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椅子</w:t>
            </w:r>
          </w:p>
        </w:tc>
        <w:tc>
          <w:tcPr>
            <w:tcW w:w="1838" w:type="dxa"/>
            <w:vAlign w:val="center"/>
          </w:tcPr>
          <w:p w14:paraId="605524EF">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常规</w:t>
            </w:r>
          </w:p>
        </w:tc>
        <w:tc>
          <w:tcPr>
            <w:tcW w:w="2737" w:type="dxa"/>
            <w:vAlign w:val="center"/>
          </w:tcPr>
          <w:p w14:paraId="5017468B">
            <w:pPr>
              <w:widowControl w:val="0"/>
              <w:numPr>
                <w:ilvl w:val="0"/>
                <w:numId w:val="0"/>
              </w:numPr>
              <w:adjustRightInd w:val="0"/>
              <w:jc w:val="left"/>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内双湾板靠背，铁艺脚</w:t>
            </w:r>
          </w:p>
        </w:tc>
        <w:tc>
          <w:tcPr>
            <w:tcW w:w="713" w:type="dxa"/>
            <w:shd w:val="clear" w:color="auto" w:fill="auto"/>
            <w:vAlign w:val="center"/>
          </w:tcPr>
          <w:p w14:paraId="4D0AE975">
            <w:pPr>
              <w:widowControl w:val="0"/>
              <w:numPr>
                <w:ilvl w:val="0"/>
                <w:numId w:val="0"/>
              </w:numPr>
              <w:adjustRightInd w:val="0"/>
              <w:ind w:left="0" w:leftChars="0" w:firstLine="0" w:firstLineChars="0"/>
              <w:jc w:val="center"/>
              <w:rPr>
                <w:rFonts w:hint="eastAsia" w:ascii="宋体" w:hAnsi="宋体" w:eastAsia="宋体" w:cs="宋体"/>
                <w:kern w:val="2"/>
                <w:sz w:val="20"/>
                <w:szCs w:val="20"/>
                <w:vertAlign w:val="baseline"/>
                <w:lang w:val="en-US" w:eastAsia="zh-CN" w:bidi="ar-SA"/>
              </w:rPr>
            </w:pPr>
            <w:r>
              <w:rPr>
                <w:rFonts w:hint="eastAsia" w:ascii="宋体" w:hAnsi="宋体" w:eastAsia="宋体" w:cs="宋体"/>
                <w:sz w:val="20"/>
                <w:szCs w:val="20"/>
                <w:vertAlign w:val="baseline"/>
                <w:lang w:val="en-US" w:eastAsia="zh-CN"/>
              </w:rPr>
              <w:t>张</w:t>
            </w:r>
          </w:p>
        </w:tc>
        <w:tc>
          <w:tcPr>
            <w:tcW w:w="937" w:type="dxa"/>
            <w:shd w:val="clear" w:color="auto" w:fill="auto"/>
            <w:vAlign w:val="center"/>
          </w:tcPr>
          <w:p w14:paraId="6EBC5582">
            <w:pPr>
              <w:widowControl w:val="0"/>
              <w:numPr>
                <w:ilvl w:val="0"/>
                <w:numId w:val="0"/>
              </w:numPr>
              <w:adjustRightInd w:val="0"/>
              <w:ind w:left="0" w:leftChars="0" w:firstLine="0" w:firstLineChars="0"/>
              <w:jc w:val="center"/>
              <w:rPr>
                <w:rFonts w:hint="eastAsia" w:ascii="宋体" w:hAnsi="宋体" w:eastAsia="宋体" w:cs="宋体"/>
                <w:kern w:val="2"/>
                <w:sz w:val="20"/>
                <w:szCs w:val="20"/>
                <w:vertAlign w:val="baseline"/>
                <w:lang w:val="en-US" w:eastAsia="zh-CN" w:bidi="ar-SA"/>
              </w:rPr>
            </w:pPr>
            <w:r>
              <w:rPr>
                <w:rFonts w:hint="eastAsia" w:ascii="宋体" w:hAnsi="宋体" w:cs="宋体"/>
                <w:sz w:val="20"/>
                <w:szCs w:val="20"/>
                <w:vertAlign w:val="baseline"/>
                <w:lang w:val="en-US" w:eastAsia="zh-CN"/>
              </w:rPr>
              <w:t>1</w:t>
            </w:r>
          </w:p>
        </w:tc>
      </w:tr>
      <w:tr w14:paraId="51CEC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930" w:type="dxa"/>
            <w:gridSpan w:val="6"/>
            <w:vAlign w:val="center"/>
          </w:tcPr>
          <w:p w14:paraId="5DCC7E22">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青年议事厅、书画手工区</w:t>
            </w:r>
          </w:p>
        </w:tc>
      </w:tr>
      <w:tr w14:paraId="6CB41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93" w:type="dxa"/>
            <w:vAlign w:val="center"/>
          </w:tcPr>
          <w:p w14:paraId="65C71F82">
            <w:pPr>
              <w:widowControl w:val="0"/>
              <w:numPr>
                <w:ilvl w:val="0"/>
                <w:numId w:val="0"/>
              </w:numPr>
              <w:adjustRightInd w:val="0"/>
              <w:jc w:val="center"/>
              <w:rPr>
                <w:rFonts w:hint="default" w:ascii="宋体" w:hAnsi="宋体" w:eastAsia="宋体" w:cs="宋体"/>
                <w:sz w:val="20"/>
                <w:szCs w:val="20"/>
                <w:vertAlign w:val="baseline"/>
                <w:lang w:val="en-US" w:eastAsia="zh-CN"/>
              </w:rPr>
            </w:pPr>
            <w:r>
              <w:rPr>
                <w:rFonts w:hint="eastAsia" w:ascii="宋体" w:hAnsi="宋体" w:cs="宋体"/>
                <w:sz w:val="20"/>
                <w:szCs w:val="20"/>
                <w:vertAlign w:val="baseline"/>
                <w:lang w:val="en-US" w:eastAsia="zh-CN"/>
              </w:rPr>
              <w:t>1</w:t>
            </w:r>
          </w:p>
        </w:tc>
        <w:tc>
          <w:tcPr>
            <w:tcW w:w="2112" w:type="dxa"/>
            <w:vAlign w:val="center"/>
          </w:tcPr>
          <w:p w14:paraId="29475BD0">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会议桌</w:t>
            </w:r>
          </w:p>
        </w:tc>
        <w:tc>
          <w:tcPr>
            <w:tcW w:w="1838" w:type="dxa"/>
            <w:vAlign w:val="center"/>
          </w:tcPr>
          <w:p w14:paraId="0049A8B7">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2600*900*750</w:t>
            </w:r>
          </w:p>
        </w:tc>
        <w:tc>
          <w:tcPr>
            <w:tcW w:w="2737" w:type="dxa"/>
            <w:vAlign w:val="center"/>
          </w:tcPr>
          <w:p w14:paraId="269F7D4E">
            <w:pPr>
              <w:widowControl w:val="0"/>
              <w:numPr>
                <w:ilvl w:val="0"/>
                <w:numId w:val="0"/>
              </w:numPr>
              <w:adjustRightInd w:val="0"/>
              <w:jc w:val="left"/>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实木多层板8公分厚，具有纹路清晰，耐磨耐腐等特性，</w:t>
            </w:r>
          </w:p>
          <w:p w14:paraId="7B84152E">
            <w:pPr>
              <w:widowControl w:val="0"/>
              <w:numPr>
                <w:ilvl w:val="0"/>
                <w:numId w:val="0"/>
              </w:numPr>
              <w:adjustRightInd w:val="0"/>
              <w:jc w:val="left"/>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环保清漆喷面。</w:t>
            </w:r>
          </w:p>
        </w:tc>
        <w:tc>
          <w:tcPr>
            <w:tcW w:w="713" w:type="dxa"/>
            <w:shd w:val="clear" w:color="auto" w:fill="auto"/>
            <w:vAlign w:val="center"/>
          </w:tcPr>
          <w:p w14:paraId="60A09242">
            <w:pPr>
              <w:widowControl w:val="0"/>
              <w:numPr>
                <w:ilvl w:val="0"/>
                <w:numId w:val="0"/>
              </w:numPr>
              <w:adjustRightInd w:val="0"/>
              <w:ind w:left="0" w:leftChars="0" w:firstLine="0" w:firstLineChars="0"/>
              <w:jc w:val="center"/>
              <w:rPr>
                <w:rFonts w:hint="eastAsia" w:ascii="宋体" w:hAnsi="宋体" w:eastAsia="宋体" w:cs="宋体"/>
                <w:kern w:val="2"/>
                <w:sz w:val="20"/>
                <w:szCs w:val="20"/>
                <w:vertAlign w:val="baseline"/>
                <w:lang w:val="en-US" w:eastAsia="zh-CN" w:bidi="ar-SA"/>
              </w:rPr>
            </w:pPr>
            <w:r>
              <w:rPr>
                <w:rFonts w:hint="eastAsia" w:ascii="宋体" w:hAnsi="宋体" w:eastAsia="宋体" w:cs="宋体"/>
                <w:sz w:val="20"/>
                <w:szCs w:val="20"/>
                <w:vertAlign w:val="baseline"/>
                <w:lang w:val="en-US" w:eastAsia="zh-CN"/>
              </w:rPr>
              <w:t>张</w:t>
            </w:r>
          </w:p>
        </w:tc>
        <w:tc>
          <w:tcPr>
            <w:tcW w:w="937" w:type="dxa"/>
            <w:shd w:val="clear" w:color="auto" w:fill="auto"/>
            <w:vAlign w:val="center"/>
          </w:tcPr>
          <w:p w14:paraId="00339A32">
            <w:pPr>
              <w:widowControl w:val="0"/>
              <w:numPr>
                <w:ilvl w:val="0"/>
                <w:numId w:val="0"/>
              </w:numPr>
              <w:adjustRightInd w:val="0"/>
              <w:ind w:left="0" w:leftChars="0" w:firstLine="0" w:firstLineChars="0"/>
              <w:jc w:val="center"/>
              <w:rPr>
                <w:rFonts w:hint="eastAsia" w:ascii="宋体" w:hAnsi="宋体" w:eastAsia="宋体" w:cs="宋体"/>
                <w:kern w:val="2"/>
                <w:sz w:val="20"/>
                <w:szCs w:val="20"/>
                <w:vertAlign w:val="baseline"/>
                <w:lang w:val="en-US" w:eastAsia="zh-CN" w:bidi="ar-SA"/>
              </w:rPr>
            </w:pPr>
            <w:r>
              <w:rPr>
                <w:rFonts w:hint="eastAsia" w:ascii="宋体" w:hAnsi="宋体" w:cs="宋体"/>
                <w:sz w:val="20"/>
                <w:szCs w:val="20"/>
                <w:vertAlign w:val="baseline"/>
                <w:lang w:val="en-US" w:eastAsia="zh-CN"/>
              </w:rPr>
              <w:t>1</w:t>
            </w:r>
          </w:p>
        </w:tc>
      </w:tr>
      <w:tr w14:paraId="11B13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93" w:type="dxa"/>
            <w:vAlign w:val="center"/>
          </w:tcPr>
          <w:p w14:paraId="0549CD49">
            <w:pPr>
              <w:widowControl w:val="0"/>
              <w:numPr>
                <w:ilvl w:val="0"/>
                <w:numId w:val="0"/>
              </w:numPr>
              <w:adjustRightInd w:val="0"/>
              <w:jc w:val="center"/>
              <w:rPr>
                <w:rFonts w:hint="default" w:ascii="宋体" w:hAnsi="宋体" w:eastAsia="宋体" w:cs="宋体"/>
                <w:sz w:val="20"/>
                <w:szCs w:val="20"/>
                <w:vertAlign w:val="baseline"/>
                <w:lang w:val="en-US" w:eastAsia="zh-CN"/>
              </w:rPr>
            </w:pPr>
            <w:r>
              <w:rPr>
                <w:rFonts w:hint="eastAsia" w:ascii="宋体" w:hAnsi="宋体" w:cs="宋体"/>
                <w:sz w:val="20"/>
                <w:szCs w:val="20"/>
                <w:vertAlign w:val="baseline"/>
                <w:lang w:val="en-US" w:eastAsia="zh-CN"/>
              </w:rPr>
              <w:t>2</w:t>
            </w:r>
          </w:p>
        </w:tc>
        <w:tc>
          <w:tcPr>
            <w:tcW w:w="2112" w:type="dxa"/>
            <w:vAlign w:val="center"/>
          </w:tcPr>
          <w:p w14:paraId="6719E10C">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会议桌</w:t>
            </w:r>
          </w:p>
        </w:tc>
        <w:tc>
          <w:tcPr>
            <w:tcW w:w="1838" w:type="dxa"/>
            <w:vAlign w:val="center"/>
          </w:tcPr>
          <w:p w14:paraId="445F47AC">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3500*1200*750</w:t>
            </w:r>
          </w:p>
        </w:tc>
        <w:tc>
          <w:tcPr>
            <w:tcW w:w="2737" w:type="dxa"/>
            <w:vAlign w:val="center"/>
          </w:tcPr>
          <w:p w14:paraId="72E77426">
            <w:pPr>
              <w:widowControl w:val="0"/>
              <w:numPr>
                <w:ilvl w:val="0"/>
                <w:numId w:val="0"/>
              </w:numPr>
              <w:adjustRightInd w:val="0"/>
              <w:jc w:val="left"/>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实木多层板8公分厚，具有纹路清晰，耐磨耐腐等特性，</w:t>
            </w:r>
          </w:p>
          <w:p w14:paraId="4015F92B">
            <w:pPr>
              <w:widowControl w:val="0"/>
              <w:numPr>
                <w:ilvl w:val="0"/>
                <w:numId w:val="0"/>
              </w:numPr>
              <w:adjustRightInd w:val="0"/>
              <w:jc w:val="left"/>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环保清漆喷面。</w:t>
            </w:r>
          </w:p>
        </w:tc>
        <w:tc>
          <w:tcPr>
            <w:tcW w:w="713" w:type="dxa"/>
            <w:shd w:val="clear" w:color="auto" w:fill="auto"/>
            <w:vAlign w:val="center"/>
          </w:tcPr>
          <w:p w14:paraId="6A56656E">
            <w:pPr>
              <w:widowControl w:val="0"/>
              <w:numPr>
                <w:ilvl w:val="0"/>
                <w:numId w:val="0"/>
              </w:numPr>
              <w:adjustRightInd w:val="0"/>
              <w:ind w:left="0" w:leftChars="0" w:firstLine="0" w:firstLineChars="0"/>
              <w:jc w:val="center"/>
              <w:rPr>
                <w:rFonts w:hint="eastAsia" w:ascii="宋体" w:hAnsi="宋体" w:eastAsia="宋体" w:cs="宋体"/>
                <w:kern w:val="2"/>
                <w:sz w:val="20"/>
                <w:szCs w:val="20"/>
                <w:vertAlign w:val="baseline"/>
                <w:lang w:val="en-US" w:eastAsia="zh-CN" w:bidi="ar-SA"/>
              </w:rPr>
            </w:pPr>
            <w:r>
              <w:rPr>
                <w:rFonts w:hint="eastAsia" w:ascii="宋体" w:hAnsi="宋体" w:eastAsia="宋体" w:cs="宋体"/>
                <w:sz w:val="20"/>
                <w:szCs w:val="20"/>
                <w:vertAlign w:val="baseline"/>
                <w:lang w:val="en-US" w:eastAsia="zh-CN"/>
              </w:rPr>
              <w:t>张</w:t>
            </w:r>
          </w:p>
        </w:tc>
        <w:tc>
          <w:tcPr>
            <w:tcW w:w="937" w:type="dxa"/>
            <w:shd w:val="clear" w:color="auto" w:fill="auto"/>
            <w:vAlign w:val="center"/>
          </w:tcPr>
          <w:p w14:paraId="0FE0CF15">
            <w:pPr>
              <w:widowControl w:val="0"/>
              <w:numPr>
                <w:ilvl w:val="0"/>
                <w:numId w:val="0"/>
              </w:numPr>
              <w:adjustRightInd w:val="0"/>
              <w:ind w:left="0" w:leftChars="0" w:firstLine="0" w:firstLineChars="0"/>
              <w:jc w:val="center"/>
              <w:rPr>
                <w:rFonts w:hint="eastAsia" w:ascii="宋体" w:hAnsi="宋体" w:eastAsia="宋体" w:cs="宋体"/>
                <w:kern w:val="2"/>
                <w:sz w:val="20"/>
                <w:szCs w:val="20"/>
                <w:vertAlign w:val="baseline"/>
                <w:lang w:val="en-US" w:eastAsia="zh-CN" w:bidi="ar-SA"/>
              </w:rPr>
            </w:pPr>
            <w:r>
              <w:rPr>
                <w:rFonts w:hint="eastAsia" w:ascii="宋体" w:hAnsi="宋体" w:cs="宋体"/>
                <w:sz w:val="20"/>
                <w:szCs w:val="20"/>
                <w:vertAlign w:val="baseline"/>
                <w:lang w:val="en-US" w:eastAsia="zh-CN"/>
              </w:rPr>
              <w:t>1</w:t>
            </w:r>
          </w:p>
        </w:tc>
      </w:tr>
      <w:tr w14:paraId="012DB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93" w:type="dxa"/>
            <w:vAlign w:val="center"/>
          </w:tcPr>
          <w:p w14:paraId="6D12FD00">
            <w:pPr>
              <w:widowControl w:val="0"/>
              <w:numPr>
                <w:ilvl w:val="0"/>
                <w:numId w:val="0"/>
              </w:numPr>
              <w:adjustRightInd w:val="0"/>
              <w:jc w:val="center"/>
              <w:rPr>
                <w:rFonts w:hint="default" w:ascii="宋体" w:hAnsi="宋体" w:eastAsia="宋体" w:cs="宋体"/>
                <w:sz w:val="20"/>
                <w:szCs w:val="20"/>
                <w:vertAlign w:val="baseline"/>
                <w:lang w:val="en-US" w:eastAsia="zh-CN"/>
              </w:rPr>
            </w:pPr>
            <w:r>
              <w:rPr>
                <w:rFonts w:hint="eastAsia" w:ascii="宋体" w:hAnsi="宋体" w:cs="宋体"/>
                <w:sz w:val="20"/>
                <w:szCs w:val="20"/>
                <w:vertAlign w:val="baseline"/>
                <w:lang w:val="en-US" w:eastAsia="zh-CN"/>
              </w:rPr>
              <w:t>3</w:t>
            </w:r>
          </w:p>
        </w:tc>
        <w:tc>
          <w:tcPr>
            <w:tcW w:w="2112" w:type="dxa"/>
            <w:vAlign w:val="center"/>
          </w:tcPr>
          <w:p w14:paraId="2EEC370E">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洽谈椅</w:t>
            </w:r>
          </w:p>
        </w:tc>
        <w:tc>
          <w:tcPr>
            <w:tcW w:w="1838" w:type="dxa"/>
            <w:vAlign w:val="center"/>
          </w:tcPr>
          <w:p w14:paraId="6A385734">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实木支架</w:t>
            </w:r>
          </w:p>
        </w:tc>
        <w:tc>
          <w:tcPr>
            <w:tcW w:w="2737" w:type="dxa"/>
            <w:vAlign w:val="center"/>
          </w:tcPr>
          <w:p w14:paraId="1D26F027">
            <w:pPr>
              <w:widowControl w:val="0"/>
              <w:numPr>
                <w:ilvl w:val="0"/>
                <w:numId w:val="0"/>
              </w:numPr>
              <w:adjustRightInd w:val="0"/>
              <w:jc w:val="left"/>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白蜡木实木框架脚内弯板靠背，高密度高回弹海绵，西皮或布艺面料</w:t>
            </w:r>
          </w:p>
        </w:tc>
        <w:tc>
          <w:tcPr>
            <w:tcW w:w="713" w:type="dxa"/>
            <w:vAlign w:val="center"/>
          </w:tcPr>
          <w:p w14:paraId="3B8CD398">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张</w:t>
            </w:r>
          </w:p>
        </w:tc>
        <w:tc>
          <w:tcPr>
            <w:tcW w:w="937" w:type="dxa"/>
            <w:vAlign w:val="center"/>
          </w:tcPr>
          <w:p w14:paraId="48AE8D4D">
            <w:pPr>
              <w:widowControl w:val="0"/>
              <w:numPr>
                <w:ilvl w:val="0"/>
                <w:numId w:val="0"/>
              </w:numPr>
              <w:adjustRightInd w:val="0"/>
              <w:jc w:val="center"/>
              <w:rPr>
                <w:rFonts w:hint="default" w:ascii="宋体" w:hAnsi="宋体" w:eastAsia="宋体" w:cs="宋体"/>
                <w:sz w:val="20"/>
                <w:szCs w:val="20"/>
                <w:vertAlign w:val="baseline"/>
                <w:lang w:val="en-US" w:eastAsia="zh-CN"/>
              </w:rPr>
            </w:pPr>
            <w:r>
              <w:rPr>
                <w:rFonts w:hint="eastAsia" w:ascii="宋体" w:hAnsi="宋体" w:cs="宋体"/>
                <w:sz w:val="20"/>
                <w:szCs w:val="20"/>
                <w:vertAlign w:val="baseline"/>
                <w:lang w:val="en-US" w:eastAsia="zh-CN"/>
              </w:rPr>
              <w:t>20</w:t>
            </w:r>
          </w:p>
        </w:tc>
      </w:tr>
      <w:tr w14:paraId="20645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930" w:type="dxa"/>
            <w:gridSpan w:val="6"/>
            <w:vAlign w:val="center"/>
          </w:tcPr>
          <w:p w14:paraId="7E60A81C">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零工市场</w:t>
            </w:r>
          </w:p>
        </w:tc>
      </w:tr>
      <w:tr w14:paraId="5E534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93" w:type="dxa"/>
            <w:vAlign w:val="center"/>
          </w:tcPr>
          <w:p w14:paraId="3D80C745">
            <w:pPr>
              <w:widowControl w:val="0"/>
              <w:numPr>
                <w:ilvl w:val="0"/>
                <w:numId w:val="0"/>
              </w:numPr>
              <w:adjustRightInd w:val="0"/>
              <w:jc w:val="center"/>
              <w:rPr>
                <w:rFonts w:hint="default" w:ascii="宋体" w:hAnsi="宋体" w:eastAsia="宋体" w:cs="宋体"/>
                <w:sz w:val="20"/>
                <w:szCs w:val="20"/>
                <w:vertAlign w:val="baseline"/>
                <w:lang w:val="en-US" w:eastAsia="zh-CN"/>
              </w:rPr>
            </w:pPr>
            <w:r>
              <w:rPr>
                <w:rFonts w:hint="eastAsia" w:ascii="宋体" w:hAnsi="宋体" w:cs="宋体"/>
                <w:sz w:val="20"/>
                <w:szCs w:val="20"/>
                <w:vertAlign w:val="baseline"/>
                <w:lang w:val="en-US" w:eastAsia="zh-CN"/>
              </w:rPr>
              <w:t>1</w:t>
            </w:r>
          </w:p>
        </w:tc>
        <w:tc>
          <w:tcPr>
            <w:tcW w:w="2112" w:type="dxa"/>
            <w:vAlign w:val="center"/>
          </w:tcPr>
          <w:p w14:paraId="5F2C6AC7">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长条桌</w:t>
            </w:r>
          </w:p>
        </w:tc>
        <w:tc>
          <w:tcPr>
            <w:tcW w:w="1838" w:type="dxa"/>
            <w:vAlign w:val="center"/>
          </w:tcPr>
          <w:p w14:paraId="238B0519">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1600*450*750</w:t>
            </w:r>
          </w:p>
        </w:tc>
        <w:tc>
          <w:tcPr>
            <w:tcW w:w="2737" w:type="dxa"/>
            <w:vAlign w:val="center"/>
          </w:tcPr>
          <w:p w14:paraId="79D8C1D3">
            <w:pPr>
              <w:widowControl w:val="0"/>
              <w:numPr>
                <w:ilvl w:val="0"/>
                <w:numId w:val="0"/>
              </w:numPr>
              <w:adjustRightInd w:val="0"/>
              <w:jc w:val="left"/>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1、材料：面材选自欧美标准E1级优质实木棵粒免漆板，选用优质PVC封边条。                    2、技术说明：使用环保材料：材料经专业干燥处理，坚固耐用、防变形及开裂。具有防火</w:t>
            </w:r>
            <w:r>
              <w:rPr>
                <w:rFonts w:hint="eastAsia" w:ascii="宋体" w:hAnsi="宋体" w:cs="宋体"/>
                <w:sz w:val="20"/>
                <w:szCs w:val="20"/>
                <w:vertAlign w:val="baseline"/>
                <w:lang w:val="en-US" w:eastAsia="zh-CN"/>
              </w:rPr>
              <w:t>2</w:t>
            </w:r>
            <w:r>
              <w:rPr>
                <w:rFonts w:hint="eastAsia" w:ascii="宋体" w:hAnsi="宋体" w:eastAsia="宋体" w:cs="宋体"/>
                <w:sz w:val="20"/>
                <w:szCs w:val="20"/>
                <w:vertAlign w:val="baseline"/>
                <w:lang w:val="en-US" w:eastAsia="zh-CN"/>
              </w:rPr>
              <w:t>阻燃、耐高温、抗老化特性，同事具有耐酸碱、永不退色等特性。</w:t>
            </w:r>
          </w:p>
        </w:tc>
        <w:tc>
          <w:tcPr>
            <w:tcW w:w="713" w:type="dxa"/>
            <w:vAlign w:val="center"/>
          </w:tcPr>
          <w:p w14:paraId="73C95DB5">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张</w:t>
            </w:r>
          </w:p>
        </w:tc>
        <w:tc>
          <w:tcPr>
            <w:tcW w:w="937" w:type="dxa"/>
            <w:vAlign w:val="center"/>
          </w:tcPr>
          <w:p w14:paraId="22C86BA5">
            <w:pPr>
              <w:widowControl w:val="0"/>
              <w:numPr>
                <w:ilvl w:val="0"/>
                <w:numId w:val="0"/>
              </w:numPr>
              <w:adjustRightInd w:val="0"/>
              <w:jc w:val="center"/>
              <w:rPr>
                <w:rFonts w:hint="default" w:ascii="宋体" w:hAnsi="宋体" w:eastAsia="宋体" w:cs="宋体"/>
                <w:sz w:val="20"/>
                <w:szCs w:val="20"/>
                <w:vertAlign w:val="baseline"/>
                <w:lang w:val="en-US" w:eastAsia="zh-CN"/>
              </w:rPr>
            </w:pPr>
            <w:r>
              <w:rPr>
                <w:rFonts w:hint="eastAsia" w:ascii="宋体" w:hAnsi="宋体" w:cs="宋体"/>
                <w:sz w:val="20"/>
                <w:szCs w:val="20"/>
                <w:vertAlign w:val="baseline"/>
                <w:lang w:val="en-US" w:eastAsia="zh-CN"/>
              </w:rPr>
              <w:t>3</w:t>
            </w:r>
          </w:p>
        </w:tc>
      </w:tr>
      <w:tr w14:paraId="20328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93" w:type="dxa"/>
            <w:vAlign w:val="center"/>
          </w:tcPr>
          <w:p w14:paraId="7C0119A4">
            <w:pPr>
              <w:widowControl w:val="0"/>
              <w:numPr>
                <w:ilvl w:val="0"/>
                <w:numId w:val="0"/>
              </w:numPr>
              <w:adjustRightInd w:val="0"/>
              <w:jc w:val="center"/>
              <w:rPr>
                <w:rFonts w:hint="default" w:ascii="宋体" w:hAnsi="宋体" w:eastAsia="宋体" w:cs="宋体"/>
                <w:sz w:val="20"/>
                <w:szCs w:val="20"/>
                <w:vertAlign w:val="baseline"/>
                <w:lang w:val="en-US" w:eastAsia="zh-CN"/>
              </w:rPr>
            </w:pPr>
            <w:r>
              <w:rPr>
                <w:rFonts w:hint="eastAsia" w:ascii="宋体" w:hAnsi="宋体" w:cs="宋体"/>
                <w:sz w:val="20"/>
                <w:szCs w:val="20"/>
                <w:vertAlign w:val="baseline"/>
                <w:lang w:val="en-US" w:eastAsia="zh-CN"/>
              </w:rPr>
              <w:t>2</w:t>
            </w:r>
          </w:p>
        </w:tc>
        <w:tc>
          <w:tcPr>
            <w:tcW w:w="2112" w:type="dxa"/>
            <w:vAlign w:val="center"/>
          </w:tcPr>
          <w:p w14:paraId="27B182C6">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办公椅</w:t>
            </w:r>
          </w:p>
        </w:tc>
        <w:tc>
          <w:tcPr>
            <w:tcW w:w="1838" w:type="dxa"/>
            <w:vAlign w:val="center"/>
          </w:tcPr>
          <w:p w14:paraId="5855D0D8">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实木支架</w:t>
            </w:r>
          </w:p>
        </w:tc>
        <w:tc>
          <w:tcPr>
            <w:tcW w:w="2737" w:type="dxa"/>
            <w:vAlign w:val="center"/>
          </w:tcPr>
          <w:p w14:paraId="1E6C5FDF">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 xml:space="preserve">实木框架，西皮/细麻布软包饰面，全新45密度海棉填充。 </w:t>
            </w:r>
          </w:p>
        </w:tc>
        <w:tc>
          <w:tcPr>
            <w:tcW w:w="713" w:type="dxa"/>
            <w:vAlign w:val="center"/>
          </w:tcPr>
          <w:p w14:paraId="65D4161F">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张</w:t>
            </w:r>
          </w:p>
        </w:tc>
        <w:tc>
          <w:tcPr>
            <w:tcW w:w="937" w:type="dxa"/>
            <w:vAlign w:val="center"/>
          </w:tcPr>
          <w:p w14:paraId="78C4296C">
            <w:pPr>
              <w:widowControl w:val="0"/>
              <w:numPr>
                <w:ilvl w:val="0"/>
                <w:numId w:val="0"/>
              </w:numPr>
              <w:adjustRightInd w:val="0"/>
              <w:jc w:val="center"/>
              <w:rPr>
                <w:rFonts w:hint="default" w:ascii="宋体" w:hAnsi="宋体" w:eastAsia="宋体" w:cs="宋体"/>
                <w:sz w:val="20"/>
                <w:szCs w:val="20"/>
                <w:vertAlign w:val="baseline"/>
                <w:lang w:val="en-US" w:eastAsia="zh-CN"/>
              </w:rPr>
            </w:pPr>
            <w:r>
              <w:rPr>
                <w:rFonts w:hint="eastAsia" w:ascii="宋体" w:hAnsi="宋体" w:cs="宋体"/>
                <w:sz w:val="20"/>
                <w:szCs w:val="20"/>
                <w:vertAlign w:val="baseline"/>
                <w:lang w:val="en-US" w:eastAsia="zh-CN"/>
              </w:rPr>
              <w:t>5</w:t>
            </w:r>
          </w:p>
        </w:tc>
      </w:tr>
      <w:tr w14:paraId="2B794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930" w:type="dxa"/>
            <w:gridSpan w:val="6"/>
            <w:vAlign w:val="center"/>
          </w:tcPr>
          <w:p w14:paraId="5F922160">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青年剧场、青年会客厅</w:t>
            </w:r>
          </w:p>
        </w:tc>
      </w:tr>
      <w:tr w14:paraId="544E1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93" w:type="dxa"/>
            <w:vAlign w:val="center"/>
          </w:tcPr>
          <w:p w14:paraId="70FF6758">
            <w:pPr>
              <w:widowControl w:val="0"/>
              <w:numPr>
                <w:ilvl w:val="0"/>
                <w:numId w:val="0"/>
              </w:numPr>
              <w:adjustRightInd w:val="0"/>
              <w:jc w:val="center"/>
              <w:rPr>
                <w:rFonts w:hint="default" w:ascii="宋体" w:hAnsi="宋体" w:eastAsia="宋体" w:cs="宋体"/>
                <w:sz w:val="20"/>
                <w:szCs w:val="20"/>
                <w:vertAlign w:val="baseline"/>
                <w:lang w:val="en-US" w:eastAsia="zh-CN"/>
              </w:rPr>
            </w:pPr>
            <w:r>
              <w:rPr>
                <w:rFonts w:hint="eastAsia" w:ascii="宋体" w:hAnsi="宋体" w:cs="宋体"/>
                <w:sz w:val="20"/>
                <w:szCs w:val="20"/>
                <w:vertAlign w:val="baseline"/>
                <w:lang w:val="en-US" w:eastAsia="zh-CN"/>
              </w:rPr>
              <w:t>1</w:t>
            </w:r>
          </w:p>
        </w:tc>
        <w:tc>
          <w:tcPr>
            <w:tcW w:w="2112" w:type="dxa"/>
            <w:vAlign w:val="center"/>
          </w:tcPr>
          <w:p w14:paraId="37A6753D">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会议椅</w:t>
            </w:r>
          </w:p>
        </w:tc>
        <w:tc>
          <w:tcPr>
            <w:tcW w:w="1838" w:type="dxa"/>
            <w:vAlign w:val="center"/>
          </w:tcPr>
          <w:p w14:paraId="52693790">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喷塑支架</w:t>
            </w:r>
          </w:p>
        </w:tc>
        <w:tc>
          <w:tcPr>
            <w:tcW w:w="2737" w:type="dxa"/>
            <w:vAlign w:val="center"/>
          </w:tcPr>
          <w:p w14:paraId="5A6AA7FE">
            <w:pPr>
              <w:widowControl w:val="0"/>
              <w:numPr>
                <w:ilvl w:val="0"/>
                <w:numId w:val="0"/>
              </w:numPr>
              <w:adjustRightInd w:val="0"/>
              <w:jc w:val="left"/>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·优质面料饰面</w:t>
            </w:r>
          </w:p>
          <w:p w14:paraId="34794FDB">
            <w:pPr>
              <w:widowControl w:val="0"/>
              <w:numPr>
                <w:ilvl w:val="0"/>
                <w:numId w:val="0"/>
              </w:numPr>
              <w:adjustRightInd w:val="0"/>
              <w:jc w:val="left"/>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·靠背PP+GF材质</w:t>
            </w:r>
          </w:p>
          <w:p w14:paraId="31A993CB">
            <w:pPr>
              <w:widowControl w:val="0"/>
              <w:numPr>
                <w:ilvl w:val="0"/>
                <w:numId w:val="0"/>
              </w:numPr>
              <w:adjustRightInd w:val="0"/>
              <w:jc w:val="left"/>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·扶手PP+GF材质</w:t>
            </w:r>
          </w:p>
          <w:p w14:paraId="190C2153">
            <w:pPr>
              <w:widowControl w:val="0"/>
              <w:numPr>
                <w:ilvl w:val="0"/>
                <w:numId w:val="0"/>
              </w:numPr>
              <w:adjustRightInd w:val="0"/>
              <w:jc w:val="left"/>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·坐棉采用4CM高密度泡棉</w:t>
            </w:r>
          </w:p>
          <w:p w14:paraId="1C8D721F">
            <w:pPr>
              <w:widowControl w:val="0"/>
              <w:numPr>
                <w:ilvl w:val="0"/>
                <w:numId w:val="0"/>
              </w:numPr>
              <w:adjustRightInd w:val="0"/>
              <w:jc w:val="left"/>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·钢架横梁和直管均采用1.5厚表面白色砂纹喷涂处理</w:t>
            </w:r>
          </w:p>
          <w:p w14:paraId="422EB67D">
            <w:pPr>
              <w:widowControl w:val="0"/>
              <w:numPr>
                <w:ilvl w:val="0"/>
                <w:numId w:val="0"/>
              </w:numPr>
              <w:adjustRightInd w:val="0"/>
              <w:jc w:val="left"/>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·坐木板采用10MM抛压成型多层环保夹板</w:t>
            </w:r>
          </w:p>
          <w:p w14:paraId="6B6C741C">
            <w:pPr>
              <w:widowControl w:val="0"/>
              <w:numPr>
                <w:ilvl w:val="0"/>
                <w:numId w:val="0"/>
              </w:numPr>
              <w:adjustRightInd w:val="0"/>
              <w:jc w:val="left"/>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·整椅座板可以翻转，钢架可以折叠</w:t>
            </w:r>
          </w:p>
        </w:tc>
        <w:tc>
          <w:tcPr>
            <w:tcW w:w="713" w:type="dxa"/>
            <w:vAlign w:val="center"/>
          </w:tcPr>
          <w:p w14:paraId="336FE305">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张</w:t>
            </w:r>
          </w:p>
        </w:tc>
        <w:tc>
          <w:tcPr>
            <w:tcW w:w="937" w:type="dxa"/>
            <w:vAlign w:val="center"/>
          </w:tcPr>
          <w:p w14:paraId="717CE0F7">
            <w:pPr>
              <w:widowControl w:val="0"/>
              <w:numPr>
                <w:ilvl w:val="0"/>
                <w:numId w:val="0"/>
              </w:numPr>
              <w:adjustRightInd w:val="0"/>
              <w:jc w:val="center"/>
              <w:rPr>
                <w:rFonts w:hint="default" w:ascii="宋体" w:hAnsi="宋体" w:eastAsia="宋体" w:cs="宋体"/>
                <w:sz w:val="20"/>
                <w:szCs w:val="20"/>
                <w:vertAlign w:val="baseline"/>
                <w:lang w:val="en-US" w:eastAsia="zh-CN"/>
              </w:rPr>
            </w:pPr>
            <w:r>
              <w:rPr>
                <w:rFonts w:hint="eastAsia" w:ascii="宋体" w:hAnsi="宋体" w:cs="宋体"/>
                <w:sz w:val="20"/>
                <w:szCs w:val="20"/>
                <w:vertAlign w:val="baseline"/>
                <w:lang w:val="en-US" w:eastAsia="zh-CN"/>
              </w:rPr>
              <w:t>35</w:t>
            </w:r>
          </w:p>
        </w:tc>
      </w:tr>
      <w:tr w14:paraId="5D4A5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93" w:type="dxa"/>
            <w:vAlign w:val="center"/>
          </w:tcPr>
          <w:p w14:paraId="3E965CFF">
            <w:pPr>
              <w:widowControl w:val="0"/>
              <w:numPr>
                <w:ilvl w:val="0"/>
                <w:numId w:val="0"/>
              </w:numPr>
              <w:adjustRightInd w:val="0"/>
              <w:jc w:val="center"/>
              <w:rPr>
                <w:rFonts w:hint="default" w:ascii="宋体" w:hAnsi="宋体" w:eastAsia="宋体" w:cs="宋体"/>
                <w:sz w:val="20"/>
                <w:szCs w:val="20"/>
                <w:vertAlign w:val="baseline"/>
                <w:lang w:val="en-US" w:eastAsia="zh-CN"/>
              </w:rPr>
            </w:pPr>
            <w:r>
              <w:rPr>
                <w:rFonts w:hint="eastAsia" w:ascii="宋体" w:hAnsi="宋体" w:cs="宋体"/>
                <w:sz w:val="20"/>
                <w:szCs w:val="20"/>
                <w:vertAlign w:val="baseline"/>
                <w:lang w:val="en-US" w:eastAsia="zh-CN"/>
              </w:rPr>
              <w:t>2</w:t>
            </w:r>
          </w:p>
        </w:tc>
        <w:tc>
          <w:tcPr>
            <w:tcW w:w="2112" w:type="dxa"/>
            <w:vAlign w:val="center"/>
          </w:tcPr>
          <w:p w14:paraId="69433D25">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休闲桌</w:t>
            </w:r>
          </w:p>
        </w:tc>
        <w:tc>
          <w:tcPr>
            <w:tcW w:w="1838" w:type="dxa"/>
            <w:vAlign w:val="center"/>
          </w:tcPr>
          <w:p w14:paraId="60AC2E31">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φ800*760</w:t>
            </w:r>
          </w:p>
        </w:tc>
        <w:tc>
          <w:tcPr>
            <w:tcW w:w="2737" w:type="dxa"/>
            <w:vAlign w:val="center"/>
          </w:tcPr>
          <w:p w14:paraId="5DB0B2DA">
            <w:pPr>
              <w:widowControl w:val="0"/>
              <w:numPr>
                <w:ilvl w:val="0"/>
                <w:numId w:val="0"/>
              </w:numPr>
              <w:adjustRightInd w:val="0"/>
              <w:jc w:val="left"/>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面板：特级亮光面岩板复合底板，不锈钢镀金拉丝边框</w:t>
            </w:r>
          </w:p>
          <w:p w14:paraId="71D1566B">
            <w:pPr>
              <w:widowControl w:val="0"/>
              <w:numPr>
                <w:ilvl w:val="0"/>
                <w:numId w:val="0"/>
              </w:numPr>
              <w:adjustRightInd w:val="0"/>
              <w:jc w:val="left"/>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脚架：上柱优质喷涂工艺圆柱，下柱镀金不锈钢拉丝，底盘不锈钢拉丝全包实心底</w:t>
            </w:r>
          </w:p>
        </w:tc>
        <w:tc>
          <w:tcPr>
            <w:tcW w:w="713" w:type="dxa"/>
            <w:vAlign w:val="center"/>
          </w:tcPr>
          <w:p w14:paraId="18B9AD2F">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张</w:t>
            </w:r>
          </w:p>
        </w:tc>
        <w:tc>
          <w:tcPr>
            <w:tcW w:w="937" w:type="dxa"/>
            <w:vAlign w:val="center"/>
          </w:tcPr>
          <w:p w14:paraId="79650810">
            <w:pPr>
              <w:widowControl w:val="0"/>
              <w:numPr>
                <w:ilvl w:val="0"/>
                <w:numId w:val="0"/>
              </w:numPr>
              <w:adjustRightInd w:val="0"/>
              <w:jc w:val="center"/>
              <w:rPr>
                <w:rFonts w:hint="default" w:ascii="宋体" w:hAnsi="宋体" w:eastAsia="宋体" w:cs="宋体"/>
                <w:sz w:val="20"/>
                <w:szCs w:val="20"/>
                <w:vertAlign w:val="baseline"/>
                <w:lang w:val="en-US" w:eastAsia="zh-CN"/>
              </w:rPr>
            </w:pPr>
            <w:r>
              <w:rPr>
                <w:rFonts w:hint="eastAsia" w:ascii="宋体" w:hAnsi="宋体" w:cs="宋体"/>
                <w:sz w:val="20"/>
                <w:szCs w:val="20"/>
                <w:vertAlign w:val="baseline"/>
                <w:lang w:val="en-US" w:eastAsia="zh-CN"/>
              </w:rPr>
              <w:t>3</w:t>
            </w:r>
          </w:p>
        </w:tc>
      </w:tr>
      <w:tr w14:paraId="7DC6E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93" w:type="dxa"/>
            <w:vAlign w:val="center"/>
          </w:tcPr>
          <w:p w14:paraId="09E4523E">
            <w:pPr>
              <w:widowControl w:val="0"/>
              <w:numPr>
                <w:ilvl w:val="0"/>
                <w:numId w:val="0"/>
              </w:numPr>
              <w:adjustRightInd w:val="0"/>
              <w:jc w:val="center"/>
              <w:rPr>
                <w:rFonts w:hint="default" w:ascii="宋体" w:hAnsi="宋体" w:eastAsia="宋体" w:cs="宋体"/>
                <w:sz w:val="20"/>
                <w:szCs w:val="20"/>
                <w:vertAlign w:val="baseline"/>
                <w:lang w:val="en-US" w:eastAsia="zh-CN"/>
              </w:rPr>
            </w:pPr>
            <w:r>
              <w:rPr>
                <w:rFonts w:hint="eastAsia" w:ascii="宋体" w:hAnsi="宋体" w:cs="宋体"/>
                <w:sz w:val="20"/>
                <w:szCs w:val="20"/>
                <w:vertAlign w:val="baseline"/>
                <w:lang w:val="en-US" w:eastAsia="zh-CN"/>
              </w:rPr>
              <w:t>3</w:t>
            </w:r>
          </w:p>
        </w:tc>
        <w:tc>
          <w:tcPr>
            <w:tcW w:w="2112" w:type="dxa"/>
            <w:vAlign w:val="center"/>
          </w:tcPr>
          <w:p w14:paraId="5BCEC73D">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洽谈椅</w:t>
            </w:r>
          </w:p>
        </w:tc>
        <w:tc>
          <w:tcPr>
            <w:tcW w:w="1838" w:type="dxa"/>
            <w:vAlign w:val="center"/>
          </w:tcPr>
          <w:p w14:paraId="1863D537">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五星支架</w:t>
            </w:r>
          </w:p>
        </w:tc>
        <w:tc>
          <w:tcPr>
            <w:tcW w:w="2737" w:type="dxa"/>
            <w:vAlign w:val="center"/>
          </w:tcPr>
          <w:p w14:paraId="2B69280C">
            <w:pPr>
              <w:widowControl w:val="0"/>
              <w:numPr>
                <w:ilvl w:val="0"/>
                <w:numId w:val="0"/>
              </w:numPr>
              <w:adjustRightInd w:val="0"/>
              <w:jc w:val="left"/>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1.优质西皮、或布</w:t>
            </w:r>
          </w:p>
          <w:p w14:paraId="41A56565">
            <w:pPr>
              <w:widowControl w:val="0"/>
              <w:numPr>
                <w:ilvl w:val="0"/>
                <w:numId w:val="0"/>
              </w:numPr>
              <w:adjustRightInd w:val="0"/>
              <w:jc w:val="left"/>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2.内扪布+白色塑料外壳；</w:t>
            </w:r>
          </w:p>
          <w:p w14:paraId="56BB5CF8">
            <w:pPr>
              <w:widowControl w:val="0"/>
              <w:numPr>
                <w:ilvl w:val="0"/>
                <w:numId w:val="0"/>
              </w:numPr>
              <w:adjustRightInd w:val="0"/>
              <w:jc w:val="left"/>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3.可旋转，不可升降；</w:t>
            </w:r>
          </w:p>
          <w:p w14:paraId="1314C92D">
            <w:pPr>
              <w:widowControl w:val="0"/>
              <w:numPr>
                <w:ilvl w:val="0"/>
                <w:numId w:val="0"/>
              </w:numPr>
              <w:adjustRightInd w:val="0"/>
              <w:jc w:val="left"/>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4.白色四星高脚；</w:t>
            </w:r>
          </w:p>
        </w:tc>
        <w:tc>
          <w:tcPr>
            <w:tcW w:w="713" w:type="dxa"/>
            <w:vAlign w:val="center"/>
          </w:tcPr>
          <w:p w14:paraId="3654450F">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张</w:t>
            </w:r>
          </w:p>
        </w:tc>
        <w:tc>
          <w:tcPr>
            <w:tcW w:w="937" w:type="dxa"/>
            <w:vAlign w:val="center"/>
          </w:tcPr>
          <w:p w14:paraId="3F2FEAFE">
            <w:pPr>
              <w:widowControl w:val="0"/>
              <w:numPr>
                <w:ilvl w:val="0"/>
                <w:numId w:val="0"/>
              </w:numPr>
              <w:adjustRightInd w:val="0"/>
              <w:jc w:val="center"/>
              <w:rPr>
                <w:rFonts w:hint="default" w:ascii="宋体" w:hAnsi="宋体" w:eastAsia="宋体" w:cs="宋体"/>
                <w:sz w:val="20"/>
                <w:szCs w:val="20"/>
                <w:vertAlign w:val="baseline"/>
                <w:lang w:val="en-US" w:eastAsia="zh-CN"/>
              </w:rPr>
            </w:pPr>
            <w:r>
              <w:rPr>
                <w:rFonts w:hint="eastAsia" w:ascii="宋体" w:hAnsi="宋体" w:cs="宋体"/>
                <w:sz w:val="20"/>
                <w:szCs w:val="20"/>
                <w:vertAlign w:val="baseline"/>
                <w:lang w:val="en-US" w:eastAsia="zh-CN"/>
              </w:rPr>
              <w:t>8</w:t>
            </w:r>
          </w:p>
        </w:tc>
      </w:tr>
      <w:tr w14:paraId="46407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93" w:type="dxa"/>
            <w:vAlign w:val="center"/>
          </w:tcPr>
          <w:p w14:paraId="77D6BD85">
            <w:pPr>
              <w:widowControl w:val="0"/>
              <w:numPr>
                <w:ilvl w:val="0"/>
                <w:numId w:val="0"/>
              </w:numPr>
              <w:adjustRightInd w:val="0"/>
              <w:jc w:val="center"/>
              <w:rPr>
                <w:rFonts w:hint="default" w:ascii="宋体" w:hAnsi="宋体" w:eastAsia="宋体" w:cs="宋体"/>
                <w:sz w:val="20"/>
                <w:szCs w:val="20"/>
                <w:vertAlign w:val="baseline"/>
                <w:lang w:val="en-US" w:eastAsia="zh-CN"/>
              </w:rPr>
            </w:pPr>
            <w:r>
              <w:rPr>
                <w:rFonts w:hint="eastAsia" w:ascii="宋体" w:hAnsi="宋体" w:cs="宋体"/>
                <w:sz w:val="20"/>
                <w:szCs w:val="20"/>
                <w:vertAlign w:val="baseline"/>
                <w:lang w:val="en-US" w:eastAsia="zh-CN"/>
              </w:rPr>
              <w:t>4</w:t>
            </w:r>
          </w:p>
        </w:tc>
        <w:tc>
          <w:tcPr>
            <w:tcW w:w="2112" w:type="dxa"/>
            <w:vAlign w:val="center"/>
          </w:tcPr>
          <w:p w14:paraId="40F93CF4">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办公椅</w:t>
            </w:r>
          </w:p>
        </w:tc>
        <w:tc>
          <w:tcPr>
            <w:tcW w:w="1838" w:type="dxa"/>
            <w:vAlign w:val="center"/>
          </w:tcPr>
          <w:p w14:paraId="789ACF5F">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五星支架</w:t>
            </w:r>
          </w:p>
        </w:tc>
        <w:tc>
          <w:tcPr>
            <w:tcW w:w="2737" w:type="dxa"/>
            <w:vAlign w:val="center"/>
          </w:tcPr>
          <w:p w14:paraId="0260F10D">
            <w:pPr>
              <w:widowControl w:val="0"/>
              <w:numPr>
                <w:ilvl w:val="0"/>
                <w:numId w:val="0"/>
              </w:numPr>
              <w:adjustRightInd w:val="0"/>
              <w:jc w:val="left"/>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·优质面料饰面</w:t>
            </w:r>
          </w:p>
          <w:p w14:paraId="0CCFF9FD">
            <w:pPr>
              <w:widowControl w:val="0"/>
              <w:numPr>
                <w:ilvl w:val="0"/>
                <w:numId w:val="0"/>
              </w:numPr>
              <w:adjustRightInd w:val="0"/>
              <w:jc w:val="left"/>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·扶手PP+GF材质旋转海绵扶手</w:t>
            </w:r>
          </w:p>
          <w:p w14:paraId="04B29456">
            <w:pPr>
              <w:widowControl w:val="0"/>
              <w:numPr>
                <w:ilvl w:val="0"/>
                <w:numId w:val="0"/>
              </w:numPr>
              <w:adjustRightInd w:val="0"/>
              <w:jc w:val="left"/>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·∮330 PP脚</w:t>
            </w:r>
          </w:p>
          <w:p w14:paraId="74F18E40">
            <w:pPr>
              <w:widowControl w:val="0"/>
              <w:numPr>
                <w:ilvl w:val="0"/>
                <w:numId w:val="0"/>
              </w:numPr>
              <w:adjustRightInd w:val="0"/>
              <w:jc w:val="left"/>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·55mm沙面轮</w:t>
            </w:r>
          </w:p>
          <w:p w14:paraId="7EC7EA29">
            <w:pPr>
              <w:widowControl w:val="0"/>
              <w:numPr>
                <w:ilvl w:val="0"/>
                <w:numId w:val="0"/>
              </w:numPr>
              <w:adjustRightInd w:val="0"/>
              <w:jc w:val="left"/>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·85#拉伸4分黑色气杆</w:t>
            </w:r>
          </w:p>
          <w:p w14:paraId="26ADC235">
            <w:pPr>
              <w:widowControl w:val="0"/>
              <w:numPr>
                <w:ilvl w:val="0"/>
                <w:numId w:val="0"/>
              </w:numPr>
              <w:adjustRightInd w:val="0"/>
              <w:jc w:val="left"/>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·一档原位锁定底盘</w:t>
            </w:r>
          </w:p>
          <w:p w14:paraId="6F97166D">
            <w:pPr>
              <w:widowControl w:val="0"/>
              <w:numPr>
                <w:ilvl w:val="0"/>
                <w:numId w:val="0"/>
              </w:numPr>
              <w:adjustRightInd w:val="0"/>
              <w:jc w:val="left"/>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 xml:space="preserve"> .可上下活动棉腰靠</w:t>
            </w:r>
          </w:p>
          <w:p w14:paraId="4F89E4A5">
            <w:pPr>
              <w:widowControl w:val="0"/>
              <w:numPr>
                <w:ilvl w:val="0"/>
                <w:numId w:val="0"/>
              </w:numPr>
              <w:adjustRightInd w:val="0"/>
              <w:jc w:val="left"/>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·高回弹力白棉+12mm加厚木板+PP座壳</w:t>
            </w:r>
          </w:p>
        </w:tc>
        <w:tc>
          <w:tcPr>
            <w:tcW w:w="713" w:type="dxa"/>
            <w:vAlign w:val="center"/>
          </w:tcPr>
          <w:p w14:paraId="5D2DF24F">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张</w:t>
            </w:r>
          </w:p>
        </w:tc>
        <w:tc>
          <w:tcPr>
            <w:tcW w:w="937" w:type="dxa"/>
            <w:vAlign w:val="center"/>
          </w:tcPr>
          <w:p w14:paraId="11D62688">
            <w:pPr>
              <w:widowControl w:val="0"/>
              <w:numPr>
                <w:ilvl w:val="0"/>
                <w:numId w:val="0"/>
              </w:numPr>
              <w:adjustRightInd w:val="0"/>
              <w:jc w:val="center"/>
              <w:rPr>
                <w:rFonts w:hint="default" w:ascii="宋体" w:hAnsi="宋体" w:eastAsia="宋体" w:cs="宋体"/>
                <w:sz w:val="20"/>
                <w:szCs w:val="20"/>
                <w:vertAlign w:val="baseline"/>
                <w:lang w:val="en-US" w:eastAsia="zh-CN"/>
              </w:rPr>
            </w:pPr>
            <w:r>
              <w:rPr>
                <w:rFonts w:hint="eastAsia" w:ascii="宋体" w:hAnsi="宋体" w:cs="宋体"/>
                <w:sz w:val="20"/>
                <w:szCs w:val="20"/>
                <w:vertAlign w:val="baseline"/>
                <w:lang w:val="en-US" w:eastAsia="zh-CN"/>
              </w:rPr>
              <w:t>1</w:t>
            </w:r>
          </w:p>
        </w:tc>
      </w:tr>
      <w:tr w14:paraId="7B6D2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930" w:type="dxa"/>
            <w:gridSpan w:val="6"/>
            <w:vAlign w:val="center"/>
          </w:tcPr>
          <w:p w14:paraId="0DD9F2FA">
            <w:pPr>
              <w:widowControl w:val="0"/>
              <w:numPr>
                <w:ilvl w:val="0"/>
                <w:numId w:val="0"/>
              </w:numPr>
              <w:adjustRightInd w:val="0"/>
              <w:jc w:val="center"/>
              <w:rPr>
                <w:rFonts w:hint="default" w:ascii="宋体" w:hAnsi="宋体" w:eastAsia="宋体" w:cs="宋体"/>
                <w:sz w:val="20"/>
                <w:szCs w:val="20"/>
                <w:vertAlign w:val="baseline"/>
                <w:lang w:val="en-US" w:eastAsia="zh-CN"/>
              </w:rPr>
            </w:pPr>
            <w:r>
              <w:rPr>
                <w:rFonts w:hint="eastAsia" w:ascii="宋体" w:hAnsi="宋体" w:cs="宋体"/>
                <w:sz w:val="20"/>
                <w:szCs w:val="20"/>
                <w:vertAlign w:val="baseline"/>
                <w:lang w:val="en-US" w:eastAsia="zh-CN"/>
              </w:rPr>
              <w:t>其他类家具</w:t>
            </w:r>
          </w:p>
        </w:tc>
      </w:tr>
      <w:tr w14:paraId="608E7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93" w:type="dxa"/>
            <w:vAlign w:val="center"/>
          </w:tcPr>
          <w:p w14:paraId="329A3FB4">
            <w:pPr>
              <w:widowControl w:val="0"/>
              <w:numPr>
                <w:ilvl w:val="0"/>
                <w:numId w:val="0"/>
              </w:numPr>
              <w:adjustRightInd w:val="0"/>
              <w:jc w:val="center"/>
              <w:rPr>
                <w:rFonts w:hint="default" w:ascii="宋体" w:hAnsi="宋体" w:eastAsia="宋体" w:cs="宋体"/>
                <w:sz w:val="20"/>
                <w:szCs w:val="20"/>
                <w:vertAlign w:val="baseline"/>
                <w:lang w:val="en-US" w:eastAsia="zh-CN"/>
              </w:rPr>
            </w:pPr>
            <w:r>
              <w:rPr>
                <w:rFonts w:hint="eastAsia" w:ascii="宋体" w:hAnsi="宋体" w:cs="宋体"/>
                <w:sz w:val="20"/>
                <w:szCs w:val="20"/>
                <w:vertAlign w:val="baseline"/>
                <w:lang w:val="en-US" w:eastAsia="zh-CN"/>
              </w:rPr>
              <w:t>1</w:t>
            </w:r>
          </w:p>
        </w:tc>
        <w:tc>
          <w:tcPr>
            <w:tcW w:w="2112" w:type="dxa"/>
            <w:vAlign w:val="center"/>
          </w:tcPr>
          <w:p w14:paraId="656D918C">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成品柜(大厅矮柜)</w:t>
            </w:r>
          </w:p>
        </w:tc>
        <w:tc>
          <w:tcPr>
            <w:tcW w:w="1838" w:type="dxa"/>
            <w:vAlign w:val="center"/>
          </w:tcPr>
          <w:p w14:paraId="2354E290">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3640*650*800mm</w:t>
            </w:r>
          </w:p>
        </w:tc>
        <w:tc>
          <w:tcPr>
            <w:tcW w:w="2737" w:type="dxa"/>
            <w:vAlign w:val="center"/>
          </w:tcPr>
          <w:p w14:paraId="17C5816D">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成品定制木质</w:t>
            </w:r>
          </w:p>
        </w:tc>
        <w:tc>
          <w:tcPr>
            <w:tcW w:w="713" w:type="dxa"/>
            <w:vAlign w:val="center"/>
          </w:tcPr>
          <w:p w14:paraId="181343F4">
            <w:pPr>
              <w:widowControl w:val="0"/>
              <w:numPr>
                <w:ilvl w:val="0"/>
                <w:numId w:val="0"/>
              </w:numPr>
              <w:adjustRightInd w:val="0"/>
              <w:jc w:val="center"/>
              <w:rPr>
                <w:rFonts w:hint="default" w:ascii="宋体" w:hAnsi="宋体" w:eastAsia="宋体" w:cs="宋体"/>
                <w:sz w:val="20"/>
                <w:szCs w:val="20"/>
                <w:vertAlign w:val="baseline"/>
                <w:lang w:val="en-US" w:eastAsia="zh-CN"/>
              </w:rPr>
            </w:pPr>
            <w:r>
              <w:rPr>
                <w:rFonts w:hint="eastAsia" w:ascii="宋体" w:hAnsi="宋体" w:cs="宋体"/>
                <w:sz w:val="20"/>
                <w:szCs w:val="20"/>
                <w:vertAlign w:val="baseline"/>
                <w:lang w:val="en-US" w:eastAsia="zh-CN"/>
              </w:rPr>
              <w:t>组</w:t>
            </w:r>
          </w:p>
        </w:tc>
        <w:tc>
          <w:tcPr>
            <w:tcW w:w="937" w:type="dxa"/>
            <w:vAlign w:val="center"/>
          </w:tcPr>
          <w:p w14:paraId="4E1A5A1D">
            <w:pPr>
              <w:widowControl w:val="0"/>
              <w:numPr>
                <w:ilvl w:val="0"/>
                <w:numId w:val="0"/>
              </w:numPr>
              <w:adjustRightInd w:val="0"/>
              <w:jc w:val="center"/>
              <w:rPr>
                <w:rFonts w:hint="default" w:ascii="宋体" w:hAnsi="宋体" w:eastAsia="宋体" w:cs="宋体"/>
                <w:sz w:val="20"/>
                <w:szCs w:val="20"/>
                <w:vertAlign w:val="baseline"/>
                <w:lang w:val="en-US" w:eastAsia="zh-CN"/>
              </w:rPr>
            </w:pPr>
            <w:r>
              <w:rPr>
                <w:rFonts w:hint="eastAsia" w:ascii="宋体" w:hAnsi="宋体" w:cs="宋体"/>
                <w:sz w:val="20"/>
                <w:szCs w:val="20"/>
                <w:vertAlign w:val="baseline"/>
                <w:lang w:val="en-US" w:eastAsia="zh-CN"/>
              </w:rPr>
              <w:t>1</w:t>
            </w:r>
          </w:p>
        </w:tc>
      </w:tr>
      <w:tr w14:paraId="2F81A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93" w:type="dxa"/>
            <w:vAlign w:val="center"/>
          </w:tcPr>
          <w:p w14:paraId="02E2493E">
            <w:pPr>
              <w:widowControl w:val="0"/>
              <w:numPr>
                <w:ilvl w:val="0"/>
                <w:numId w:val="0"/>
              </w:numPr>
              <w:adjustRightInd w:val="0"/>
              <w:jc w:val="center"/>
              <w:rPr>
                <w:rFonts w:hint="default" w:ascii="宋体" w:hAnsi="宋体" w:eastAsia="宋体" w:cs="宋体"/>
                <w:sz w:val="20"/>
                <w:szCs w:val="20"/>
                <w:vertAlign w:val="baseline"/>
                <w:lang w:val="en-US" w:eastAsia="zh-CN"/>
              </w:rPr>
            </w:pPr>
            <w:r>
              <w:rPr>
                <w:rFonts w:hint="eastAsia" w:ascii="宋体" w:hAnsi="宋体" w:cs="宋体"/>
                <w:sz w:val="20"/>
                <w:szCs w:val="20"/>
                <w:vertAlign w:val="baseline"/>
                <w:lang w:val="en-US" w:eastAsia="zh-CN"/>
              </w:rPr>
              <w:t>2</w:t>
            </w:r>
          </w:p>
        </w:tc>
        <w:tc>
          <w:tcPr>
            <w:tcW w:w="2112" w:type="dxa"/>
            <w:vAlign w:val="center"/>
          </w:tcPr>
          <w:p w14:paraId="200D2B0E">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成品柜(大厅矮柜)</w:t>
            </w:r>
          </w:p>
        </w:tc>
        <w:tc>
          <w:tcPr>
            <w:tcW w:w="1838" w:type="dxa"/>
            <w:vAlign w:val="center"/>
          </w:tcPr>
          <w:p w14:paraId="2EC04206">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1840*440*800mm</w:t>
            </w:r>
          </w:p>
        </w:tc>
        <w:tc>
          <w:tcPr>
            <w:tcW w:w="2737" w:type="dxa"/>
            <w:shd w:val="clear" w:color="auto" w:fill="auto"/>
            <w:vAlign w:val="center"/>
          </w:tcPr>
          <w:p w14:paraId="320C1B4C">
            <w:pPr>
              <w:widowControl w:val="0"/>
              <w:numPr>
                <w:ilvl w:val="0"/>
                <w:numId w:val="0"/>
              </w:numPr>
              <w:adjustRightInd w:val="0"/>
              <w:ind w:left="0" w:leftChars="0" w:firstLine="0" w:firstLineChars="0"/>
              <w:jc w:val="center"/>
              <w:rPr>
                <w:rFonts w:hint="eastAsia" w:ascii="宋体" w:hAnsi="宋体" w:eastAsia="宋体" w:cs="宋体"/>
                <w:kern w:val="2"/>
                <w:sz w:val="20"/>
                <w:szCs w:val="20"/>
                <w:vertAlign w:val="baseline"/>
                <w:lang w:val="en-US" w:eastAsia="zh-CN" w:bidi="ar-SA"/>
              </w:rPr>
            </w:pPr>
            <w:r>
              <w:rPr>
                <w:rFonts w:hint="eastAsia" w:ascii="宋体" w:hAnsi="宋体" w:eastAsia="宋体" w:cs="宋体"/>
                <w:sz w:val="20"/>
                <w:szCs w:val="20"/>
                <w:vertAlign w:val="baseline"/>
                <w:lang w:val="en-US" w:eastAsia="zh-CN"/>
              </w:rPr>
              <w:t>成品定制木质</w:t>
            </w:r>
          </w:p>
        </w:tc>
        <w:tc>
          <w:tcPr>
            <w:tcW w:w="713" w:type="dxa"/>
            <w:shd w:val="clear" w:color="auto" w:fill="auto"/>
            <w:vAlign w:val="center"/>
          </w:tcPr>
          <w:p w14:paraId="13DDA07D">
            <w:pPr>
              <w:widowControl w:val="0"/>
              <w:numPr>
                <w:ilvl w:val="0"/>
                <w:numId w:val="0"/>
              </w:numPr>
              <w:adjustRightInd w:val="0"/>
              <w:ind w:left="0" w:leftChars="0" w:firstLine="0" w:firstLineChars="0"/>
              <w:jc w:val="center"/>
              <w:rPr>
                <w:rFonts w:hint="eastAsia" w:ascii="宋体" w:hAnsi="宋体" w:eastAsia="宋体" w:cs="宋体"/>
                <w:kern w:val="2"/>
                <w:sz w:val="20"/>
                <w:szCs w:val="20"/>
                <w:vertAlign w:val="baseline"/>
                <w:lang w:val="en-US" w:eastAsia="zh-CN" w:bidi="ar-SA"/>
              </w:rPr>
            </w:pPr>
            <w:r>
              <w:rPr>
                <w:rFonts w:hint="eastAsia" w:ascii="宋体" w:hAnsi="宋体" w:cs="宋体"/>
                <w:sz w:val="20"/>
                <w:szCs w:val="20"/>
                <w:vertAlign w:val="baseline"/>
                <w:lang w:val="en-US" w:eastAsia="zh-CN"/>
              </w:rPr>
              <w:t>组</w:t>
            </w:r>
          </w:p>
        </w:tc>
        <w:tc>
          <w:tcPr>
            <w:tcW w:w="937" w:type="dxa"/>
            <w:shd w:val="clear" w:color="auto" w:fill="auto"/>
            <w:vAlign w:val="center"/>
          </w:tcPr>
          <w:p w14:paraId="074CD8D0">
            <w:pPr>
              <w:widowControl w:val="0"/>
              <w:numPr>
                <w:ilvl w:val="0"/>
                <w:numId w:val="0"/>
              </w:numPr>
              <w:adjustRightInd w:val="0"/>
              <w:ind w:left="0" w:leftChars="0" w:firstLine="0" w:firstLineChars="0"/>
              <w:jc w:val="center"/>
              <w:rPr>
                <w:rFonts w:hint="eastAsia" w:ascii="宋体" w:hAnsi="宋体" w:eastAsia="宋体" w:cs="宋体"/>
                <w:kern w:val="2"/>
                <w:sz w:val="20"/>
                <w:szCs w:val="20"/>
                <w:vertAlign w:val="baseline"/>
                <w:lang w:val="en-US" w:eastAsia="zh-CN" w:bidi="ar-SA"/>
              </w:rPr>
            </w:pPr>
            <w:r>
              <w:rPr>
                <w:rFonts w:hint="eastAsia" w:ascii="宋体" w:hAnsi="宋体" w:cs="宋体"/>
                <w:sz w:val="20"/>
                <w:szCs w:val="20"/>
                <w:vertAlign w:val="baseline"/>
                <w:lang w:val="en-US" w:eastAsia="zh-CN"/>
              </w:rPr>
              <w:t>1</w:t>
            </w:r>
          </w:p>
        </w:tc>
      </w:tr>
      <w:tr w14:paraId="6F83E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93" w:type="dxa"/>
            <w:shd w:val="clear" w:color="auto" w:fill="auto"/>
            <w:vAlign w:val="center"/>
          </w:tcPr>
          <w:p w14:paraId="4CE2A960">
            <w:pPr>
              <w:widowControl w:val="0"/>
              <w:numPr>
                <w:ilvl w:val="0"/>
                <w:numId w:val="0"/>
              </w:numPr>
              <w:adjustRightInd w:val="0"/>
              <w:ind w:left="0" w:leftChars="0" w:firstLine="0" w:firstLineChars="0"/>
              <w:jc w:val="center"/>
              <w:rPr>
                <w:rFonts w:hint="eastAsia" w:ascii="宋体" w:hAnsi="宋体" w:eastAsia="宋体" w:cs="宋体"/>
                <w:kern w:val="2"/>
                <w:sz w:val="20"/>
                <w:szCs w:val="20"/>
                <w:vertAlign w:val="baseline"/>
                <w:lang w:val="en-US" w:eastAsia="zh-CN" w:bidi="ar-SA"/>
              </w:rPr>
            </w:pPr>
            <w:r>
              <w:rPr>
                <w:rFonts w:hint="eastAsia" w:ascii="宋体" w:hAnsi="宋体" w:cs="宋体"/>
                <w:sz w:val="20"/>
                <w:szCs w:val="20"/>
                <w:vertAlign w:val="baseline"/>
                <w:lang w:val="en-US" w:eastAsia="zh-CN"/>
              </w:rPr>
              <w:t>3</w:t>
            </w:r>
          </w:p>
        </w:tc>
        <w:tc>
          <w:tcPr>
            <w:tcW w:w="2112" w:type="dxa"/>
            <w:shd w:val="clear" w:color="auto" w:fill="auto"/>
            <w:vAlign w:val="center"/>
          </w:tcPr>
          <w:p w14:paraId="5494D0AF">
            <w:pPr>
              <w:widowControl w:val="0"/>
              <w:numPr>
                <w:ilvl w:val="0"/>
                <w:numId w:val="0"/>
              </w:numPr>
              <w:adjustRightInd w:val="0"/>
              <w:ind w:left="0" w:leftChars="0" w:firstLine="0" w:firstLineChars="0"/>
              <w:jc w:val="center"/>
              <w:rPr>
                <w:rFonts w:hint="eastAsia" w:ascii="宋体" w:hAnsi="宋体" w:eastAsia="宋体" w:cs="宋体"/>
                <w:kern w:val="2"/>
                <w:sz w:val="20"/>
                <w:szCs w:val="20"/>
                <w:vertAlign w:val="baseline"/>
                <w:lang w:val="en-US" w:eastAsia="zh-CN" w:bidi="ar-SA"/>
              </w:rPr>
            </w:pPr>
            <w:r>
              <w:rPr>
                <w:rFonts w:hint="eastAsia" w:ascii="宋体" w:hAnsi="宋体" w:eastAsia="宋体" w:cs="宋体"/>
                <w:sz w:val="20"/>
                <w:szCs w:val="20"/>
                <w:vertAlign w:val="baseline"/>
                <w:lang w:val="en-US" w:eastAsia="zh-CN"/>
              </w:rPr>
              <w:t>成品柜(走道木饰面柜)</w:t>
            </w:r>
          </w:p>
        </w:tc>
        <w:tc>
          <w:tcPr>
            <w:tcW w:w="1838" w:type="dxa"/>
            <w:shd w:val="clear" w:color="auto" w:fill="auto"/>
            <w:vAlign w:val="center"/>
          </w:tcPr>
          <w:p w14:paraId="42C30052">
            <w:pPr>
              <w:widowControl w:val="0"/>
              <w:numPr>
                <w:ilvl w:val="0"/>
                <w:numId w:val="0"/>
              </w:numPr>
              <w:adjustRightInd w:val="0"/>
              <w:ind w:left="0" w:leftChars="0" w:firstLine="0" w:firstLineChars="0"/>
              <w:jc w:val="center"/>
              <w:rPr>
                <w:rFonts w:hint="eastAsia" w:ascii="宋体" w:hAnsi="宋体" w:eastAsia="宋体" w:cs="宋体"/>
                <w:kern w:val="2"/>
                <w:sz w:val="20"/>
                <w:szCs w:val="20"/>
                <w:vertAlign w:val="baseline"/>
                <w:lang w:val="en-US" w:eastAsia="zh-CN" w:bidi="ar-SA"/>
              </w:rPr>
            </w:pPr>
            <w:r>
              <w:rPr>
                <w:rFonts w:hint="eastAsia" w:ascii="宋体" w:hAnsi="宋体" w:eastAsia="宋体" w:cs="宋体"/>
                <w:sz w:val="20"/>
                <w:szCs w:val="20"/>
                <w:vertAlign w:val="baseline"/>
                <w:lang w:val="en-US" w:eastAsia="zh-CN"/>
              </w:rPr>
              <w:t>2335*230*2600mm</w:t>
            </w:r>
          </w:p>
        </w:tc>
        <w:tc>
          <w:tcPr>
            <w:tcW w:w="2737" w:type="dxa"/>
            <w:shd w:val="clear" w:color="auto" w:fill="auto"/>
            <w:vAlign w:val="center"/>
          </w:tcPr>
          <w:p w14:paraId="2AE72757">
            <w:pPr>
              <w:widowControl w:val="0"/>
              <w:numPr>
                <w:ilvl w:val="0"/>
                <w:numId w:val="0"/>
              </w:numPr>
              <w:adjustRightInd w:val="0"/>
              <w:ind w:left="0" w:leftChars="0" w:firstLine="0" w:firstLineChars="0"/>
              <w:jc w:val="center"/>
              <w:rPr>
                <w:rFonts w:hint="eastAsia" w:ascii="宋体" w:hAnsi="宋体" w:eastAsia="宋体" w:cs="宋体"/>
                <w:kern w:val="2"/>
                <w:sz w:val="20"/>
                <w:szCs w:val="20"/>
                <w:vertAlign w:val="baseline"/>
                <w:lang w:val="en-US" w:eastAsia="zh-CN" w:bidi="ar-SA"/>
              </w:rPr>
            </w:pPr>
            <w:r>
              <w:rPr>
                <w:rFonts w:hint="eastAsia" w:ascii="宋体" w:hAnsi="宋体" w:eastAsia="宋体" w:cs="宋体"/>
                <w:sz w:val="20"/>
                <w:szCs w:val="20"/>
                <w:vertAlign w:val="baseline"/>
                <w:lang w:val="en-US" w:eastAsia="zh-CN"/>
              </w:rPr>
              <w:t>成品定制木质</w:t>
            </w:r>
          </w:p>
        </w:tc>
        <w:tc>
          <w:tcPr>
            <w:tcW w:w="713" w:type="dxa"/>
            <w:shd w:val="clear" w:color="auto" w:fill="auto"/>
            <w:vAlign w:val="center"/>
          </w:tcPr>
          <w:p w14:paraId="2856B788">
            <w:pPr>
              <w:widowControl w:val="0"/>
              <w:numPr>
                <w:ilvl w:val="0"/>
                <w:numId w:val="0"/>
              </w:numPr>
              <w:adjustRightInd w:val="0"/>
              <w:ind w:left="0" w:leftChars="0" w:firstLine="0" w:firstLineChars="0"/>
              <w:jc w:val="center"/>
              <w:rPr>
                <w:rFonts w:hint="eastAsia" w:ascii="宋体" w:hAnsi="宋体" w:eastAsia="宋体" w:cs="宋体"/>
                <w:kern w:val="2"/>
                <w:sz w:val="20"/>
                <w:szCs w:val="20"/>
                <w:vertAlign w:val="baseline"/>
                <w:lang w:val="en-US" w:eastAsia="zh-CN" w:bidi="ar-SA"/>
              </w:rPr>
            </w:pPr>
            <w:r>
              <w:rPr>
                <w:rFonts w:hint="eastAsia" w:ascii="宋体" w:hAnsi="宋体" w:cs="宋体"/>
                <w:sz w:val="20"/>
                <w:szCs w:val="20"/>
                <w:vertAlign w:val="baseline"/>
                <w:lang w:val="en-US" w:eastAsia="zh-CN"/>
              </w:rPr>
              <w:t>组</w:t>
            </w:r>
          </w:p>
        </w:tc>
        <w:tc>
          <w:tcPr>
            <w:tcW w:w="937" w:type="dxa"/>
            <w:shd w:val="clear" w:color="auto" w:fill="auto"/>
            <w:vAlign w:val="center"/>
          </w:tcPr>
          <w:p w14:paraId="12977EF9">
            <w:pPr>
              <w:widowControl w:val="0"/>
              <w:numPr>
                <w:ilvl w:val="0"/>
                <w:numId w:val="0"/>
              </w:numPr>
              <w:adjustRightInd w:val="0"/>
              <w:ind w:left="0" w:leftChars="0" w:firstLine="0" w:firstLineChars="0"/>
              <w:jc w:val="center"/>
              <w:rPr>
                <w:rFonts w:hint="eastAsia" w:ascii="宋体" w:hAnsi="宋体" w:eastAsia="宋体" w:cs="宋体"/>
                <w:kern w:val="2"/>
                <w:sz w:val="20"/>
                <w:szCs w:val="20"/>
                <w:vertAlign w:val="baseline"/>
                <w:lang w:val="en-US" w:eastAsia="zh-CN" w:bidi="ar-SA"/>
              </w:rPr>
            </w:pPr>
            <w:r>
              <w:rPr>
                <w:rFonts w:hint="eastAsia" w:ascii="宋体" w:hAnsi="宋体" w:cs="宋体"/>
                <w:sz w:val="20"/>
                <w:szCs w:val="20"/>
                <w:vertAlign w:val="baseline"/>
                <w:lang w:val="en-US" w:eastAsia="zh-CN"/>
              </w:rPr>
              <w:t>1</w:t>
            </w:r>
          </w:p>
        </w:tc>
      </w:tr>
      <w:tr w14:paraId="7E24C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93" w:type="dxa"/>
            <w:vAlign w:val="center"/>
          </w:tcPr>
          <w:p w14:paraId="120F7FC0">
            <w:pPr>
              <w:widowControl w:val="0"/>
              <w:numPr>
                <w:ilvl w:val="0"/>
                <w:numId w:val="0"/>
              </w:numPr>
              <w:adjustRightInd w:val="0"/>
              <w:jc w:val="center"/>
              <w:rPr>
                <w:rFonts w:hint="default" w:ascii="宋体" w:hAnsi="宋体" w:eastAsia="宋体" w:cs="宋体"/>
                <w:sz w:val="20"/>
                <w:szCs w:val="20"/>
                <w:vertAlign w:val="baseline"/>
                <w:lang w:val="en-US" w:eastAsia="zh-CN"/>
              </w:rPr>
            </w:pPr>
            <w:r>
              <w:rPr>
                <w:rFonts w:hint="eastAsia" w:ascii="宋体" w:hAnsi="宋体" w:cs="宋体"/>
                <w:sz w:val="20"/>
                <w:szCs w:val="20"/>
                <w:vertAlign w:val="baseline"/>
                <w:lang w:val="en-US" w:eastAsia="zh-CN"/>
              </w:rPr>
              <w:t>4</w:t>
            </w:r>
          </w:p>
        </w:tc>
        <w:tc>
          <w:tcPr>
            <w:tcW w:w="2112" w:type="dxa"/>
            <w:vAlign w:val="center"/>
          </w:tcPr>
          <w:p w14:paraId="0885E93F">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成品柜(走道木饰面柜)</w:t>
            </w:r>
          </w:p>
        </w:tc>
        <w:tc>
          <w:tcPr>
            <w:tcW w:w="1838" w:type="dxa"/>
            <w:vAlign w:val="center"/>
          </w:tcPr>
          <w:p w14:paraId="793E457D">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1930*300*2600mm</w:t>
            </w:r>
          </w:p>
        </w:tc>
        <w:tc>
          <w:tcPr>
            <w:tcW w:w="2737" w:type="dxa"/>
            <w:shd w:val="clear" w:color="auto" w:fill="auto"/>
            <w:vAlign w:val="center"/>
          </w:tcPr>
          <w:p w14:paraId="7625BFE5">
            <w:pPr>
              <w:widowControl w:val="0"/>
              <w:numPr>
                <w:ilvl w:val="0"/>
                <w:numId w:val="0"/>
              </w:numPr>
              <w:adjustRightInd w:val="0"/>
              <w:ind w:left="0" w:leftChars="0" w:firstLine="0" w:firstLineChars="0"/>
              <w:jc w:val="center"/>
              <w:rPr>
                <w:rFonts w:hint="eastAsia" w:ascii="宋体" w:hAnsi="宋体" w:eastAsia="宋体" w:cs="宋体"/>
                <w:kern w:val="2"/>
                <w:sz w:val="20"/>
                <w:szCs w:val="20"/>
                <w:vertAlign w:val="baseline"/>
                <w:lang w:val="en-US" w:eastAsia="zh-CN" w:bidi="ar-SA"/>
              </w:rPr>
            </w:pPr>
            <w:r>
              <w:rPr>
                <w:rFonts w:hint="eastAsia" w:ascii="宋体" w:hAnsi="宋体" w:eastAsia="宋体" w:cs="宋体"/>
                <w:sz w:val="20"/>
                <w:szCs w:val="20"/>
                <w:vertAlign w:val="baseline"/>
                <w:lang w:val="en-US" w:eastAsia="zh-CN"/>
              </w:rPr>
              <w:t>成品定制木质</w:t>
            </w:r>
          </w:p>
        </w:tc>
        <w:tc>
          <w:tcPr>
            <w:tcW w:w="713" w:type="dxa"/>
            <w:shd w:val="clear" w:color="auto" w:fill="auto"/>
            <w:vAlign w:val="center"/>
          </w:tcPr>
          <w:p w14:paraId="579D4FEE">
            <w:pPr>
              <w:widowControl w:val="0"/>
              <w:numPr>
                <w:ilvl w:val="0"/>
                <w:numId w:val="0"/>
              </w:numPr>
              <w:adjustRightInd w:val="0"/>
              <w:ind w:left="0" w:leftChars="0" w:firstLine="0" w:firstLineChars="0"/>
              <w:jc w:val="center"/>
              <w:rPr>
                <w:rFonts w:hint="eastAsia" w:ascii="宋体" w:hAnsi="宋体" w:eastAsia="宋体" w:cs="宋体"/>
                <w:kern w:val="2"/>
                <w:sz w:val="20"/>
                <w:szCs w:val="20"/>
                <w:vertAlign w:val="baseline"/>
                <w:lang w:val="en-US" w:eastAsia="zh-CN" w:bidi="ar-SA"/>
              </w:rPr>
            </w:pPr>
            <w:r>
              <w:rPr>
                <w:rFonts w:hint="eastAsia" w:ascii="宋体" w:hAnsi="宋体" w:cs="宋体"/>
                <w:sz w:val="20"/>
                <w:szCs w:val="20"/>
                <w:vertAlign w:val="baseline"/>
                <w:lang w:val="en-US" w:eastAsia="zh-CN"/>
              </w:rPr>
              <w:t>组</w:t>
            </w:r>
          </w:p>
        </w:tc>
        <w:tc>
          <w:tcPr>
            <w:tcW w:w="937" w:type="dxa"/>
            <w:shd w:val="clear" w:color="auto" w:fill="auto"/>
            <w:vAlign w:val="center"/>
          </w:tcPr>
          <w:p w14:paraId="15CCEBDB">
            <w:pPr>
              <w:widowControl w:val="0"/>
              <w:numPr>
                <w:ilvl w:val="0"/>
                <w:numId w:val="0"/>
              </w:numPr>
              <w:adjustRightInd w:val="0"/>
              <w:ind w:left="0" w:leftChars="0" w:firstLine="0" w:firstLineChars="0"/>
              <w:jc w:val="center"/>
              <w:rPr>
                <w:rFonts w:hint="eastAsia" w:ascii="宋体" w:hAnsi="宋体" w:eastAsia="宋体" w:cs="宋体"/>
                <w:kern w:val="2"/>
                <w:sz w:val="20"/>
                <w:szCs w:val="20"/>
                <w:vertAlign w:val="baseline"/>
                <w:lang w:val="en-US" w:eastAsia="zh-CN" w:bidi="ar-SA"/>
              </w:rPr>
            </w:pPr>
            <w:r>
              <w:rPr>
                <w:rFonts w:hint="eastAsia" w:ascii="宋体" w:hAnsi="宋体" w:cs="宋体"/>
                <w:sz w:val="20"/>
                <w:szCs w:val="20"/>
                <w:vertAlign w:val="baseline"/>
                <w:lang w:val="en-US" w:eastAsia="zh-CN"/>
              </w:rPr>
              <w:t>1</w:t>
            </w:r>
          </w:p>
        </w:tc>
      </w:tr>
      <w:tr w14:paraId="325FF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93" w:type="dxa"/>
            <w:vAlign w:val="center"/>
          </w:tcPr>
          <w:p w14:paraId="1A397C82">
            <w:pPr>
              <w:widowControl w:val="0"/>
              <w:numPr>
                <w:ilvl w:val="0"/>
                <w:numId w:val="0"/>
              </w:numPr>
              <w:adjustRightInd w:val="0"/>
              <w:jc w:val="center"/>
              <w:rPr>
                <w:rFonts w:hint="default" w:ascii="宋体" w:hAnsi="宋体" w:cs="宋体"/>
                <w:sz w:val="20"/>
                <w:szCs w:val="20"/>
                <w:vertAlign w:val="baseline"/>
                <w:lang w:val="en-US" w:eastAsia="zh-CN"/>
              </w:rPr>
            </w:pPr>
            <w:r>
              <w:rPr>
                <w:rFonts w:hint="eastAsia" w:ascii="宋体" w:hAnsi="宋体" w:cs="宋体"/>
                <w:sz w:val="20"/>
                <w:szCs w:val="20"/>
                <w:vertAlign w:val="baseline"/>
                <w:lang w:val="en-US" w:eastAsia="zh-CN"/>
              </w:rPr>
              <w:t>5</w:t>
            </w:r>
          </w:p>
        </w:tc>
        <w:tc>
          <w:tcPr>
            <w:tcW w:w="2112" w:type="dxa"/>
            <w:vAlign w:val="center"/>
          </w:tcPr>
          <w:p w14:paraId="1179C170">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成品柜(走道木饰面柜)</w:t>
            </w:r>
          </w:p>
        </w:tc>
        <w:tc>
          <w:tcPr>
            <w:tcW w:w="1838" w:type="dxa"/>
            <w:vAlign w:val="center"/>
          </w:tcPr>
          <w:p w14:paraId="4A4405DD">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1600*450*2600mm</w:t>
            </w:r>
          </w:p>
        </w:tc>
        <w:tc>
          <w:tcPr>
            <w:tcW w:w="2737" w:type="dxa"/>
            <w:shd w:val="clear" w:color="auto" w:fill="auto"/>
            <w:vAlign w:val="center"/>
          </w:tcPr>
          <w:p w14:paraId="09F5EC89">
            <w:pPr>
              <w:widowControl w:val="0"/>
              <w:numPr>
                <w:ilvl w:val="0"/>
                <w:numId w:val="0"/>
              </w:numPr>
              <w:adjustRightInd w:val="0"/>
              <w:ind w:left="0" w:leftChars="0" w:firstLine="0" w:firstLineChars="0"/>
              <w:jc w:val="center"/>
              <w:rPr>
                <w:rFonts w:hint="eastAsia" w:ascii="宋体" w:hAnsi="宋体" w:eastAsia="宋体" w:cs="宋体"/>
                <w:kern w:val="2"/>
                <w:sz w:val="20"/>
                <w:szCs w:val="20"/>
                <w:vertAlign w:val="baseline"/>
                <w:lang w:val="en-US" w:eastAsia="zh-CN" w:bidi="ar-SA"/>
              </w:rPr>
            </w:pPr>
            <w:r>
              <w:rPr>
                <w:rFonts w:hint="eastAsia" w:ascii="宋体" w:hAnsi="宋体" w:eastAsia="宋体" w:cs="宋体"/>
                <w:sz w:val="20"/>
                <w:szCs w:val="20"/>
                <w:vertAlign w:val="baseline"/>
                <w:lang w:val="en-US" w:eastAsia="zh-CN"/>
              </w:rPr>
              <w:t>成品定制木质</w:t>
            </w:r>
          </w:p>
        </w:tc>
        <w:tc>
          <w:tcPr>
            <w:tcW w:w="713" w:type="dxa"/>
            <w:shd w:val="clear" w:color="auto" w:fill="auto"/>
            <w:vAlign w:val="center"/>
          </w:tcPr>
          <w:p w14:paraId="37D55185">
            <w:pPr>
              <w:widowControl w:val="0"/>
              <w:numPr>
                <w:ilvl w:val="0"/>
                <w:numId w:val="0"/>
              </w:numPr>
              <w:adjustRightInd w:val="0"/>
              <w:ind w:left="0" w:leftChars="0" w:firstLine="0" w:firstLineChars="0"/>
              <w:jc w:val="center"/>
              <w:rPr>
                <w:rFonts w:hint="eastAsia" w:ascii="宋体" w:hAnsi="宋体" w:eastAsia="宋体" w:cs="宋体"/>
                <w:kern w:val="2"/>
                <w:sz w:val="20"/>
                <w:szCs w:val="20"/>
                <w:vertAlign w:val="baseline"/>
                <w:lang w:val="en-US" w:eastAsia="zh-CN" w:bidi="ar-SA"/>
              </w:rPr>
            </w:pPr>
            <w:r>
              <w:rPr>
                <w:rFonts w:hint="eastAsia" w:ascii="宋体" w:hAnsi="宋体" w:cs="宋体"/>
                <w:sz w:val="20"/>
                <w:szCs w:val="20"/>
                <w:vertAlign w:val="baseline"/>
                <w:lang w:val="en-US" w:eastAsia="zh-CN"/>
              </w:rPr>
              <w:t>组</w:t>
            </w:r>
          </w:p>
        </w:tc>
        <w:tc>
          <w:tcPr>
            <w:tcW w:w="937" w:type="dxa"/>
            <w:shd w:val="clear" w:color="auto" w:fill="auto"/>
            <w:vAlign w:val="center"/>
          </w:tcPr>
          <w:p w14:paraId="4D0C23B9">
            <w:pPr>
              <w:widowControl w:val="0"/>
              <w:numPr>
                <w:ilvl w:val="0"/>
                <w:numId w:val="0"/>
              </w:numPr>
              <w:adjustRightInd w:val="0"/>
              <w:ind w:left="0" w:leftChars="0" w:firstLine="0" w:firstLineChars="0"/>
              <w:jc w:val="center"/>
              <w:rPr>
                <w:rFonts w:hint="eastAsia" w:ascii="宋体" w:hAnsi="宋体" w:eastAsia="宋体" w:cs="宋体"/>
                <w:kern w:val="2"/>
                <w:sz w:val="20"/>
                <w:szCs w:val="20"/>
                <w:vertAlign w:val="baseline"/>
                <w:lang w:val="en-US" w:eastAsia="zh-CN" w:bidi="ar-SA"/>
              </w:rPr>
            </w:pPr>
            <w:r>
              <w:rPr>
                <w:rFonts w:hint="eastAsia" w:ascii="宋体" w:hAnsi="宋体" w:cs="宋体"/>
                <w:sz w:val="20"/>
                <w:szCs w:val="20"/>
                <w:vertAlign w:val="baseline"/>
                <w:lang w:val="en-US" w:eastAsia="zh-CN"/>
              </w:rPr>
              <w:t>1</w:t>
            </w:r>
          </w:p>
        </w:tc>
      </w:tr>
      <w:tr w14:paraId="20A09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93" w:type="dxa"/>
            <w:vAlign w:val="center"/>
          </w:tcPr>
          <w:p w14:paraId="32B9C70D">
            <w:pPr>
              <w:widowControl w:val="0"/>
              <w:numPr>
                <w:ilvl w:val="0"/>
                <w:numId w:val="0"/>
              </w:numPr>
              <w:adjustRightInd w:val="0"/>
              <w:jc w:val="center"/>
              <w:rPr>
                <w:rFonts w:hint="default" w:ascii="宋体" w:hAnsi="宋体" w:cs="宋体"/>
                <w:sz w:val="20"/>
                <w:szCs w:val="20"/>
                <w:vertAlign w:val="baseline"/>
                <w:lang w:val="en-US" w:eastAsia="zh-CN"/>
              </w:rPr>
            </w:pPr>
            <w:r>
              <w:rPr>
                <w:rFonts w:hint="eastAsia" w:ascii="宋体" w:hAnsi="宋体" w:cs="宋体"/>
                <w:sz w:val="20"/>
                <w:szCs w:val="20"/>
                <w:vertAlign w:val="baseline"/>
                <w:lang w:val="en-US" w:eastAsia="zh-CN"/>
              </w:rPr>
              <w:t>6</w:t>
            </w:r>
          </w:p>
        </w:tc>
        <w:tc>
          <w:tcPr>
            <w:tcW w:w="2112" w:type="dxa"/>
            <w:vAlign w:val="center"/>
          </w:tcPr>
          <w:p w14:paraId="1E7E0F57">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成品柜(大厅木饰面柜)</w:t>
            </w:r>
          </w:p>
        </w:tc>
        <w:tc>
          <w:tcPr>
            <w:tcW w:w="1838" w:type="dxa"/>
            <w:vAlign w:val="center"/>
          </w:tcPr>
          <w:p w14:paraId="5857AB95">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2335*300*2480mm</w:t>
            </w:r>
          </w:p>
        </w:tc>
        <w:tc>
          <w:tcPr>
            <w:tcW w:w="2737" w:type="dxa"/>
            <w:shd w:val="clear" w:color="auto" w:fill="auto"/>
            <w:vAlign w:val="center"/>
          </w:tcPr>
          <w:p w14:paraId="47B3E165">
            <w:pPr>
              <w:widowControl w:val="0"/>
              <w:numPr>
                <w:ilvl w:val="0"/>
                <w:numId w:val="0"/>
              </w:numPr>
              <w:adjustRightInd w:val="0"/>
              <w:ind w:left="0" w:leftChars="0" w:firstLine="0" w:firstLineChars="0"/>
              <w:jc w:val="center"/>
              <w:rPr>
                <w:rFonts w:hint="eastAsia" w:ascii="宋体" w:hAnsi="宋体" w:eastAsia="宋体" w:cs="宋体"/>
                <w:kern w:val="2"/>
                <w:sz w:val="20"/>
                <w:szCs w:val="20"/>
                <w:vertAlign w:val="baseline"/>
                <w:lang w:val="en-US" w:eastAsia="zh-CN" w:bidi="ar-SA"/>
              </w:rPr>
            </w:pPr>
            <w:r>
              <w:rPr>
                <w:rFonts w:hint="eastAsia" w:ascii="宋体" w:hAnsi="宋体" w:eastAsia="宋体" w:cs="宋体"/>
                <w:sz w:val="20"/>
                <w:szCs w:val="20"/>
                <w:vertAlign w:val="baseline"/>
                <w:lang w:val="en-US" w:eastAsia="zh-CN"/>
              </w:rPr>
              <w:t>成品定制木质</w:t>
            </w:r>
          </w:p>
        </w:tc>
        <w:tc>
          <w:tcPr>
            <w:tcW w:w="713" w:type="dxa"/>
            <w:shd w:val="clear" w:color="auto" w:fill="auto"/>
            <w:vAlign w:val="center"/>
          </w:tcPr>
          <w:p w14:paraId="7DFDDF4E">
            <w:pPr>
              <w:widowControl w:val="0"/>
              <w:numPr>
                <w:ilvl w:val="0"/>
                <w:numId w:val="0"/>
              </w:numPr>
              <w:adjustRightInd w:val="0"/>
              <w:ind w:left="0" w:leftChars="0" w:firstLine="0" w:firstLineChars="0"/>
              <w:jc w:val="center"/>
              <w:rPr>
                <w:rFonts w:hint="eastAsia" w:ascii="宋体" w:hAnsi="宋体" w:eastAsia="宋体" w:cs="宋体"/>
                <w:kern w:val="2"/>
                <w:sz w:val="20"/>
                <w:szCs w:val="20"/>
                <w:vertAlign w:val="baseline"/>
                <w:lang w:val="en-US" w:eastAsia="zh-CN" w:bidi="ar-SA"/>
              </w:rPr>
            </w:pPr>
            <w:r>
              <w:rPr>
                <w:rFonts w:hint="eastAsia" w:ascii="宋体" w:hAnsi="宋体" w:cs="宋体"/>
                <w:sz w:val="20"/>
                <w:szCs w:val="20"/>
                <w:vertAlign w:val="baseline"/>
                <w:lang w:val="en-US" w:eastAsia="zh-CN"/>
              </w:rPr>
              <w:t>组</w:t>
            </w:r>
          </w:p>
        </w:tc>
        <w:tc>
          <w:tcPr>
            <w:tcW w:w="937" w:type="dxa"/>
            <w:shd w:val="clear" w:color="auto" w:fill="auto"/>
            <w:vAlign w:val="center"/>
          </w:tcPr>
          <w:p w14:paraId="112BEEC1">
            <w:pPr>
              <w:widowControl w:val="0"/>
              <w:numPr>
                <w:ilvl w:val="0"/>
                <w:numId w:val="0"/>
              </w:numPr>
              <w:adjustRightInd w:val="0"/>
              <w:ind w:left="0" w:leftChars="0" w:firstLine="0" w:firstLineChars="0"/>
              <w:jc w:val="center"/>
              <w:rPr>
                <w:rFonts w:hint="eastAsia" w:ascii="宋体" w:hAnsi="宋体" w:eastAsia="宋体" w:cs="宋体"/>
                <w:kern w:val="2"/>
                <w:sz w:val="20"/>
                <w:szCs w:val="20"/>
                <w:vertAlign w:val="baseline"/>
                <w:lang w:val="en-US" w:eastAsia="zh-CN" w:bidi="ar-SA"/>
              </w:rPr>
            </w:pPr>
            <w:r>
              <w:rPr>
                <w:rFonts w:hint="eastAsia" w:ascii="宋体" w:hAnsi="宋体" w:cs="宋体"/>
                <w:sz w:val="20"/>
                <w:szCs w:val="20"/>
                <w:vertAlign w:val="baseline"/>
                <w:lang w:val="en-US" w:eastAsia="zh-CN"/>
              </w:rPr>
              <w:t>1</w:t>
            </w:r>
          </w:p>
        </w:tc>
      </w:tr>
      <w:tr w14:paraId="48FB7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93" w:type="dxa"/>
            <w:vAlign w:val="center"/>
          </w:tcPr>
          <w:p w14:paraId="4BE7EB16">
            <w:pPr>
              <w:widowControl w:val="0"/>
              <w:numPr>
                <w:ilvl w:val="0"/>
                <w:numId w:val="0"/>
              </w:numPr>
              <w:adjustRightInd w:val="0"/>
              <w:jc w:val="center"/>
              <w:rPr>
                <w:rFonts w:hint="default" w:ascii="宋体" w:hAnsi="宋体" w:cs="宋体"/>
                <w:sz w:val="20"/>
                <w:szCs w:val="20"/>
                <w:vertAlign w:val="baseline"/>
                <w:lang w:val="en-US" w:eastAsia="zh-CN"/>
              </w:rPr>
            </w:pPr>
            <w:r>
              <w:rPr>
                <w:rFonts w:hint="eastAsia" w:ascii="宋体" w:hAnsi="宋体" w:cs="宋体"/>
                <w:sz w:val="20"/>
                <w:szCs w:val="20"/>
                <w:vertAlign w:val="baseline"/>
                <w:lang w:val="en-US" w:eastAsia="zh-CN"/>
              </w:rPr>
              <w:t>7</w:t>
            </w:r>
          </w:p>
        </w:tc>
        <w:tc>
          <w:tcPr>
            <w:tcW w:w="2112" w:type="dxa"/>
            <w:vAlign w:val="center"/>
          </w:tcPr>
          <w:p w14:paraId="7FC57BB6">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成品柜(居民会客厅亚克力柜)</w:t>
            </w:r>
          </w:p>
        </w:tc>
        <w:tc>
          <w:tcPr>
            <w:tcW w:w="1838" w:type="dxa"/>
            <w:vAlign w:val="center"/>
          </w:tcPr>
          <w:p w14:paraId="3664259B">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4770*300*2600mm</w:t>
            </w:r>
          </w:p>
        </w:tc>
        <w:tc>
          <w:tcPr>
            <w:tcW w:w="2737" w:type="dxa"/>
            <w:vAlign w:val="center"/>
          </w:tcPr>
          <w:p w14:paraId="4EA35044">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成品定制亚力克</w:t>
            </w:r>
          </w:p>
        </w:tc>
        <w:tc>
          <w:tcPr>
            <w:tcW w:w="713" w:type="dxa"/>
            <w:shd w:val="clear" w:color="auto" w:fill="auto"/>
            <w:vAlign w:val="center"/>
          </w:tcPr>
          <w:p w14:paraId="447FABCB">
            <w:pPr>
              <w:widowControl w:val="0"/>
              <w:numPr>
                <w:ilvl w:val="0"/>
                <w:numId w:val="0"/>
              </w:numPr>
              <w:adjustRightInd w:val="0"/>
              <w:ind w:left="0" w:leftChars="0" w:firstLine="0" w:firstLineChars="0"/>
              <w:jc w:val="center"/>
              <w:rPr>
                <w:rFonts w:hint="eastAsia" w:ascii="宋体" w:hAnsi="宋体" w:eastAsia="宋体" w:cs="宋体"/>
                <w:kern w:val="2"/>
                <w:sz w:val="20"/>
                <w:szCs w:val="20"/>
                <w:vertAlign w:val="baseline"/>
                <w:lang w:val="en-US" w:eastAsia="zh-CN" w:bidi="ar-SA"/>
              </w:rPr>
            </w:pPr>
            <w:r>
              <w:rPr>
                <w:rFonts w:hint="eastAsia" w:ascii="宋体" w:hAnsi="宋体" w:cs="宋体"/>
                <w:sz w:val="20"/>
                <w:szCs w:val="20"/>
                <w:vertAlign w:val="baseline"/>
                <w:lang w:val="en-US" w:eastAsia="zh-CN"/>
              </w:rPr>
              <w:t>组</w:t>
            </w:r>
          </w:p>
        </w:tc>
        <w:tc>
          <w:tcPr>
            <w:tcW w:w="937" w:type="dxa"/>
            <w:shd w:val="clear" w:color="auto" w:fill="auto"/>
            <w:vAlign w:val="center"/>
          </w:tcPr>
          <w:p w14:paraId="63566982">
            <w:pPr>
              <w:widowControl w:val="0"/>
              <w:numPr>
                <w:ilvl w:val="0"/>
                <w:numId w:val="0"/>
              </w:numPr>
              <w:adjustRightInd w:val="0"/>
              <w:ind w:left="0" w:leftChars="0" w:firstLine="0" w:firstLineChars="0"/>
              <w:jc w:val="center"/>
              <w:rPr>
                <w:rFonts w:hint="eastAsia" w:ascii="宋体" w:hAnsi="宋体" w:eastAsia="宋体" w:cs="宋体"/>
                <w:kern w:val="2"/>
                <w:sz w:val="20"/>
                <w:szCs w:val="20"/>
                <w:vertAlign w:val="baseline"/>
                <w:lang w:val="en-US" w:eastAsia="zh-CN" w:bidi="ar-SA"/>
              </w:rPr>
            </w:pPr>
            <w:r>
              <w:rPr>
                <w:rFonts w:hint="eastAsia" w:ascii="宋体" w:hAnsi="宋体" w:cs="宋体"/>
                <w:sz w:val="20"/>
                <w:szCs w:val="20"/>
                <w:vertAlign w:val="baseline"/>
                <w:lang w:val="en-US" w:eastAsia="zh-CN"/>
              </w:rPr>
              <w:t>1</w:t>
            </w:r>
          </w:p>
        </w:tc>
      </w:tr>
      <w:tr w14:paraId="018D2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93" w:type="dxa"/>
            <w:vAlign w:val="center"/>
          </w:tcPr>
          <w:p w14:paraId="51671A77">
            <w:pPr>
              <w:widowControl w:val="0"/>
              <w:numPr>
                <w:ilvl w:val="0"/>
                <w:numId w:val="0"/>
              </w:numPr>
              <w:adjustRightInd w:val="0"/>
              <w:jc w:val="center"/>
              <w:rPr>
                <w:rFonts w:hint="default" w:ascii="宋体" w:hAnsi="宋体" w:cs="宋体"/>
                <w:sz w:val="20"/>
                <w:szCs w:val="20"/>
                <w:vertAlign w:val="baseline"/>
                <w:lang w:val="en-US" w:eastAsia="zh-CN"/>
              </w:rPr>
            </w:pPr>
            <w:r>
              <w:rPr>
                <w:rFonts w:hint="eastAsia" w:ascii="宋体" w:hAnsi="宋体" w:cs="宋体"/>
                <w:sz w:val="20"/>
                <w:szCs w:val="20"/>
                <w:vertAlign w:val="baseline"/>
                <w:lang w:val="en-US" w:eastAsia="zh-CN"/>
              </w:rPr>
              <w:t>8</w:t>
            </w:r>
          </w:p>
        </w:tc>
        <w:tc>
          <w:tcPr>
            <w:tcW w:w="2112" w:type="dxa"/>
            <w:vAlign w:val="center"/>
          </w:tcPr>
          <w:p w14:paraId="0BF0DE23">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成品柜（茶水间矮柜）</w:t>
            </w:r>
          </w:p>
        </w:tc>
        <w:tc>
          <w:tcPr>
            <w:tcW w:w="1838" w:type="dxa"/>
            <w:vAlign w:val="center"/>
          </w:tcPr>
          <w:p w14:paraId="0717DBEC">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6300*770*850mm</w:t>
            </w:r>
          </w:p>
        </w:tc>
        <w:tc>
          <w:tcPr>
            <w:tcW w:w="2737" w:type="dxa"/>
            <w:shd w:val="clear" w:color="auto" w:fill="auto"/>
            <w:vAlign w:val="center"/>
          </w:tcPr>
          <w:p w14:paraId="49B52D4C">
            <w:pPr>
              <w:widowControl w:val="0"/>
              <w:numPr>
                <w:ilvl w:val="0"/>
                <w:numId w:val="0"/>
              </w:numPr>
              <w:adjustRightInd w:val="0"/>
              <w:ind w:left="0" w:leftChars="0" w:firstLine="0" w:firstLineChars="0"/>
              <w:jc w:val="center"/>
              <w:rPr>
                <w:rFonts w:hint="eastAsia" w:ascii="宋体" w:hAnsi="宋体" w:eastAsia="宋体" w:cs="宋体"/>
                <w:kern w:val="2"/>
                <w:sz w:val="20"/>
                <w:szCs w:val="20"/>
                <w:vertAlign w:val="baseline"/>
                <w:lang w:val="en-US" w:eastAsia="zh-CN" w:bidi="ar-SA"/>
              </w:rPr>
            </w:pPr>
            <w:r>
              <w:rPr>
                <w:rFonts w:hint="eastAsia" w:ascii="宋体" w:hAnsi="宋体" w:eastAsia="宋体" w:cs="宋体"/>
                <w:sz w:val="20"/>
                <w:szCs w:val="20"/>
                <w:vertAlign w:val="baseline"/>
                <w:lang w:val="en-US" w:eastAsia="zh-CN"/>
              </w:rPr>
              <w:t>成品定制木质</w:t>
            </w:r>
          </w:p>
        </w:tc>
        <w:tc>
          <w:tcPr>
            <w:tcW w:w="713" w:type="dxa"/>
            <w:shd w:val="clear" w:color="auto" w:fill="auto"/>
            <w:vAlign w:val="center"/>
          </w:tcPr>
          <w:p w14:paraId="048F25E4">
            <w:pPr>
              <w:widowControl w:val="0"/>
              <w:numPr>
                <w:ilvl w:val="0"/>
                <w:numId w:val="0"/>
              </w:numPr>
              <w:adjustRightInd w:val="0"/>
              <w:ind w:left="0" w:leftChars="0" w:firstLine="0" w:firstLineChars="0"/>
              <w:jc w:val="center"/>
              <w:rPr>
                <w:rFonts w:hint="eastAsia" w:ascii="宋体" w:hAnsi="宋体" w:eastAsia="宋体" w:cs="宋体"/>
                <w:kern w:val="2"/>
                <w:sz w:val="20"/>
                <w:szCs w:val="20"/>
                <w:vertAlign w:val="baseline"/>
                <w:lang w:val="en-US" w:eastAsia="zh-CN" w:bidi="ar-SA"/>
              </w:rPr>
            </w:pPr>
            <w:r>
              <w:rPr>
                <w:rFonts w:hint="eastAsia" w:ascii="宋体" w:hAnsi="宋体" w:cs="宋体"/>
                <w:sz w:val="20"/>
                <w:szCs w:val="20"/>
                <w:vertAlign w:val="baseline"/>
                <w:lang w:val="en-US" w:eastAsia="zh-CN"/>
              </w:rPr>
              <w:t>组</w:t>
            </w:r>
          </w:p>
        </w:tc>
        <w:tc>
          <w:tcPr>
            <w:tcW w:w="937" w:type="dxa"/>
            <w:shd w:val="clear" w:color="auto" w:fill="auto"/>
            <w:vAlign w:val="center"/>
          </w:tcPr>
          <w:p w14:paraId="6A6B5661">
            <w:pPr>
              <w:widowControl w:val="0"/>
              <w:numPr>
                <w:ilvl w:val="0"/>
                <w:numId w:val="0"/>
              </w:numPr>
              <w:adjustRightInd w:val="0"/>
              <w:ind w:left="0" w:leftChars="0" w:firstLine="0" w:firstLineChars="0"/>
              <w:jc w:val="center"/>
              <w:rPr>
                <w:rFonts w:hint="eastAsia" w:ascii="宋体" w:hAnsi="宋体" w:eastAsia="宋体" w:cs="宋体"/>
                <w:kern w:val="2"/>
                <w:sz w:val="20"/>
                <w:szCs w:val="20"/>
                <w:vertAlign w:val="baseline"/>
                <w:lang w:val="en-US" w:eastAsia="zh-CN" w:bidi="ar-SA"/>
              </w:rPr>
            </w:pPr>
            <w:r>
              <w:rPr>
                <w:rFonts w:hint="eastAsia" w:ascii="宋体" w:hAnsi="宋体" w:cs="宋体"/>
                <w:sz w:val="20"/>
                <w:szCs w:val="20"/>
                <w:vertAlign w:val="baseline"/>
                <w:lang w:val="en-US" w:eastAsia="zh-CN"/>
              </w:rPr>
              <w:t>1</w:t>
            </w:r>
          </w:p>
        </w:tc>
      </w:tr>
      <w:tr w14:paraId="3DA30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93" w:type="dxa"/>
            <w:vAlign w:val="center"/>
          </w:tcPr>
          <w:p w14:paraId="3CBE6C33">
            <w:pPr>
              <w:widowControl w:val="0"/>
              <w:numPr>
                <w:ilvl w:val="0"/>
                <w:numId w:val="0"/>
              </w:numPr>
              <w:adjustRightInd w:val="0"/>
              <w:jc w:val="center"/>
              <w:rPr>
                <w:rFonts w:hint="default" w:ascii="宋体" w:hAnsi="宋体" w:cs="宋体"/>
                <w:sz w:val="20"/>
                <w:szCs w:val="20"/>
                <w:vertAlign w:val="baseline"/>
                <w:lang w:val="en-US" w:eastAsia="zh-CN"/>
              </w:rPr>
            </w:pPr>
            <w:r>
              <w:rPr>
                <w:rFonts w:hint="eastAsia" w:ascii="宋体" w:hAnsi="宋体" w:cs="宋体"/>
                <w:sz w:val="20"/>
                <w:szCs w:val="20"/>
                <w:vertAlign w:val="baseline"/>
                <w:lang w:val="en-US" w:eastAsia="zh-CN"/>
              </w:rPr>
              <w:t>9</w:t>
            </w:r>
          </w:p>
        </w:tc>
        <w:tc>
          <w:tcPr>
            <w:tcW w:w="2112" w:type="dxa"/>
            <w:vAlign w:val="center"/>
          </w:tcPr>
          <w:p w14:paraId="4BC3619E">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成品柜（茶水间吊柜）</w:t>
            </w:r>
          </w:p>
        </w:tc>
        <w:tc>
          <w:tcPr>
            <w:tcW w:w="1838" w:type="dxa"/>
            <w:vAlign w:val="center"/>
          </w:tcPr>
          <w:p w14:paraId="6138D7FA">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4740*300*900mm</w:t>
            </w:r>
          </w:p>
        </w:tc>
        <w:tc>
          <w:tcPr>
            <w:tcW w:w="2737" w:type="dxa"/>
            <w:shd w:val="clear" w:color="auto" w:fill="auto"/>
            <w:vAlign w:val="center"/>
          </w:tcPr>
          <w:p w14:paraId="29F48833">
            <w:pPr>
              <w:widowControl w:val="0"/>
              <w:numPr>
                <w:ilvl w:val="0"/>
                <w:numId w:val="0"/>
              </w:numPr>
              <w:adjustRightInd w:val="0"/>
              <w:ind w:left="0" w:leftChars="0" w:firstLine="0" w:firstLineChars="0"/>
              <w:jc w:val="center"/>
              <w:rPr>
                <w:rFonts w:hint="eastAsia" w:ascii="宋体" w:hAnsi="宋体" w:eastAsia="宋体" w:cs="宋体"/>
                <w:kern w:val="2"/>
                <w:sz w:val="20"/>
                <w:szCs w:val="20"/>
                <w:vertAlign w:val="baseline"/>
                <w:lang w:val="en-US" w:eastAsia="zh-CN" w:bidi="ar-SA"/>
              </w:rPr>
            </w:pPr>
            <w:r>
              <w:rPr>
                <w:rFonts w:hint="eastAsia" w:ascii="宋体" w:hAnsi="宋体" w:eastAsia="宋体" w:cs="宋体"/>
                <w:sz w:val="20"/>
                <w:szCs w:val="20"/>
                <w:vertAlign w:val="baseline"/>
                <w:lang w:val="en-US" w:eastAsia="zh-CN"/>
              </w:rPr>
              <w:t>成品定制木质</w:t>
            </w:r>
          </w:p>
        </w:tc>
        <w:tc>
          <w:tcPr>
            <w:tcW w:w="713" w:type="dxa"/>
            <w:shd w:val="clear" w:color="auto" w:fill="auto"/>
            <w:vAlign w:val="center"/>
          </w:tcPr>
          <w:p w14:paraId="5E4BFCF1">
            <w:pPr>
              <w:widowControl w:val="0"/>
              <w:numPr>
                <w:ilvl w:val="0"/>
                <w:numId w:val="0"/>
              </w:numPr>
              <w:adjustRightInd w:val="0"/>
              <w:ind w:left="0" w:leftChars="0" w:firstLine="0" w:firstLineChars="0"/>
              <w:jc w:val="center"/>
              <w:rPr>
                <w:rFonts w:hint="eastAsia" w:ascii="宋体" w:hAnsi="宋体" w:eastAsia="宋体" w:cs="宋体"/>
                <w:kern w:val="2"/>
                <w:sz w:val="20"/>
                <w:szCs w:val="20"/>
                <w:vertAlign w:val="baseline"/>
                <w:lang w:val="en-US" w:eastAsia="zh-CN" w:bidi="ar-SA"/>
              </w:rPr>
            </w:pPr>
            <w:r>
              <w:rPr>
                <w:rFonts w:hint="eastAsia" w:ascii="宋体" w:hAnsi="宋体" w:cs="宋体"/>
                <w:sz w:val="20"/>
                <w:szCs w:val="20"/>
                <w:vertAlign w:val="baseline"/>
                <w:lang w:val="en-US" w:eastAsia="zh-CN"/>
              </w:rPr>
              <w:t>组</w:t>
            </w:r>
          </w:p>
        </w:tc>
        <w:tc>
          <w:tcPr>
            <w:tcW w:w="937" w:type="dxa"/>
            <w:shd w:val="clear" w:color="auto" w:fill="auto"/>
            <w:vAlign w:val="center"/>
          </w:tcPr>
          <w:p w14:paraId="027CD28D">
            <w:pPr>
              <w:widowControl w:val="0"/>
              <w:numPr>
                <w:ilvl w:val="0"/>
                <w:numId w:val="0"/>
              </w:numPr>
              <w:adjustRightInd w:val="0"/>
              <w:ind w:left="0" w:leftChars="0" w:firstLine="0" w:firstLineChars="0"/>
              <w:jc w:val="center"/>
              <w:rPr>
                <w:rFonts w:hint="eastAsia" w:ascii="宋体" w:hAnsi="宋体" w:eastAsia="宋体" w:cs="宋体"/>
                <w:kern w:val="2"/>
                <w:sz w:val="20"/>
                <w:szCs w:val="20"/>
                <w:vertAlign w:val="baseline"/>
                <w:lang w:val="en-US" w:eastAsia="zh-CN" w:bidi="ar-SA"/>
              </w:rPr>
            </w:pPr>
            <w:r>
              <w:rPr>
                <w:rFonts w:hint="eastAsia" w:ascii="宋体" w:hAnsi="宋体" w:cs="宋体"/>
                <w:sz w:val="20"/>
                <w:szCs w:val="20"/>
                <w:vertAlign w:val="baseline"/>
                <w:lang w:val="en-US" w:eastAsia="zh-CN"/>
              </w:rPr>
              <w:t>1</w:t>
            </w:r>
          </w:p>
        </w:tc>
      </w:tr>
      <w:tr w14:paraId="79FF4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93" w:type="dxa"/>
            <w:vAlign w:val="center"/>
          </w:tcPr>
          <w:p w14:paraId="006FF206">
            <w:pPr>
              <w:widowControl w:val="0"/>
              <w:numPr>
                <w:ilvl w:val="0"/>
                <w:numId w:val="0"/>
              </w:numPr>
              <w:adjustRightInd w:val="0"/>
              <w:jc w:val="center"/>
              <w:rPr>
                <w:rFonts w:hint="default" w:ascii="宋体" w:hAnsi="宋体" w:cs="宋体"/>
                <w:sz w:val="20"/>
                <w:szCs w:val="20"/>
                <w:vertAlign w:val="baseline"/>
                <w:lang w:val="en-US" w:eastAsia="zh-CN"/>
              </w:rPr>
            </w:pPr>
            <w:r>
              <w:rPr>
                <w:rFonts w:hint="eastAsia" w:ascii="宋体" w:hAnsi="宋体" w:cs="宋体"/>
                <w:sz w:val="20"/>
                <w:szCs w:val="20"/>
                <w:vertAlign w:val="baseline"/>
                <w:lang w:val="en-US" w:eastAsia="zh-CN"/>
              </w:rPr>
              <w:t>10</w:t>
            </w:r>
          </w:p>
        </w:tc>
        <w:tc>
          <w:tcPr>
            <w:tcW w:w="2112" w:type="dxa"/>
            <w:vAlign w:val="center"/>
          </w:tcPr>
          <w:p w14:paraId="15F07307">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成品柜（茶水间矮柜）</w:t>
            </w:r>
          </w:p>
        </w:tc>
        <w:tc>
          <w:tcPr>
            <w:tcW w:w="1838" w:type="dxa"/>
            <w:vAlign w:val="center"/>
          </w:tcPr>
          <w:p w14:paraId="61B48FB8">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3260**860*800mm</w:t>
            </w:r>
          </w:p>
        </w:tc>
        <w:tc>
          <w:tcPr>
            <w:tcW w:w="2737" w:type="dxa"/>
            <w:shd w:val="clear" w:color="auto" w:fill="auto"/>
            <w:vAlign w:val="center"/>
          </w:tcPr>
          <w:p w14:paraId="1F4DD0E8">
            <w:pPr>
              <w:widowControl w:val="0"/>
              <w:numPr>
                <w:ilvl w:val="0"/>
                <w:numId w:val="0"/>
              </w:numPr>
              <w:adjustRightInd w:val="0"/>
              <w:ind w:left="0" w:leftChars="0" w:firstLine="0" w:firstLineChars="0"/>
              <w:jc w:val="center"/>
              <w:rPr>
                <w:rFonts w:hint="eastAsia" w:ascii="宋体" w:hAnsi="宋体" w:eastAsia="宋体" w:cs="宋体"/>
                <w:kern w:val="2"/>
                <w:sz w:val="20"/>
                <w:szCs w:val="20"/>
                <w:vertAlign w:val="baseline"/>
                <w:lang w:val="en-US" w:eastAsia="zh-CN" w:bidi="ar-SA"/>
              </w:rPr>
            </w:pPr>
            <w:r>
              <w:rPr>
                <w:rFonts w:hint="eastAsia" w:ascii="宋体" w:hAnsi="宋体" w:eastAsia="宋体" w:cs="宋体"/>
                <w:sz w:val="20"/>
                <w:szCs w:val="20"/>
                <w:vertAlign w:val="baseline"/>
                <w:lang w:val="en-US" w:eastAsia="zh-CN"/>
              </w:rPr>
              <w:t>成品定制木质</w:t>
            </w:r>
          </w:p>
        </w:tc>
        <w:tc>
          <w:tcPr>
            <w:tcW w:w="713" w:type="dxa"/>
            <w:shd w:val="clear" w:color="auto" w:fill="auto"/>
            <w:vAlign w:val="center"/>
          </w:tcPr>
          <w:p w14:paraId="5BABDAFF">
            <w:pPr>
              <w:widowControl w:val="0"/>
              <w:numPr>
                <w:ilvl w:val="0"/>
                <w:numId w:val="0"/>
              </w:numPr>
              <w:adjustRightInd w:val="0"/>
              <w:ind w:left="0" w:leftChars="0" w:firstLine="0" w:firstLineChars="0"/>
              <w:jc w:val="center"/>
              <w:rPr>
                <w:rFonts w:hint="eastAsia" w:ascii="宋体" w:hAnsi="宋体" w:eastAsia="宋体" w:cs="宋体"/>
                <w:kern w:val="2"/>
                <w:sz w:val="20"/>
                <w:szCs w:val="20"/>
                <w:vertAlign w:val="baseline"/>
                <w:lang w:val="en-US" w:eastAsia="zh-CN" w:bidi="ar-SA"/>
              </w:rPr>
            </w:pPr>
            <w:r>
              <w:rPr>
                <w:rFonts w:hint="eastAsia" w:ascii="宋体" w:hAnsi="宋体" w:cs="宋体"/>
                <w:sz w:val="20"/>
                <w:szCs w:val="20"/>
                <w:vertAlign w:val="baseline"/>
                <w:lang w:val="en-US" w:eastAsia="zh-CN"/>
              </w:rPr>
              <w:t>组</w:t>
            </w:r>
          </w:p>
        </w:tc>
        <w:tc>
          <w:tcPr>
            <w:tcW w:w="937" w:type="dxa"/>
            <w:shd w:val="clear" w:color="auto" w:fill="auto"/>
            <w:vAlign w:val="center"/>
          </w:tcPr>
          <w:p w14:paraId="4ED40DC8">
            <w:pPr>
              <w:widowControl w:val="0"/>
              <w:numPr>
                <w:ilvl w:val="0"/>
                <w:numId w:val="0"/>
              </w:numPr>
              <w:adjustRightInd w:val="0"/>
              <w:ind w:left="0" w:leftChars="0" w:firstLine="0" w:firstLineChars="0"/>
              <w:jc w:val="center"/>
              <w:rPr>
                <w:rFonts w:hint="eastAsia" w:ascii="宋体" w:hAnsi="宋体" w:eastAsia="宋体" w:cs="宋体"/>
                <w:kern w:val="2"/>
                <w:sz w:val="20"/>
                <w:szCs w:val="20"/>
                <w:vertAlign w:val="baseline"/>
                <w:lang w:val="en-US" w:eastAsia="zh-CN" w:bidi="ar-SA"/>
              </w:rPr>
            </w:pPr>
            <w:r>
              <w:rPr>
                <w:rFonts w:hint="eastAsia" w:ascii="宋体" w:hAnsi="宋体" w:cs="宋体"/>
                <w:sz w:val="20"/>
                <w:szCs w:val="20"/>
                <w:vertAlign w:val="baseline"/>
                <w:lang w:val="en-US" w:eastAsia="zh-CN"/>
              </w:rPr>
              <w:t>1</w:t>
            </w:r>
          </w:p>
        </w:tc>
      </w:tr>
      <w:tr w14:paraId="6B31B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93" w:type="dxa"/>
            <w:vAlign w:val="center"/>
          </w:tcPr>
          <w:p w14:paraId="70F40A3C">
            <w:pPr>
              <w:widowControl w:val="0"/>
              <w:numPr>
                <w:ilvl w:val="0"/>
                <w:numId w:val="0"/>
              </w:numPr>
              <w:adjustRightInd w:val="0"/>
              <w:jc w:val="center"/>
              <w:rPr>
                <w:rFonts w:hint="default" w:ascii="宋体" w:hAnsi="宋体" w:cs="宋体"/>
                <w:sz w:val="20"/>
                <w:szCs w:val="20"/>
                <w:vertAlign w:val="baseline"/>
                <w:lang w:val="en-US" w:eastAsia="zh-CN"/>
              </w:rPr>
            </w:pPr>
            <w:r>
              <w:rPr>
                <w:rFonts w:hint="eastAsia" w:ascii="宋体" w:hAnsi="宋体" w:cs="宋体"/>
                <w:sz w:val="20"/>
                <w:szCs w:val="20"/>
                <w:vertAlign w:val="baseline"/>
                <w:lang w:val="en-US" w:eastAsia="zh-CN"/>
              </w:rPr>
              <w:t>11</w:t>
            </w:r>
          </w:p>
        </w:tc>
        <w:tc>
          <w:tcPr>
            <w:tcW w:w="2112" w:type="dxa"/>
            <w:vAlign w:val="center"/>
          </w:tcPr>
          <w:p w14:paraId="2ED03F30">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成品柜（茶水间木饰面柜）</w:t>
            </w:r>
          </w:p>
        </w:tc>
        <w:tc>
          <w:tcPr>
            <w:tcW w:w="1838" w:type="dxa"/>
            <w:vAlign w:val="center"/>
          </w:tcPr>
          <w:p w14:paraId="3D4A0316">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1310*500*2600mm</w:t>
            </w:r>
          </w:p>
        </w:tc>
        <w:tc>
          <w:tcPr>
            <w:tcW w:w="2737" w:type="dxa"/>
            <w:shd w:val="clear" w:color="auto" w:fill="auto"/>
            <w:vAlign w:val="center"/>
          </w:tcPr>
          <w:p w14:paraId="7254F00B">
            <w:pPr>
              <w:widowControl w:val="0"/>
              <w:numPr>
                <w:ilvl w:val="0"/>
                <w:numId w:val="0"/>
              </w:numPr>
              <w:adjustRightInd w:val="0"/>
              <w:ind w:left="0" w:leftChars="0" w:firstLine="0" w:firstLineChars="0"/>
              <w:jc w:val="center"/>
              <w:rPr>
                <w:rFonts w:hint="eastAsia" w:ascii="宋体" w:hAnsi="宋体" w:eastAsia="宋体" w:cs="宋体"/>
                <w:kern w:val="2"/>
                <w:sz w:val="20"/>
                <w:szCs w:val="20"/>
                <w:vertAlign w:val="baseline"/>
                <w:lang w:val="en-US" w:eastAsia="zh-CN" w:bidi="ar-SA"/>
              </w:rPr>
            </w:pPr>
            <w:r>
              <w:rPr>
                <w:rFonts w:hint="eastAsia" w:ascii="宋体" w:hAnsi="宋体" w:eastAsia="宋体" w:cs="宋体"/>
                <w:sz w:val="20"/>
                <w:szCs w:val="20"/>
                <w:vertAlign w:val="baseline"/>
                <w:lang w:val="en-US" w:eastAsia="zh-CN"/>
              </w:rPr>
              <w:t>成品定制木质</w:t>
            </w:r>
          </w:p>
        </w:tc>
        <w:tc>
          <w:tcPr>
            <w:tcW w:w="713" w:type="dxa"/>
            <w:shd w:val="clear" w:color="auto" w:fill="auto"/>
            <w:vAlign w:val="center"/>
          </w:tcPr>
          <w:p w14:paraId="6FCCC006">
            <w:pPr>
              <w:widowControl w:val="0"/>
              <w:numPr>
                <w:ilvl w:val="0"/>
                <w:numId w:val="0"/>
              </w:numPr>
              <w:adjustRightInd w:val="0"/>
              <w:ind w:left="0" w:leftChars="0" w:firstLine="0" w:firstLineChars="0"/>
              <w:jc w:val="center"/>
              <w:rPr>
                <w:rFonts w:hint="eastAsia" w:ascii="宋体" w:hAnsi="宋体" w:eastAsia="宋体" w:cs="宋体"/>
                <w:kern w:val="2"/>
                <w:sz w:val="20"/>
                <w:szCs w:val="20"/>
                <w:vertAlign w:val="baseline"/>
                <w:lang w:val="en-US" w:eastAsia="zh-CN" w:bidi="ar-SA"/>
              </w:rPr>
            </w:pPr>
            <w:r>
              <w:rPr>
                <w:rFonts w:hint="eastAsia" w:ascii="宋体" w:hAnsi="宋体" w:cs="宋体"/>
                <w:sz w:val="20"/>
                <w:szCs w:val="20"/>
                <w:vertAlign w:val="baseline"/>
                <w:lang w:val="en-US" w:eastAsia="zh-CN"/>
              </w:rPr>
              <w:t>组</w:t>
            </w:r>
          </w:p>
        </w:tc>
        <w:tc>
          <w:tcPr>
            <w:tcW w:w="937" w:type="dxa"/>
            <w:shd w:val="clear" w:color="auto" w:fill="auto"/>
            <w:vAlign w:val="center"/>
          </w:tcPr>
          <w:p w14:paraId="2F693773">
            <w:pPr>
              <w:widowControl w:val="0"/>
              <w:numPr>
                <w:ilvl w:val="0"/>
                <w:numId w:val="0"/>
              </w:numPr>
              <w:adjustRightInd w:val="0"/>
              <w:ind w:left="0" w:leftChars="0" w:firstLine="0" w:firstLineChars="0"/>
              <w:jc w:val="center"/>
              <w:rPr>
                <w:rFonts w:hint="eastAsia" w:ascii="宋体" w:hAnsi="宋体" w:eastAsia="宋体" w:cs="宋体"/>
                <w:kern w:val="2"/>
                <w:sz w:val="20"/>
                <w:szCs w:val="20"/>
                <w:vertAlign w:val="baseline"/>
                <w:lang w:val="en-US" w:eastAsia="zh-CN" w:bidi="ar-SA"/>
              </w:rPr>
            </w:pPr>
            <w:r>
              <w:rPr>
                <w:rFonts w:hint="eastAsia" w:ascii="宋体" w:hAnsi="宋体" w:cs="宋体"/>
                <w:sz w:val="20"/>
                <w:szCs w:val="20"/>
                <w:vertAlign w:val="baseline"/>
                <w:lang w:val="en-US" w:eastAsia="zh-CN"/>
              </w:rPr>
              <w:t>1</w:t>
            </w:r>
          </w:p>
        </w:tc>
      </w:tr>
      <w:tr w14:paraId="745A1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93" w:type="dxa"/>
            <w:vAlign w:val="center"/>
          </w:tcPr>
          <w:p w14:paraId="2C71F690">
            <w:pPr>
              <w:widowControl w:val="0"/>
              <w:numPr>
                <w:ilvl w:val="0"/>
                <w:numId w:val="0"/>
              </w:numPr>
              <w:adjustRightInd w:val="0"/>
              <w:jc w:val="center"/>
              <w:rPr>
                <w:rFonts w:hint="default" w:ascii="宋体" w:hAnsi="宋体" w:cs="宋体"/>
                <w:sz w:val="20"/>
                <w:szCs w:val="20"/>
                <w:vertAlign w:val="baseline"/>
                <w:lang w:val="en-US" w:eastAsia="zh-CN"/>
              </w:rPr>
            </w:pPr>
            <w:r>
              <w:rPr>
                <w:rFonts w:hint="eastAsia" w:ascii="宋体" w:hAnsi="宋体" w:cs="宋体"/>
                <w:sz w:val="20"/>
                <w:szCs w:val="20"/>
                <w:vertAlign w:val="baseline"/>
                <w:lang w:val="en-US" w:eastAsia="zh-CN"/>
              </w:rPr>
              <w:t>12</w:t>
            </w:r>
          </w:p>
        </w:tc>
        <w:tc>
          <w:tcPr>
            <w:tcW w:w="2112" w:type="dxa"/>
            <w:vAlign w:val="center"/>
          </w:tcPr>
          <w:p w14:paraId="5A063E67">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成品柜(茶水间木饰面柜)</w:t>
            </w:r>
          </w:p>
        </w:tc>
        <w:tc>
          <w:tcPr>
            <w:tcW w:w="1838" w:type="dxa"/>
            <w:vAlign w:val="center"/>
          </w:tcPr>
          <w:p w14:paraId="7F66F184">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1310*500*2600mm</w:t>
            </w:r>
          </w:p>
        </w:tc>
        <w:tc>
          <w:tcPr>
            <w:tcW w:w="2737" w:type="dxa"/>
            <w:shd w:val="clear" w:color="auto" w:fill="auto"/>
            <w:vAlign w:val="center"/>
          </w:tcPr>
          <w:p w14:paraId="56829FF6">
            <w:pPr>
              <w:widowControl w:val="0"/>
              <w:numPr>
                <w:ilvl w:val="0"/>
                <w:numId w:val="0"/>
              </w:numPr>
              <w:adjustRightInd w:val="0"/>
              <w:ind w:left="0" w:leftChars="0" w:firstLine="0" w:firstLineChars="0"/>
              <w:jc w:val="center"/>
              <w:rPr>
                <w:rFonts w:hint="eastAsia" w:ascii="宋体" w:hAnsi="宋体" w:eastAsia="宋体" w:cs="宋体"/>
                <w:kern w:val="2"/>
                <w:sz w:val="20"/>
                <w:szCs w:val="20"/>
                <w:vertAlign w:val="baseline"/>
                <w:lang w:val="en-US" w:eastAsia="zh-CN" w:bidi="ar-SA"/>
              </w:rPr>
            </w:pPr>
            <w:r>
              <w:rPr>
                <w:rFonts w:hint="eastAsia" w:ascii="宋体" w:hAnsi="宋体" w:eastAsia="宋体" w:cs="宋体"/>
                <w:sz w:val="20"/>
                <w:szCs w:val="20"/>
                <w:vertAlign w:val="baseline"/>
                <w:lang w:val="en-US" w:eastAsia="zh-CN"/>
              </w:rPr>
              <w:t>成品定制木质</w:t>
            </w:r>
          </w:p>
        </w:tc>
        <w:tc>
          <w:tcPr>
            <w:tcW w:w="713" w:type="dxa"/>
            <w:shd w:val="clear" w:color="auto" w:fill="auto"/>
            <w:vAlign w:val="center"/>
          </w:tcPr>
          <w:p w14:paraId="1AC6DDC6">
            <w:pPr>
              <w:widowControl w:val="0"/>
              <w:numPr>
                <w:ilvl w:val="0"/>
                <w:numId w:val="0"/>
              </w:numPr>
              <w:adjustRightInd w:val="0"/>
              <w:ind w:left="0" w:leftChars="0" w:firstLine="0" w:firstLineChars="0"/>
              <w:jc w:val="center"/>
              <w:rPr>
                <w:rFonts w:hint="eastAsia" w:ascii="宋体" w:hAnsi="宋体" w:eastAsia="宋体" w:cs="宋体"/>
                <w:kern w:val="2"/>
                <w:sz w:val="20"/>
                <w:szCs w:val="20"/>
                <w:vertAlign w:val="baseline"/>
                <w:lang w:val="en-US" w:eastAsia="zh-CN" w:bidi="ar-SA"/>
              </w:rPr>
            </w:pPr>
            <w:r>
              <w:rPr>
                <w:rFonts w:hint="eastAsia" w:ascii="宋体" w:hAnsi="宋体" w:cs="宋体"/>
                <w:sz w:val="20"/>
                <w:szCs w:val="20"/>
                <w:vertAlign w:val="baseline"/>
                <w:lang w:val="en-US" w:eastAsia="zh-CN"/>
              </w:rPr>
              <w:t>组</w:t>
            </w:r>
          </w:p>
        </w:tc>
        <w:tc>
          <w:tcPr>
            <w:tcW w:w="937" w:type="dxa"/>
            <w:shd w:val="clear" w:color="auto" w:fill="auto"/>
            <w:vAlign w:val="center"/>
          </w:tcPr>
          <w:p w14:paraId="778EB699">
            <w:pPr>
              <w:widowControl w:val="0"/>
              <w:numPr>
                <w:ilvl w:val="0"/>
                <w:numId w:val="0"/>
              </w:numPr>
              <w:adjustRightInd w:val="0"/>
              <w:ind w:left="0" w:leftChars="0" w:firstLine="0" w:firstLineChars="0"/>
              <w:jc w:val="center"/>
              <w:rPr>
                <w:rFonts w:hint="eastAsia" w:ascii="宋体" w:hAnsi="宋体" w:eastAsia="宋体" w:cs="宋体"/>
                <w:kern w:val="2"/>
                <w:sz w:val="20"/>
                <w:szCs w:val="20"/>
                <w:vertAlign w:val="baseline"/>
                <w:lang w:val="en-US" w:eastAsia="zh-CN" w:bidi="ar-SA"/>
              </w:rPr>
            </w:pPr>
            <w:r>
              <w:rPr>
                <w:rFonts w:hint="eastAsia" w:ascii="宋体" w:hAnsi="宋体" w:cs="宋体"/>
                <w:sz w:val="20"/>
                <w:szCs w:val="20"/>
                <w:vertAlign w:val="baseline"/>
                <w:lang w:val="en-US" w:eastAsia="zh-CN"/>
              </w:rPr>
              <w:t>1</w:t>
            </w:r>
          </w:p>
        </w:tc>
      </w:tr>
      <w:tr w14:paraId="6412A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93" w:type="dxa"/>
            <w:vAlign w:val="center"/>
          </w:tcPr>
          <w:p w14:paraId="21FC19EF">
            <w:pPr>
              <w:widowControl w:val="0"/>
              <w:numPr>
                <w:ilvl w:val="0"/>
                <w:numId w:val="0"/>
              </w:numPr>
              <w:adjustRightInd w:val="0"/>
              <w:jc w:val="center"/>
              <w:rPr>
                <w:rFonts w:hint="default" w:ascii="宋体" w:hAnsi="宋体" w:cs="宋体"/>
                <w:sz w:val="20"/>
                <w:szCs w:val="20"/>
                <w:vertAlign w:val="baseline"/>
                <w:lang w:val="en-US" w:eastAsia="zh-CN"/>
              </w:rPr>
            </w:pPr>
            <w:r>
              <w:rPr>
                <w:rFonts w:hint="eastAsia" w:ascii="宋体" w:hAnsi="宋体" w:cs="宋体"/>
                <w:sz w:val="20"/>
                <w:szCs w:val="20"/>
                <w:vertAlign w:val="baseline"/>
                <w:lang w:val="en-US" w:eastAsia="zh-CN"/>
              </w:rPr>
              <w:t>13</w:t>
            </w:r>
          </w:p>
        </w:tc>
        <w:tc>
          <w:tcPr>
            <w:tcW w:w="2112" w:type="dxa"/>
            <w:vAlign w:val="center"/>
          </w:tcPr>
          <w:p w14:paraId="6F746A52">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成品柜(茶水间木饰面柜)</w:t>
            </w:r>
          </w:p>
        </w:tc>
        <w:tc>
          <w:tcPr>
            <w:tcW w:w="1838" w:type="dxa"/>
            <w:vAlign w:val="center"/>
          </w:tcPr>
          <w:p w14:paraId="66FAAEFC">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2180*500*2600mm</w:t>
            </w:r>
          </w:p>
        </w:tc>
        <w:tc>
          <w:tcPr>
            <w:tcW w:w="2737" w:type="dxa"/>
            <w:shd w:val="clear" w:color="auto" w:fill="auto"/>
            <w:vAlign w:val="center"/>
          </w:tcPr>
          <w:p w14:paraId="13F2AF25">
            <w:pPr>
              <w:widowControl w:val="0"/>
              <w:numPr>
                <w:ilvl w:val="0"/>
                <w:numId w:val="0"/>
              </w:numPr>
              <w:adjustRightInd w:val="0"/>
              <w:ind w:left="0" w:leftChars="0" w:firstLine="0" w:firstLineChars="0"/>
              <w:jc w:val="center"/>
              <w:rPr>
                <w:rFonts w:hint="eastAsia" w:ascii="宋体" w:hAnsi="宋体" w:eastAsia="宋体" w:cs="宋体"/>
                <w:kern w:val="2"/>
                <w:sz w:val="20"/>
                <w:szCs w:val="20"/>
                <w:vertAlign w:val="baseline"/>
                <w:lang w:val="en-US" w:eastAsia="zh-CN" w:bidi="ar-SA"/>
              </w:rPr>
            </w:pPr>
            <w:r>
              <w:rPr>
                <w:rFonts w:hint="eastAsia" w:ascii="宋体" w:hAnsi="宋体" w:eastAsia="宋体" w:cs="宋体"/>
                <w:sz w:val="20"/>
                <w:szCs w:val="20"/>
                <w:vertAlign w:val="baseline"/>
                <w:lang w:val="en-US" w:eastAsia="zh-CN"/>
              </w:rPr>
              <w:t>成品定制木质</w:t>
            </w:r>
          </w:p>
        </w:tc>
        <w:tc>
          <w:tcPr>
            <w:tcW w:w="713" w:type="dxa"/>
            <w:shd w:val="clear" w:color="auto" w:fill="auto"/>
            <w:vAlign w:val="center"/>
          </w:tcPr>
          <w:p w14:paraId="6A221E58">
            <w:pPr>
              <w:widowControl w:val="0"/>
              <w:numPr>
                <w:ilvl w:val="0"/>
                <w:numId w:val="0"/>
              </w:numPr>
              <w:adjustRightInd w:val="0"/>
              <w:ind w:left="0" w:leftChars="0" w:firstLine="0" w:firstLineChars="0"/>
              <w:jc w:val="center"/>
              <w:rPr>
                <w:rFonts w:hint="eastAsia" w:ascii="宋体" w:hAnsi="宋体" w:eastAsia="宋体" w:cs="宋体"/>
                <w:kern w:val="2"/>
                <w:sz w:val="20"/>
                <w:szCs w:val="20"/>
                <w:vertAlign w:val="baseline"/>
                <w:lang w:val="en-US" w:eastAsia="zh-CN" w:bidi="ar-SA"/>
              </w:rPr>
            </w:pPr>
            <w:r>
              <w:rPr>
                <w:rFonts w:hint="eastAsia" w:ascii="宋体" w:hAnsi="宋体" w:cs="宋体"/>
                <w:sz w:val="20"/>
                <w:szCs w:val="20"/>
                <w:vertAlign w:val="baseline"/>
                <w:lang w:val="en-US" w:eastAsia="zh-CN"/>
              </w:rPr>
              <w:t>组</w:t>
            </w:r>
          </w:p>
        </w:tc>
        <w:tc>
          <w:tcPr>
            <w:tcW w:w="937" w:type="dxa"/>
            <w:shd w:val="clear" w:color="auto" w:fill="auto"/>
            <w:vAlign w:val="center"/>
          </w:tcPr>
          <w:p w14:paraId="15A8C116">
            <w:pPr>
              <w:widowControl w:val="0"/>
              <w:numPr>
                <w:ilvl w:val="0"/>
                <w:numId w:val="0"/>
              </w:numPr>
              <w:adjustRightInd w:val="0"/>
              <w:ind w:left="0" w:leftChars="0" w:firstLine="0" w:firstLineChars="0"/>
              <w:jc w:val="center"/>
              <w:rPr>
                <w:rFonts w:hint="eastAsia" w:ascii="宋体" w:hAnsi="宋体" w:eastAsia="宋体" w:cs="宋体"/>
                <w:kern w:val="2"/>
                <w:sz w:val="20"/>
                <w:szCs w:val="20"/>
                <w:vertAlign w:val="baseline"/>
                <w:lang w:val="en-US" w:eastAsia="zh-CN" w:bidi="ar-SA"/>
              </w:rPr>
            </w:pPr>
            <w:r>
              <w:rPr>
                <w:rFonts w:hint="eastAsia" w:ascii="宋体" w:hAnsi="宋体" w:cs="宋体"/>
                <w:sz w:val="20"/>
                <w:szCs w:val="20"/>
                <w:vertAlign w:val="baseline"/>
                <w:lang w:val="en-US" w:eastAsia="zh-CN"/>
              </w:rPr>
              <w:t>1</w:t>
            </w:r>
          </w:p>
        </w:tc>
      </w:tr>
      <w:tr w14:paraId="254EC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93" w:type="dxa"/>
            <w:vAlign w:val="center"/>
          </w:tcPr>
          <w:p w14:paraId="086DB033">
            <w:pPr>
              <w:widowControl w:val="0"/>
              <w:numPr>
                <w:ilvl w:val="0"/>
                <w:numId w:val="0"/>
              </w:numPr>
              <w:adjustRightInd w:val="0"/>
              <w:jc w:val="center"/>
              <w:rPr>
                <w:rFonts w:hint="default" w:ascii="宋体" w:hAnsi="宋体" w:cs="宋体"/>
                <w:sz w:val="20"/>
                <w:szCs w:val="20"/>
                <w:vertAlign w:val="baseline"/>
                <w:lang w:val="en-US" w:eastAsia="zh-CN"/>
              </w:rPr>
            </w:pPr>
            <w:r>
              <w:rPr>
                <w:rFonts w:hint="eastAsia" w:ascii="宋体" w:hAnsi="宋体" w:cs="宋体"/>
                <w:sz w:val="20"/>
                <w:szCs w:val="20"/>
                <w:vertAlign w:val="baseline"/>
                <w:lang w:val="en-US" w:eastAsia="zh-CN"/>
              </w:rPr>
              <w:t>14</w:t>
            </w:r>
          </w:p>
        </w:tc>
        <w:tc>
          <w:tcPr>
            <w:tcW w:w="2112" w:type="dxa"/>
            <w:vAlign w:val="center"/>
          </w:tcPr>
          <w:p w14:paraId="5C9880BA">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成品柜(城市书房木饰面柜)</w:t>
            </w:r>
          </w:p>
        </w:tc>
        <w:tc>
          <w:tcPr>
            <w:tcW w:w="1838" w:type="dxa"/>
            <w:vAlign w:val="center"/>
          </w:tcPr>
          <w:p w14:paraId="1C0EBFFF">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6070*300*2360mm</w:t>
            </w:r>
          </w:p>
        </w:tc>
        <w:tc>
          <w:tcPr>
            <w:tcW w:w="2737" w:type="dxa"/>
            <w:shd w:val="clear" w:color="auto" w:fill="auto"/>
            <w:vAlign w:val="center"/>
          </w:tcPr>
          <w:p w14:paraId="13255C84">
            <w:pPr>
              <w:widowControl w:val="0"/>
              <w:numPr>
                <w:ilvl w:val="0"/>
                <w:numId w:val="0"/>
              </w:numPr>
              <w:adjustRightInd w:val="0"/>
              <w:ind w:left="0" w:leftChars="0" w:firstLine="0" w:firstLineChars="0"/>
              <w:jc w:val="center"/>
              <w:rPr>
                <w:rFonts w:hint="eastAsia" w:ascii="宋体" w:hAnsi="宋体" w:eastAsia="宋体" w:cs="宋体"/>
                <w:kern w:val="2"/>
                <w:sz w:val="20"/>
                <w:szCs w:val="20"/>
                <w:vertAlign w:val="baseline"/>
                <w:lang w:val="en-US" w:eastAsia="zh-CN" w:bidi="ar-SA"/>
              </w:rPr>
            </w:pPr>
            <w:r>
              <w:rPr>
                <w:rFonts w:hint="eastAsia" w:ascii="宋体" w:hAnsi="宋体" w:eastAsia="宋体" w:cs="宋体"/>
                <w:sz w:val="20"/>
                <w:szCs w:val="20"/>
                <w:vertAlign w:val="baseline"/>
                <w:lang w:val="en-US" w:eastAsia="zh-CN"/>
              </w:rPr>
              <w:t>成品定制木质</w:t>
            </w:r>
          </w:p>
        </w:tc>
        <w:tc>
          <w:tcPr>
            <w:tcW w:w="713" w:type="dxa"/>
            <w:shd w:val="clear" w:color="auto" w:fill="auto"/>
            <w:vAlign w:val="center"/>
          </w:tcPr>
          <w:p w14:paraId="3CD125DF">
            <w:pPr>
              <w:widowControl w:val="0"/>
              <w:numPr>
                <w:ilvl w:val="0"/>
                <w:numId w:val="0"/>
              </w:numPr>
              <w:adjustRightInd w:val="0"/>
              <w:ind w:left="0" w:leftChars="0" w:firstLine="0" w:firstLineChars="0"/>
              <w:jc w:val="center"/>
              <w:rPr>
                <w:rFonts w:hint="eastAsia" w:ascii="宋体" w:hAnsi="宋体" w:eastAsia="宋体" w:cs="宋体"/>
                <w:kern w:val="2"/>
                <w:sz w:val="20"/>
                <w:szCs w:val="20"/>
                <w:vertAlign w:val="baseline"/>
                <w:lang w:val="en-US" w:eastAsia="zh-CN" w:bidi="ar-SA"/>
              </w:rPr>
            </w:pPr>
            <w:r>
              <w:rPr>
                <w:rFonts w:hint="eastAsia" w:ascii="宋体" w:hAnsi="宋体" w:cs="宋体"/>
                <w:sz w:val="20"/>
                <w:szCs w:val="20"/>
                <w:vertAlign w:val="baseline"/>
                <w:lang w:val="en-US" w:eastAsia="zh-CN"/>
              </w:rPr>
              <w:t>组</w:t>
            </w:r>
          </w:p>
        </w:tc>
        <w:tc>
          <w:tcPr>
            <w:tcW w:w="937" w:type="dxa"/>
            <w:shd w:val="clear" w:color="auto" w:fill="auto"/>
            <w:vAlign w:val="center"/>
          </w:tcPr>
          <w:p w14:paraId="199241B3">
            <w:pPr>
              <w:widowControl w:val="0"/>
              <w:numPr>
                <w:ilvl w:val="0"/>
                <w:numId w:val="0"/>
              </w:numPr>
              <w:adjustRightInd w:val="0"/>
              <w:ind w:left="0" w:leftChars="0" w:firstLine="0" w:firstLineChars="0"/>
              <w:jc w:val="center"/>
              <w:rPr>
                <w:rFonts w:hint="eastAsia" w:ascii="宋体" w:hAnsi="宋体" w:eastAsia="宋体" w:cs="宋体"/>
                <w:kern w:val="2"/>
                <w:sz w:val="20"/>
                <w:szCs w:val="20"/>
                <w:vertAlign w:val="baseline"/>
                <w:lang w:val="en-US" w:eastAsia="zh-CN" w:bidi="ar-SA"/>
              </w:rPr>
            </w:pPr>
            <w:r>
              <w:rPr>
                <w:rFonts w:hint="eastAsia" w:ascii="宋体" w:hAnsi="宋体" w:cs="宋体"/>
                <w:sz w:val="20"/>
                <w:szCs w:val="20"/>
                <w:vertAlign w:val="baseline"/>
                <w:lang w:val="en-US" w:eastAsia="zh-CN"/>
              </w:rPr>
              <w:t>1</w:t>
            </w:r>
          </w:p>
        </w:tc>
      </w:tr>
      <w:tr w14:paraId="038CF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93" w:type="dxa"/>
            <w:vAlign w:val="center"/>
          </w:tcPr>
          <w:p w14:paraId="641A9483">
            <w:pPr>
              <w:widowControl w:val="0"/>
              <w:numPr>
                <w:ilvl w:val="0"/>
                <w:numId w:val="0"/>
              </w:numPr>
              <w:adjustRightInd w:val="0"/>
              <w:jc w:val="center"/>
              <w:rPr>
                <w:rFonts w:hint="default" w:ascii="宋体" w:hAnsi="宋体" w:cs="宋体"/>
                <w:sz w:val="20"/>
                <w:szCs w:val="20"/>
                <w:vertAlign w:val="baseline"/>
                <w:lang w:val="en-US" w:eastAsia="zh-CN"/>
              </w:rPr>
            </w:pPr>
            <w:r>
              <w:rPr>
                <w:rFonts w:hint="eastAsia" w:ascii="宋体" w:hAnsi="宋体" w:cs="宋体"/>
                <w:sz w:val="20"/>
                <w:szCs w:val="20"/>
                <w:vertAlign w:val="baseline"/>
                <w:lang w:val="en-US" w:eastAsia="zh-CN"/>
              </w:rPr>
              <w:t>15</w:t>
            </w:r>
          </w:p>
        </w:tc>
        <w:tc>
          <w:tcPr>
            <w:tcW w:w="2112" w:type="dxa"/>
            <w:vAlign w:val="center"/>
          </w:tcPr>
          <w:p w14:paraId="5E686F60">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成品柜(城市书房木饰面柜)</w:t>
            </w:r>
          </w:p>
        </w:tc>
        <w:tc>
          <w:tcPr>
            <w:tcW w:w="1838" w:type="dxa"/>
            <w:vAlign w:val="center"/>
          </w:tcPr>
          <w:p w14:paraId="2E9EDD70">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4100*300*2360mm</w:t>
            </w:r>
          </w:p>
        </w:tc>
        <w:tc>
          <w:tcPr>
            <w:tcW w:w="2737" w:type="dxa"/>
            <w:shd w:val="clear" w:color="auto" w:fill="auto"/>
            <w:vAlign w:val="center"/>
          </w:tcPr>
          <w:p w14:paraId="72B9C8CC">
            <w:pPr>
              <w:widowControl w:val="0"/>
              <w:numPr>
                <w:ilvl w:val="0"/>
                <w:numId w:val="0"/>
              </w:numPr>
              <w:adjustRightInd w:val="0"/>
              <w:ind w:left="0" w:leftChars="0" w:firstLine="0" w:firstLineChars="0"/>
              <w:jc w:val="center"/>
              <w:rPr>
                <w:rFonts w:hint="eastAsia" w:ascii="宋体" w:hAnsi="宋体" w:eastAsia="宋体" w:cs="宋体"/>
                <w:kern w:val="2"/>
                <w:sz w:val="20"/>
                <w:szCs w:val="20"/>
                <w:vertAlign w:val="baseline"/>
                <w:lang w:val="en-US" w:eastAsia="zh-CN" w:bidi="ar-SA"/>
              </w:rPr>
            </w:pPr>
            <w:r>
              <w:rPr>
                <w:rFonts w:hint="eastAsia" w:ascii="宋体" w:hAnsi="宋体" w:eastAsia="宋体" w:cs="宋体"/>
                <w:sz w:val="20"/>
                <w:szCs w:val="20"/>
                <w:vertAlign w:val="baseline"/>
                <w:lang w:val="en-US" w:eastAsia="zh-CN"/>
              </w:rPr>
              <w:t>成品定制木质</w:t>
            </w:r>
          </w:p>
        </w:tc>
        <w:tc>
          <w:tcPr>
            <w:tcW w:w="713" w:type="dxa"/>
            <w:shd w:val="clear" w:color="auto" w:fill="auto"/>
            <w:vAlign w:val="center"/>
          </w:tcPr>
          <w:p w14:paraId="0F1ADE57">
            <w:pPr>
              <w:widowControl w:val="0"/>
              <w:numPr>
                <w:ilvl w:val="0"/>
                <w:numId w:val="0"/>
              </w:numPr>
              <w:adjustRightInd w:val="0"/>
              <w:ind w:left="0" w:leftChars="0" w:firstLine="0" w:firstLineChars="0"/>
              <w:jc w:val="center"/>
              <w:rPr>
                <w:rFonts w:hint="eastAsia" w:ascii="宋体" w:hAnsi="宋体" w:eastAsia="宋体" w:cs="宋体"/>
                <w:kern w:val="2"/>
                <w:sz w:val="20"/>
                <w:szCs w:val="20"/>
                <w:vertAlign w:val="baseline"/>
                <w:lang w:val="en-US" w:eastAsia="zh-CN" w:bidi="ar-SA"/>
              </w:rPr>
            </w:pPr>
            <w:r>
              <w:rPr>
                <w:rFonts w:hint="eastAsia" w:ascii="宋体" w:hAnsi="宋体" w:cs="宋体"/>
                <w:sz w:val="20"/>
                <w:szCs w:val="20"/>
                <w:vertAlign w:val="baseline"/>
                <w:lang w:val="en-US" w:eastAsia="zh-CN"/>
              </w:rPr>
              <w:t>组</w:t>
            </w:r>
          </w:p>
        </w:tc>
        <w:tc>
          <w:tcPr>
            <w:tcW w:w="937" w:type="dxa"/>
            <w:shd w:val="clear" w:color="auto" w:fill="auto"/>
            <w:vAlign w:val="center"/>
          </w:tcPr>
          <w:p w14:paraId="274A7E48">
            <w:pPr>
              <w:widowControl w:val="0"/>
              <w:numPr>
                <w:ilvl w:val="0"/>
                <w:numId w:val="0"/>
              </w:numPr>
              <w:adjustRightInd w:val="0"/>
              <w:ind w:left="0" w:leftChars="0" w:firstLine="0" w:firstLineChars="0"/>
              <w:jc w:val="center"/>
              <w:rPr>
                <w:rFonts w:hint="eastAsia" w:ascii="宋体" w:hAnsi="宋体" w:eastAsia="宋体" w:cs="宋体"/>
                <w:kern w:val="2"/>
                <w:sz w:val="20"/>
                <w:szCs w:val="20"/>
                <w:vertAlign w:val="baseline"/>
                <w:lang w:val="en-US" w:eastAsia="zh-CN" w:bidi="ar-SA"/>
              </w:rPr>
            </w:pPr>
            <w:r>
              <w:rPr>
                <w:rFonts w:hint="eastAsia" w:ascii="宋体" w:hAnsi="宋体" w:cs="宋体"/>
                <w:sz w:val="20"/>
                <w:szCs w:val="20"/>
                <w:vertAlign w:val="baseline"/>
                <w:lang w:val="en-US" w:eastAsia="zh-CN"/>
              </w:rPr>
              <w:t>1</w:t>
            </w:r>
          </w:p>
        </w:tc>
      </w:tr>
      <w:tr w14:paraId="704FD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93" w:type="dxa"/>
            <w:vAlign w:val="center"/>
          </w:tcPr>
          <w:p w14:paraId="7D87C8FD">
            <w:pPr>
              <w:widowControl w:val="0"/>
              <w:numPr>
                <w:ilvl w:val="0"/>
                <w:numId w:val="0"/>
              </w:numPr>
              <w:adjustRightInd w:val="0"/>
              <w:jc w:val="center"/>
              <w:rPr>
                <w:rFonts w:hint="default" w:ascii="宋体" w:hAnsi="宋体" w:cs="宋体"/>
                <w:sz w:val="20"/>
                <w:szCs w:val="20"/>
                <w:vertAlign w:val="baseline"/>
                <w:lang w:val="en-US" w:eastAsia="zh-CN"/>
              </w:rPr>
            </w:pPr>
            <w:r>
              <w:rPr>
                <w:rFonts w:hint="eastAsia" w:ascii="宋体" w:hAnsi="宋体" w:cs="宋体"/>
                <w:sz w:val="20"/>
                <w:szCs w:val="20"/>
                <w:vertAlign w:val="baseline"/>
                <w:lang w:val="en-US" w:eastAsia="zh-CN"/>
              </w:rPr>
              <w:t>16</w:t>
            </w:r>
          </w:p>
        </w:tc>
        <w:tc>
          <w:tcPr>
            <w:tcW w:w="2112" w:type="dxa"/>
            <w:vAlign w:val="center"/>
          </w:tcPr>
          <w:p w14:paraId="16C2EE6A">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成品柜(大厅矮柜)</w:t>
            </w:r>
          </w:p>
        </w:tc>
        <w:tc>
          <w:tcPr>
            <w:tcW w:w="1838" w:type="dxa"/>
            <w:vAlign w:val="center"/>
          </w:tcPr>
          <w:p w14:paraId="77832E19">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7240*500*1100mm</w:t>
            </w:r>
          </w:p>
        </w:tc>
        <w:tc>
          <w:tcPr>
            <w:tcW w:w="2737" w:type="dxa"/>
            <w:shd w:val="clear" w:color="auto" w:fill="auto"/>
            <w:vAlign w:val="center"/>
          </w:tcPr>
          <w:p w14:paraId="49A368E0">
            <w:pPr>
              <w:widowControl w:val="0"/>
              <w:numPr>
                <w:ilvl w:val="0"/>
                <w:numId w:val="0"/>
              </w:numPr>
              <w:adjustRightInd w:val="0"/>
              <w:ind w:left="0" w:leftChars="0" w:firstLine="0" w:firstLineChars="0"/>
              <w:jc w:val="center"/>
              <w:rPr>
                <w:rFonts w:hint="eastAsia" w:ascii="宋体" w:hAnsi="宋体" w:eastAsia="宋体" w:cs="宋体"/>
                <w:kern w:val="2"/>
                <w:sz w:val="20"/>
                <w:szCs w:val="20"/>
                <w:vertAlign w:val="baseline"/>
                <w:lang w:val="en-US" w:eastAsia="zh-CN" w:bidi="ar-SA"/>
              </w:rPr>
            </w:pPr>
            <w:r>
              <w:rPr>
                <w:rFonts w:hint="eastAsia" w:ascii="宋体" w:hAnsi="宋体" w:eastAsia="宋体" w:cs="宋体"/>
                <w:sz w:val="20"/>
                <w:szCs w:val="20"/>
                <w:vertAlign w:val="baseline"/>
                <w:lang w:val="en-US" w:eastAsia="zh-CN"/>
              </w:rPr>
              <w:t>成品定制木质</w:t>
            </w:r>
          </w:p>
        </w:tc>
        <w:tc>
          <w:tcPr>
            <w:tcW w:w="713" w:type="dxa"/>
            <w:shd w:val="clear" w:color="auto" w:fill="auto"/>
            <w:vAlign w:val="center"/>
          </w:tcPr>
          <w:p w14:paraId="08FDF3D7">
            <w:pPr>
              <w:widowControl w:val="0"/>
              <w:numPr>
                <w:ilvl w:val="0"/>
                <w:numId w:val="0"/>
              </w:numPr>
              <w:adjustRightInd w:val="0"/>
              <w:ind w:left="0" w:leftChars="0" w:firstLine="0" w:firstLineChars="0"/>
              <w:jc w:val="center"/>
              <w:rPr>
                <w:rFonts w:hint="eastAsia" w:ascii="宋体" w:hAnsi="宋体" w:eastAsia="宋体" w:cs="宋体"/>
                <w:kern w:val="2"/>
                <w:sz w:val="20"/>
                <w:szCs w:val="20"/>
                <w:vertAlign w:val="baseline"/>
                <w:lang w:val="en-US" w:eastAsia="zh-CN" w:bidi="ar-SA"/>
              </w:rPr>
            </w:pPr>
            <w:r>
              <w:rPr>
                <w:rFonts w:hint="eastAsia" w:ascii="宋体" w:hAnsi="宋体" w:cs="宋体"/>
                <w:sz w:val="20"/>
                <w:szCs w:val="20"/>
                <w:vertAlign w:val="baseline"/>
                <w:lang w:val="en-US" w:eastAsia="zh-CN"/>
              </w:rPr>
              <w:t>组</w:t>
            </w:r>
          </w:p>
        </w:tc>
        <w:tc>
          <w:tcPr>
            <w:tcW w:w="937" w:type="dxa"/>
            <w:shd w:val="clear" w:color="auto" w:fill="auto"/>
            <w:vAlign w:val="center"/>
          </w:tcPr>
          <w:p w14:paraId="26ACDC94">
            <w:pPr>
              <w:widowControl w:val="0"/>
              <w:numPr>
                <w:ilvl w:val="0"/>
                <w:numId w:val="0"/>
              </w:numPr>
              <w:adjustRightInd w:val="0"/>
              <w:ind w:left="0" w:leftChars="0" w:firstLine="0" w:firstLineChars="0"/>
              <w:jc w:val="center"/>
              <w:rPr>
                <w:rFonts w:hint="eastAsia" w:ascii="宋体" w:hAnsi="宋体" w:eastAsia="宋体" w:cs="宋体"/>
                <w:kern w:val="2"/>
                <w:sz w:val="20"/>
                <w:szCs w:val="20"/>
                <w:vertAlign w:val="baseline"/>
                <w:lang w:val="en-US" w:eastAsia="zh-CN" w:bidi="ar-SA"/>
              </w:rPr>
            </w:pPr>
            <w:r>
              <w:rPr>
                <w:rFonts w:hint="eastAsia" w:ascii="宋体" w:hAnsi="宋体" w:cs="宋体"/>
                <w:sz w:val="20"/>
                <w:szCs w:val="20"/>
                <w:vertAlign w:val="baseline"/>
                <w:lang w:val="en-US" w:eastAsia="zh-CN"/>
              </w:rPr>
              <w:t>1</w:t>
            </w:r>
          </w:p>
        </w:tc>
      </w:tr>
      <w:tr w14:paraId="32FAA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93" w:type="dxa"/>
            <w:vAlign w:val="center"/>
          </w:tcPr>
          <w:p w14:paraId="15302528">
            <w:pPr>
              <w:widowControl w:val="0"/>
              <w:numPr>
                <w:ilvl w:val="0"/>
                <w:numId w:val="0"/>
              </w:numPr>
              <w:adjustRightInd w:val="0"/>
              <w:jc w:val="center"/>
              <w:rPr>
                <w:rFonts w:hint="default" w:ascii="宋体" w:hAnsi="宋体" w:cs="宋体"/>
                <w:sz w:val="20"/>
                <w:szCs w:val="20"/>
                <w:vertAlign w:val="baseline"/>
                <w:lang w:val="en-US" w:eastAsia="zh-CN"/>
              </w:rPr>
            </w:pPr>
            <w:r>
              <w:rPr>
                <w:rFonts w:hint="eastAsia" w:ascii="宋体" w:hAnsi="宋体" w:cs="宋体"/>
                <w:sz w:val="20"/>
                <w:szCs w:val="20"/>
                <w:vertAlign w:val="baseline"/>
                <w:lang w:val="en-US" w:eastAsia="zh-CN"/>
              </w:rPr>
              <w:t>17</w:t>
            </w:r>
          </w:p>
        </w:tc>
        <w:tc>
          <w:tcPr>
            <w:tcW w:w="2112" w:type="dxa"/>
            <w:vAlign w:val="center"/>
          </w:tcPr>
          <w:p w14:paraId="66963ABD">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成品柜(大厅木饰面柜)</w:t>
            </w:r>
          </w:p>
        </w:tc>
        <w:tc>
          <w:tcPr>
            <w:tcW w:w="1838" w:type="dxa"/>
            <w:vAlign w:val="center"/>
          </w:tcPr>
          <w:p w14:paraId="2599F48D">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2045*300*2600mm</w:t>
            </w:r>
          </w:p>
        </w:tc>
        <w:tc>
          <w:tcPr>
            <w:tcW w:w="2737" w:type="dxa"/>
            <w:shd w:val="clear" w:color="auto" w:fill="auto"/>
            <w:vAlign w:val="center"/>
          </w:tcPr>
          <w:p w14:paraId="2F5FED21">
            <w:pPr>
              <w:widowControl w:val="0"/>
              <w:numPr>
                <w:ilvl w:val="0"/>
                <w:numId w:val="0"/>
              </w:numPr>
              <w:adjustRightInd w:val="0"/>
              <w:ind w:left="0" w:leftChars="0" w:firstLine="0" w:firstLineChars="0"/>
              <w:jc w:val="center"/>
              <w:rPr>
                <w:rFonts w:hint="eastAsia" w:ascii="宋体" w:hAnsi="宋体" w:eastAsia="宋体" w:cs="宋体"/>
                <w:kern w:val="2"/>
                <w:sz w:val="20"/>
                <w:szCs w:val="20"/>
                <w:vertAlign w:val="baseline"/>
                <w:lang w:val="en-US" w:eastAsia="zh-CN" w:bidi="ar-SA"/>
              </w:rPr>
            </w:pPr>
            <w:r>
              <w:rPr>
                <w:rFonts w:hint="eastAsia" w:ascii="宋体" w:hAnsi="宋体" w:eastAsia="宋体" w:cs="宋体"/>
                <w:sz w:val="20"/>
                <w:szCs w:val="20"/>
                <w:vertAlign w:val="baseline"/>
                <w:lang w:val="en-US" w:eastAsia="zh-CN"/>
              </w:rPr>
              <w:t>成品定制木质</w:t>
            </w:r>
          </w:p>
        </w:tc>
        <w:tc>
          <w:tcPr>
            <w:tcW w:w="713" w:type="dxa"/>
            <w:shd w:val="clear" w:color="auto" w:fill="auto"/>
            <w:vAlign w:val="center"/>
          </w:tcPr>
          <w:p w14:paraId="58BF1687">
            <w:pPr>
              <w:widowControl w:val="0"/>
              <w:numPr>
                <w:ilvl w:val="0"/>
                <w:numId w:val="0"/>
              </w:numPr>
              <w:adjustRightInd w:val="0"/>
              <w:ind w:left="0" w:leftChars="0" w:firstLine="0" w:firstLineChars="0"/>
              <w:jc w:val="center"/>
              <w:rPr>
                <w:rFonts w:hint="eastAsia" w:ascii="宋体" w:hAnsi="宋体" w:eastAsia="宋体" w:cs="宋体"/>
                <w:kern w:val="2"/>
                <w:sz w:val="20"/>
                <w:szCs w:val="20"/>
                <w:vertAlign w:val="baseline"/>
                <w:lang w:val="en-US" w:eastAsia="zh-CN" w:bidi="ar-SA"/>
              </w:rPr>
            </w:pPr>
            <w:r>
              <w:rPr>
                <w:rFonts w:hint="eastAsia" w:ascii="宋体" w:hAnsi="宋体" w:cs="宋体"/>
                <w:sz w:val="20"/>
                <w:szCs w:val="20"/>
                <w:vertAlign w:val="baseline"/>
                <w:lang w:val="en-US" w:eastAsia="zh-CN"/>
              </w:rPr>
              <w:t>组</w:t>
            </w:r>
          </w:p>
        </w:tc>
        <w:tc>
          <w:tcPr>
            <w:tcW w:w="937" w:type="dxa"/>
            <w:shd w:val="clear" w:color="auto" w:fill="auto"/>
            <w:vAlign w:val="center"/>
          </w:tcPr>
          <w:p w14:paraId="55F8A183">
            <w:pPr>
              <w:widowControl w:val="0"/>
              <w:numPr>
                <w:ilvl w:val="0"/>
                <w:numId w:val="0"/>
              </w:numPr>
              <w:adjustRightInd w:val="0"/>
              <w:ind w:left="0" w:leftChars="0" w:firstLine="0" w:firstLineChars="0"/>
              <w:jc w:val="center"/>
              <w:rPr>
                <w:rFonts w:hint="eastAsia" w:ascii="宋体" w:hAnsi="宋体" w:eastAsia="宋体" w:cs="宋体"/>
                <w:kern w:val="2"/>
                <w:sz w:val="20"/>
                <w:szCs w:val="20"/>
                <w:vertAlign w:val="baseline"/>
                <w:lang w:val="en-US" w:eastAsia="zh-CN" w:bidi="ar-SA"/>
              </w:rPr>
            </w:pPr>
            <w:r>
              <w:rPr>
                <w:rFonts w:hint="eastAsia" w:ascii="宋体" w:hAnsi="宋体" w:cs="宋体"/>
                <w:sz w:val="20"/>
                <w:szCs w:val="20"/>
                <w:vertAlign w:val="baseline"/>
                <w:lang w:val="en-US" w:eastAsia="zh-CN"/>
              </w:rPr>
              <w:t>1</w:t>
            </w:r>
          </w:p>
        </w:tc>
      </w:tr>
      <w:tr w14:paraId="0CB26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93" w:type="dxa"/>
            <w:vAlign w:val="center"/>
          </w:tcPr>
          <w:p w14:paraId="12D41D7E">
            <w:pPr>
              <w:widowControl w:val="0"/>
              <w:numPr>
                <w:ilvl w:val="0"/>
                <w:numId w:val="0"/>
              </w:numPr>
              <w:adjustRightInd w:val="0"/>
              <w:jc w:val="center"/>
              <w:rPr>
                <w:rFonts w:hint="default" w:ascii="宋体" w:hAnsi="宋体" w:cs="宋体"/>
                <w:sz w:val="20"/>
                <w:szCs w:val="20"/>
                <w:vertAlign w:val="baseline"/>
                <w:lang w:val="en-US" w:eastAsia="zh-CN"/>
              </w:rPr>
            </w:pPr>
            <w:r>
              <w:rPr>
                <w:rFonts w:hint="eastAsia" w:ascii="宋体" w:hAnsi="宋体" w:cs="宋体"/>
                <w:sz w:val="20"/>
                <w:szCs w:val="20"/>
                <w:vertAlign w:val="baseline"/>
                <w:lang w:val="en-US" w:eastAsia="zh-CN"/>
              </w:rPr>
              <w:t>18</w:t>
            </w:r>
          </w:p>
        </w:tc>
        <w:tc>
          <w:tcPr>
            <w:tcW w:w="2112" w:type="dxa"/>
            <w:vAlign w:val="center"/>
          </w:tcPr>
          <w:p w14:paraId="4F691F07">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成品柜(社会工作室木饰面柜)</w:t>
            </w:r>
          </w:p>
        </w:tc>
        <w:tc>
          <w:tcPr>
            <w:tcW w:w="1838" w:type="dxa"/>
            <w:vAlign w:val="center"/>
          </w:tcPr>
          <w:p w14:paraId="67761F23">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2350*400*2600mm</w:t>
            </w:r>
          </w:p>
        </w:tc>
        <w:tc>
          <w:tcPr>
            <w:tcW w:w="2737" w:type="dxa"/>
            <w:shd w:val="clear" w:color="auto" w:fill="auto"/>
            <w:vAlign w:val="center"/>
          </w:tcPr>
          <w:p w14:paraId="7B9477C5">
            <w:pPr>
              <w:widowControl w:val="0"/>
              <w:numPr>
                <w:ilvl w:val="0"/>
                <w:numId w:val="0"/>
              </w:numPr>
              <w:adjustRightInd w:val="0"/>
              <w:ind w:left="0" w:leftChars="0" w:firstLine="0" w:firstLineChars="0"/>
              <w:jc w:val="center"/>
              <w:rPr>
                <w:rFonts w:hint="eastAsia" w:ascii="宋体" w:hAnsi="宋体" w:eastAsia="宋体" w:cs="宋体"/>
                <w:kern w:val="2"/>
                <w:sz w:val="20"/>
                <w:szCs w:val="20"/>
                <w:vertAlign w:val="baseline"/>
                <w:lang w:val="en-US" w:eastAsia="zh-CN" w:bidi="ar-SA"/>
              </w:rPr>
            </w:pPr>
            <w:r>
              <w:rPr>
                <w:rFonts w:hint="eastAsia" w:ascii="宋体" w:hAnsi="宋体" w:eastAsia="宋体" w:cs="宋体"/>
                <w:sz w:val="20"/>
                <w:szCs w:val="20"/>
                <w:vertAlign w:val="baseline"/>
                <w:lang w:val="en-US" w:eastAsia="zh-CN"/>
              </w:rPr>
              <w:t>成品定制木质</w:t>
            </w:r>
          </w:p>
        </w:tc>
        <w:tc>
          <w:tcPr>
            <w:tcW w:w="713" w:type="dxa"/>
            <w:shd w:val="clear" w:color="auto" w:fill="auto"/>
            <w:vAlign w:val="center"/>
          </w:tcPr>
          <w:p w14:paraId="215AC9BD">
            <w:pPr>
              <w:widowControl w:val="0"/>
              <w:numPr>
                <w:ilvl w:val="0"/>
                <w:numId w:val="0"/>
              </w:numPr>
              <w:adjustRightInd w:val="0"/>
              <w:ind w:left="0" w:leftChars="0" w:firstLine="0" w:firstLineChars="0"/>
              <w:jc w:val="center"/>
              <w:rPr>
                <w:rFonts w:hint="eastAsia" w:ascii="宋体" w:hAnsi="宋体" w:eastAsia="宋体" w:cs="宋体"/>
                <w:kern w:val="2"/>
                <w:sz w:val="20"/>
                <w:szCs w:val="20"/>
                <w:vertAlign w:val="baseline"/>
                <w:lang w:val="en-US" w:eastAsia="zh-CN" w:bidi="ar-SA"/>
              </w:rPr>
            </w:pPr>
            <w:r>
              <w:rPr>
                <w:rFonts w:hint="eastAsia" w:ascii="宋体" w:hAnsi="宋体" w:cs="宋体"/>
                <w:sz w:val="20"/>
                <w:szCs w:val="20"/>
                <w:vertAlign w:val="baseline"/>
                <w:lang w:val="en-US" w:eastAsia="zh-CN"/>
              </w:rPr>
              <w:t>组</w:t>
            </w:r>
          </w:p>
        </w:tc>
        <w:tc>
          <w:tcPr>
            <w:tcW w:w="937" w:type="dxa"/>
            <w:shd w:val="clear" w:color="auto" w:fill="auto"/>
            <w:vAlign w:val="center"/>
          </w:tcPr>
          <w:p w14:paraId="5AF80937">
            <w:pPr>
              <w:widowControl w:val="0"/>
              <w:numPr>
                <w:ilvl w:val="0"/>
                <w:numId w:val="0"/>
              </w:numPr>
              <w:adjustRightInd w:val="0"/>
              <w:ind w:left="0" w:leftChars="0" w:firstLine="0" w:firstLineChars="0"/>
              <w:jc w:val="center"/>
              <w:rPr>
                <w:rFonts w:hint="eastAsia" w:ascii="宋体" w:hAnsi="宋体" w:eastAsia="宋体" w:cs="宋体"/>
                <w:kern w:val="2"/>
                <w:sz w:val="20"/>
                <w:szCs w:val="20"/>
                <w:vertAlign w:val="baseline"/>
                <w:lang w:val="en-US" w:eastAsia="zh-CN" w:bidi="ar-SA"/>
              </w:rPr>
            </w:pPr>
            <w:r>
              <w:rPr>
                <w:rFonts w:hint="eastAsia" w:ascii="宋体" w:hAnsi="宋体" w:cs="宋体"/>
                <w:sz w:val="20"/>
                <w:szCs w:val="20"/>
                <w:vertAlign w:val="baseline"/>
                <w:lang w:val="en-US" w:eastAsia="zh-CN"/>
              </w:rPr>
              <w:t>1</w:t>
            </w:r>
          </w:p>
        </w:tc>
      </w:tr>
      <w:tr w14:paraId="161D6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93" w:type="dxa"/>
            <w:vAlign w:val="center"/>
          </w:tcPr>
          <w:p w14:paraId="305649C8">
            <w:pPr>
              <w:widowControl w:val="0"/>
              <w:numPr>
                <w:ilvl w:val="0"/>
                <w:numId w:val="0"/>
              </w:numPr>
              <w:adjustRightInd w:val="0"/>
              <w:jc w:val="center"/>
              <w:rPr>
                <w:rFonts w:hint="default" w:ascii="宋体" w:hAnsi="宋体" w:cs="宋体"/>
                <w:sz w:val="20"/>
                <w:szCs w:val="20"/>
                <w:vertAlign w:val="baseline"/>
                <w:lang w:val="en-US" w:eastAsia="zh-CN"/>
              </w:rPr>
            </w:pPr>
            <w:r>
              <w:rPr>
                <w:rFonts w:hint="eastAsia" w:ascii="宋体" w:hAnsi="宋体" w:cs="宋体"/>
                <w:sz w:val="20"/>
                <w:szCs w:val="20"/>
                <w:vertAlign w:val="baseline"/>
                <w:lang w:val="en-US" w:eastAsia="zh-CN"/>
              </w:rPr>
              <w:t>19</w:t>
            </w:r>
          </w:p>
        </w:tc>
        <w:tc>
          <w:tcPr>
            <w:tcW w:w="2112" w:type="dxa"/>
            <w:vAlign w:val="center"/>
          </w:tcPr>
          <w:p w14:paraId="6730AF72">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成品柜(青年交友木饰面柜)</w:t>
            </w:r>
          </w:p>
        </w:tc>
        <w:tc>
          <w:tcPr>
            <w:tcW w:w="1838" w:type="dxa"/>
            <w:vAlign w:val="center"/>
          </w:tcPr>
          <w:p w14:paraId="496017ED">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1925*600*2600mm</w:t>
            </w:r>
          </w:p>
        </w:tc>
        <w:tc>
          <w:tcPr>
            <w:tcW w:w="2737" w:type="dxa"/>
            <w:shd w:val="clear" w:color="auto" w:fill="auto"/>
            <w:vAlign w:val="center"/>
          </w:tcPr>
          <w:p w14:paraId="6CAEC345">
            <w:pPr>
              <w:widowControl w:val="0"/>
              <w:numPr>
                <w:ilvl w:val="0"/>
                <w:numId w:val="0"/>
              </w:numPr>
              <w:adjustRightInd w:val="0"/>
              <w:ind w:left="0" w:leftChars="0" w:firstLine="0" w:firstLineChars="0"/>
              <w:jc w:val="center"/>
              <w:rPr>
                <w:rFonts w:hint="eastAsia" w:ascii="宋体" w:hAnsi="宋体" w:eastAsia="宋体" w:cs="宋体"/>
                <w:kern w:val="2"/>
                <w:sz w:val="20"/>
                <w:szCs w:val="20"/>
                <w:vertAlign w:val="baseline"/>
                <w:lang w:val="en-US" w:eastAsia="zh-CN" w:bidi="ar-SA"/>
              </w:rPr>
            </w:pPr>
            <w:r>
              <w:rPr>
                <w:rFonts w:hint="eastAsia" w:ascii="宋体" w:hAnsi="宋体" w:eastAsia="宋体" w:cs="宋体"/>
                <w:sz w:val="20"/>
                <w:szCs w:val="20"/>
                <w:vertAlign w:val="baseline"/>
                <w:lang w:val="en-US" w:eastAsia="zh-CN"/>
              </w:rPr>
              <w:t>成品定制木质</w:t>
            </w:r>
          </w:p>
        </w:tc>
        <w:tc>
          <w:tcPr>
            <w:tcW w:w="713" w:type="dxa"/>
            <w:shd w:val="clear" w:color="auto" w:fill="auto"/>
            <w:vAlign w:val="center"/>
          </w:tcPr>
          <w:p w14:paraId="505D4E0B">
            <w:pPr>
              <w:widowControl w:val="0"/>
              <w:numPr>
                <w:ilvl w:val="0"/>
                <w:numId w:val="0"/>
              </w:numPr>
              <w:adjustRightInd w:val="0"/>
              <w:ind w:left="0" w:leftChars="0" w:firstLine="0" w:firstLineChars="0"/>
              <w:jc w:val="center"/>
              <w:rPr>
                <w:rFonts w:hint="eastAsia" w:ascii="宋体" w:hAnsi="宋体" w:eastAsia="宋体" w:cs="宋体"/>
                <w:kern w:val="2"/>
                <w:sz w:val="20"/>
                <w:szCs w:val="20"/>
                <w:vertAlign w:val="baseline"/>
                <w:lang w:val="en-US" w:eastAsia="zh-CN" w:bidi="ar-SA"/>
              </w:rPr>
            </w:pPr>
            <w:r>
              <w:rPr>
                <w:rFonts w:hint="eastAsia" w:ascii="宋体" w:hAnsi="宋体" w:cs="宋体"/>
                <w:sz w:val="20"/>
                <w:szCs w:val="20"/>
                <w:vertAlign w:val="baseline"/>
                <w:lang w:val="en-US" w:eastAsia="zh-CN"/>
              </w:rPr>
              <w:t>组</w:t>
            </w:r>
          </w:p>
        </w:tc>
        <w:tc>
          <w:tcPr>
            <w:tcW w:w="937" w:type="dxa"/>
            <w:shd w:val="clear" w:color="auto" w:fill="auto"/>
            <w:vAlign w:val="center"/>
          </w:tcPr>
          <w:p w14:paraId="103BCF43">
            <w:pPr>
              <w:widowControl w:val="0"/>
              <w:numPr>
                <w:ilvl w:val="0"/>
                <w:numId w:val="0"/>
              </w:numPr>
              <w:adjustRightInd w:val="0"/>
              <w:ind w:left="0" w:leftChars="0" w:firstLine="0" w:firstLineChars="0"/>
              <w:jc w:val="center"/>
              <w:rPr>
                <w:rFonts w:hint="eastAsia" w:ascii="宋体" w:hAnsi="宋体" w:eastAsia="宋体" w:cs="宋体"/>
                <w:kern w:val="2"/>
                <w:sz w:val="20"/>
                <w:szCs w:val="20"/>
                <w:vertAlign w:val="baseline"/>
                <w:lang w:val="en-US" w:eastAsia="zh-CN" w:bidi="ar-SA"/>
              </w:rPr>
            </w:pPr>
            <w:r>
              <w:rPr>
                <w:rFonts w:hint="eastAsia" w:ascii="宋体" w:hAnsi="宋体" w:cs="宋体"/>
                <w:sz w:val="20"/>
                <w:szCs w:val="20"/>
                <w:vertAlign w:val="baseline"/>
                <w:lang w:val="en-US" w:eastAsia="zh-CN"/>
              </w:rPr>
              <w:t>1</w:t>
            </w:r>
          </w:p>
        </w:tc>
      </w:tr>
      <w:tr w14:paraId="53300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93" w:type="dxa"/>
            <w:vAlign w:val="center"/>
          </w:tcPr>
          <w:p w14:paraId="66A1C498">
            <w:pPr>
              <w:widowControl w:val="0"/>
              <w:numPr>
                <w:ilvl w:val="0"/>
                <w:numId w:val="0"/>
              </w:numPr>
              <w:adjustRightInd w:val="0"/>
              <w:jc w:val="center"/>
              <w:rPr>
                <w:rFonts w:hint="default" w:ascii="宋体" w:hAnsi="宋体" w:cs="宋体"/>
                <w:sz w:val="20"/>
                <w:szCs w:val="20"/>
                <w:vertAlign w:val="baseline"/>
                <w:lang w:val="en-US" w:eastAsia="zh-CN"/>
              </w:rPr>
            </w:pPr>
            <w:r>
              <w:rPr>
                <w:rFonts w:hint="eastAsia" w:ascii="宋体" w:hAnsi="宋体" w:cs="宋体"/>
                <w:sz w:val="20"/>
                <w:szCs w:val="20"/>
                <w:vertAlign w:val="baseline"/>
                <w:lang w:val="en-US" w:eastAsia="zh-CN"/>
              </w:rPr>
              <w:t>20</w:t>
            </w:r>
          </w:p>
        </w:tc>
        <w:tc>
          <w:tcPr>
            <w:tcW w:w="2112" w:type="dxa"/>
            <w:vAlign w:val="center"/>
          </w:tcPr>
          <w:p w14:paraId="41029FB8">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成品柜(青年交友木饰面柜)</w:t>
            </w:r>
          </w:p>
        </w:tc>
        <w:tc>
          <w:tcPr>
            <w:tcW w:w="1838" w:type="dxa"/>
            <w:vAlign w:val="center"/>
          </w:tcPr>
          <w:p w14:paraId="7549F23C">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930*535*2600mm</w:t>
            </w:r>
          </w:p>
        </w:tc>
        <w:tc>
          <w:tcPr>
            <w:tcW w:w="2737" w:type="dxa"/>
            <w:shd w:val="clear" w:color="auto" w:fill="auto"/>
            <w:vAlign w:val="center"/>
          </w:tcPr>
          <w:p w14:paraId="0487F732">
            <w:pPr>
              <w:widowControl w:val="0"/>
              <w:numPr>
                <w:ilvl w:val="0"/>
                <w:numId w:val="0"/>
              </w:numPr>
              <w:adjustRightInd w:val="0"/>
              <w:ind w:left="0" w:leftChars="0" w:firstLine="0" w:firstLineChars="0"/>
              <w:jc w:val="center"/>
              <w:rPr>
                <w:rFonts w:hint="eastAsia" w:ascii="宋体" w:hAnsi="宋体" w:eastAsia="宋体" w:cs="宋体"/>
                <w:kern w:val="2"/>
                <w:sz w:val="20"/>
                <w:szCs w:val="20"/>
                <w:vertAlign w:val="baseline"/>
                <w:lang w:val="en-US" w:eastAsia="zh-CN" w:bidi="ar-SA"/>
              </w:rPr>
            </w:pPr>
            <w:r>
              <w:rPr>
                <w:rFonts w:hint="eastAsia" w:ascii="宋体" w:hAnsi="宋体" w:eastAsia="宋体" w:cs="宋体"/>
                <w:sz w:val="20"/>
                <w:szCs w:val="20"/>
                <w:vertAlign w:val="baseline"/>
                <w:lang w:val="en-US" w:eastAsia="zh-CN"/>
              </w:rPr>
              <w:t>成品定制木质</w:t>
            </w:r>
          </w:p>
        </w:tc>
        <w:tc>
          <w:tcPr>
            <w:tcW w:w="713" w:type="dxa"/>
            <w:shd w:val="clear" w:color="auto" w:fill="auto"/>
            <w:vAlign w:val="center"/>
          </w:tcPr>
          <w:p w14:paraId="4FEE6805">
            <w:pPr>
              <w:widowControl w:val="0"/>
              <w:numPr>
                <w:ilvl w:val="0"/>
                <w:numId w:val="0"/>
              </w:numPr>
              <w:adjustRightInd w:val="0"/>
              <w:ind w:left="0" w:leftChars="0" w:firstLine="0" w:firstLineChars="0"/>
              <w:jc w:val="center"/>
              <w:rPr>
                <w:rFonts w:hint="eastAsia" w:ascii="宋体" w:hAnsi="宋体" w:eastAsia="宋体" w:cs="宋体"/>
                <w:kern w:val="2"/>
                <w:sz w:val="20"/>
                <w:szCs w:val="20"/>
                <w:vertAlign w:val="baseline"/>
                <w:lang w:val="en-US" w:eastAsia="zh-CN" w:bidi="ar-SA"/>
              </w:rPr>
            </w:pPr>
            <w:r>
              <w:rPr>
                <w:rFonts w:hint="eastAsia" w:ascii="宋体" w:hAnsi="宋体" w:cs="宋体"/>
                <w:sz w:val="20"/>
                <w:szCs w:val="20"/>
                <w:vertAlign w:val="baseline"/>
                <w:lang w:val="en-US" w:eastAsia="zh-CN"/>
              </w:rPr>
              <w:t>组</w:t>
            </w:r>
          </w:p>
        </w:tc>
        <w:tc>
          <w:tcPr>
            <w:tcW w:w="937" w:type="dxa"/>
            <w:shd w:val="clear" w:color="auto" w:fill="auto"/>
            <w:vAlign w:val="center"/>
          </w:tcPr>
          <w:p w14:paraId="6624DE54">
            <w:pPr>
              <w:widowControl w:val="0"/>
              <w:numPr>
                <w:ilvl w:val="0"/>
                <w:numId w:val="0"/>
              </w:numPr>
              <w:adjustRightInd w:val="0"/>
              <w:ind w:left="0" w:leftChars="0" w:firstLine="0" w:firstLineChars="0"/>
              <w:jc w:val="center"/>
              <w:rPr>
                <w:rFonts w:hint="eastAsia" w:ascii="宋体" w:hAnsi="宋体" w:eastAsia="宋体" w:cs="宋体"/>
                <w:kern w:val="2"/>
                <w:sz w:val="20"/>
                <w:szCs w:val="20"/>
                <w:vertAlign w:val="baseline"/>
                <w:lang w:val="en-US" w:eastAsia="zh-CN" w:bidi="ar-SA"/>
              </w:rPr>
            </w:pPr>
            <w:r>
              <w:rPr>
                <w:rFonts w:hint="eastAsia" w:ascii="宋体" w:hAnsi="宋体" w:cs="宋体"/>
                <w:sz w:val="20"/>
                <w:szCs w:val="20"/>
                <w:vertAlign w:val="baseline"/>
                <w:lang w:val="en-US" w:eastAsia="zh-CN"/>
              </w:rPr>
              <w:t>1</w:t>
            </w:r>
          </w:p>
        </w:tc>
      </w:tr>
      <w:tr w14:paraId="4481C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93" w:type="dxa"/>
            <w:vAlign w:val="center"/>
          </w:tcPr>
          <w:p w14:paraId="06CA5943">
            <w:pPr>
              <w:widowControl w:val="0"/>
              <w:numPr>
                <w:ilvl w:val="0"/>
                <w:numId w:val="0"/>
              </w:numPr>
              <w:adjustRightInd w:val="0"/>
              <w:jc w:val="center"/>
              <w:rPr>
                <w:rFonts w:hint="default" w:ascii="宋体" w:hAnsi="宋体" w:cs="宋体"/>
                <w:sz w:val="20"/>
                <w:szCs w:val="20"/>
                <w:vertAlign w:val="baseline"/>
                <w:lang w:val="en-US" w:eastAsia="zh-CN"/>
              </w:rPr>
            </w:pPr>
            <w:r>
              <w:rPr>
                <w:rFonts w:hint="eastAsia" w:ascii="宋体" w:hAnsi="宋体" w:cs="宋体"/>
                <w:sz w:val="20"/>
                <w:szCs w:val="20"/>
                <w:vertAlign w:val="baseline"/>
                <w:lang w:val="en-US" w:eastAsia="zh-CN"/>
              </w:rPr>
              <w:t>21</w:t>
            </w:r>
          </w:p>
        </w:tc>
        <w:tc>
          <w:tcPr>
            <w:tcW w:w="2112" w:type="dxa"/>
            <w:vAlign w:val="center"/>
          </w:tcPr>
          <w:p w14:paraId="70CEB8E5">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成品柜(青年交友木饰面柜)</w:t>
            </w:r>
          </w:p>
        </w:tc>
        <w:tc>
          <w:tcPr>
            <w:tcW w:w="1838" w:type="dxa"/>
            <w:vAlign w:val="center"/>
          </w:tcPr>
          <w:p w14:paraId="4CD0CD56">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3270*535*2600mm</w:t>
            </w:r>
          </w:p>
        </w:tc>
        <w:tc>
          <w:tcPr>
            <w:tcW w:w="2737" w:type="dxa"/>
            <w:shd w:val="clear" w:color="auto" w:fill="auto"/>
            <w:vAlign w:val="center"/>
          </w:tcPr>
          <w:p w14:paraId="1A9DFAC7">
            <w:pPr>
              <w:widowControl w:val="0"/>
              <w:numPr>
                <w:ilvl w:val="0"/>
                <w:numId w:val="0"/>
              </w:numPr>
              <w:adjustRightInd w:val="0"/>
              <w:ind w:left="0" w:leftChars="0" w:firstLine="0" w:firstLineChars="0"/>
              <w:jc w:val="center"/>
              <w:rPr>
                <w:rFonts w:hint="eastAsia" w:ascii="宋体" w:hAnsi="宋体" w:eastAsia="宋体" w:cs="宋体"/>
                <w:kern w:val="2"/>
                <w:sz w:val="20"/>
                <w:szCs w:val="20"/>
                <w:vertAlign w:val="baseline"/>
                <w:lang w:val="en-US" w:eastAsia="zh-CN" w:bidi="ar-SA"/>
              </w:rPr>
            </w:pPr>
            <w:r>
              <w:rPr>
                <w:rFonts w:hint="eastAsia" w:ascii="宋体" w:hAnsi="宋体" w:eastAsia="宋体" w:cs="宋体"/>
                <w:sz w:val="20"/>
                <w:szCs w:val="20"/>
                <w:vertAlign w:val="baseline"/>
                <w:lang w:val="en-US" w:eastAsia="zh-CN"/>
              </w:rPr>
              <w:t>成品定制木质</w:t>
            </w:r>
          </w:p>
        </w:tc>
        <w:tc>
          <w:tcPr>
            <w:tcW w:w="713" w:type="dxa"/>
            <w:shd w:val="clear" w:color="auto" w:fill="auto"/>
            <w:vAlign w:val="center"/>
          </w:tcPr>
          <w:p w14:paraId="3CA3CD84">
            <w:pPr>
              <w:widowControl w:val="0"/>
              <w:numPr>
                <w:ilvl w:val="0"/>
                <w:numId w:val="0"/>
              </w:numPr>
              <w:adjustRightInd w:val="0"/>
              <w:ind w:left="0" w:leftChars="0" w:firstLine="0" w:firstLineChars="0"/>
              <w:jc w:val="center"/>
              <w:rPr>
                <w:rFonts w:hint="eastAsia" w:ascii="宋体" w:hAnsi="宋体" w:eastAsia="宋体" w:cs="宋体"/>
                <w:kern w:val="2"/>
                <w:sz w:val="20"/>
                <w:szCs w:val="20"/>
                <w:vertAlign w:val="baseline"/>
                <w:lang w:val="en-US" w:eastAsia="zh-CN" w:bidi="ar-SA"/>
              </w:rPr>
            </w:pPr>
            <w:r>
              <w:rPr>
                <w:rFonts w:hint="eastAsia" w:ascii="宋体" w:hAnsi="宋体" w:cs="宋体"/>
                <w:sz w:val="20"/>
                <w:szCs w:val="20"/>
                <w:vertAlign w:val="baseline"/>
                <w:lang w:val="en-US" w:eastAsia="zh-CN"/>
              </w:rPr>
              <w:t>组</w:t>
            </w:r>
          </w:p>
        </w:tc>
        <w:tc>
          <w:tcPr>
            <w:tcW w:w="937" w:type="dxa"/>
            <w:shd w:val="clear" w:color="auto" w:fill="auto"/>
            <w:vAlign w:val="center"/>
          </w:tcPr>
          <w:p w14:paraId="737251F1">
            <w:pPr>
              <w:widowControl w:val="0"/>
              <w:numPr>
                <w:ilvl w:val="0"/>
                <w:numId w:val="0"/>
              </w:numPr>
              <w:adjustRightInd w:val="0"/>
              <w:ind w:left="0" w:leftChars="0" w:firstLine="0" w:firstLineChars="0"/>
              <w:jc w:val="center"/>
              <w:rPr>
                <w:rFonts w:hint="eastAsia" w:ascii="宋体" w:hAnsi="宋体" w:eastAsia="宋体" w:cs="宋体"/>
                <w:kern w:val="2"/>
                <w:sz w:val="20"/>
                <w:szCs w:val="20"/>
                <w:vertAlign w:val="baseline"/>
                <w:lang w:val="en-US" w:eastAsia="zh-CN" w:bidi="ar-SA"/>
              </w:rPr>
            </w:pPr>
            <w:r>
              <w:rPr>
                <w:rFonts w:hint="eastAsia" w:ascii="宋体" w:hAnsi="宋体" w:cs="宋体"/>
                <w:sz w:val="20"/>
                <w:szCs w:val="20"/>
                <w:vertAlign w:val="baseline"/>
                <w:lang w:val="en-US" w:eastAsia="zh-CN"/>
              </w:rPr>
              <w:t>1</w:t>
            </w:r>
          </w:p>
        </w:tc>
      </w:tr>
      <w:tr w14:paraId="28E45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93" w:type="dxa"/>
            <w:vAlign w:val="center"/>
          </w:tcPr>
          <w:p w14:paraId="0D2B667C">
            <w:pPr>
              <w:widowControl w:val="0"/>
              <w:numPr>
                <w:ilvl w:val="0"/>
                <w:numId w:val="0"/>
              </w:numPr>
              <w:adjustRightInd w:val="0"/>
              <w:jc w:val="center"/>
              <w:rPr>
                <w:rFonts w:hint="default" w:ascii="宋体" w:hAnsi="宋体" w:cs="宋体"/>
                <w:sz w:val="20"/>
                <w:szCs w:val="20"/>
                <w:vertAlign w:val="baseline"/>
                <w:lang w:val="en-US" w:eastAsia="zh-CN"/>
              </w:rPr>
            </w:pPr>
            <w:r>
              <w:rPr>
                <w:rFonts w:hint="eastAsia" w:ascii="宋体" w:hAnsi="宋体" w:cs="宋体"/>
                <w:sz w:val="20"/>
                <w:szCs w:val="20"/>
                <w:vertAlign w:val="baseline"/>
                <w:lang w:val="en-US" w:eastAsia="zh-CN"/>
              </w:rPr>
              <w:t>22</w:t>
            </w:r>
          </w:p>
        </w:tc>
        <w:tc>
          <w:tcPr>
            <w:tcW w:w="2112" w:type="dxa"/>
            <w:vAlign w:val="center"/>
          </w:tcPr>
          <w:p w14:paraId="7ECEF879">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成品柜(青年交友木饰面柜)</w:t>
            </w:r>
          </w:p>
        </w:tc>
        <w:tc>
          <w:tcPr>
            <w:tcW w:w="1838" w:type="dxa"/>
            <w:vAlign w:val="center"/>
          </w:tcPr>
          <w:p w14:paraId="70CE2EDC">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3705*535*2600mm</w:t>
            </w:r>
          </w:p>
        </w:tc>
        <w:tc>
          <w:tcPr>
            <w:tcW w:w="2737" w:type="dxa"/>
            <w:shd w:val="clear" w:color="auto" w:fill="auto"/>
            <w:vAlign w:val="center"/>
          </w:tcPr>
          <w:p w14:paraId="5E642049">
            <w:pPr>
              <w:widowControl w:val="0"/>
              <w:numPr>
                <w:ilvl w:val="0"/>
                <w:numId w:val="0"/>
              </w:numPr>
              <w:adjustRightInd w:val="0"/>
              <w:ind w:left="0" w:leftChars="0" w:firstLine="0" w:firstLineChars="0"/>
              <w:jc w:val="center"/>
              <w:rPr>
                <w:rFonts w:hint="eastAsia" w:ascii="宋体" w:hAnsi="宋体" w:eastAsia="宋体" w:cs="宋体"/>
                <w:kern w:val="2"/>
                <w:sz w:val="20"/>
                <w:szCs w:val="20"/>
                <w:vertAlign w:val="baseline"/>
                <w:lang w:val="en-US" w:eastAsia="zh-CN" w:bidi="ar-SA"/>
              </w:rPr>
            </w:pPr>
            <w:r>
              <w:rPr>
                <w:rFonts w:hint="eastAsia" w:ascii="宋体" w:hAnsi="宋体" w:eastAsia="宋体" w:cs="宋体"/>
                <w:sz w:val="20"/>
                <w:szCs w:val="20"/>
                <w:vertAlign w:val="baseline"/>
                <w:lang w:val="en-US" w:eastAsia="zh-CN"/>
              </w:rPr>
              <w:t>成品定制木质</w:t>
            </w:r>
          </w:p>
        </w:tc>
        <w:tc>
          <w:tcPr>
            <w:tcW w:w="713" w:type="dxa"/>
            <w:shd w:val="clear" w:color="auto" w:fill="auto"/>
            <w:vAlign w:val="center"/>
          </w:tcPr>
          <w:p w14:paraId="315AF50A">
            <w:pPr>
              <w:widowControl w:val="0"/>
              <w:numPr>
                <w:ilvl w:val="0"/>
                <w:numId w:val="0"/>
              </w:numPr>
              <w:adjustRightInd w:val="0"/>
              <w:ind w:left="0" w:leftChars="0" w:firstLine="0" w:firstLineChars="0"/>
              <w:jc w:val="center"/>
              <w:rPr>
                <w:rFonts w:hint="eastAsia" w:ascii="宋体" w:hAnsi="宋体" w:eastAsia="宋体" w:cs="宋体"/>
                <w:kern w:val="2"/>
                <w:sz w:val="20"/>
                <w:szCs w:val="20"/>
                <w:vertAlign w:val="baseline"/>
                <w:lang w:val="en-US" w:eastAsia="zh-CN" w:bidi="ar-SA"/>
              </w:rPr>
            </w:pPr>
            <w:r>
              <w:rPr>
                <w:rFonts w:hint="eastAsia" w:ascii="宋体" w:hAnsi="宋体" w:cs="宋体"/>
                <w:sz w:val="20"/>
                <w:szCs w:val="20"/>
                <w:vertAlign w:val="baseline"/>
                <w:lang w:val="en-US" w:eastAsia="zh-CN"/>
              </w:rPr>
              <w:t>组</w:t>
            </w:r>
          </w:p>
        </w:tc>
        <w:tc>
          <w:tcPr>
            <w:tcW w:w="937" w:type="dxa"/>
            <w:shd w:val="clear" w:color="auto" w:fill="auto"/>
            <w:vAlign w:val="center"/>
          </w:tcPr>
          <w:p w14:paraId="68F5F373">
            <w:pPr>
              <w:widowControl w:val="0"/>
              <w:numPr>
                <w:ilvl w:val="0"/>
                <w:numId w:val="0"/>
              </w:numPr>
              <w:adjustRightInd w:val="0"/>
              <w:ind w:left="0" w:leftChars="0" w:firstLine="0" w:firstLineChars="0"/>
              <w:jc w:val="center"/>
              <w:rPr>
                <w:rFonts w:hint="eastAsia" w:ascii="宋体" w:hAnsi="宋体" w:eastAsia="宋体" w:cs="宋体"/>
                <w:kern w:val="2"/>
                <w:sz w:val="20"/>
                <w:szCs w:val="20"/>
                <w:vertAlign w:val="baseline"/>
                <w:lang w:val="en-US" w:eastAsia="zh-CN" w:bidi="ar-SA"/>
              </w:rPr>
            </w:pPr>
            <w:r>
              <w:rPr>
                <w:rFonts w:hint="eastAsia" w:ascii="宋体" w:hAnsi="宋体" w:cs="宋体"/>
                <w:sz w:val="20"/>
                <w:szCs w:val="20"/>
                <w:vertAlign w:val="baseline"/>
                <w:lang w:val="en-US" w:eastAsia="zh-CN"/>
              </w:rPr>
              <w:t>1</w:t>
            </w:r>
          </w:p>
        </w:tc>
      </w:tr>
      <w:tr w14:paraId="74B95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93" w:type="dxa"/>
            <w:vAlign w:val="center"/>
          </w:tcPr>
          <w:p w14:paraId="20FC4E0A">
            <w:pPr>
              <w:widowControl w:val="0"/>
              <w:numPr>
                <w:ilvl w:val="0"/>
                <w:numId w:val="0"/>
              </w:numPr>
              <w:adjustRightInd w:val="0"/>
              <w:jc w:val="center"/>
              <w:rPr>
                <w:rFonts w:hint="default" w:ascii="宋体" w:hAnsi="宋体" w:cs="宋体"/>
                <w:sz w:val="20"/>
                <w:szCs w:val="20"/>
                <w:vertAlign w:val="baseline"/>
                <w:lang w:val="en-US" w:eastAsia="zh-CN"/>
              </w:rPr>
            </w:pPr>
            <w:r>
              <w:rPr>
                <w:rFonts w:hint="eastAsia" w:ascii="宋体" w:hAnsi="宋体" w:cs="宋体"/>
                <w:sz w:val="20"/>
                <w:szCs w:val="20"/>
                <w:vertAlign w:val="baseline"/>
                <w:lang w:val="en-US" w:eastAsia="zh-CN"/>
              </w:rPr>
              <w:t>23</w:t>
            </w:r>
          </w:p>
        </w:tc>
        <w:tc>
          <w:tcPr>
            <w:tcW w:w="2112" w:type="dxa"/>
            <w:vAlign w:val="center"/>
          </w:tcPr>
          <w:p w14:paraId="5C5EE90D">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成品柜(青年交友木饰面柜)</w:t>
            </w:r>
          </w:p>
        </w:tc>
        <w:tc>
          <w:tcPr>
            <w:tcW w:w="1838" w:type="dxa"/>
            <w:vAlign w:val="center"/>
          </w:tcPr>
          <w:p w14:paraId="36619BCB">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765*535*2600mm</w:t>
            </w:r>
          </w:p>
        </w:tc>
        <w:tc>
          <w:tcPr>
            <w:tcW w:w="2737" w:type="dxa"/>
            <w:shd w:val="clear" w:color="auto" w:fill="auto"/>
            <w:vAlign w:val="center"/>
          </w:tcPr>
          <w:p w14:paraId="75226007">
            <w:pPr>
              <w:widowControl w:val="0"/>
              <w:numPr>
                <w:ilvl w:val="0"/>
                <w:numId w:val="0"/>
              </w:numPr>
              <w:adjustRightInd w:val="0"/>
              <w:ind w:left="0" w:leftChars="0" w:firstLine="0" w:firstLineChars="0"/>
              <w:jc w:val="center"/>
              <w:rPr>
                <w:rFonts w:hint="eastAsia" w:ascii="宋体" w:hAnsi="宋体" w:eastAsia="宋体" w:cs="宋体"/>
                <w:kern w:val="2"/>
                <w:sz w:val="20"/>
                <w:szCs w:val="20"/>
                <w:vertAlign w:val="baseline"/>
                <w:lang w:val="en-US" w:eastAsia="zh-CN" w:bidi="ar-SA"/>
              </w:rPr>
            </w:pPr>
            <w:r>
              <w:rPr>
                <w:rFonts w:hint="eastAsia" w:ascii="宋体" w:hAnsi="宋体" w:eastAsia="宋体" w:cs="宋体"/>
                <w:sz w:val="20"/>
                <w:szCs w:val="20"/>
                <w:vertAlign w:val="baseline"/>
                <w:lang w:val="en-US" w:eastAsia="zh-CN"/>
              </w:rPr>
              <w:t>成品定制木质</w:t>
            </w:r>
          </w:p>
        </w:tc>
        <w:tc>
          <w:tcPr>
            <w:tcW w:w="713" w:type="dxa"/>
            <w:shd w:val="clear" w:color="auto" w:fill="auto"/>
            <w:vAlign w:val="center"/>
          </w:tcPr>
          <w:p w14:paraId="7810BA88">
            <w:pPr>
              <w:widowControl w:val="0"/>
              <w:numPr>
                <w:ilvl w:val="0"/>
                <w:numId w:val="0"/>
              </w:numPr>
              <w:adjustRightInd w:val="0"/>
              <w:ind w:left="0" w:leftChars="0" w:firstLine="0" w:firstLineChars="0"/>
              <w:jc w:val="center"/>
              <w:rPr>
                <w:rFonts w:hint="eastAsia" w:ascii="宋体" w:hAnsi="宋体" w:eastAsia="宋体" w:cs="宋体"/>
                <w:kern w:val="2"/>
                <w:sz w:val="20"/>
                <w:szCs w:val="20"/>
                <w:vertAlign w:val="baseline"/>
                <w:lang w:val="en-US" w:eastAsia="zh-CN" w:bidi="ar-SA"/>
              </w:rPr>
            </w:pPr>
            <w:r>
              <w:rPr>
                <w:rFonts w:hint="eastAsia" w:ascii="宋体" w:hAnsi="宋体" w:cs="宋体"/>
                <w:sz w:val="20"/>
                <w:szCs w:val="20"/>
                <w:vertAlign w:val="baseline"/>
                <w:lang w:val="en-US" w:eastAsia="zh-CN"/>
              </w:rPr>
              <w:t>组</w:t>
            </w:r>
          </w:p>
        </w:tc>
        <w:tc>
          <w:tcPr>
            <w:tcW w:w="937" w:type="dxa"/>
            <w:shd w:val="clear" w:color="auto" w:fill="auto"/>
            <w:vAlign w:val="center"/>
          </w:tcPr>
          <w:p w14:paraId="7A16EA91">
            <w:pPr>
              <w:widowControl w:val="0"/>
              <w:numPr>
                <w:ilvl w:val="0"/>
                <w:numId w:val="0"/>
              </w:numPr>
              <w:adjustRightInd w:val="0"/>
              <w:ind w:left="0" w:leftChars="0" w:firstLine="0" w:firstLineChars="0"/>
              <w:jc w:val="center"/>
              <w:rPr>
                <w:rFonts w:hint="eastAsia" w:ascii="宋体" w:hAnsi="宋体" w:eastAsia="宋体" w:cs="宋体"/>
                <w:kern w:val="2"/>
                <w:sz w:val="20"/>
                <w:szCs w:val="20"/>
                <w:vertAlign w:val="baseline"/>
                <w:lang w:val="en-US" w:eastAsia="zh-CN" w:bidi="ar-SA"/>
              </w:rPr>
            </w:pPr>
            <w:r>
              <w:rPr>
                <w:rFonts w:hint="eastAsia" w:ascii="宋体" w:hAnsi="宋体" w:cs="宋体"/>
                <w:sz w:val="20"/>
                <w:szCs w:val="20"/>
                <w:vertAlign w:val="baseline"/>
                <w:lang w:val="en-US" w:eastAsia="zh-CN"/>
              </w:rPr>
              <w:t>1</w:t>
            </w:r>
          </w:p>
        </w:tc>
      </w:tr>
      <w:tr w14:paraId="35B66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93" w:type="dxa"/>
            <w:vAlign w:val="center"/>
          </w:tcPr>
          <w:p w14:paraId="20126190">
            <w:pPr>
              <w:widowControl w:val="0"/>
              <w:numPr>
                <w:ilvl w:val="0"/>
                <w:numId w:val="0"/>
              </w:numPr>
              <w:adjustRightInd w:val="0"/>
              <w:jc w:val="center"/>
              <w:rPr>
                <w:rFonts w:hint="default" w:ascii="宋体" w:hAnsi="宋体" w:cs="宋体"/>
                <w:sz w:val="20"/>
                <w:szCs w:val="20"/>
                <w:vertAlign w:val="baseline"/>
                <w:lang w:val="en-US" w:eastAsia="zh-CN"/>
              </w:rPr>
            </w:pPr>
            <w:r>
              <w:rPr>
                <w:rFonts w:hint="eastAsia" w:ascii="宋体" w:hAnsi="宋体" w:cs="宋体"/>
                <w:sz w:val="20"/>
                <w:szCs w:val="20"/>
                <w:vertAlign w:val="baseline"/>
                <w:lang w:val="en-US" w:eastAsia="zh-CN"/>
              </w:rPr>
              <w:t>24</w:t>
            </w:r>
          </w:p>
        </w:tc>
        <w:tc>
          <w:tcPr>
            <w:tcW w:w="2112" w:type="dxa"/>
            <w:vAlign w:val="center"/>
          </w:tcPr>
          <w:p w14:paraId="46078140">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成品柜（石榴红直播间木饰面柜）</w:t>
            </w:r>
          </w:p>
        </w:tc>
        <w:tc>
          <w:tcPr>
            <w:tcW w:w="1838" w:type="dxa"/>
            <w:vAlign w:val="center"/>
          </w:tcPr>
          <w:p w14:paraId="5E7C52D8">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2195*400*2600mm</w:t>
            </w:r>
          </w:p>
        </w:tc>
        <w:tc>
          <w:tcPr>
            <w:tcW w:w="2737" w:type="dxa"/>
            <w:shd w:val="clear" w:color="auto" w:fill="auto"/>
            <w:vAlign w:val="center"/>
          </w:tcPr>
          <w:p w14:paraId="2D6B8C6E">
            <w:pPr>
              <w:widowControl w:val="0"/>
              <w:numPr>
                <w:ilvl w:val="0"/>
                <w:numId w:val="0"/>
              </w:numPr>
              <w:adjustRightInd w:val="0"/>
              <w:ind w:left="0" w:leftChars="0" w:firstLine="0" w:firstLineChars="0"/>
              <w:jc w:val="center"/>
              <w:rPr>
                <w:rFonts w:hint="eastAsia" w:ascii="宋体" w:hAnsi="宋体" w:eastAsia="宋体" w:cs="宋体"/>
                <w:kern w:val="2"/>
                <w:sz w:val="20"/>
                <w:szCs w:val="20"/>
                <w:vertAlign w:val="baseline"/>
                <w:lang w:val="en-US" w:eastAsia="zh-CN" w:bidi="ar-SA"/>
              </w:rPr>
            </w:pPr>
            <w:r>
              <w:rPr>
                <w:rFonts w:hint="eastAsia" w:ascii="宋体" w:hAnsi="宋体" w:eastAsia="宋体" w:cs="宋体"/>
                <w:sz w:val="20"/>
                <w:szCs w:val="20"/>
                <w:vertAlign w:val="baseline"/>
                <w:lang w:val="en-US" w:eastAsia="zh-CN"/>
              </w:rPr>
              <w:t>成品定制木质</w:t>
            </w:r>
          </w:p>
        </w:tc>
        <w:tc>
          <w:tcPr>
            <w:tcW w:w="713" w:type="dxa"/>
            <w:shd w:val="clear" w:color="auto" w:fill="auto"/>
            <w:vAlign w:val="center"/>
          </w:tcPr>
          <w:p w14:paraId="37CDB34E">
            <w:pPr>
              <w:widowControl w:val="0"/>
              <w:numPr>
                <w:ilvl w:val="0"/>
                <w:numId w:val="0"/>
              </w:numPr>
              <w:adjustRightInd w:val="0"/>
              <w:ind w:left="0" w:leftChars="0" w:firstLine="0" w:firstLineChars="0"/>
              <w:jc w:val="center"/>
              <w:rPr>
                <w:rFonts w:hint="eastAsia" w:ascii="宋体" w:hAnsi="宋体" w:eastAsia="宋体" w:cs="宋体"/>
                <w:kern w:val="2"/>
                <w:sz w:val="20"/>
                <w:szCs w:val="20"/>
                <w:vertAlign w:val="baseline"/>
                <w:lang w:val="en-US" w:eastAsia="zh-CN" w:bidi="ar-SA"/>
              </w:rPr>
            </w:pPr>
            <w:r>
              <w:rPr>
                <w:rFonts w:hint="eastAsia" w:ascii="宋体" w:hAnsi="宋体" w:cs="宋体"/>
                <w:sz w:val="20"/>
                <w:szCs w:val="20"/>
                <w:vertAlign w:val="baseline"/>
                <w:lang w:val="en-US" w:eastAsia="zh-CN"/>
              </w:rPr>
              <w:t>组</w:t>
            </w:r>
          </w:p>
        </w:tc>
        <w:tc>
          <w:tcPr>
            <w:tcW w:w="937" w:type="dxa"/>
            <w:shd w:val="clear" w:color="auto" w:fill="auto"/>
            <w:vAlign w:val="center"/>
          </w:tcPr>
          <w:p w14:paraId="323D6A72">
            <w:pPr>
              <w:widowControl w:val="0"/>
              <w:numPr>
                <w:ilvl w:val="0"/>
                <w:numId w:val="0"/>
              </w:numPr>
              <w:adjustRightInd w:val="0"/>
              <w:ind w:left="0" w:leftChars="0" w:firstLine="0" w:firstLineChars="0"/>
              <w:jc w:val="center"/>
              <w:rPr>
                <w:rFonts w:hint="eastAsia" w:ascii="宋体" w:hAnsi="宋体" w:eastAsia="宋体" w:cs="宋体"/>
                <w:kern w:val="2"/>
                <w:sz w:val="20"/>
                <w:szCs w:val="20"/>
                <w:vertAlign w:val="baseline"/>
                <w:lang w:val="en-US" w:eastAsia="zh-CN" w:bidi="ar-SA"/>
              </w:rPr>
            </w:pPr>
            <w:r>
              <w:rPr>
                <w:rFonts w:hint="eastAsia" w:ascii="宋体" w:hAnsi="宋体" w:cs="宋体"/>
                <w:sz w:val="20"/>
                <w:szCs w:val="20"/>
                <w:vertAlign w:val="baseline"/>
                <w:lang w:val="en-US" w:eastAsia="zh-CN"/>
              </w:rPr>
              <w:t>1</w:t>
            </w:r>
          </w:p>
        </w:tc>
      </w:tr>
      <w:tr w14:paraId="6108C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93" w:type="dxa"/>
            <w:vAlign w:val="center"/>
          </w:tcPr>
          <w:p w14:paraId="6EC93F17">
            <w:pPr>
              <w:widowControl w:val="0"/>
              <w:numPr>
                <w:ilvl w:val="0"/>
                <w:numId w:val="0"/>
              </w:numPr>
              <w:adjustRightInd w:val="0"/>
              <w:jc w:val="center"/>
              <w:rPr>
                <w:rFonts w:hint="default" w:ascii="宋体" w:hAnsi="宋体" w:cs="宋体"/>
                <w:sz w:val="20"/>
                <w:szCs w:val="20"/>
                <w:vertAlign w:val="baseline"/>
                <w:lang w:val="en-US" w:eastAsia="zh-CN"/>
              </w:rPr>
            </w:pPr>
            <w:r>
              <w:rPr>
                <w:rFonts w:hint="eastAsia" w:ascii="宋体" w:hAnsi="宋体" w:cs="宋体"/>
                <w:sz w:val="20"/>
                <w:szCs w:val="20"/>
                <w:vertAlign w:val="baseline"/>
                <w:lang w:val="en-US" w:eastAsia="zh-CN"/>
              </w:rPr>
              <w:t>25</w:t>
            </w:r>
          </w:p>
        </w:tc>
        <w:tc>
          <w:tcPr>
            <w:tcW w:w="2112" w:type="dxa"/>
            <w:vAlign w:val="center"/>
          </w:tcPr>
          <w:p w14:paraId="2740268C">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成品柜(书画手工区木饰面柜)</w:t>
            </w:r>
          </w:p>
        </w:tc>
        <w:tc>
          <w:tcPr>
            <w:tcW w:w="1838" w:type="dxa"/>
            <w:vAlign w:val="center"/>
          </w:tcPr>
          <w:p w14:paraId="1DE5F526">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5422*350*2600mm</w:t>
            </w:r>
          </w:p>
        </w:tc>
        <w:tc>
          <w:tcPr>
            <w:tcW w:w="2737" w:type="dxa"/>
            <w:shd w:val="clear" w:color="auto" w:fill="auto"/>
            <w:vAlign w:val="center"/>
          </w:tcPr>
          <w:p w14:paraId="07780AD5">
            <w:pPr>
              <w:widowControl w:val="0"/>
              <w:numPr>
                <w:ilvl w:val="0"/>
                <w:numId w:val="0"/>
              </w:numPr>
              <w:adjustRightInd w:val="0"/>
              <w:ind w:left="0" w:leftChars="0" w:firstLine="0" w:firstLineChars="0"/>
              <w:jc w:val="center"/>
              <w:rPr>
                <w:rFonts w:hint="eastAsia" w:ascii="宋体" w:hAnsi="宋体" w:eastAsia="宋体" w:cs="宋体"/>
                <w:kern w:val="2"/>
                <w:sz w:val="20"/>
                <w:szCs w:val="20"/>
                <w:vertAlign w:val="baseline"/>
                <w:lang w:val="en-US" w:eastAsia="zh-CN" w:bidi="ar-SA"/>
              </w:rPr>
            </w:pPr>
            <w:r>
              <w:rPr>
                <w:rFonts w:hint="eastAsia" w:ascii="宋体" w:hAnsi="宋体" w:eastAsia="宋体" w:cs="宋体"/>
                <w:sz w:val="20"/>
                <w:szCs w:val="20"/>
                <w:vertAlign w:val="baseline"/>
                <w:lang w:val="en-US" w:eastAsia="zh-CN"/>
              </w:rPr>
              <w:t>成品定制木质</w:t>
            </w:r>
          </w:p>
        </w:tc>
        <w:tc>
          <w:tcPr>
            <w:tcW w:w="713" w:type="dxa"/>
            <w:shd w:val="clear" w:color="auto" w:fill="auto"/>
            <w:vAlign w:val="center"/>
          </w:tcPr>
          <w:p w14:paraId="3B0E7714">
            <w:pPr>
              <w:widowControl w:val="0"/>
              <w:numPr>
                <w:ilvl w:val="0"/>
                <w:numId w:val="0"/>
              </w:numPr>
              <w:adjustRightInd w:val="0"/>
              <w:ind w:left="0" w:leftChars="0" w:firstLine="0" w:firstLineChars="0"/>
              <w:jc w:val="center"/>
              <w:rPr>
                <w:rFonts w:hint="eastAsia" w:ascii="宋体" w:hAnsi="宋体" w:eastAsia="宋体" w:cs="宋体"/>
                <w:kern w:val="2"/>
                <w:sz w:val="20"/>
                <w:szCs w:val="20"/>
                <w:vertAlign w:val="baseline"/>
                <w:lang w:val="en-US" w:eastAsia="zh-CN" w:bidi="ar-SA"/>
              </w:rPr>
            </w:pPr>
            <w:r>
              <w:rPr>
                <w:rFonts w:hint="eastAsia" w:ascii="宋体" w:hAnsi="宋体" w:cs="宋体"/>
                <w:sz w:val="20"/>
                <w:szCs w:val="20"/>
                <w:vertAlign w:val="baseline"/>
                <w:lang w:val="en-US" w:eastAsia="zh-CN"/>
              </w:rPr>
              <w:t>组</w:t>
            </w:r>
          </w:p>
        </w:tc>
        <w:tc>
          <w:tcPr>
            <w:tcW w:w="937" w:type="dxa"/>
            <w:shd w:val="clear" w:color="auto" w:fill="auto"/>
            <w:vAlign w:val="center"/>
          </w:tcPr>
          <w:p w14:paraId="714D1EE5">
            <w:pPr>
              <w:widowControl w:val="0"/>
              <w:numPr>
                <w:ilvl w:val="0"/>
                <w:numId w:val="0"/>
              </w:numPr>
              <w:adjustRightInd w:val="0"/>
              <w:ind w:left="0" w:leftChars="0" w:firstLine="0" w:firstLineChars="0"/>
              <w:jc w:val="center"/>
              <w:rPr>
                <w:rFonts w:hint="eastAsia" w:ascii="宋体" w:hAnsi="宋体" w:eastAsia="宋体" w:cs="宋体"/>
                <w:kern w:val="2"/>
                <w:sz w:val="20"/>
                <w:szCs w:val="20"/>
                <w:vertAlign w:val="baseline"/>
                <w:lang w:val="en-US" w:eastAsia="zh-CN" w:bidi="ar-SA"/>
              </w:rPr>
            </w:pPr>
            <w:r>
              <w:rPr>
                <w:rFonts w:hint="eastAsia" w:ascii="宋体" w:hAnsi="宋体" w:cs="宋体"/>
                <w:sz w:val="20"/>
                <w:szCs w:val="20"/>
                <w:vertAlign w:val="baseline"/>
                <w:lang w:val="en-US" w:eastAsia="zh-CN"/>
              </w:rPr>
              <w:t>1</w:t>
            </w:r>
          </w:p>
        </w:tc>
      </w:tr>
      <w:tr w14:paraId="16D04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93" w:type="dxa"/>
            <w:vAlign w:val="center"/>
          </w:tcPr>
          <w:p w14:paraId="6B3DCCC2">
            <w:pPr>
              <w:widowControl w:val="0"/>
              <w:numPr>
                <w:ilvl w:val="0"/>
                <w:numId w:val="0"/>
              </w:numPr>
              <w:adjustRightInd w:val="0"/>
              <w:jc w:val="center"/>
              <w:rPr>
                <w:rFonts w:hint="default" w:ascii="宋体" w:hAnsi="宋体" w:cs="宋体"/>
                <w:sz w:val="20"/>
                <w:szCs w:val="20"/>
                <w:vertAlign w:val="baseline"/>
                <w:lang w:val="en-US" w:eastAsia="zh-CN"/>
              </w:rPr>
            </w:pPr>
            <w:r>
              <w:rPr>
                <w:rFonts w:hint="eastAsia" w:ascii="宋体" w:hAnsi="宋体" w:cs="宋体"/>
                <w:sz w:val="20"/>
                <w:szCs w:val="20"/>
                <w:vertAlign w:val="baseline"/>
                <w:lang w:val="en-US" w:eastAsia="zh-CN"/>
              </w:rPr>
              <w:t>26</w:t>
            </w:r>
          </w:p>
        </w:tc>
        <w:tc>
          <w:tcPr>
            <w:tcW w:w="2112" w:type="dxa"/>
            <w:vAlign w:val="center"/>
          </w:tcPr>
          <w:p w14:paraId="67D9104C">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成品柜(书画手工区木饰面柜)</w:t>
            </w:r>
          </w:p>
        </w:tc>
        <w:tc>
          <w:tcPr>
            <w:tcW w:w="1838" w:type="dxa"/>
            <w:vAlign w:val="center"/>
          </w:tcPr>
          <w:p w14:paraId="49B0250C">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4468*555*2600mm</w:t>
            </w:r>
          </w:p>
        </w:tc>
        <w:tc>
          <w:tcPr>
            <w:tcW w:w="2737" w:type="dxa"/>
            <w:shd w:val="clear" w:color="auto" w:fill="auto"/>
            <w:vAlign w:val="center"/>
          </w:tcPr>
          <w:p w14:paraId="072D91EA">
            <w:pPr>
              <w:widowControl w:val="0"/>
              <w:numPr>
                <w:ilvl w:val="0"/>
                <w:numId w:val="0"/>
              </w:numPr>
              <w:adjustRightInd w:val="0"/>
              <w:ind w:left="0" w:leftChars="0" w:firstLine="0" w:firstLineChars="0"/>
              <w:jc w:val="center"/>
              <w:rPr>
                <w:rFonts w:hint="eastAsia" w:ascii="宋体" w:hAnsi="宋体" w:eastAsia="宋体" w:cs="宋体"/>
                <w:kern w:val="2"/>
                <w:sz w:val="20"/>
                <w:szCs w:val="20"/>
                <w:vertAlign w:val="baseline"/>
                <w:lang w:val="en-US" w:eastAsia="zh-CN" w:bidi="ar-SA"/>
              </w:rPr>
            </w:pPr>
            <w:r>
              <w:rPr>
                <w:rFonts w:hint="eastAsia" w:ascii="宋体" w:hAnsi="宋体" w:eastAsia="宋体" w:cs="宋体"/>
                <w:sz w:val="20"/>
                <w:szCs w:val="20"/>
                <w:vertAlign w:val="baseline"/>
                <w:lang w:val="en-US" w:eastAsia="zh-CN"/>
              </w:rPr>
              <w:t>成品定制木质</w:t>
            </w:r>
          </w:p>
        </w:tc>
        <w:tc>
          <w:tcPr>
            <w:tcW w:w="713" w:type="dxa"/>
            <w:shd w:val="clear" w:color="auto" w:fill="auto"/>
            <w:vAlign w:val="center"/>
          </w:tcPr>
          <w:p w14:paraId="58D68847">
            <w:pPr>
              <w:widowControl w:val="0"/>
              <w:numPr>
                <w:ilvl w:val="0"/>
                <w:numId w:val="0"/>
              </w:numPr>
              <w:adjustRightInd w:val="0"/>
              <w:ind w:left="0" w:leftChars="0" w:firstLine="0" w:firstLineChars="0"/>
              <w:jc w:val="center"/>
              <w:rPr>
                <w:rFonts w:hint="eastAsia" w:ascii="宋体" w:hAnsi="宋体" w:eastAsia="宋体" w:cs="宋体"/>
                <w:kern w:val="2"/>
                <w:sz w:val="20"/>
                <w:szCs w:val="20"/>
                <w:vertAlign w:val="baseline"/>
                <w:lang w:val="en-US" w:eastAsia="zh-CN" w:bidi="ar-SA"/>
              </w:rPr>
            </w:pPr>
            <w:r>
              <w:rPr>
                <w:rFonts w:hint="eastAsia" w:ascii="宋体" w:hAnsi="宋体" w:cs="宋体"/>
                <w:sz w:val="20"/>
                <w:szCs w:val="20"/>
                <w:vertAlign w:val="baseline"/>
                <w:lang w:val="en-US" w:eastAsia="zh-CN"/>
              </w:rPr>
              <w:t>组</w:t>
            </w:r>
          </w:p>
        </w:tc>
        <w:tc>
          <w:tcPr>
            <w:tcW w:w="937" w:type="dxa"/>
            <w:shd w:val="clear" w:color="auto" w:fill="auto"/>
            <w:vAlign w:val="center"/>
          </w:tcPr>
          <w:p w14:paraId="2861E6DA">
            <w:pPr>
              <w:widowControl w:val="0"/>
              <w:numPr>
                <w:ilvl w:val="0"/>
                <w:numId w:val="0"/>
              </w:numPr>
              <w:adjustRightInd w:val="0"/>
              <w:ind w:left="0" w:leftChars="0" w:firstLine="0" w:firstLineChars="0"/>
              <w:jc w:val="center"/>
              <w:rPr>
                <w:rFonts w:hint="eastAsia" w:ascii="宋体" w:hAnsi="宋体" w:eastAsia="宋体" w:cs="宋体"/>
                <w:kern w:val="2"/>
                <w:sz w:val="20"/>
                <w:szCs w:val="20"/>
                <w:vertAlign w:val="baseline"/>
                <w:lang w:val="en-US" w:eastAsia="zh-CN" w:bidi="ar-SA"/>
              </w:rPr>
            </w:pPr>
            <w:r>
              <w:rPr>
                <w:rFonts w:hint="eastAsia" w:ascii="宋体" w:hAnsi="宋体" w:cs="宋体"/>
                <w:sz w:val="20"/>
                <w:szCs w:val="20"/>
                <w:vertAlign w:val="baseline"/>
                <w:lang w:val="en-US" w:eastAsia="zh-CN"/>
              </w:rPr>
              <w:t>1</w:t>
            </w:r>
          </w:p>
        </w:tc>
      </w:tr>
      <w:tr w14:paraId="7891AA8A">
        <w:tblPrEx>
          <w:tblCellMar>
            <w:top w:w="0" w:type="dxa"/>
            <w:left w:w="108" w:type="dxa"/>
            <w:bottom w:w="0" w:type="dxa"/>
            <w:right w:w="108" w:type="dxa"/>
          </w:tblCellMar>
        </w:tblPrEx>
        <w:trPr>
          <w:trHeight w:val="420" w:hRule="atLeast"/>
        </w:trPr>
        <w:tc>
          <w:tcPr>
            <w:tcW w:w="593" w:type="dxa"/>
            <w:vAlign w:val="center"/>
          </w:tcPr>
          <w:p w14:paraId="016A4A32">
            <w:pPr>
              <w:widowControl w:val="0"/>
              <w:numPr>
                <w:ilvl w:val="0"/>
                <w:numId w:val="0"/>
              </w:numPr>
              <w:adjustRightInd w:val="0"/>
              <w:jc w:val="center"/>
              <w:rPr>
                <w:rFonts w:hint="default" w:ascii="宋体" w:hAnsi="宋体" w:cs="宋体"/>
                <w:sz w:val="20"/>
                <w:szCs w:val="20"/>
                <w:vertAlign w:val="baseline"/>
                <w:lang w:val="en-US" w:eastAsia="zh-CN"/>
              </w:rPr>
            </w:pPr>
            <w:r>
              <w:rPr>
                <w:rFonts w:hint="eastAsia" w:ascii="宋体" w:hAnsi="宋体" w:cs="宋体"/>
                <w:sz w:val="20"/>
                <w:szCs w:val="20"/>
                <w:vertAlign w:val="baseline"/>
                <w:lang w:val="en-US" w:eastAsia="zh-CN"/>
              </w:rPr>
              <w:t>27</w:t>
            </w:r>
          </w:p>
        </w:tc>
        <w:tc>
          <w:tcPr>
            <w:tcW w:w="2112" w:type="dxa"/>
            <w:vAlign w:val="center"/>
          </w:tcPr>
          <w:p w14:paraId="1790FE52">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成品柜(零工市场木饰面柜)</w:t>
            </w:r>
          </w:p>
        </w:tc>
        <w:tc>
          <w:tcPr>
            <w:tcW w:w="1838" w:type="dxa"/>
            <w:vAlign w:val="center"/>
          </w:tcPr>
          <w:p w14:paraId="79A33C28">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2100*490*2600mm</w:t>
            </w:r>
          </w:p>
        </w:tc>
        <w:tc>
          <w:tcPr>
            <w:tcW w:w="2737" w:type="dxa"/>
            <w:shd w:val="clear" w:color="auto" w:fill="auto"/>
            <w:vAlign w:val="center"/>
          </w:tcPr>
          <w:p w14:paraId="6484CB9A">
            <w:pPr>
              <w:widowControl w:val="0"/>
              <w:numPr>
                <w:ilvl w:val="0"/>
                <w:numId w:val="0"/>
              </w:numPr>
              <w:adjustRightInd w:val="0"/>
              <w:ind w:left="0" w:leftChars="0" w:firstLine="0" w:firstLineChars="0"/>
              <w:jc w:val="center"/>
              <w:rPr>
                <w:rFonts w:hint="eastAsia" w:ascii="宋体" w:hAnsi="宋体" w:eastAsia="宋体" w:cs="宋体"/>
                <w:kern w:val="2"/>
                <w:sz w:val="20"/>
                <w:szCs w:val="20"/>
                <w:vertAlign w:val="baseline"/>
                <w:lang w:val="en-US" w:eastAsia="zh-CN" w:bidi="ar-SA"/>
              </w:rPr>
            </w:pPr>
            <w:r>
              <w:rPr>
                <w:rFonts w:hint="eastAsia" w:ascii="宋体" w:hAnsi="宋体" w:eastAsia="宋体" w:cs="宋体"/>
                <w:sz w:val="20"/>
                <w:szCs w:val="20"/>
                <w:vertAlign w:val="baseline"/>
                <w:lang w:val="en-US" w:eastAsia="zh-CN"/>
              </w:rPr>
              <w:t>成品定制木质</w:t>
            </w:r>
          </w:p>
        </w:tc>
        <w:tc>
          <w:tcPr>
            <w:tcW w:w="713" w:type="dxa"/>
            <w:shd w:val="clear" w:color="auto" w:fill="auto"/>
            <w:vAlign w:val="center"/>
          </w:tcPr>
          <w:p w14:paraId="4F99FCBA">
            <w:pPr>
              <w:widowControl w:val="0"/>
              <w:numPr>
                <w:ilvl w:val="0"/>
                <w:numId w:val="0"/>
              </w:numPr>
              <w:adjustRightInd w:val="0"/>
              <w:ind w:left="0" w:leftChars="0" w:firstLine="0" w:firstLineChars="0"/>
              <w:jc w:val="center"/>
              <w:rPr>
                <w:rFonts w:hint="eastAsia" w:ascii="宋体" w:hAnsi="宋体" w:eastAsia="宋体" w:cs="宋体"/>
                <w:kern w:val="2"/>
                <w:sz w:val="20"/>
                <w:szCs w:val="20"/>
                <w:vertAlign w:val="baseline"/>
                <w:lang w:val="en-US" w:eastAsia="zh-CN" w:bidi="ar-SA"/>
              </w:rPr>
            </w:pPr>
            <w:r>
              <w:rPr>
                <w:rFonts w:hint="eastAsia" w:ascii="宋体" w:hAnsi="宋体" w:cs="宋体"/>
                <w:sz w:val="20"/>
                <w:szCs w:val="20"/>
                <w:vertAlign w:val="baseline"/>
                <w:lang w:val="en-US" w:eastAsia="zh-CN"/>
              </w:rPr>
              <w:t>组</w:t>
            </w:r>
          </w:p>
        </w:tc>
        <w:tc>
          <w:tcPr>
            <w:tcW w:w="937" w:type="dxa"/>
            <w:shd w:val="clear" w:color="auto" w:fill="auto"/>
            <w:vAlign w:val="center"/>
          </w:tcPr>
          <w:p w14:paraId="25B58E0E">
            <w:pPr>
              <w:widowControl w:val="0"/>
              <w:numPr>
                <w:ilvl w:val="0"/>
                <w:numId w:val="0"/>
              </w:numPr>
              <w:adjustRightInd w:val="0"/>
              <w:ind w:left="0" w:leftChars="0" w:firstLine="0" w:firstLineChars="0"/>
              <w:jc w:val="center"/>
              <w:rPr>
                <w:rFonts w:hint="eastAsia" w:ascii="宋体" w:hAnsi="宋体" w:eastAsia="宋体" w:cs="宋体"/>
                <w:kern w:val="2"/>
                <w:sz w:val="20"/>
                <w:szCs w:val="20"/>
                <w:vertAlign w:val="baseline"/>
                <w:lang w:val="en-US" w:eastAsia="zh-CN" w:bidi="ar-SA"/>
              </w:rPr>
            </w:pPr>
            <w:r>
              <w:rPr>
                <w:rFonts w:hint="eastAsia" w:ascii="宋体" w:hAnsi="宋体" w:cs="宋体"/>
                <w:sz w:val="20"/>
                <w:szCs w:val="20"/>
                <w:vertAlign w:val="baseline"/>
                <w:lang w:val="en-US" w:eastAsia="zh-CN"/>
              </w:rPr>
              <w:t>1</w:t>
            </w:r>
          </w:p>
        </w:tc>
      </w:tr>
      <w:tr w14:paraId="7B0E9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93" w:type="dxa"/>
            <w:vAlign w:val="center"/>
          </w:tcPr>
          <w:p w14:paraId="3705DF50">
            <w:pPr>
              <w:widowControl w:val="0"/>
              <w:numPr>
                <w:ilvl w:val="0"/>
                <w:numId w:val="0"/>
              </w:numPr>
              <w:adjustRightInd w:val="0"/>
              <w:jc w:val="center"/>
              <w:rPr>
                <w:rFonts w:hint="default" w:ascii="宋体" w:hAnsi="宋体" w:cs="宋体"/>
                <w:sz w:val="20"/>
                <w:szCs w:val="20"/>
                <w:vertAlign w:val="baseline"/>
                <w:lang w:val="en-US" w:eastAsia="zh-CN"/>
              </w:rPr>
            </w:pPr>
            <w:r>
              <w:rPr>
                <w:rFonts w:hint="eastAsia" w:ascii="宋体" w:hAnsi="宋体" w:cs="宋体"/>
                <w:sz w:val="20"/>
                <w:szCs w:val="20"/>
                <w:vertAlign w:val="baseline"/>
                <w:lang w:val="en-US" w:eastAsia="zh-CN"/>
              </w:rPr>
              <w:t>28</w:t>
            </w:r>
          </w:p>
        </w:tc>
        <w:tc>
          <w:tcPr>
            <w:tcW w:w="2112" w:type="dxa"/>
            <w:vAlign w:val="center"/>
          </w:tcPr>
          <w:p w14:paraId="21ECA567">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成品柜(零工市场木饰面柜)</w:t>
            </w:r>
          </w:p>
        </w:tc>
        <w:tc>
          <w:tcPr>
            <w:tcW w:w="1838" w:type="dxa"/>
            <w:vAlign w:val="center"/>
          </w:tcPr>
          <w:p w14:paraId="01C5E66A">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2780*555*2600mm</w:t>
            </w:r>
          </w:p>
        </w:tc>
        <w:tc>
          <w:tcPr>
            <w:tcW w:w="2737" w:type="dxa"/>
            <w:shd w:val="clear" w:color="auto" w:fill="auto"/>
            <w:vAlign w:val="center"/>
          </w:tcPr>
          <w:p w14:paraId="1EE9F098">
            <w:pPr>
              <w:widowControl w:val="0"/>
              <w:numPr>
                <w:ilvl w:val="0"/>
                <w:numId w:val="0"/>
              </w:numPr>
              <w:adjustRightInd w:val="0"/>
              <w:ind w:left="0" w:leftChars="0" w:firstLine="0" w:firstLineChars="0"/>
              <w:jc w:val="center"/>
              <w:rPr>
                <w:rFonts w:hint="eastAsia" w:ascii="宋体" w:hAnsi="宋体" w:eastAsia="宋体" w:cs="宋体"/>
                <w:kern w:val="2"/>
                <w:sz w:val="20"/>
                <w:szCs w:val="20"/>
                <w:vertAlign w:val="baseline"/>
                <w:lang w:val="en-US" w:eastAsia="zh-CN" w:bidi="ar-SA"/>
              </w:rPr>
            </w:pPr>
            <w:r>
              <w:rPr>
                <w:rFonts w:hint="eastAsia" w:ascii="宋体" w:hAnsi="宋体" w:eastAsia="宋体" w:cs="宋体"/>
                <w:sz w:val="20"/>
                <w:szCs w:val="20"/>
                <w:vertAlign w:val="baseline"/>
                <w:lang w:val="en-US" w:eastAsia="zh-CN"/>
              </w:rPr>
              <w:t>成品定制木质</w:t>
            </w:r>
          </w:p>
        </w:tc>
        <w:tc>
          <w:tcPr>
            <w:tcW w:w="713" w:type="dxa"/>
            <w:shd w:val="clear" w:color="auto" w:fill="auto"/>
            <w:vAlign w:val="center"/>
          </w:tcPr>
          <w:p w14:paraId="5863AE4D">
            <w:pPr>
              <w:widowControl w:val="0"/>
              <w:numPr>
                <w:ilvl w:val="0"/>
                <w:numId w:val="0"/>
              </w:numPr>
              <w:adjustRightInd w:val="0"/>
              <w:ind w:left="0" w:leftChars="0" w:firstLine="0" w:firstLineChars="0"/>
              <w:jc w:val="center"/>
              <w:rPr>
                <w:rFonts w:hint="eastAsia" w:ascii="宋体" w:hAnsi="宋体" w:eastAsia="宋体" w:cs="宋体"/>
                <w:kern w:val="2"/>
                <w:sz w:val="20"/>
                <w:szCs w:val="20"/>
                <w:vertAlign w:val="baseline"/>
                <w:lang w:val="en-US" w:eastAsia="zh-CN" w:bidi="ar-SA"/>
              </w:rPr>
            </w:pPr>
            <w:r>
              <w:rPr>
                <w:rFonts w:hint="eastAsia" w:ascii="宋体" w:hAnsi="宋体" w:cs="宋体"/>
                <w:sz w:val="20"/>
                <w:szCs w:val="20"/>
                <w:vertAlign w:val="baseline"/>
                <w:lang w:val="en-US" w:eastAsia="zh-CN"/>
              </w:rPr>
              <w:t>组</w:t>
            </w:r>
          </w:p>
        </w:tc>
        <w:tc>
          <w:tcPr>
            <w:tcW w:w="937" w:type="dxa"/>
            <w:shd w:val="clear" w:color="auto" w:fill="auto"/>
            <w:vAlign w:val="center"/>
          </w:tcPr>
          <w:p w14:paraId="50043E4E">
            <w:pPr>
              <w:widowControl w:val="0"/>
              <w:numPr>
                <w:ilvl w:val="0"/>
                <w:numId w:val="0"/>
              </w:numPr>
              <w:adjustRightInd w:val="0"/>
              <w:ind w:left="0" w:leftChars="0" w:firstLine="0" w:firstLineChars="0"/>
              <w:jc w:val="center"/>
              <w:rPr>
                <w:rFonts w:hint="eastAsia" w:ascii="宋体" w:hAnsi="宋体" w:eastAsia="宋体" w:cs="宋体"/>
                <w:kern w:val="2"/>
                <w:sz w:val="20"/>
                <w:szCs w:val="20"/>
                <w:vertAlign w:val="baseline"/>
                <w:lang w:val="en-US" w:eastAsia="zh-CN" w:bidi="ar-SA"/>
              </w:rPr>
            </w:pPr>
            <w:r>
              <w:rPr>
                <w:rFonts w:hint="eastAsia" w:ascii="宋体" w:hAnsi="宋体" w:cs="宋体"/>
                <w:sz w:val="20"/>
                <w:szCs w:val="20"/>
                <w:vertAlign w:val="baseline"/>
                <w:lang w:val="en-US" w:eastAsia="zh-CN"/>
              </w:rPr>
              <w:t>1</w:t>
            </w:r>
          </w:p>
        </w:tc>
      </w:tr>
      <w:tr w14:paraId="2A40B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93" w:type="dxa"/>
            <w:vAlign w:val="center"/>
          </w:tcPr>
          <w:p w14:paraId="1841D256">
            <w:pPr>
              <w:widowControl w:val="0"/>
              <w:numPr>
                <w:ilvl w:val="0"/>
                <w:numId w:val="0"/>
              </w:numPr>
              <w:adjustRightInd w:val="0"/>
              <w:jc w:val="center"/>
              <w:rPr>
                <w:rFonts w:hint="default" w:ascii="宋体" w:hAnsi="宋体" w:cs="宋体"/>
                <w:sz w:val="20"/>
                <w:szCs w:val="20"/>
                <w:vertAlign w:val="baseline"/>
                <w:lang w:val="en-US" w:eastAsia="zh-CN"/>
              </w:rPr>
            </w:pPr>
            <w:r>
              <w:rPr>
                <w:rFonts w:hint="eastAsia" w:ascii="宋体" w:hAnsi="宋体" w:cs="宋体"/>
                <w:sz w:val="20"/>
                <w:szCs w:val="20"/>
                <w:vertAlign w:val="baseline"/>
                <w:lang w:val="en-US" w:eastAsia="zh-CN"/>
              </w:rPr>
              <w:t>29</w:t>
            </w:r>
          </w:p>
        </w:tc>
        <w:tc>
          <w:tcPr>
            <w:tcW w:w="2112" w:type="dxa"/>
            <w:vAlign w:val="center"/>
          </w:tcPr>
          <w:p w14:paraId="0D428574">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成品柜(零工市场矮柜)</w:t>
            </w:r>
          </w:p>
        </w:tc>
        <w:tc>
          <w:tcPr>
            <w:tcW w:w="1838" w:type="dxa"/>
            <w:vAlign w:val="center"/>
          </w:tcPr>
          <w:p w14:paraId="0899889B">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3040*500*800mm</w:t>
            </w:r>
          </w:p>
        </w:tc>
        <w:tc>
          <w:tcPr>
            <w:tcW w:w="2737" w:type="dxa"/>
            <w:shd w:val="clear" w:color="auto" w:fill="auto"/>
            <w:vAlign w:val="center"/>
          </w:tcPr>
          <w:p w14:paraId="56F3AB3B">
            <w:pPr>
              <w:widowControl w:val="0"/>
              <w:numPr>
                <w:ilvl w:val="0"/>
                <w:numId w:val="0"/>
              </w:numPr>
              <w:adjustRightInd w:val="0"/>
              <w:ind w:left="0" w:leftChars="0" w:firstLine="0" w:firstLineChars="0"/>
              <w:jc w:val="center"/>
              <w:rPr>
                <w:rFonts w:hint="eastAsia" w:ascii="宋体" w:hAnsi="宋体" w:eastAsia="宋体" w:cs="宋体"/>
                <w:kern w:val="2"/>
                <w:sz w:val="20"/>
                <w:szCs w:val="20"/>
                <w:vertAlign w:val="baseline"/>
                <w:lang w:val="en-US" w:eastAsia="zh-CN" w:bidi="ar-SA"/>
              </w:rPr>
            </w:pPr>
            <w:r>
              <w:rPr>
                <w:rFonts w:hint="eastAsia" w:ascii="宋体" w:hAnsi="宋体" w:eastAsia="宋体" w:cs="宋体"/>
                <w:sz w:val="20"/>
                <w:szCs w:val="20"/>
                <w:vertAlign w:val="baseline"/>
                <w:lang w:val="en-US" w:eastAsia="zh-CN"/>
              </w:rPr>
              <w:t>成品定制木质</w:t>
            </w:r>
          </w:p>
        </w:tc>
        <w:tc>
          <w:tcPr>
            <w:tcW w:w="713" w:type="dxa"/>
            <w:shd w:val="clear" w:color="auto" w:fill="auto"/>
            <w:vAlign w:val="center"/>
          </w:tcPr>
          <w:p w14:paraId="1657252B">
            <w:pPr>
              <w:widowControl w:val="0"/>
              <w:numPr>
                <w:ilvl w:val="0"/>
                <w:numId w:val="0"/>
              </w:numPr>
              <w:adjustRightInd w:val="0"/>
              <w:ind w:left="0" w:leftChars="0" w:firstLine="0" w:firstLineChars="0"/>
              <w:jc w:val="center"/>
              <w:rPr>
                <w:rFonts w:hint="eastAsia" w:ascii="宋体" w:hAnsi="宋体" w:eastAsia="宋体" w:cs="宋体"/>
                <w:kern w:val="2"/>
                <w:sz w:val="20"/>
                <w:szCs w:val="20"/>
                <w:vertAlign w:val="baseline"/>
                <w:lang w:val="en-US" w:eastAsia="zh-CN" w:bidi="ar-SA"/>
              </w:rPr>
            </w:pPr>
            <w:r>
              <w:rPr>
                <w:rFonts w:hint="eastAsia" w:ascii="宋体" w:hAnsi="宋体" w:cs="宋体"/>
                <w:sz w:val="20"/>
                <w:szCs w:val="20"/>
                <w:vertAlign w:val="baseline"/>
                <w:lang w:val="en-US" w:eastAsia="zh-CN"/>
              </w:rPr>
              <w:t>组</w:t>
            </w:r>
          </w:p>
        </w:tc>
        <w:tc>
          <w:tcPr>
            <w:tcW w:w="937" w:type="dxa"/>
            <w:shd w:val="clear" w:color="auto" w:fill="auto"/>
            <w:vAlign w:val="center"/>
          </w:tcPr>
          <w:p w14:paraId="7757DA31">
            <w:pPr>
              <w:widowControl w:val="0"/>
              <w:numPr>
                <w:ilvl w:val="0"/>
                <w:numId w:val="0"/>
              </w:numPr>
              <w:adjustRightInd w:val="0"/>
              <w:ind w:left="0" w:leftChars="0" w:firstLine="0" w:firstLineChars="0"/>
              <w:jc w:val="center"/>
              <w:rPr>
                <w:rFonts w:hint="eastAsia" w:ascii="宋体" w:hAnsi="宋体" w:eastAsia="宋体" w:cs="宋体"/>
                <w:kern w:val="2"/>
                <w:sz w:val="20"/>
                <w:szCs w:val="20"/>
                <w:vertAlign w:val="baseline"/>
                <w:lang w:val="en-US" w:eastAsia="zh-CN" w:bidi="ar-SA"/>
              </w:rPr>
            </w:pPr>
            <w:r>
              <w:rPr>
                <w:rFonts w:hint="eastAsia" w:ascii="宋体" w:hAnsi="宋体" w:cs="宋体"/>
                <w:sz w:val="20"/>
                <w:szCs w:val="20"/>
                <w:vertAlign w:val="baseline"/>
                <w:lang w:val="en-US" w:eastAsia="zh-CN"/>
              </w:rPr>
              <w:t>1</w:t>
            </w:r>
          </w:p>
        </w:tc>
      </w:tr>
      <w:tr w14:paraId="259CA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93" w:type="dxa"/>
            <w:vAlign w:val="center"/>
          </w:tcPr>
          <w:p w14:paraId="0DDA7E32">
            <w:pPr>
              <w:widowControl w:val="0"/>
              <w:numPr>
                <w:ilvl w:val="0"/>
                <w:numId w:val="0"/>
              </w:numPr>
              <w:adjustRightInd w:val="0"/>
              <w:jc w:val="center"/>
              <w:rPr>
                <w:rFonts w:hint="default" w:ascii="宋体" w:hAnsi="宋体" w:cs="宋体"/>
                <w:sz w:val="20"/>
                <w:szCs w:val="20"/>
                <w:vertAlign w:val="baseline"/>
                <w:lang w:val="en-US" w:eastAsia="zh-CN"/>
              </w:rPr>
            </w:pPr>
            <w:r>
              <w:rPr>
                <w:rFonts w:hint="eastAsia" w:ascii="宋体" w:hAnsi="宋体" w:cs="宋体"/>
                <w:sz w:val="20"/>
                <w:szCs w:val="20"/>
                <w:vertAlign w:val="baseline"/>
                <w:lang w:val="en-US" w:eastAsia="zh-CN"/>
              </w:rPr>
              <w:t>30</w:t>
            </w:r>
          </w:p>
        </w:tc>
        <w:tc>
          <w:tcPr>
            <w:tcW w:w="2112" w:type="dxa"/>
            <w:vAlign w:val="center"/>
          </w:tcPr>
          <w:p w14:paraId="6F2E1D3B">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成品柜(零工市场矮柜)</w:t>
            </w:r>
          </w:p>
        </w:tc>
        <w:tc>
          <w:tcPr>
            <w:tcW w:w="1838" w:type="dxa"/>
            <w:vAlign w:val="center"/>
          </w:tcPr>
          <w:p w14:paraId="7A0E0D7E">
            <w:pPr>
              <w:widowControl w:val="0"/>
              <w:numPr>
                <w:ilvl w:val="0"/>
                <w:numId w:val="0"/>
              </w:numPr>
              <w:adjustRightInd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2065*500*800mm</w:t>
            </w:r>
          </w:p>
        </w:tc>
        <w:tc>
          <w:tcPr>
            <w:tcW w:w="2737" w:type="dxa"/>
            <w:shd w:val="clear" w:color="auto" w:fill="auto"/>
            <w:vAlign w:val="center"/>
          </w:tcPr>
          <w:p w14:paraId="0F501933">
            <w:pPr>
              <w:widowControl w:val="0"/>
              <w:numPr>
                <w:ilvl w:val="0"/>
                <w:numId w:val="0"/>
              </w:numPr>
              <w:adjustRightInd w:val="0"/>
              <w:ind w:left="0" w:leftChars="0" w:firstLine="0" w:firstLineChars="0"/>
              <w:jc w:val="center"/>
              <w:rPr>
                <w:rFonts w:hint="eastAsia" w:ascii="宋体" w:hAnsi="宋体" w:eastAsia="宋体" w:cs="宋体"/>
                <w:kern w:val="2"/>
                <w:sz w:val="20"/>
                <w:szCs w:val="20"/>
                <w:vertAlign w:val="baseline"/>
                <w:lang w:val="en-US" w:eastAsia="zh-CN" w:bidi="ar-SA"/>
              </w:rPr>
            </w:pPr>
            <w:r>
              <w:rPr>
                <w:rFonts w:hint="eastAsia" w:ascii="宋体" w:hAnsi="宋体" w:eastAsia="宋体" w:cs="宋体"/>
                <w:sz w:val="20"/>
                <w:szCs w:val="20"/>
                <w:vertAlign w:val="baseline"/>
                <w:lang w:val="en-US" w:eastAsia="zh-CN"/>
              </w:rPr>
              <w:t>成品定制木质</w:t>
            </w:r>
          </w:p>
        </w:tc>
        <w:tc>
          <w:tcPr>
            <w:tcW w:w="713" w:type="dxa"/>
            <w:shd w:val="clear" w:color="auto" w:fill="auto"/>
            <w:vAlign w:val="center"/>
          </w:tcPr>
          <w:p w14:paraId="57F3D827">
            <w:pPr>
              <w:widowControl w:val="0"/>
              <w:numPr>
                <w:ilvl w:val="0"/>
                <w:numId w:val="0"/>
              </w:numPr>
              <w:adjustRightInd w:val="0"/>
              <w:ind w:left="0" w:leftChars="0" w:firstLine="0" w:firstLineChars="0"/>
              <w:jc w:val="center"/>
              <w:rPr>
                <w:rFonts w:hint="eastAsia" w:ascii="宋体" w:hAnsi="宋体" w:eastAsia="宋体" w:cs="宋体"/>
                <w:kern w:val="2"/>
                <w:sz w:val="20"/>
                <w:szCs w:val="20"/>
                <w:vertAlign w:val="baseline"/>
                <w:lang w:val="en-US" w:eastAsia="zh-CN" w:bidi="ar-SA"/>
              </w:rPr>
            </w:pPr>
            <w:r>
              <w:rPr>
                <w:rFonts w:hint="eastAsia" w:ascii="宋体" w:hAnsi="宋体" w:cs="宋体"/>
                <w:sz w:val="20"/>
                <w:szCs w:val="20"/>
                <w:vertAlign w:val="baseline"/>
                <w:lang w:val="en-US" w:eastAsia="zh-CN"/>
              </w:rPr>
              <w:t>组</w:t>
            </w:r>
          </w:p>
        </w:tc>
        <w:tc>
          <w:tcPr>
            <w:tcW w:w="937" w:type="dxa"/>
            <w:shd w:val="clear" w:color="auto" w:fill="auto"/>
            <w:vAlign w:val="center"/>
          </w:tcPr>
          <w:p w14:paraId="49EF6DBA">
            <w:pPr>
              <w:widowControl w:val="0"/>
              <w:numPr>
                <w:ilvl w:val="0"/>
                <w:numId w:val="0"/>
              </w:numPr>
              <w:adjustRightInd w:val="0"/>
              <w:ind w:left="0" w:leftChars="0" w:firstLine="0" w:firstLineChars="0"/>
              <w:jc w:val="center"/>
              <w:rPr>
                <w:rFonts w:hint="eastAsia" w:ascii="宋体" w:hAnsi="宋体" w:eastAsia="宋体" w:cs="宋体"/>
                <w:kern w:val="2"/>
                <w:sz w:val="20"/>
                <w:szCs w:val="20"/>
                <w:vertAlign w:val="baseline"/>
                <w:lang w:val="en-US" w:eastAsia="zh-CN" w:bidi="ar-SA"/>
              </w:rPr>
            </w:pPr>
            <w:r>
              <w:rPr>
                <w:rFonts w:hint="eastAsia" w:ascii="宋体" w:hAnsi="宋体" w:cs="宋体"/>
                <w:sz w:val="20"/>
                <w:szCs w:val="20"/>
                <w:vertAlign w:val="baseline"/>
                <w:lang w:val="en-US" w:eastAsia="zh-CN"/>
              </w:rPr>
              <w:t>1</w:t>
            </w:r>
          </w:p>
        </w:tc>
      </w:tr>
    </w:tbl>
    <w:p w14:paraId="7BE6182C">
      <w:pPr>
        <w:widowControl w:val="0"/>
        <w:numPr>
          <w:ilvl w:val="0"/>
          <w:numId w:val="0"/>
        </w:numPr>
        <w:adjustRightInd w:val="0"/>
        <w:jc w:val="both"/>
        <w:rPr>
          <w:rFonts w:hint="default" w:ascii="黑体" w:hAnsi="黑体" w:eastAsia="黑体" w:cs="黑体"/>
          <w:sz w:val="24"/>
          <w:szCs w:val="24"/>
          <w:lang w:val="en-US" w:eastAsia="zh-CN"/>
        </w:rPr>
      </w:pPr>
    </w:p>
    <w:p w14:paraId="264A6FF7">
      <w:pPr>
        <w:numPr>
          <w:ilvl w:val="0"/>
          <w:numId w:val="2"/>
        </w:numPr>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显示设备类</w:t>
      </w:r>
    </w:p>
    <w:p w14:paraId="3FA608A3">
      <w:pPr>
        <w:widowControl w:val="0"/>
        <w:numPr>
          <w:ilvl w:val="0"/>
          <w:numId w:val="0"/>
        </w:numPr>
        <w:adjustRightInd w:val="0"/>
        <w:jc w:val="both"/>
        <w:rPr>
          <w:rFonts w:hint="default" w:ascii="黑体" w:hAnsi="黑体" w:eastAsia="黑体" w:cs="黑体"/>
          <w:sz w:val="24"/>
          <w:szCs w:val="24"/>
          <w:lang w:val="en-US" w:eastAsia="zh-CN"/>
        </w:rPr>
      </w:pPr>
    </w:p>
    <w:tbl>
      <w:tblPr>
        <w:tblStyle w:val="65"/>
        <w:tblW w:w="89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3"/>
        <w:gridCol w:w="6675"/>
        <w:gridCol w:w="725"/>
        <w:gridCol w:w="925"/>
      </w:tblGrid>
      <w:tr w14:paraId="1EE15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593" w:type="dxa"/>
            <w:vAlign w:val="center"/>
          </w:tcPr>
          <w:p w14:paraId="0B5D48ED">
            <w:pPr>
              <w:widowControl w:val="0"/>
              <w:numPr>
                <w:ilvl w:val="0"/>
                <w:numId w:val="0"/>
              </w:numPr>
              <w:adjustRightInd w:val="0"/>
              <w:jc w:val="center"/>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序号</w:t>
            </w:r>
          </w:p>
        </w:tc>
        <w:tc>
          <w:tcPr>
            <w:tcW w:w="6675" w:type="dxa"/>
            <w:vAlign w:val="center"/>
          </w:tcPr>
          <w:p w14:paraId="5AAB004F">
            <w:pPr>
              <w:widowControl w:val="0"/>
              <w:numPr>
                <w:ilvl w:val="0"/>
                <w:numId w:val="0"/>
              </w:numPr>
              <w:adjustRightInd w:val="0"/>
              <w:jc w:val="center"/>
              <w:rPr>
                <w:rFonts w:hint="default" w:ascii="宋体" w:hAnsi="宋体" w:eastAsia="宋体" w:cs="宋体"/>
                <w:sz w:val="20"/>
                <w:szCs w:val="20"/>
                <w:vertAlign w:val="baseline"/>
                <w:lang w:val="en-US" w:eastAsia="zh-CN"/>
              </w:rPr>
            </w:pPr>
            <w:r>
              <w:rPr>
                <w:rFonts w:hint="eastAsia" w:ascii="宋体" w:hAnsi="宋体" w:cs="宋体"/>
                <w:sz w:val="20"/>
                <w:szCs w:val="20"/>
                <w:vertAlign w:val="baseline"/>
                <w:lang w:val="en-US" w:eastAsia="zh-CN"/>
              </w:rPr>
              <w:t>货物名称</w:t>
            </w:r>
          </w:p>
        </w:tc>
        <w:tc>
          <w:tcPr>
            <w:tcW w:w="725" w:type="dxa"/>
            <w:vAlign w:val="center"/>
          </w:tcPr>
          <w:p w14:paraId="13463C96">
            <w:pPr>
              <w:widowControl w:val="0"/>
              <w:numPr>
                <w:ilvl w:val="0"/>
                <w:numId w:val="0"/>
              </w:numPr>
              <w:adjustRightInd w:val="0"/>
              <w:jc w:val="center"/>
              <w:rPr>
                <w:rFonts w:hint="default" w:ascii="宋体" w:hAnsi="宋体" w:eastAsia="宋体" w:cs="宋体"/>
                <w:sz w:val="20"/>
                <w:szCs w:val="20"/>
                <w:vertAlign w:val="baseline"/>
                <w:lang w:val="en-US" w:eastAsia="zh-CN"/>
              </w:rPr>
            </w:pPr>
            <w:r>
              <w:rPr>
                <w:rFonts w:hint="eastAsia" w:ascii="宋体" w:hAnsi="宋体" w:cs="宋体"/>
                <w:sz w:val="20"/>
                <w:szCs w:val="20"/>
                <w:vertAlign w:val="baseline"/>
                <w:lang w:val="en-US" w:eastAsia="zh-CN"/>
              </w:rPr>
              <w:t>单位</w:t>
            </w:r>
          </w:p>
        </w:tc>
        <w:tc>
          <w:tcPr>
            <w:tcW w:w="925" w:type="dxa"/>
            <w:vAlign w:val="center"/>
          </w:tcPr>
          <w:p w14:paraId="36279DE6">
            <w:pPr>
              <w:widowControl w:val="0"/>
              <w:numPr>
                <w:ilvl w:val="0"/>
                <w:numId w:val="0"/>
              </w:numPr>
              <w:adjustRightInd w:val="0"/>
              <w:jc w:val="center"/>
              <w:rPr>
                <w:rFonts w:hint="default" w:ascii="宋体" w:hAnsi="宋体" w:eastAsia="宋体" w:cs="宋体"/>
                <w:sz w:val="20"/>
                <w:szCs w:val="20"/>
                <w:vertAlign w:val="baseline"/>
                <w:lang w:val="en-US" w:eastAsia="zh-CN"/>
              </w:rPr>
            </w:pPr>
            <w:r>
              <w:rPr>
                <w:rFonts w:hint="eastAsia" w:ascii="宋体" w:hAnsi="宋体" w:cs="宋体"/>
                <w:sz w:val="20"/>
                <w:szCs w:val="20"/>
                <w:vertAlign w:val="baseline"/>
                <w:lang w:val="en-US" w:eastAsia="zh-CN"/>
              </w:rPr>
              <w:t>数量</w:t>
            </w:r>
          </w:p>
        </w:tc>
      </w:tr>
      <w:tr w14:paraId="04BA2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93" w:type="dxa"/>
            <w:vAlign w:val="center"/>
          </w:tcPr>
          <w:p w14:paraId="7D5547D5">
            <w:pPr>
              <w:widowControl w:val="0"/>
              <w:numPr>
                <w:ilvl w:val="0"/>
                <w:numId w:val="0"/>
              </w:numPr>
              <w:adjustRightInd w:val="0"/>
              <w:jc w:val="center"/>
              <w:rPr>
                <w:rFonts w:hint="default" w:ascii="宋体" w:hAnsi="宋体" w:eastAsia="宋体" w:cs="宋体"/>
                <w:sz w:val="20"/>
                <w:szCs w:val="20"/>
                <w:vertAlign w:val="baseline"/>
                <w:lang w:val="en-US" w:eastAsia="zh-CN"/>
              </w:rPr>
            </w:pPr>
            <w:r>
              <w:rPr>
                <w:rFonts w:hint="eastAsia" w:ascii="宋体" w:hAnsi="宋体" w:cs="宋体"/>
                <w:sz w:val="20"/>
                <w:szCs w:val="20"/>
                <w:vertAlign w:val="baseline"/>
                <w:lang w:val="en-US" w:eastAsia="zh-CN"/>
              </w:rPr>
              <w:t>1</w:t>
            </w:r>
          </w:p>
        </w:tc>
        <w:tc>
          <w:tcPr>
            <w:tcW w:w="6675" w:type="dxa"/>
            <w:vAlign w:val="center"/>
          </w:tcPr>
          <w:p w14:paraId="053E054D">
            <w:pPr>
              <w:widowControl w:val="0"/>
              <w:numPr>
                <w:ilvl w:val="0"/>
                <w:numId w:val="0"/>
              </w:numPr>
              <w:adjustRightInd w:val="0"/>
              <w:jc w:val="left"/>
              <w:rPr>
                <w:rFonts w:hint="eastAsia" w:ascii="宋体" w:hAnsi="宋体" w:cs="宋体"/>
                <w:sz w:val="20"/>
                <w:szCs w:val="20"/>
                <w:vertAlign w:val="baseline"/>
                <w:lang w:val="en-US" w:eastAsia="zh-CN"/>
              </w:rPr>
            </w:pPr>
            <w:r>
              <w:rPr>
                <w:rFonts w:hint="eastAsia" w:ascii="宋体" w:hAnsi="宋体" w:cs="宋体"/>
                <w:sz w:val="20"/>
                <w:szCs w:val="20"/>
                <w:vertAlign w:val="baseline"/>
                <w:lang w:val="en-US" w:eastAsia="zh-CN"/>
              </w:rPr>
              <w:t>大会议室Q1.8H全彩LED显示屏，屏体部分：室内Q1.8单元板</w:t>
            </w:r>
          </w:p>
        </w:tc>
        <w:tc>
          <w:tcPr>
            <w:tcW w:w="725" w:type="dxa"/>
            <w:vAlign w:val="center"/>
          </w:tcPr>
          <w:p w14:paraId="011B2A75">
            <w:pPr>
              <w:widowControl w:val="0"/>
              <w:numPr>
                <w:ilvl w:val="0"/>
                <w:numId w:val="0"/>
              </w:numPr>
              <w:adjustRightInd w:val="0"/>
              <w:jc w:val="center"/>
              <w:rPr>
                <w:rFonts w:hint="eastAsia" w:ascii="宋体" w:hAnsi="宋体" w:cs="宋体"/>
                <w:sz w:val="20"/>
                <w:szCs w:val="20"/>
                <w:vertAlign w:val="baseline"/>
                <w:lang w:val="en-US" w:eastAsia="zh-CN"/>
              </w:rPr>
            </w:pPr>
            <w:r>
              <w:rPr>
                <w:rFonts w:hint="eastAsia" w:ascii="宋体" w:hAnsi="宋体" w:cs="宋体"/>
                <w:sz w:val="20"/>
                <w:szCs w:val="20"/>
                <w:vertAlign w:val="baseline"/>
                <w:lang w:val="en-US" w:eastAsia="zh-CN"/>
              </w:rPr>
              <w:t>块</w:t>
            </w:r>
          </w:p>
        </w:tc>
        <w:tc>
          <w:tcPr>
            <w:tcW w:w="925" w:type="dxa"/>
            <w:vAlign w:val="center"/>
          </w:tcPr>
          <w:p w14:paraId="4E6F67B3">
            <w:pPr>
              <w:widowControl w:val="0"/>
              <w:numPr>
                <w:ilvl w:val="0"/>
                <w:numId w:val="0"/>
              </w:numPr>
              <w:adjustRightInd w:val="0"/>
              <w:jc w:val="center"/>
              <w:rPr>
                <w:rFonts w:hint="default" w:ascii="宋体" w:hAnsi="宋体" w:cs="宋体"/>
                <w:sz w:val="20"/>
                <w:szCs w:val="20"/>
                <w:vertAlign w:val="baseline"/>
                <w:lang w:val="en-US" w:eastAsia="zh-CN"/>
              </w:rPr>
            </w:pPr>
            <w:r>
              <w:rPr>
                <w:rFonts w:hint="eastAsia" w:ascii="宋体" w:hAnsi="宋体" w:cs="宋体"/>
                <w:sz w:val="20"/>
                <w:szCs w:val="20"/>
                <w:vertAlign w:val="baseline"/>
                <w:lang w:val="en-US" w:eastAsia="zh-CN"/>
              </w:rPr>
              <w:t>168</w:t>
            </w:r>
          </w:p>
        </w:tc>
      </w:tr>
      <w:tr w14:paraId="71249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93" w:type="dxa"/>
            <w:vAlign w:val="center"/>
          </w:tcPr>
          <w:p w14:paraId="5CA10B4A">
            <w:pPr>
              <w:widowControl w:val="0"/>
              <w:numPr>
                <w:ilvl w:val="0"/>
                <w:numId w:val="0"/>
              </w:numPr>
              <w:adjustRightInd w:val="0"/>
              <w:jc w:val="center"/>
              <w:rPr>
                <w:rFonts w:hint="default" w:ascii="宋体" w:hAnsi="宋体" w:eastAsia="宋体" w:cs="宋体"/>
                <w:sz w:val="20"/>
                <w:szCs w:val="20"/>
                <w:vertAlign w:val="baseline"/>
                <w:lang w:val="en-US" w:eastAsia="zh-CN"/>
              </w:rPr>
            </w:pPr>
            <w:r>
              <w:rPr>
                <w:rFonts w:hint="eastAsia" w:ascii="宋体" w:hAnsi="宋体" w:cs="宋体"/>
                <w:sz w:val="20"/>
                <w:szCs w:val="20"/>
                <w:vertAlign w:val="baseline"/>
                <w:lang w:val="en-US" w:eastAsia="zh-CN"/>
              </w:rPr>
              <w:t>2</w:t>
            </w:r>
          </w:p>
        </w:tc>
        <w:tc>
          <w:tcPr>
            <w:tcW w:w="6675" w:type="dxa"/>
            <w:vAlign w:val="center"/>
          </w:tcPr>
          <w:p w14:paraId="739FCCAA">
            <w:pPr>
              <w:widowControl w:val="0"/>
              <w:numPr>
                <w:ilvl w:val="0"/>
                <w:numId w:val="0"/>
              </w:numPr>
              <w:adjustRightInd w:val="0"/>
              <w:jc w:val="left"/>
              <w:rPr>
                <w:rFonts w:hint="eastAsia" w:ascii="宋体" w:hAnsi="宋体" w:cs="宋体"/>
                <w:sz w:val="20"/>
                <w:szCs w:val="20"/>
                <w:vertAlign w:val="baseline"/>
                <w:lang w:val="en-US" w:eastAsia="zh-CN"/>
              </w:rPr>
            </w:pPr>
            <w:r>
              <w:rPr>
                <w:rFonts w:hint="eastAsia" w:ascii="宋体" w:hAnsi="宋体" w:cs="宋体"/>
                <w:sz w:val="20"/>
                <w:szCs w:val="20"/>
                <w:vertAlign w:val="baseline"/>
                <w:lang w:val="en-US" w:eastAsia="zh-CN"/>
              </w:rPr>
              <w:t>屏体部分：开关电源</w:t>
            </w:r>
          </w:p>
        </w:tc>
        <w:tc>
          <w:tcPr>
            <w:tcW w:w="725" w:type="dxa"/>
            <w:vAlign w:val="center"/>
          </w:tcPr>
          <w:p w14:paraId="7C10141A">
            <w:pPr>
              <w:widowControl w:val="0"/>
              <w:numPr>
                <w:ilvl w:val="0"/>
                <w:numId w:val="0"/>
              </w:numPr>
              <w:adjustRightInd w:val="0"/>
              <w:jc w:val="center"/>
              <w:rPr>
                <w:rFonts w:hint="eastAsia" w:ascii="宋体" w:hAnsi="宋体" w:cs="宋体"/>
                <w:sz w:val="20"/>
                <w:szCs w:val="20"/>
                <w:vertAlign w:val="baseline"/>
                <w:lang w:val="en-US" w:eastAsia="zh-CN"/>
              </w:rPr>
            </w:pPr>
            <w:r>
              <w:rPr>
                <w:rFonts w:hint="eastAsia" w:ascii="宋体" w:hAnsi="宋体" w:cs="宋体"/>
                <w:sz w:val="20"/>
                <w:szCs w:val="20"/>
                <w:vertAlign w:val="baseline"/>
                <w:lang w:val="en-US" w:eastAsia="zh-CN"/>
              </w:rPr>
              <w:t>台</w:t>
            </w:r>
          </w:p>
        </w:tc>
        <w:tc>
          <w:tcPr>
            <w:tcW w:w="925" w:type="dxa"/>
            <w:vAlign w:val="center"/>
          </w:tcPr>
          <w:p w14:paraId="3EB78EC1">
            <w:pPr>
              <w:widowControl w:val="0"/>
              <w:numPr>
                <w:ilvl w:val="0"/>
                <w:numId w:val="0"/>
              </w:numPr>
              <w:adjustRightInd w:val="0"/>
              <w:jc w:val="center"/>
              <w:rPr>
                <w:rFonts w:hint="default" w:ascii="宋体" w:hAnsi="宋体" w:cs="宋体"/>
                <w:sz w:val="20"/>
                <w:szCs w:val="20"/>
                <w:vertAlign w:val="baseline"/>
                <w:lang w:val="en-US" w:eastAsia="zh-CN"/>
              </w:rPr>
            </w:pPr>
            <w:r>
              <w:rPr>
                <w:rFonts w:hint="eastAsia" w:ascii="宋体" w:hAnsi="宋体" w:cs="宋体"/>
                <w:sz w:val="20"/>
                <w:szCs w:val="20"/>
                <w:vertAlign w:val="baseline"/>
                <w:lang w:val="en-US" w:eastAsia="zh-CN"/>
              </w:rPr>
              <w:t>30</w:t>
            </w:r>
          </w:p>
        </w:tc>
      </w:tr>
      <w:tr w14:paraId="4BBF8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93" w:type="dxa"/>
            <w:vAlign w:val="center"/>
          </w:tcPr>
          <w:p w14:paraId="75529C54">
            <w:pPr>
              <w:widowControl w:val="0"/>
              <w:numPr>
                <w:ilvl w:val="0"/>
                <w:numId w:val="0"/>
              </w:numPr>
              <w:adjustRightInd w:val="0"/>
              <w:jc w:val="center"/>
              <w:rPr>
                <w:rFonts w:hint="default" w:ascii="宋体" w:hAnsi="宋体" w:eastAsia="宋体" w:cs="宋体"/>
                <w:sz w:val="20"/>
                <w:szCs w:val="20"/>
                <w:vertAlign w:val="baseline"/>
                <w:lang w:val="en-US" w:eastAsia="zh-CN"/>
              </w:rPr>
            </w:pPr>
            <w:r>
              <w:rPr>
                <w:rFonts w:hint="eastAsia" w:ascii="宋体" w:hAnsi="宋体" w:cs="宋体"/>
                <w:sz w:val="20"/>
                <w:szCs w:val="20"/>
                <w:vertAlign w:val="baseline"/>
                <w:lang w:val="en-US" w:eastAsia="zh-CN"/>
              </w:rPr>
              <w:t>3</w:t>
            </w:r>
          </w:p>
        </w:tc>
        <w:tc>
          <w:tcPr>
            <w:tcW w:w="6675" w:type="dxa"/>
            <w:vAlign w:val="center"/>
          </w:tcPr>
          <w:p w14:paraId="649427EF">
            <w:pPr>
              <w:widowControl w:val="0"/>
              <w:numPr>
                <w:ilvl w:val="0"/>
                <w:numId w:val="0"/>
              </w:numPr>
              <w:adjustRightInd w:val="0"/>
              <w:jc w:val="left"/>
              <w:rPr>
                <w:rFonts w:hint="eastAsia" w:ascii="宋体" w:hAnsi="宋体" w:cs="宋体"/>
                <w:sz w:val="20"/>
                <w:szCs w:val="20"/>
                <w:vertAlign w:val="baseline"/>
                <w:lang w:val="en-US" w:eastAsia="zh-CN"/>
              </w:rPr>
            </w:pPr>
            <w:r>
              <w:rPr>
                <w:rFonts w:hint="eastAsia" w:ascii="宋体" w:hAnsi="宋体" w:cs="宋体"/>
                <w:sz w:val="20"/>
                <w:szCs w:val="20"/>
                <w:vertAlign w:val="baseline"/>
                <w:lang w:val="en-US" w:eastAsia="zh-CN"/>
              </w:rPr>
              <w:t>控制系统：接收卡</w:t>
            </w:r>
          </w:p>
        </w:tc>
        <w:tc>
          <w:tcPr>
            <w:tcW w:w="725" w:type="dxa"/>
            <w:vAlign w:val="center"/>
          </w:tcPr>
          <w:p w14:paraId="7495ED89">
            <w:pPr>
              <w:widowControl w:val="0"/>
              <w:numPr>
                <w:ilvl w:val="0"/>
                <w:numId w:val="0"/>
              </w:numPr>
              <w:adjustRightInd w:val="0"/>
              <w:jc w:val="center"/>
              <w:rPr>
                <w:rFonts w:hint="eastAsia" w:ascii="宋体" w:hAnsi="宋体" w:cs="宋体"/>
                <w:sz w:val="20"/>
                <w:szCs w:val="20"/>
                <w:vertAlign w:val="baseline"/>
                <w:lang w:val="en-US" w:eastAsia="zh-CN"/>
              </w:rPr>
            </w:pPr>
            <w:r>
              <w:rPr>
                <w:rFonts w:hint="eastAsia" w:ascii="宋体" w:hAnsi="宋体" w:cs="宋体"/>
                <w:sz w:val="20"/>
                <w:szCs w:val="20"/>
                <w:vertAlign w:val="baseline"/>
                <w:lang w:val="en-US" w:eastAsia="zh-CN"/>
              </w:rPr>
              <w:t>张</w:t>
            </w:r>
          </w:p>
        </w:tc>
        <w:tc>
          <w:tcPr>
            <w:tcW w:w="925" w:type="dxa"/>
            <w:vAlign w:val="center"/>
          </w:tcPr>
          <w:p w14:paraId="2DCD2B0C">
            <w:pPr>
              <w:widowControl w:val="0"/>
              <w:numPr>
                <w:ilvl w:val="0"/>
                <w:numId w:val="0"/>
              </w:numPr>
              <w:adjustRightInd w:val="0"/>
              <w:jc w:val="center"/>
              <w:rPr>
                <w:rFonts w:hint="default" w:ascii="宋体" w:hAnsi="宋体" w:cs="宋体"/>
                <w:sz w:val="20"/>
                <w:szCs w:val="20"/>
                <w:vertAlign w:val="baseline"/>
                <w:lang w:val="en-US" w:eastAsia="zh-CN"/>
              </w:rPr>
            </w:pPr>
            <w:r>
              <w:rPr>
                <w:rFonts w:hint="eastAsia" w:ascii="宋体" w:hAnsi="宋体" w:cs="宋体"/>
                <w:sz w:val="20"/>
                <w:szCs w:val="20"/>
                <w:vertAlign w:val="baseline"/>
                <w:lang w:val="en-US" w:eastAsia="zh-CN"/>
              </w:rPr>
              <w:t>15</w:t>
            </w:r>
          </w:p>
        </w:tc>
      </w:tr>
      <w:tr w14:paraId="5FF40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93" w:type="dxa"/>
            <w:vAlign w:val="center"/>
          </w:tcPr>
          <w:p w14:paraId="080D94C7">
            <w:pPr>
              <w:widowControl w:val="0"/>
              <w:numPr>
                <w:ilvl w:val="0"/>
                <w:numId w:val="0"/>
              </w:numPr>
              <w:adjustRightInd w:val="0"/>
              <w:jc w:val="center"/>
              <w:rPr>
                <w:rFonts w:hint="default" w:ascii="宋体" w:hAnsi="宋体" w:eastAsia="宋体" w:cs="宋体"/>
                <w:sz w:val="20"/>
                <w:szCs w:val="20"/>
                <w:vertAlign w:val="baseline"/>
                <w:lang w:val="en-US" w:eastAsia="zh-CN"/>
              </w:rPr>
            </w:pPr>
            <w:r>
              <w:rPr>
                <w:rFonts w:hint="eastAsia" w:ascii="宋体" w:hAnsi="宋体" w:cs="宋体"/>
                <w:sz w:val="20"/>
                <w:szCs w:val="20"/>
                <w:vertAlign w:val="baseline"/>
                <w:lang w:val="en-US" w:eastAsia="zh-CN"/>
              </w:rPr>
              <w:t>4</w:t>
            </w:r>
          </w:p>
        </w:tc>
        <w:tc>
          <w:tcPr>
            <w:tcW w:w="6675" w:type="dxa"/>
            <w:vAlign w:val="center"/>
          </w:tcPr>
          <w:p w14:paraId="40A25A5F">
            <w:pPr>
              <w:widowControl w:val="0"/>
              <w:numPr>
                <w:ilvl w:val="0"/>
                <w:numId w:val="0"/>
              </w:numPr>
              <w:adjustRightInd w:val="0"/>
              <w:jc w:val="left"/>
              <w:rPr>
                <w:rFonts w:hint="eastAsia" w:ascii="宋体" w:hAnsi="宋体" w:cs="宋体"/>
                <w:sz w:val="20"/>
                <w:szCs w:val="20"/>
                <w:vertAlign w:val="baseline"/>
                <w:lang w:val="en-US" w:eastAsia="zh-CN"/>
              </w:rPr>
            </w:pPr>
            <w:r>
              <w:rPr>
                <w:rFonts w:hint="eastAsia" w:ascii="宋体" w:hAnsi="宋体" w:cs="宋体"/>
                <w:sz w:val="20"/>
                <w:szCs w:val="20"/>
                <w:vertAlign w:val="baseline"/>
                <w:lang w:val="en-US" w:eastAsia="zh-CN"/>
              </w:rPr>
              <w:t>控制系统：同步处理器</w:t>
            </w:r>
          </w:p>
        </w:tc>
        <w:tc>
          <w:tcPr>
            <w:tcW w:w="725" w:type="dxa"/>
            <w:vAlign w:val="center"/>
          </w:tcPr>
          <w:p w14:paraId="21467F5C">
            <w:pPr>
              <w:widowControl w:val="0"/>
              <w:numPr>
                <w:ilvl w:val="0"/>
                <w:numId w:val="0"/>
              </w:numPr>
              <w:adjustRightInd w:val="0"/>
              <w:jc w:val="center"/>
              <w:rPr>
                <w:rFonts w:hint="eastAsia" w:ascii="宋体" w:hAnsi="宋体" w:cs="宋体"/>
                <w:sz w:val="20"/>
                <w:szCs w:val="20"/>
                <w:vertAlign w:val="baseline"/>
                <w:lang w:val="en-US" w:eastAsia="zh-CN"/>
              </w:rPr>
            </w:pPr>
            <w:r>
              <w:rPr>
                <w:rFonts w:hint="eastAsia" w:ascii="宋体" w:hAnsi="宋体" w:cs="宋体"/>
                <w:sz w:val="20"/>
                <w:szCs w:val="20"/>
                <w:vertAlign w:val="baseline"/>
                <w:lang w:val="en-US" w:eastAsia="zh-CN"/>
              </w:rPr>
              <w:t>台</w:t>
            </w:r>
          </w:p>
        </w:tc>
        <w:tc>
          <w:tcPr>
            <w:tcW w:w="925" w:type="dxa"/>
            <w:vAlign w:val="center"/>
          </w:tcPr>
          <w:p w14:paraId="54DF0B16">
            <w:pPr>
              <w:widowControl w:val="0"/>
              <w:numPr>
                <w:ilvl w:val="0"/>
                <w:numId w:val="0"/>
              </w:numPr>
              <w:adjustRightInd w:val="0"/>
              <w:jc w:val="center"/>
              <w:rPr>
                <w:rFonts w:hint="default" w:ascii="宋体" w:hAnsi="宋体" w:cs="宋体"/>
                <w:sz w:val="20"/>
                <w:szCs w:val="20"/>
                <w:vertAlign w:val="baseline"/>
                <w:lang w:val="en-US" w:eastAsia="zh-CN"/>
              </w:rPr>
            </w:pPr>
            <w:r>
              <w:rPr>
                <w:rFonts w:hint="eastAsia" w:ascii="宋体" w:hAnsi="宋体" w:cs="宋体"/>
                <w:sz w:val="20"/>
                <w:szCs w:val="20"/>
                <w:vertAlign w:val="baseline"/>
                <w:lang w:val="en-US" w:eastAsia="zh-CN"/>
              </w:rPr>
              <w:t>1</w:t>
            </w:r>
          </w:p>
        </w:tc>
      </w:tr>
      <w:tr w14:paraId="1B8EB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93" w:type="dxa"/>
            <w:vAlign w:val="center"/>
          </w:tcPr>
          <w:p w14:paraId="71F1F74A">
            <w:pPr>
              <w:widowControl w:val="0"/>
              <w:numPr>
                <w:ilvl w:val="0"/>
                <w:numId w:val="0"/>
              </w:numPr>
              <w:adjustRightInd w:val="0"/>
              <w:jc w:val="center"/>
              <w:rPr>
                <w:rFonts w:hint="default" w:ascii="宋体" w:hAnsi="宋体" w:eastAsia="宋体" w:cs="宋体"/>
                <w:sz w:val="20"/>
                <w:szCs w:val="20"/>
                <w:vertAlign w:val="baseline"/>
                <w:lang w:val="en-US" w:eastAsia="zh-CN"/>
              </w:rPr>
            </w:pPr>
            <w:r>
              <w:rPr>
                <w:rFonts w:hint="eastAsia" w:ascii="宋体" w:hAnsi="宋体" w:cs="宋体"/>
                <w:sz w:val="20"/>
                <w:szCs w:val="20"/>
                <w:vertAlign w:val="baseline"/>
                <w:lang w:val="en-US" w:eastAsia="zh-CN"/>
              </w:rPr>
              <w:t>5</w:t>
            </w:r>
          </w:p>
        </w:tc>
        <w:tc>
          <w:tcPr>
            <w:tcW w:w="6675" w:type="dxa"/>
            <w:vAlign w:val="center"/>
          </w:tcPr>
          <w:p w14:paraId="62E106FC">
            <w:pPr>
              <w:widowControl w:val="0"/>
              <w:numPr>
                <w:ilvl w:val="0"/>
                <w:numId w:val="0"/>
              </w:numPr>
              <w:adjustRightInd w:val="0"/>
              <w:jc w:val="left"/>
              <w:rPr>
                <w:rFonts w:hint="eastAsia" w:ascii="宋体" w:hAnsi="宋体" w:cs="宋体"/>
                <w:sz w:val="20"/>
                <w:szCs w:val="20"/>
                <w:vertAlign w:val="baseline"/>
                <w:lang w:val="en-US" w:eastAsia="zh-CN"/>
              </w:rPr>
            </w:pPr>
            <w:r>
              <w:rPr>
                <w:rFonts w:hint="eastAsia" w:ascii="宋体" w:hAnsi="宋体" w:cs="宋体"/>
                <w:sz w:val="20"/>
                <w:szCs w:val="20"/>
                <w:vertAlign w:val="baseline"/>
                <w:lang w:val="en-US" w:eastAsia="zh-CN"/>
              </w:rPr>
              <w:t>框架，镀锌钢材（按屏体计算），黑色不绣钢包边</w:t>
            </w:r>
          </w:p>
        </w:tc>
        <w:tc>
          <w:tcPr>
            <w:tcW w:w="725" w:type="dxa"/>
            <w:vAlign w:val="center"/>
          </w:tcPr>
          <w:p w14:paraId="76A9CF1D">
            <w:pPr>
              <w:widowControl w:val="0"/>
              <w:numPr>
                <w:ilvl w:val="0"/>
                <w:numId w:val="0"/>
              </w:numPr>
              <w:adjustRightInd w:val="0"/>
              <w:jc w:val="center"/>
              <w:rPr>
                <w:rFonts w:hint="default" w:ascii="宋体" w:hAnsi="宋体" w:cs="宋体"/>
                <w:sz w:val="20"/>
                <w:szCs w:val="20"/>
                <w:vertAlign w:val="baseline"/>
                <w:lang w:val="en-US" w:eastAsia="zh-CN"/>
              </w:rPr>
            </w:pPr>
            <w:r>
              <w:rPr>
                <w:rFonts w:hint="eastAsia" w:ascii="宋体" w:hAnsi="宋体" w:cs="宋体"/>
                <w:sz w:val="20"/>
                <w:szCs w:val="20"/>
                <w:vertAlign w:val="baseline"/>
                <w:lang w:val="en-US" w:eastAsia="zh-CN"/>
              </w:rPr>
              <w:t>m2</w:t>
            </w:r>
          </w:p>
        </w:tc>
        <w:tc>
          <w:tcPr>
            <w:tcW w:w="925" w:type="dxa"/>
            <w:vAlign w:val="center"/>
          </w:tcPr>
          <w:p w14:paraId="7A50E800">
            <w:pPr>
              <w:widowControl w:val="0"/>
              <w:numPr>
                <w:ilvl w:val="0"/>
                <w:numId w:val="0"/>
              </w:numPr>
              <w:adjustRightInd w:val="0"/>
              <w:jc w:val="center"/>
              <w:rPr>
                <w:rFonts w:hint="default" w:ascii="宋体" w:hAnsi="宋体" w:cs="宋体"/>
                <w:sz w:val="20"/>
                <w:szCs w:val="20"/>
                <w:vertAlign w:val="baseline"/>
                <w:lang w:val="en-US" w:eastAsia="zh-CN"/>
              </w:rPr>
            </w:pPr>
            <w:r>
              <w:rPr>
                <w:rFonts w:hint="eastAsia" w:ascii="宋体" w:hAnsi="宋体" w:cs="宋体"/>
                <w:sz w:val="20"/>
                <w:szCs w:val="20"/>
                <w:vertAlign w:val="baseline"/>
                <w:lang w:val="en-US" w:eastAsia="zh-CN"/>
              </w:rPr>
              <w:t>8.45</w:t>
            </w:r>
          </w:p>
        </w:tc>
      </w:tr>
      <w:tr w14:paraId="115AE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93" w:type="dxa"/>
            <w:vAlign w:val="center"/>
          </w:tcPr>
          <w:p w14:paraId="4B76F429">
            <w:pPr>
              <w:widowControl w:val="0"/>
              <w:numPr>
                <w:ilvl w:val="0"/>
                <w:numId w:val="0"/>
              </w:numPr>
              <w:adjustRightInd w:val="0"/>
              <w:jc w:val="center"/>
              <w:rPr>
                <w:rFonts w:hint="default" w:ascii="宋体" w:hAnsi="宋体" w:eastAsia="宋体" w:cs="宋体"/>
                <w:sz w:val="20"/>
                <w:szCs w:val="20"/>
                <w:vertAlign w:val="baseline"/>
                <w:lang w:val="en-US" w:eastAsia="zh-CN"/>
              </w:rPr>
            </w:pPr>
            <w:r>
              <w:rPr>
                <w:rFonts w:hint="eastAsia" w:ascii="宋体" w:hAnsi="宋体" w:cs="宋体"/>
                <w:sz w:val="20"/>
                <w:szCs w:val="20"/>
                <w:vertAlign w:val="baseline"/>
                <w:lang w:val="en-US" w:eastAsia="zh-CN"/>
              </w:rPr>
              <w:t>6</w:t>
            </w:r>
          </w:p>
        </w:tc>
        <w:tc>
          <w:tcPr>
            <w:tcW w:w="6675" w:type="dxa"/>
            <w:vAlign w:val="center"/>
          </w:tcPr>
          <w:p w14:paraId="67EDC88A">
            <w:pPr>
              <w:widowControl w:val="0"/>
              <w:numPr>
                <w:ilvl w:val="0"/>
                <w:numId w:val="0"/>
              </w:numPr>
              <w:adjustRightInd w:val="0"/>
              <w:jc w:val="left"/>
              <w:rPr>
                <w:rFonts w:hint="eastAsia" w:ascii="宋体" w:hAnsi="宋体" w:cs="宋体"/>
                <w:sz w:val="20"/>
                <w:szCs w:val="20"/>
                <w:vertAlign w:val="baseline"/>
                <w:lang w:val="en-US" w:eastAsia="zh-CN"/>
              </w:rPr>
            </w:pPr>
            <w:r>
              <w:rPr>
                <w:rFonts w:hint="eastAsia" w:ascii="宋体" w:hAnsi="宋体" w:cs="宋体"/>
                <w:sz w:val="20"/>
                <w:szCs w:val="20"/>
                <w:vertAlign w:val="baseline"/>
                <w:lang w:val="en-US" w:eastAsia="zh-CN"/>
              </w:rPr>
              <w:t>投屏器</w:t>
            </w:r>
          </w:p>
        </w:tc>
        <w:tc>
          <w:tcPr>
            <w:tcW w:w="725" w:type="dxa"/>
            <w:vAlign w:val="center"/>
          </w:tcPr>
          <w:p w14:paraId="6431470B">
            <w:pPr>
              <w:widowControl w:val="0"/>
              <w:numPr>
                <w:ilvl w:val="0"/>
                <w:numId w:val="0"/>
              </w:numPr>
              <w:adjustRightInd w:val="0"/>
              <w:jc w:val="center"/>
              <w:rPr>
                <w:rFonts w:hint="eastAsia" w:ascii="宋体" w:hAnsi="宋体" w:cs="宋体"/>
                <w:sz w:val="20"/>
                <w:szCs w:val="20"/>
                <w:vertAlign w:val="baseline"/>
                <w:lang w:val="en-US" w:eastAsia="zh-CN"/>
              </w:rPr>
            </w:pPr>
            <w:r>
              <w:rPr>
                <w:rFonts w:hint="eastAsia" w:ascii="宋体" w:hAnsi="宋体" w:cs="宋体"/>
                <w:sz w:val="20"/>
                <w:szCs w:val="20"/>
                <w:vertAlign w:val="baseline"/>
                <w:lang w:val="en-US" w:eastAsia="zh-CN"/>
              </w:rPr>
              <w:t>台</w:t>
            </w:r>
          </w:p>
        </w:tc>
        <w:tc>
          <w:tcPr>
            <w:tcW w:w="925" w:type="dxa"/>
            <w:vAlign w:val="center"/>
          </w:tcPr>
          <w:p w14:paraId="1DEA12A8">
            <w:pPr>
              <w:widowControl w:val="0"/>
              <w:numPr>
                <w:ilvl w:val="0"/>
                <w:numId w:val="0"/>
              </w:numPr>
              <w:adjustRightInd w:val="0"/>
              <w:jc w:val="center"/>
              <w:rPr>
                <w:rFonts w:hint="default" w:ascii="宋体" w:hAnsi="宋体" w:cs="宋体"/>
                <w:sz w:val="20"/>
                <w:szCs w:val="20"/>
                <w:vertAlign w:val="baseline"/>
                <w:lang w:val="en-US" w:eastAsia="zh-CN"/>
              </w:rPr>
            </w:pPr>
            <w:r>
              <w:rPr>
                <w:rFonts w:hint="eastAsia" w:ascii="宋体" w:hAnsi="宋体" w:cs="宋体"/>
                <w:sz w:val="20"/>
                <w:szCs w:val="20"/>
                <w:vertAlign w:val="baseline"/>
                <w:lang w:val="en-US" w:eastAsia="zh-CN"/>
              </w:rPr>
              <w:t>1</w:t>
            </w:r>
          </w:p>
        </w:tc>
      </w:tr>
      <w:tr w14:paraId="41936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93" w:type="dxa"/>
            <w:vAlign w:val="center"/>
          </w:tcPr>
          <w:p w14:paraId="4BAAF5C5">
            <w:pPr>
              <w:widowControl w:val="0"/>
              <w:numPr>
                <w:ilvl w:val="0"/>
                <w:numId w:val="0"/>
              </w:numPr>
              <w:adjustRightInd w:val="0"/>
              <w:jc w:val="center"/>
              <w:rPr>
                <w:rFonts w:hint="default" w:ascii="宋体" w:hAnsi="宋体" w:eastAsia="宋体" w:cs="宋体"/>
                <w:sz w:val="20"/>
                <w:szCs w:val="20"/>
                <w:vertAlign w:val="baseline"/>
                <w:lang w:val="en-US" w:eastAsia="zh-CN"/>
              </w:rPr>
            </w:pPr>
            <w:r>
              <w:rPr>
                <w:rFonts w:hint="eastAsia" w:ascii="宋体" w:hAnsi="宋体" w:cs="宋体"/>
                <w:sz w:val="20"/>
                <w:szCs w:val="20"/>
                <w:vertAlign w:val="baseline"/>
                <w:lang w:val="en-US" w:eastAsia="zh-CN"/>
              </w:rPr>
              <w:t>7</w:t>
            </w:r>
          </w:p>
        </w:tc>
        <w:tc>
          <w:tcPr>
            <w:tcW w:w="6675" w:type="dxa"/>
            <w:vAlign w:val="center"/>
          </w:tcPr>
          <w:p w14:paraId="74B0BBAF">
            <w:pPr>
              <w:widowControl w:val="0"/>
              <w:numPr>
                <w:ilvl w:val="0"/>
                <w:numId w:val="0"/>
              </w:numPr>
              <w:adjustRightInd w:val="0"/>
              <w:jc w:val="left"/>
              <w:rPr>
                <w:rFonts w:hint="eastAsia" w:ascii="宋体" w:hAnsi="宋体" w:cs="宋体"/>
                <w:sz w:val="20"/>
                <w:szCs w:val="20"/>
                <w:vertAlign w:val="baseline"/>
                <w:lang w:val="en-US" w:eastAsia="zh-CN"/>
              </w:rPr>
            </w:pPr>
            <w:r>
              <w:rPr>
                <w:rFonts w:hint="eastAsia" w:ascii="宋体" w:hAnsi="宋体" w:cs="宋体"/>
                <w:sz w:val="20"/>
                <w:szCs w:val="20"/>
                <w:vertAlign w:val="baseline"/>
                <w:lang w:val="en-US" w:eastAsia="zh-CN"/>
              </w:rPr>
              <w:t>电脑</w:t>
            </w:r>
          </w:p>
        </w:tc>
        <w:tc>
          <w:tcPr>
            <w:tcW w:w="725" w:type="dxa"/>
            <w:vAlign w:val="center"/>
          </w:tcPr>
          <w:p w14:paraId="50CA31D4">
            <w:pPr>
              <w:widowControl w:val="0"/>
              <w:numPr>
                <w:ilvl w:val="0"/>
                <w:numId w:val="0"/>
              </w:numPr>
              <w:adjustRightInd w:val="0"/>
              <w:jc w:val="center"/>
              <w:rPr>
                <w:rFonts w:hint="eastAsia" w:ascii="宋体" w:hAnsi="宋体" w:cs="宋体"/>
                <w:sz w:val="20"/>
                <w:szCs w:val="20"/>
                <w:vertAlign w:val="baseline"/>
                <w:lang w:val="en-US" w:eastAsia="zh-CN"/>
              </w:rPr>
            </w:pPr>
            <w:r>
              <w:rPr>
                <w:rFonts w:hint="eastAsia" w:ascii="宋体" w:hAnsi="宋体" w:cs="宋体"/>
                <w:sz w:val="20"/>
                <w:szCs w:val="20"/>
                <w:vertAlign w:val="baseline"/>
                <w:lang w:val="en-US" w:eastAsia="zh-CN"/>
              </w:rPr>
              <w:t>台</w:t>
            </w:r>
          </w:p>
        </w:tc>
        <w:tc>
          <w:tcPr>
            <w:tcW w:w="925" w:type="dxa"/>
            <w:vAlign w:val="center"/>
          </w:tcPr>
          <w:p w14:paraId="4D673152">
            <w:pPr>
              <w:widowControl w:val="0"/>
              <w:numPr>
                <w:ilvl w:val="0"/>
                <w:numId w:val="0"/>
              </w:numPr>
              <w:adjustRightInd w:val="0"/>
              <w:jc w:val="center"/>
              <w:rPr>
                <w:rFonts w:hint="default" w:ascii="宋体" w:hAnsi="宋体" w:cs="宋体"/>
                <w:sz w:val="20"/>
                <w:szCs w:val="20"/>
                <w:vertAlign w:val="baseline"/>
                <w:lang w:val="en-US" w:eastAsia="zh-CN"/>
              </w:rPr>
            </w:pPr>
            <w:r>
              <w:rPr>
                <w:rFonts w:hint="eastAsia" w:ascii="宋体" w:hAnsi="宋体" w:cs="宋体"/>
                <w:sz w:val="20"/>
                <w:szCs w:val="20"/>
                <w:vertAlign w:val="baseline"/>
                <w:lang w:val="en-US" w:eastAsia="zh-CN"/>
              </w:rPr>
              <w:t>1</w:t>
            </w:r>
          </w:p>
        </w:tc>
      </w:tr>
      <w:tr w14:paraId="06C3A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93" w:type="dxa"/>
            <w:vAlign w:val="center"/>
          </w:tcPr>
          <w:p w14:paraId="0201C5B9">
            <w:pPr>
              <w:widowControl w:val="0"/>
              <w:numPr>
                <w:ilvl w:val="0"/>
                <w:numId w:val="0"/>
              </w:numPr>
              <w:adjustRightInd w:val="0"/>
              <w:jc w:val="center"/>
              <w:rPr>
                <w:rFonts w:hint="default" w:ascii="宋体" w:hAnsi="宋体" w:eastAsia="宋体" w:cs="宋体"/>
                <w:sz w:val="20"/>
                <w:szCs w:val="20"/>
                <w:vertAlign w:val="baseline"/>
                <w:lang w:val="en-US" w:eastAsia="zh-CN"/>
              </w:rPr>
            </w:pPr>
            <w:r>
              <w:rPr>
                <w:rFonts w:hint="eastAsia" w:ascii="宋体" w:hAnsi="宋体" w:cs="宋体"/>
                <w:sz w:val="20"/>
                <w:szCs w:val="20"/>
                <w:vertAlign w:val="baseline"/>
                <w:lang w:val="en-US" w:eastAsia="zh-CN"/>
              </w:rPr>
              <w:t>8</w:t>
            </w:r>
          </w:p>
        </w:tc>
        <w:tc>
          <w:tcPr>
            <w:tcW w:w="6675" w:type="dxa"/>
            <w:vAlign w:val="center"/>
          </w:tcPr>
          <w:p w14:paraId="49144375">
            <w:pPr>
              <w:widowControl w:val="0"/>
              <w:numPr>
                <w:ilvl w:val="0"/>
                <w:numId w:val="0"/>
              </w:numPr>
              <w:adjustRightInd w:val="0"/>
              <w:jc w:val="left"/>
              <w:rPr>
                <w:rFonts w:hint="eastAsia" w:ascii="宋体" w:hAnsi="宋体" w:cs="宋体"/>
                <w:sz w:val="20"/>
                <w:szCs w:val="20"/>
                <w:vertAlign w:val="baseline"/>
                <w:lang w:val="en-US" w:eastAsia="zh-CN"/>
              </w:rPr>
            </w:pPr>
            <w:r>
              <w:rPr>
                <w:rFonts w:hint="eastAsia" w:ascii="宋体" w:hAnsi="宋体" w:cs="宋体"/>
                <w:sz w:val="20"/>
                <w:szCs w:val="20"/>
                <w:vertAlign w:val="baseline"/>
                <w:lang w:val="en-US" w:eastAsia="zh-CN"/>
              </w:rPr>
              <w:t>动力线、主网线</w:t>
            </w:r>
          </w:p>
        </w:tc>
        <w:tc>
          <w:tcPr>
            <w:tcW w:w="725" w:type="dxa"/>
            <w:vAlign w:val="center"/>
          </w:tcPr>
          <w:p w14:paraId="5CD27A4D">
            <w:pPr>
              <w:widowControl w:val="0"/>
              <w:numPr>
                <w:ilvl w:val="0"/>
                <w:numId w:val="0"/>
              </w:numPr>
              <w:adjustRightInd w:val="0"/>
              <w:jc w:val="center"/>
              <w:rPr>
                <w:rFonts w:hint="eastAsia" w:ascii="宋体" w:hAnsi="宋体" w:cs="宋体"/>
                <w:sz w:val="20"/>
                <w:szCs w:val="20"/>
                <w:vertAlign w:val="baseline"/>
                <w:lang w:val="en-US" w:eastAsia="zh-CN"/>
              </w:rPr>
            </w:pPr>
            <w:r>
              <w:rPr>
                <w:rFonts w:hint="eastAsia" w:ascii="宋体" w:hAnsi="宋体" w:cs="宋体"/>
                <w:sz w:val="20"/>
                <w:szCs w:val="20"/>
                <w:vertAlign w:val="baseline"/>
                <w:lang w:val="en-US" w:eastAsia="zh-CN"/>
              </w:rPr>
              <w:t>批</w:t>
            </w:r>
          </w:p>
        </w:tc>
        <w:tc>
          <w:tcPr>
            <w:tcW w:w="925" w:type="dxa"/>
            <w:vAlign w:val="center"/>
          </w:tcPr>
          <w:p w14:paraId="666B8BA9">
            <w:pPr>
              <w:widowControl w:val="0"/>
              <w:numPr>
                <w:ilvl w:val="0"/>
                <w:numId w:val="0"/>
              </w:numPr>
              <w:adjustRightInd w:val="0"/>
              <w:jc w:val="center"/>
              <w:rPr>
                <w:rFonts w:hint="default" w:ascii="宋体" w:hAnsi="宋体" w:cs="宋体"/>
                <w:sz w:val="20"/>
                <w:szCs w:val="20"/>
                <w:vertAlign w:val="baseline"/>
                <w:lang w:val="en-US" w:eastAsia="zh-CN"/>
              </w:rPr>
            </w:pPr>
            <w:r>
              <w:rPr>
                <w:rFonts w:hint="eastAsia" w:ascii="宋体" w:hAnsi="宋体" w:cs="宋体"/>
                <w:sz w:val="20"/>
                <w:szCs w:val="20"/>
                <w:vertAlign w:val="baseline"/>
                <w:lang w:val="en-US" w:eastAsia="zh-CN"/>
              </w:rPr>
              <w:t>1</w:t>
            </w:r>
          </w:p>
        </w:tc>
      </w:tr>
      <w:tr w14:paraId="085C0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93" w:type="dxa"/>
            <w:vAlign w:val="center"/>
          </w:tcPr>
          <w:p w14:paraId="488A3121">
            <w:pPr>
              <w:widowControl w:val="0"/>
              <w:numPr>
                <w:ilvl w:val="0"/>
                <w:numId w:val="0"/>
              </w:numPr>
              <w:adjustRightInd w:val="0"/>
              <w:jc w:val="center"/>
              <w:rPr>
                <w:rFonts w:hint="default" w:ascii="宋体" w:hAnsi="宋体" w:eastAsia="宋体" w:cs="宋体"/>
                <w:sz w:val="20"/>
                <w:szCs w:val="20"/>
                <w:vertAlign w:val="baseline"/>
                <w:lang w:val="en-US" w:eastAsia="zh-CN"/>
              </w:rPr>
            </w:pPr>
            <w:r>
              <w:rPr>
                <w:rFonts w:hint="eastAsia" w:ascii="宋体" w:hAnsi="宋体" w:cs="宋体"/>
                <w:sz w:val="20"/>
                <w:szCs w:val="20"/>
                <w:vertAlign w:val="baseline"/>
                <w:lang w:val="en-US" w:eastAsia="zh-CN"/>
              </w:rPr>
              <w:t>9</w:t>
            </w:r>
          </w:p>
        </w:tc>
        <w:tc>
          <w:tcPr>
            <w:tcW w:w="6675" w:type="dxa"/>
            <w:vAlign w:val="center"/>
          </w:tcPr>
          <w:p w14:paraId="53B44B43">
            <w:pPr>
              <w:widowControl w:val="0"/>
              <w:numPr>
                <w:ilvl w:val="0"/>
                <w:numId w:val="0"/>
              </w:numPr>
              <w:adjustRightInd w:val="0"/>
              <w:jc w:val="left"/>
              <w:rPr>
                <w:rFonts w:hint="eastAsia" w:ascii="宋体" w:hAnsi="宋体" w:cs="宋体"/>
                <w:sz w:val="20"/>
                <w:szCs w:val="20"/>
                <w:vertAlign w:val="baseline"/>
                <w:lang w:val="en-US" w:eastAsia="zh-CN"/>
              </w:rPr>
            </w:pPr>
            <w:r>
              <w:rPr>
                <w:rFonts w:hint="eastAsia" w:ascii="宋体" w:hAnsi="宋体" w:cs="宋体"/>
                <w:sz w:val="20"/>
                <w:szCs w:val="20"/>
                <w:vertAlign w:val="baseline"/>
                <w:lang w:val="en-US" w:eastAsia="zh-CN"/>
              </w:rPr>
              <w:t>切换器，三进一出，含短HDMI线</w:t>
            </w:r>
          </w:p>
        </w:tc>
        <w:tc>
          <w:tcPr>
            <w:tcW w:w="725" w:type="dxa"/>
            <w:vAlign w:val="center"/>
          </w:tcPr>
          <w:p w14:paraId="1D9AB5D1">
            <w:pPr>
              <w:widowControl w:val="0"/>
              <w:numPr>
                <w:ilvl w:val="0"/>
                <w:numId w:val="0"/>
              </w:numPr>
              <w:adjustRightInd w:val="0"/>
              <w:jc w:val="center"/>
              <w:rPr>
                <w:rFonts w:hint="eastAsia" w:ascii="宋体" w:hAnsi="宋体" w:cs="宋体"/>
                <w:sz w:val="20"/>
                <w:szCs w:val="20"/>
                <w:vertAlign w:val="baseline"/>
                <w:lang w:val="en-US" w:eastAsia="zh-CN"/>
              </w:rPr>
            </w:pPr>
            <w:r>
              <w:rPr>
                <w:rFonts w:hint="eastAsia" w:ascii="宋体" w:hAnsi="宋体" w:cs="宋体"/>
                <w:sz w:val="20"/>
                <w:szCs w:val="20"/>
                <w:vertAlign w:val="baseline"/>
                <w:lang w:val="en-US" w:eastAsia="zh-CN"/>
              </w:rPr>
              <w:t>批</w:t>
            </w:r>
          </w:p>
        </w:tc>
        <w:tc>
          <w:tcPr>
            <w:tcW w:w="925" w:type="dxa"/>
            <w:vAlign w:val="center"/>
          </w:tcPr>
          <w:p w14:paraId="1FEC638C">
            <w:pPr>
              <w:widowControl w:val="0"/>
              <w:numPr>
                <w:ilvl w:val="0"/>
                <w:numId w:val="0"/>
              </w:numPr>
              <w:adjustRightInd w:val="0"/>
              <w:jc w:val="center"/>
              <w:rPr>
                <w:rFonts w:hint="default" w:ascii="宋体" w:hAnsi="宋体" w:cs="宋体"/>
                <w:sz w:val="20"/>
                <w:szCs w:val="20"/>
                <w:vertAlign w:val="baseline"/>
                <w:lang w:val="en-US" w:eastAsia="zh-CN"/>
              </w:rPr>
            </w:pPr>
            <w:r>
              <w:rPr>
                <w:rFonts w:hint="eastAsia" w:ascii="宋体" w:hAnsi="宋体" w:cs="宋体"/>
                <w:sz w:val="20"/>
                <w:szCs w:val="20"/>
                <w:vertAlign w:val="baseline"/>
                <w:lang w:val="en-US" w:eastAsia="zh-CN"/>
              </w:rPr>
              <w:t>1</w:t>
            </w:r>
          </w:p>
        </w:tc>
      </w:tr>
      <w:tr w14:paraId="0F28C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93" w:type="dxa"/>
            <w:vAlign w:val="center"/>
          </w:tcPr>
          <w:p w14:paraId="6A8AB3A1">
            <w:pPr>
              <w:widowControl w:val="0"/>
              <w:numPr>
                <w:ilvl w:val="0"/>
                <w:numId w:val="0"/>
              </w:numPr>
              <w:adjustRightInd w:val="0"/>
              <w:jc w:val="center"/>
              <w:rPr>
                <w:rFonts w:hint="default" w:ascii="宋体" w:hAnsi="宋体" w:eastAsia="宋体" w:cs="宋体"/>
                <w:sz w:val="20"/>
                <w:szCs w:val="20"/>
                <w:vertAlign w:val="baseline"/>
                <w:lang w:val="en-US" w:eastAsia="zh-CN"/>
              </w:rPr>
            </w:pPr>
            <w:r>
              <w:rPr>
                <w:rFonts w:hint="eastAsia" w:ascii="宋体" w:hAnsi="宋体" w:cs="宋体"/>
                <w:sz w:val="20"/>
                <w:szCs w:val="20"/>
                <w:vertAlign w:val="baseline"/>
                <w:lang w:val="en-US" w:eastAsia="zh-CN"/>
              </w:rPr>
              <w:t>10</w:t>
            </w:r>
          </w:p>
        </w:tc>
        <w:tc>
          <w:tcPr>
            <w:tcW w:w="6675" w:type="dxa"/>
            <w:vAlign w:val="center"/>
          </w:tcPr>
          <w:p w14:paraId="3275AE2A">
            <w:pPr>
              <w:widowControl w:val="0"/>
              <w:numPr>
                <w:ilvl w:val="0"/>
                <w:numId w:val="0"/>
              </w:numPr>
              <w:adjustRightInd w:val="0"/>
              <w:jc w:val="left"/>
              <w:rPr>
                <w:rFonts w:hint="eastAsia" w:ascii="宋体" w:hAnsi="宋体" w:cs="宋体"/>
                <w:sz w:val="20"/>
                <w:szCs w:val="20"/>
                <w:vertAlign w:val="baseline"/>
                <w:lang w:val="en-US" w:eastAsia="zh-CN"/>
              </w:rPr>
            </w:pPr>
            <w:r>
              <w:rPr>
                <w:rFonts w:hint="eastAsia" w:ascii="宋体" w:hAnsi="宋体" w:cs="宋体"/>
                <w:sz w:val="20"/>
                <w:szCs w:val="20"/>
                <w:vertAlign w:val="baseline"/>
                <w:lang w:val="en-US" w:eastAsia="zh-CN"/>
              </w:rPr>
              <w:t>摄像头、萤石、含存储卡及变压器</w:t>
            </w:r>
          </w:p>
        </w:tc>
        <w:tc>
          <w:tcPr>
            <w:tcW w:w="725" w:type="dxa"/>
            <w:vAlign w:val="center"/>
          </w:tcPr>
          <w:p w14:paraId="2BEB6394">
            <w:pPr>
              <w:widowControl w:val="0"/>
              <w:numPr>
                <w:ilvl w:val="0"/>
                <w:numId w:val="0"/>
              </w:numPr>
              <w:adjustRightInd w:val="0"/>
              <w:jc w:val="center"/>
              <w:rPr>
                <w:rFonts w:hint="eastAsia" w:ascii="宋体" w:hAnsi="宋体" w:cs="宋体"/>
                <w:sz w:val="20"/>
                <w:szCs w:val="20"/>
                <w:vertAlign w:val="baseline"/>
                <w:lang w:val="en-US" w:eastAsia="zh-CN"/>
              </w:rPr>
            </w:pPr>
            <w:r>
              <w:rPr>
                <w:rFonts w:hint="eastAsia" w:ascii="宋体" w:hAnsi="宋体" w:cs="宋体"/>
                <w:sz w:val="20"/>
                <w:szCs w:val="20"/>
                <w:vertAlign w:val="baseline"/>
                <w:lang w:val="en-US" w:eastAsia="zh-CN"/>
              </w:rPr>
              <w:t>台</w:t>
            </w:r>
          </w:p>
        </w:tc>
        <w:tc>
          <w:tcPr>
            <w:tcW w:w="925" w:type="dxa"/>
            <w:vAlign w:val="center"/>
          </w:tcPr>
          <w:p w14:paraId="48D2A61F">
            <w:pPr>
              <w:widowControl w:val="0"/>
              <w:numPr>
                <w:ilvl w:val="0"/>
                <w:numId w:val="0"/>
              </w:numPr>
              <w:adjustRightInd w:val="0"/>
              <w:jc w:val="center"/>
              <w:rPr>
                <w:rFonts w:hint="default" w:ascii="宋体" w:hAnsi="宋体" w:cs="宋体"/>
                <w:sz w:val="20"/>
                <w:szCs w:val="20"/>
                <w:vertAlign w:val="baseline"/>
                <w:lang w:val="en-US" w:eastAsia="zh-CN"/>
              </w:rPr>
            </w:pPr>
            <w:r>
              <w:rPr>
                <w:rFonts w:hint="eastAsia" w:ascii="宋体" w:hAnsi="宋体" w:cs="宋体"/>
                <w:sz w:val="20"/>
                <w:szCs w:val="20"/>
                <w:vertAlign w:val="baseline"/>
                <w:lang w:val="en-US" w:eastAsia="zh-CN"/>
              </w:rPr>
              <w:t>1</w:t>
            </w:r>
          </w:p>
        </w:tc>
      </w:tr>
      <w:tr w14:paraId="256DE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93" w:type="dxa"/>
            <w:vAlign w:val="center"/>
          </w:tcPr>
          <w:p w14:paraId="6C324896">
            <w:pPr>
              <w:widowControl w:val="0"/>
              <w:numPr>
                <w:ilvl w:val="0"/>
                <w:numId w:val="0"/>
              </w:numPr>
              <w:adjustRightInd w:val="0"/>
              <w:jc w:val="center"/>
              <w:rPr>
                <w:rFonts w:hint="default" w:ascii="宋体" w:hAnsi="宋体" w:eastAsia="宋体" w:cs="宋体"/>
                <w:sz w:val="20"/>
                <w:szCs w:val="20"/>
                <w:vertAlign w:val="baseline"/>
                <w:lang w:val="en-US" w:eastAsia="zh-CN"/>
              </w:rPr>
            </w:pPr>
            <w:r>
              <w:rPr>
                <w:rFonts w:hint="eastAsia" w:ascii="宋体" w:hAnsi="宋体" w:cs="宋体"/>
                <w:sz w:val="20"/>
                <w:szCs w:val="20"/>
                <w:vertAlign w:val="baseline"/>
                <w:lang w:val="en-US" w:eastAsia="zh-CN"/>
              </w:rPr>
              <w:t>11</w:t>
            </w:r>
          </w:p>
        </w:tc>
        <w:tc>
          <w:tcPr>
            <w:tcW w:w="6675" w:type="dxa"/>
            <w:vAlign w:val="center"/>
          </w:tcPr>
          <w:p w14:paraId="518C871C">
            <w:pPr>
              <w:widowControl w:val="0"/>
              <w:numPr>
                <w:ilvl w:val="0"/>
                <w:numId w:val="0"/>
              </w:numPr>
              <w:adjustRightInd w:val="0"/>
              <w:jc w:val="left"/>
              <w:rPr>
                <w:rFonts w:hint="eastAsia" w:ascii="宋体" w:hAnsi="宋体" w:cs="宋体"/>
                <w:sz w:val="20"/>
                <w:szCs w:val="20"/>
                <w:vertAlign w:val="baseline"/>
                <w:lang w:val="en-US" w:eastAsia="zh-CN"/>
              </w:rPr>
            </w:pPr>
            <w:r>
              <w:rPr>
                <w:rFonts w:hint="eastAsia" w:ascii="宋体" w:hAnsi="宋体" w:cs="宋体"/>
                <w:sz w:val="20"/>
                <w:szCs w:val="20"/>
                <w:vertAlign w:val="baseline"/>
                <w:lang w:val="en-US" w:eastAsia="zh-CN"/>
              </w:rPr>
              <w:t>HDMI光纤、高清线、一用一备用</w:t>
            </w:r>
          </w:p>
        </w:tc>
        <w:tc>
          <w:tcPr>
            <w:tcW w:w="725" w:type="dxa"/>
            <w:vAlign w:val="center"/>
          </w:tcPr>
          <w:p w14:paraId="0D50E9CA">
            <w:pPr>
              <w:widowControl w:val="0"/>
              <w:numPr>
                <w:ilvl w:val="0"/>
                <w:numId w:val="0"/>
              </w:numPr>
              <w:adjustRightInd w:val="0"/>
              <w:jc w:val="center"/>
              <w:rPr>
                <w:rFonts w:hint="eastAsia" w:ascii="宋体" w:hAnsi="宋体" w:cs="宋体"/>
                <w:sz w:val="20"/>
                <w:szCs w:val="20"/>
                <w:vertAlign w:val="baseline"/>
                <w:lang w:val="en-US" w:eastAsia="zh-CN"/>
              </w:rPr>
            </w:pPr>
            <w:r>
              <w:rPr>
                <w:rFonts w:hint="eastAsia" w:ascii="宋体" w:hAnsi="宋体" w:cs="宋体"/>
                <w:sz w:val="20"/>
                <w:szCs w:val="20"/>
                <w:vertAlign w:val="baseline"/>
                <w:lang w:val="en-US" w:eastAsia="zh-CN"/>
              </w:rPr>
              <w:t>根</w:t>
            </w:r>
          </w:p>
        </w:tc>
        <w:tc>
          <w:tcPr>
            <w:tcW w:w="925" w:type="dxa"/>
            <w:vAlign w:val="center"/>
          </w:tcPr>
          <w:p w14:paraId="03F63EF0">
            <w:pPr>
              <w:widowControl w:val="0"/>
              <w:numPr>
                <w:ilvl w:val="0"/>
                <w:numId w:val="0"/>
              </w:numPr>
              <w:adjustRightInd w:val="0"/>
              <w:jc w:val="center"/>
              <w:rPr>
                <w:rFonts w:hint="default" w:ascii="宋体" w:hAnsi="宋体" w:cs="宋体"/>
                <w:sz w:val="20"/>
                <w:szCs w:val="20"/>
                <w:vertAlign w:val="baseline"/>
                <w:lang w:val="en-US" w:eastAsia="zh-CN"/>
              </w:rPr>
            </w:pPr>
            <w:r>
              <w:rPr>
                <w:rFonts w:hint="eastAsia" w:ascii="宋体" w:hAnsi="宋体" w:cs="宋体"/>
                <w:sz w:val="20"/>
                <w:szCs w:val="20"/>
                <w:vertAlign w:val="baseline"/>
                <w:lang w:val="en-US" w:eastAsia="zh-CN"/>
              </w:rPr>
              <w:t>2</w:t>
            </w:r>
          </w:p>
        </w:tc>
      </w:tr>
      <w:tr w14:paraId="4080D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93" w:type="dxa"/>
            <w:vAlign w:val="center"/>
          </w:tcPr>
          <w:p w14:paraId="2CCE8605">
            <w:pPr>
              <w:widowControl w:val="0"/>
              <w:numPr>
                <w:ilvl w:val="0"/>
                <w:numId w:val="0"/>
              </w:numPr>
              <w:adjustRightInd w:val="0"/>
              <w:jc w:val="center"/>
              <w:rPr>
                <w:rFonts w:hint="default" w:ascii="宋体" w:hAnsi="宋体" w:eastAsia="宋体" w:cs="宋体"/>
                <w:sz w:val="20"/>
                <w:szCs w:val="20"/>
                <w:vertAlign w:val="baseline"/>
                <w:lang w:val="en-US" w:eastAsia="zh-CN"/>
              </w:rPr>
            </w:pPr>
            <w:r>
              <w:rPr>
                <w:rFonts w:hint="eastAsia" w:ascii="宋体" w:hAnsi="宋体" w:cs="宋体"/>
                <w:sz w:val="20"/>
                <w:szCs w:val="20"/>
                <w:vertAlign w:val="baseline"/>
                <w:lang w:val="en-US" w:eastAsia="zh-CN"/>
              </w:rPr>
              <w:t>12</w:t>
            </w:r>
          </w:p>
        </w:tc>
        <w:tc>
          <w:tcPr>
            <w:tcW w:w="6675" w:type="dxa"/>
            <w:vAlign w:val="center"/>
          </w:tcPr>
          <w:p w14:paraId="7509B4B9">
            <w:pPr>
              <w:widowControl w:val="0"/>
              <w:numPr>
                <w:ilvl w:val="0"/>
                <w:numId w:val="0"/>
              </w:numPr>
              <w:adjustRightInd w:val="0"/>
              <w:jc w:val="left"/>
              <w:rPr>
                <w:rFonts w:hint="eastAsia" w:ascii="宋体" w:hAnsi="宋体" w:cs="宋体"/>
                <w:sz w:val="20"/>
                <w:szCs w:val="20"/>
                <w:vertAlign w:val="baseline"/>
                <w:lang w:val="en-US" w:eastAsia="zh-CN"/>
              </w:rPr>
            </w:pPr>
            <w:r>
              <w:rPr>
                <w:rFonts w:hint="eastAsia" w:ascii="宋体" w:hAnsi="宋体" w:cs="宋体"/>
                <w:sz w:val="20"/>
                <w:szCs w:val="20"/>
                <w:vertAlign w:val="baseline"/>
                <w:lang w:val="en-US" w:eastAsia="zh-CN"/>
              </w:rPr>
              <w:t>电线</w:t>
            </w:r>
          </w:p>
        </w:tc>
        <w:tc>
          <w:tcPr>
            <w:tcW w:w="725" w:type="dxa"/>
            <w:vAlign w:val="center"/>
          </w:tcPr>
          <w:p w14:paraId="30205E6D">
            <w:pPr>
              <w:widowControl w:val="0"/>
              <w:numPr>
                <w:ilvl w:val="0"/>
                <w:numId w:val="0"/>
              </w:numPr>
              <w:adjustRightInd w:val="0"/>
              <w:jc w:val="center"/>
              <w:rPr>
                <w:rFonts w:hint="eastAsia" w:ascii="宋体" w:hAnsi="宋体" w:cs="宋体"/>
                <w:sz w:val="20"/>
                <w:szCs w:val="20"/>
                <w:vertAlign w:val="baseline"/>
                <w:lang w:val="en-US" w:eastAsia="zh-CN"/>
              </w:rPr>
            </w:pPr>
            <w:r>
              <w:rPr>
                <w:rFonts w:hint="eastAsia" w:ascii="宋体" w:hAnsi="宋体" w:cs="宋体"/>
                <w:sz w:val="20"/>
                <w:szCs w:val="20"/>
                <w:vertAlign w:val="baseline"/>
                <w:lang w:val="en-US" w:eastAsia="zh-CN"/>
              </w:rPr>
              <w:t>根</w:t>
            </w:r>
          </w:p>
        </w:tc>
        <w:tc>
          <w:tcPr>
            <w:tcW w:w="925" w:type="dxa"/>
            <w:vAlign w:val="center"/>
          </w:tcPr>
          <w:p w14:paraId="7A3F5313">
            <w:pPr>
              <w:widowControl w:val="0"/>
              <w:numPr>
                <w:ilvl w:val="0"/>
                <w:numId w:val="0"/>
              </w:numPr>
              <w:adjustRightInd w:val="0"/>
              <w:jc w:val="center"/>
              <w:rPr>
                <w:rFonts w:hint="default" w:ascii="宋体" w:hAnsi="宋体" w:cs="宋体"/>
                <w:sz w:val="20"/>
                <w:szCs w:val="20"/>
                <w:vertAlign w:val="baseline"/>
                <w:lang w:val="en-US" w:eastAsia="zh-CN"/>
              </w:rPr>
            </w:pPr>
            <w:r>
              <w:rPr>
                <w:rFonts w:hint="eastAsia" w:ascii="宋体" w:hAnsi="宋体" w:cs="宋体"/>
                <w:sz w:val="20"/>
                <w:szCs w:val="20"/>
                <w:vertAlign w:val="baseline"/>
                <w:lang w:val="en-US" w:eastAsia="zh-CN"/>
              </w:rPr>
              <w:t>45</w:t>
            </w:r>
          </w:p>
        </w:tc>
      </w:tr>
      <w:tr w14:paraId="3D4F1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93" w:type="dxa"/>
            <w:vAlign w:val="center"/>
          </w:tcPr>
          <w:p w14:paraId="3911838A">
            <w:pPr>
              <w:widowControl w:val="0"/>
              <w:numPr>
                <w:ilvl w:val="0"/>
                <w:numId w:val="0"/>
              </w:numPr>
              <w:adjustRightInd w:val="0"/>
              <w:jc w:val="center"/>
              <w:rPr>
                <w:rFonts w:hint="default" w:ascii="宋体" w:hAnsi="宋体" w:eastAsia="宋体" w:cs="宋体"/>
                <w:sz w:val="20"/>
                <w:szCs w:val="20"/>
                <w:vertAlign w:val="baseline"/>
                <w:lang w:val="en-US" w:eastAsia="zh-CN"/>
              </w:rPr>
            </w:pPr>
            <w:r>
              <w:rPr>
                <w:rFonts w:hint="eastAsia" w:ascii="宋体" w:hAnsi="宋体" w:cs="宋体"/>
                <w:sz w:val="20"/>
                <w:szCs w:val="20"/>
                <w:vertAlign w:val="baseline"/>
                <w:lang w:val="en-US" w:eastAsia="zh-CN"/>
              </w:rPr>
              <w:t>13</w:t>
            </w:r>
          </w:p>
        </w:tc>
        <w:tc>
          <w:tcPr>
            <w:tcW w:w="6675" w:type="dxa"/>
            <w:vAlign w:val="center"/>
          </w:tcPr>
          <w:p w14:paraId="6208D07F">
            <w:pPr>
              <w:widowControl w:val="0"/>
              <w:numPr>
                <w:ilvl w:val="0"/>
                <w:numId w:val="0"/>
              </w:numPr>
              <w:adjustRightInd w:val="0"/>
              <w:jc w:val="left"/>
              <w:rPr>
                <w:rFonts w:hint="eastAsia" w:ascii="宋体" w:hAnsi="宋体" w:cs="宋体"/>
                <w:sz w:val="20"/>
                <w:szCs w:val="20"/>
                <w:vertAlign w:val="baseline"/>
                <w:lang w:val="en-US" w:eastAsia="zh-CN"/>
              </w:rPr>
            </w:pPr>
            <w:r>
              <w:rPr>
                <w:rFonts w:hint="eastAsia" w:ascii="宋体" w:hAnsi="宋体" w:cs="宋体"/>
                <w:sz w:val="20"/>
                <w:szCs w:val="20"/>
                <w:vertAlign w:val="baseline"/>
                <w:lang w:val="en-US" w:eastAsia="zh-CN"/>
              </w:rPr>
              <w:t>网线</w:t>
            </w:r>
          </w:p>
        </w:tc>
        <w:tc>
          <w:tcPr>
            <w:tcW w:w="725" w:type="dxa"/>
            <w:vAlign w:val="center"/>
          </w:tcPr>
          <w:p w14:paraId="3FEDF4ED">
            <w:pPr>
              <w:widowControl w:val="0"/>
              <w:numPr>
                <w:ilvl w:val="0"/>
                <w:numId w:val="0"/>
              </w:numPr>
              <w:adjustRightInd w:val="0"/>
              <w:jc w:val="center"/>
              <w:rPr>
                <w:rFonts w:hint="eastAsia" w:ascii="宋体" w:hAnsi="宋体" w:cs="宋体"/>
                <w:sz w:val="20"/>
                <w:szCs w:val="20"/>
                <w:vertAlign w:val="baseline"/>
                <w:lang w:val="en-US" w:eastAsia="zh-CN"/>
              </w:rPr>
            </w:pPr>
            <w:r>
              <w:rPr>
                <w:rFonts w:hint="eastAsia" w:ascii="宋体" w:hAnsi="宋体" w:cs="宋体"/>
                <w:sz w:val="20"/>
                <w:szCs w:val="20"/>
                <w:vertAlign w:val="baseline"/>
                <w:lang w:val="en-US" w:eastAsia="zh-CN"/>
              </w:rPr>
              <w:t>根</w:t>
            </w:r>
          </w:p>
        </w:tc>
        <w:tc>
          <w:tcPr>
            <w:tcW w:w="925" w:type="dxa"/>
            <w:vAlign w:val="center"/>
          </w:tcPr>
          <w:p w14:paraId="09AFD949">
            <w:pPr>
              <w:widowControl w:val="0"/>
              <w:numPr>
                <w:ilvl w:val="0"/>
                <w:numId w:val="0"/>
              </w:numPr>
              <w:adjustRightInd w:val="0"/>
              <w:jc w:val="center"/>
              <w:rPr>
                <w:rFonts w:hint="default" w:ascii="宋体" w:hAnsi="宋体" w:cs="宋体"/>
                <w:sz w:val="20"/>
                <w:szCs w:val="20"/>
                <w:vertAlign w:val="baseline"/>
                <w:lang w:val="en-US" w:eastAsia="zh-CN"/>
              </w:rPr>
            </w:pPr>
            <w:r>
              <w:rPr>
                <w:rFonts w:hint="eastAsia" w:ascii="宋体" w:hAnsi="宋体" w:cs="宋体"/>
                <w:sz w:val="20"/>
                <w:szCs w:val="20"/>
                <w:vertAlign w:val="baseline"/>
                <w:lang w:val="en-US" w:eastAsia="zh-CN"/>
              </w:rPr>
              <w:t>15</w:t>
            </w:r>
          </w:p>
        </w:tc>
      </w:tr>
      <w:tr w14:paraId="195FB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93" w:type="dxa"/>
            <w:vAlign w:val="center"/>
          </w:tcPr>
          <w:p w14:paraId="0E5CCF65">
            <w:pPr>
              <w:widowControl w:val="0"/>
              <w:numPr>
                <w:ilvl w:val="0"/>
                <w:numId w:val="0"/>
              </w:numPr>
              <w:adjustRightInd w:val="0"/>
              <w:jc w:val="center"/>
              <w:rPr>
                <w:rFonts w:hint="default" w:ascii="宋体" w:hAnsi="宋体" w:eastAsia="宋体" w:cs="宋体"/>
                <w:sz w:val="20"/>
                <w:szCs w:val="20"/>
                <w:vertAlign w:val="baseline"/>
                <w:lang w:val="en-US" w:eastAsia="zh-CN"/>
              </w:rPr>
            </w:pPr>
            <w:r>
              <w:rPr>
                <w:rFonts w:hint="eastAsia" w:ascii="宋体" w:hAnsi="宋体" w:cs="宋体"/>
                <w:sz w:val="20"/>
                <w:szCs w:val="20"/>
                <w:vertAlign w:val="baseline"/>
                <w:lang w:val="en-US" w:eastAsia="zh-CN"/>
              </w:rPr>
              <w:t>14</w:t>
            </w:r>
          </w:p>
        </w:tc>
        <w:tc>
          <w:tcPr>
            <w:tcW w:w="6675" w:type="dxa"/>
            <w:vAlign w:val="center"/>
          </w:tcPr>
          <w:p w14:paraId="0CA31A68">
            <w:pPr>
              <w:widowControl w:val="0"/>
              <w:numPr>
                <w:ilvl w:val="0"/>
                <w:numId w:val="0"/>
              </w:numPr>
              <w:adjustRightInd w:val="0"/>
              <w:jc w:val="left"/>
              <w:rPr>
                <w:rFonts w:hint="eastAsia" w:ascii="宋体" w:hAnsi="宋体" w:cs="宋体"/>
                <w:sz w:val="20"/>
                <w:szCs w:val="20"/>
                <w:vertAlign w:val="baseline"/>
                <w:lang w:val="en-US" w:eastAsia="zh-CN"/>
              </w:rPr>
            </w:pPr>
            <w:r>
              <w:rPr>
                <w:rFonts w:hint="eastAsia" w:ascii="宋体" w:hAnsi="宋体" w:cs="宋体"/>
                <w:sz w:val="20"/>
                <w:szCs w:val="20"/>
                <w:vertAlign w:val="baseline"/>
                <w:lang w:val="en-US" w:eastAsia="zh-CN"/>
              </w:rPr>
              <w:t>5V电线</w:t>
            </w:r>
          </w:p>
        </w:tc>
        <w:tc>
          <w:tcPr>
            <w:tcW w:w="725" w:type="dxa"/>
            <w:vAlign w:val="center"/>
          </w:tcPr>
          <w:p w14:paraId="6703A099">
            <w:pPr>
              <w:widowControl w:val="0"/>
              <w:numPr>
                <w:ilvl w:val="0"/>
                <w:numId w:val="0"/>
              </w:numPr>
              <w:adjustRightInd w:val="0"/>
              <w:jc w:val="center"/>
              <w:rPr>
                <w:rFonts w:hint="eastAsia" w:ascii="宋体" w:hAnsi="宋体" w:cs="宋体"/>
                <w:sz w:val="20"/>
                <w:szCs w:val="20"/>
                <w:vertAlign w:val="baseline"/>
                <w:lang w:val="en-US" w:eastAsia="zh-CN"/>
              </w:rPr>
            </w:pPr>
            <w:r>
              <w:rPr>
                <w:rFonts w:hint="eastAsia" w:ascii="宋体" w:hAnsi="宋体" w:cs="宋体"/>
                <w:sz w:val="20"/>
                <w:szCs w:val="20"/>
                <w:vertAlign w:val="baseline"/>
                <w:lang w:val="en-US" w:eastAsia="zh-CN"/>
              </w:rPr>
              <w:t>根</w:t>
            </w:r>
          </w:p>
        </w:tc>
        <w:tc>
          <w:tcPr>
            <w:tcW w:w="925" w:type="dxa"/>
            <w:vAlign w:val="center"/>
          </w:tcPr>
          <w:p w14:paraId="58626E03">
            <w:pPr>
              <w:widowControl w:val="0"/>
              <w:numPr>
                <w:ilvl w:val="0"/>
                <w:numId w:val="0"/>
              </w:numPr>
              <w:adjustRightInd w:val="0"/>
              <w:jc w:val="center"/>
              <w:rPr>
                <w:rFonts w:hint="default" w:ascii="宋体" w:hAnsi="宋体" w:cs="宋体"/>
                <w:sz w:val="20"/>
                <w:szCs w:val="20"/>
                <w:vertAlign w:val="baseline"/>
                <w:lang w:val="en-US" w:eastAsia="zh-CN"/>
              </w:rPr>
            </w:pPr>
            <w:r>
              <w:rPr>
                <w:rFonts w:hint="eastAsia" w:ascii="宋体" w:hAnsi="宋体" w:cs="宋体"/>
                <w:sz w:val="20"/>
                <w:szCs w:val="20"/>
                <w:vertAlign w:val="baseline"/>
                <w:lang w:val="en-US" w:eastAsia="zh-CN"/>
              </w:rPr>
              <w:t>15</w:t>
            </w:r>
          </w:p>
        </w:tc>
      </w:tr>
      <w:tr w14:paraId="4BD65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93" w:type="dxa"/>
            <w:vAlign w:val="center"/>
          </w:tcPr>
          <w:p w14:paraId="49D15893">
            <w:pPr>
              <w:widowControl w:val="0"/>
              <w:numPr>
                <w:ilvl w:val="0"/>
                <w:numId w:val="0"/>
              </w:numPr>
              <w:adjustRightInd w:val="0"/>
              <w:jc w:val="center"/>
              <w:rPr>
                <w:rFonts w:hint="default" w:ascii="宋体" w:hAnsi="宋体" w:eastAsia="宋体" w:cs="宋体"/>
                <w:sz w:val="20"/>
                <w:szCs w:val="20"/>
                <w:vertAlign w:val="baseline"/>
                <w:lang w:val="en-US" w:eastAsia="zh-CN"/>
              </w:rPr>
            </w:pPr>
            <w:r>
              <w:rPr>
                <w:rFonts w:hint="eastAsia" w:ascii="宋体" w:hAnsi="宋体" w:cs="宋体"/>
                <w:sz w:val="20"/>
                <w:szCs w:val="20"/>
                <w:vertAlign w:val="baseline"/>
                <w:lang w:val="en-US" w:eastAsia="zh-CN"/>
              </w:rPr>
              <w:t>15</w:t>
            </w:r>
          </w:p>
        </w:tc>
        <w:tc>
          <w:tcPr>
            <w:tcW w:w="6675" w:type="dxa"/>
            <w:vAlign w:val="center"/>
          </w:tcPr>
          <w:p w14:paraId="3AAA96C0">
            <w:pPr>
              <w:widowControl w:val="0"/>
              <w:numPr>
                <w:ilvl w:val="0"/>
                <w:numId w:val="0"/>
              </w:numPr>
              <w:adjustRightInd w:val="0"/>
              <w:jc w:val="left"/>
              <w:rPr>
                <w:rFonts w:hint="eastAsia" w:ascii="宋体" w:hAnsi="宋体" w:cs="宋体"/>
                <w:sz w:val="20"/>
                <w:szCs w:val="20"/>
                <w:vertAlign w:val="baseline"/>
                <w:lang w:val="en-US" w:eastAsia="zh-CN"/>
              </w:rPr>
            </w:pPr>
            <w:r>
              <w:rPr>
                <w:rFonts w:hint="eastAsia" w:ascii="宋体" w:hAnsi="宋体" w:cs="宋体"/>
                <w:sz w:val="20"/>
                <w:szCs w:val="20"/>
                <w:vertAlign w:val="baseline"/>
                <w:lang w:val="en-US" w:eastAsia="zh-CN"/>
              </w:rPr>
              <w:t>排线</w:t>
            </w:r>
          </w:p>
        </w:tc>
        <w:tc>
          <w:tcPr>
            <w:tcW w:w="725" w:type="dxa"/>
            <w:vAlign w:val="center"/>
          </w:tcPr>
          <w:p w14:paraId="566B3DD2">
            <w:pPr>
              <w:widowControl w:val="0"/>
              <w:numPr>
                <w:ilvl w:val="0"/>
                <w:numId w:val="0"/>
              </w:numPr>
              <w:adjustRightInd w:val="0"/>
              <w:jc w:val="center"/>
              <w:rPr>
                <w:rFonts w:hint="eastAsia" w:ascii="宋体" w:hAnsi="宋体" w:cs="宋体"/>
                <w:sz w:val="20"/>
                <w:szCs w:val="20"/>
                <w:vertAlign w:val="baseline"/>
                <w:lang w:val="en-US" w:eastAsia="zh-CN"/>
              </w:rPr>
            </w:pPr>
            <w:r>
              <w:rPr>
                <w:rFonts w:hint="eastAsia" w:ascii="宋体" w:hAnsi="宋体" w:cs="宋体"/>
                <w:sz w:val="20"/>
                <w:szCs w:val="20"/>
                <w:vertAlign w:val="baseline"/>
                <w:lang w:val="en-US" w:eastAsia="zh-CN"/>
              </w:rPr>
              <w:t>根</w:t>
            </w:r>
          </w:p>
        </w:tc>
        <w:tc>
          <w:tcPr>
            <w:tcW w:w="925" w:type="dxa"/>
            <w:vAlign w:val="center"/>
          </w:tcPr>
          <w:p w14:paraId="54DBA22B">
            <w:pPr>
              <w:widowControl w:val="0"/>
              <w:numPr>
                <w:ilvl w:val="0"/>
                <w:numId w:val="0"/>
              </w:numPr>
              <w:adjustRightInd w:val="0"/>
              <w:jc w:val="center"/>
              <w:rPr>
                <w:rFonts w:hint="default" w:ascii="宋体" w:hAnsi="宋体" w:cs="宋体"/>
                <w:sz w:val="20"/>
                <w:szCs w:val="20"/>
                <w:vertAlign w:val="baseline"/>
                <w:lang w:val="en-US" w:eastAsia="zh-CN"/>
              </w:rPr>
            </w:pPr>
            <w:r>
              <w:rPr>
                <w:rFonts w:hint="eastAsia" w:ascii="宋体" w:hAnsi="宋体" w:cs="宋体"/>
                <w:sz w:val="20"/>
                <w:szCs w:val="20"/>
                <w:vertAlign w:val="baseline"/>
                <w:lang w:val="en-US" w:eastAsia="zh-CN"/>
              </w:rPr>
              <w:t>168</w:t>
            </w:r>
          </w:p>
        </w:tc>
      </w:tr>
      <w:tr w14:paraId="7CBDD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93" w:type="dxa"/>
            <w:vAlign w:val="center"/>
          </w:tcPr>
          <w:p w14:paraId="11BE9D67">
            <w:pPr>
              <w:widowControl w:val="0"/>
              <w:numPr>
                <w:ilvl w:val="0"/>
                <w:numId w:val="0"/>
              </w:numPr>
              <w:adjustRightInd w:val="0"/>
              <w:jc w:val="center"/>
              <w:rPr>
                <w:rFonts w:hint="default" w:ascii="宋体" w:hAnsi="宋体" w:eastAsia="宋体" w:cs="宋体"/>
                <w:sz w:val="20"/>
                <w:szCs w:val="20"/>
                <w:vertAlign w:val="baseline"/>
                <w:lang w:val="en-US" w:eastAsia="zh-CN"/>
              </w:rPr>
            </w:pPr>
            <w:r>
              <w:rPr>
                <w:rFonts w:hint="eastAsia" w:ascii="宋体" w:hAnsi="宋体" w:cs="宋体"/>
                <w:sz w:val="20"/>
                <w:szCs w:val="20"/>
                <w:vertAlign w:val="baseline"/>
                <w:lang w:val="en-US" w:eastAsia="zh-CN"/>
              </w:rPr>
              <w:t>16</w:t>
            </w:r>
          </w:p>
        </w:tc>
        <w:tc>
          <w:tcPr>
            <w:tcW w:w="6675" w:type="dxa"/>
            <w:vAlign w:val="center"/>
          </w:tcPr>
          <w:p w14:paraId="7301FAE4">
            <w:pPr>
              <w:widowControl w:val="0"/>
              <w:numPr>
                <w:ilvl w:val="0"/>
                <w:numId w:val="0"/>
              </w:numPr>
              <w:adjustRightInd w:val="0"/>
              <w:jc w:val="left"/>
              <w:rPr>
                <w:rFonts w:hint="eastAsia" w:ascii="宋体" w:hAnsi="宋体" w:cs="宋体"/>
                <w:sz w:val="20"/>
                <w:szCs w:val="20"/>
                <w:vertAlign w:val="baseline"/>
                <w:lang w:val="en-US" w:eastAsia="zh-CN"/>
              </w:rPr>
            </w:pPr>
            <w:r>
              <w:rPr>
                <w:rFonts w:hint="eastAsia" w:ascii="宋体" w:hAnsi="宋体" w:cs="宋体"/>
                <w:sz w:val="20"/>
                <w:szCs w:val="20"/>
                <w:vertAlign w:val="baseline"/>
                <w:lang w:val="en-US" w:eastAsia="zh-CN"/>
              </w:rPr>
              <w:t>75寸电视机</w:t>
            </w:r>
          </w:p>
        </w:tc>
        <w:tc>
          <w:tcPr>
            <w:tcW w:w="725" w:type="dxa"/>
            <w:vAlign w:val="center"/>
          </w:tcPr>
          <w:p w14:paraId="1F57A388">
            <w:pPr>
              <w:widowControl w:val="0"/>
              <w:numPr>
                <w:ilvl w:val="0"/>
                <w:numId w:val="0"/>
              </w:numPr>
              <w:adjustRightInd w:val="0"/>
              <w:jc w:val="center"/>
              <w:rPr>
                <w:rFonts w:hint="eastAsia" w:ascii="宋体" w:hAnsi="宋体" w:cs="宋体"/>
                <w:sz w:val="20"/>
                <w:szCs w:val="20"/>
                <w:vertAlign w:val="baseline"/>
                <w:lang w:val="en-US" w:eastAsia="zh-CN"/>
              </w:rPr>
            </w:pPr>
            <w:r>
              <w:rPr>
                <w:rFonts w:hint="eastAsia" w:ascii="宋体" w:hAnsi="宋体" w:cs="宋体"/>
                <w:sz w:val="20"/>
                <w:szCs w:val="20"/>
                <w:vertAlign w:val="baseline"/>
                <w:lang w:val="en-US" w:eastAsia="zh-CN"/>
              </w:rPr>
              <w:t>台</w:t>
            </w:r>
          </w:p>
        </w:tc>
        <w:tc>
          <w:tcPr>
            <w:tcW w:w="925" w:type="dxa"/>
            <w:vAlign w:val="center"/>
          </w:tcPr>
          <w:p w14:paraId="66EB39EC">
            <w:pPr>
              <w:widowControl w:val="0"/>
              <w:numPr>
                <w:ilvl w:val="0"/>
                <w:numId w:val="0"/>
              </w:numPr>
              <w:adjustRightInd w:val="0"/>
              <w:jc w:val="center"/>
              <w:rPr>
                <w:rFonts w:hint="default" w:ascii="宋体" w:hAnsi="宋体" w:cs="宋体"/>
                <w:sz w:val="20"/>
                <w:szCs w:val="20"/>
                <w:vertAlign w:val="baseline"/>
                <w:lang w:val="en-US" w:eastAsia="zh-CN"/>
              </w:rPr>
            </w:pPr>
            <w:r>
              <w:rPr>
                <w:rFonts w:hint="eastAsia" w:ascii="宋体" w:hAnsi="宋体" w:cs="宋体"/>
                <w:sz w:val="20"/>
                <w:szCs w:val="20"/>
                <w:vertAlign w:val="baseline"/>
                <w:lang w:val="en-US" w:eastAsia="zh-CN"/>
              </w:rPr>
              <w:t>1</w:t>
            </w:r>
          </w:p>
        </w:tc>
      </w:tr>
      <w:tr w14:paraId="45FF7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93" w:type="dxa"/>
            <w:vAlign w:val="center"/>
          </w:tcPr>
          <w:p w14:paraId="1E48D405">
            <w:pPr>
              <w:widowControl w:val="0"/>
              <w:numPr>
                <w:ilvl w:val="0"/>
                <w:numId w:val="0"/>
              </w:numPr>
              <w:adjustRightInd w:val="0"/>
              <w:jc w:val="center"/>
              <w:rPr>
                <w:rFonts w:hint="default" w:ascii="宋体" w:hAnsi="宋体" w:eastAsia="宋体" w:cs="宋体"/>
                <w:sz w:val="20"/>
                <w:szCs w:val="20"/>
                <w:vertAlign w:val="baseline"/>
                <w:lang w:val="en-US" w:eastAsia="zh-CN"/>
              </w:rPr>
            </w:pPr>
            <w:r>
              <w:rPr>
                <w:rFonts w:hint="eastAsia" w:ascii="宋体" w:hAnsi="宋体" w:cs="宋体"/>
                <w:sz w:val="20"/>
                <w:szCs w:val="20"/>
                <w:vertAlign w:val="baseline"/>
                <w:lang w:val="en-US" w:eastAsia="zh-CN"/>
              </w:rPr>
              <w:t>17</w:t>
            </w:r>
          </w:p>
        </w:tc>
        <w:tc>
          <w:tcPr>
            <w:tcW w:w="6675" w:type="dxa"/>
            <w:vAlign w:val="center"/>
          </w:tcPr>
          <w:p w14:paraId="6E6073AF">
            <w:pPr>
              <w:widowControl w:val="0"/>
              <w:numPr>
                <w:ilvl w:val="0"/>
                <w:numId w:val="0"/>
              </w:numPr>
              <w:adjustRightInd w:val="0"/>
              <w:jc w:val="left"/>
              <w:rPr>
                <w:rFonts w:hint="eastAsia" w:ascii="宋体" w:hAnsi="宋体" w:cs="宋体"/>
                <w:sz w:val="20"/>
                <w:szCs w:val="20"/>
                <w:vertAlign w:val="baseline"/>
                <w:lang w:val="en-US" w:eastAsia="zh-CN"/>
              </w:rPr>
            </w:pPr>
            <w:r>
              <w:rPr>
                <w:rFonts w:hint="eastAsia" w:ascii="宋体" w:hAnsi="宋体" w:cs="宋体"/>
                <w:sz w:val="20"/>
                <w:szCs w:val="20"/>
                <w:vertAlign w:val="baseline"/>
                <w:lang w:val="en-US" w:eastAsia="zh-CN"/>
              </w:rPr>
              <w:t>80寸电视机</w:t>
            </w:r>
          </w:p>
        </w:tc>
        <w:tc>
          <w:tcPr>
            <w:tcW w:w="725" w:type="dxa"/>
            <w:vAlign w:val="center"/>
          </w:tcPr>
          <w:p w14:paraId="54BBD518">
            <w:pPr>
              <w:widowControl w:val="0"/>
              <w:numPr>
                <w:ilvl w:val="0"/>
                <w:numId w:val="0"/>
              </w:numPr>
              <w:adjustRightInd w:val="0"/>
              <w:jc w:val="center"/>
              <w:rPr>
                <w:rFonts w:hint="eastAsia" w:ascii="宋体" w:hAnsi="宋体" w:cs="宋体"/>
                <w:sz w:val="20"/>
                <w:szCs w:val="20"/>
                <w:vertAlign w:val="baseline"/>
                <w:lang w:val="en-US" w:eastAsia="zh-CN"/>
              </w:rPr>
            </w:pPr>
            <w:r>
              <w:rPr>
                <w:rFonts w:hint="eastAsia" w:ascii="宋体" w:hAnsi="宋体" w:cs="宋体"/>
                <w:sz w:val="20"/>
                <w:szCs w:val="20"/>
                <w:vertAlign w:val="baseline"/>
                <w:lang w:val="en-US" w:eastAsia="zh-CN"/>
              </w:rPr>
              <w:t>台</w:t>
            </w:r>
          </w:p>
        </w:tc>
        <w:tc>
          <w:tcPr>
            <w:tcW w:w="925" w:type="dxa"/>
            <w:vAlign w:val="center"/>
          </w:tcPr>
          <w:p w14:paraId="20EC252C">
            <w:pPr>
              <w:widowControl w:val="0"/>
              <w:numPr>
                <w:ilvl w:val="0"/>
                <w:numId w:val="0"/>
              </w:numPr>
              <w:adjustRightInd w:val="0"/>
              <w:jc w:val="center"/>
              <w:rPr>
                <w:rFonts w:hint="default" w:ascii="宋体" w:hAnsi="宋体" w:cs="宋体"/>
                <w:sz w:val="20"/>
                <w:szCs w:val="20"/>
                <w:vertAlign w:val="baseline"/>
                <w:lang w:val="en-US" w:eastAsia="zh-CN"/>
              </w:rPr>
            </w:pPr>
            <w:r>
              <w:rPr>
                <w:rFonts w:hint="eastAsia" w:ascii="宋体" w:hAnsi="宋体" w:cs="宋体"/>
                <w:sz w:val="20"/>
                <w:szCs w:val="20"/>
                <w:vertAlign w:val="baseline"/>
                <w:lang w:val="en-US" w:eastAsia="zh-CN"/>
              </w:rPr>
              <w:t>1</w:t>
            </w:r>
          </w:p>
        </w:tc>
      </w:tr>
      <w:tr w14:paraId="733A7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93" w:type="dxa"/>
            <w:vAlign w:val="center"/>
          </w:tcPr>
          <w:p w14:paraId="49F64471">
            <w:pPr>
              <w:widowControl w:val="0"/>
              <w:numPr>
                <w:ilvl w:val="0"/>
                <w:numId w:val="0"/>
              </w:numPr>
              <w:adjustRightInd w:val="0"/>
              <w:jc w:val="center"/>
              <w:rPr>
                <w:rFonts w:hint="default" w:ascii="宋体" w:hAnsi="宋体" w:eastAsia="宋体" w:cs="宋体"/>
                <w:sz w:val="20"/>
                <w:szCs w:val="20"/>
                <w:vertAlign w:val="baseline"/>
                <w:lang w:val="en-US" w:eastAsia="zh-CN"/>
              </w:rPr>
            </w:pPr>
            <w:r>
              <w:rPr>
                <w:rFonts w:hint="eastAsia" w:ascii="宋体" w:hAnsi="宋体" w:cs="宋体"/>
                <w:sz w:val="20"/>
                <w:szCs w:val="20"/>
                <w:vertAlign w:val="baseline"/>
                <w:lang w:val="en-US" w:eastAsia="zh-CN"/>
              </w:rPr>
              <w:t>18</w:t>
            </w:r>
          </w:p>
        </w:tc>
        <w:tc>
          <w:tcPr>
            <w:tcW w:w="6675" w:type="dxa"/>
            <w:vAlign w:val="center"/>
          </w:tcPr>
          <w:p w14:paraId="5B7F4EEB">
            <w:pPr>
              <w:widowControl w:val="0"/>
              <w:numPr>
                <w:ilvl w:val="0"/>
                <w:numId w:val="0"/>
              </w:numPr>
              <w:adjustRightInd w:val="0"/>
              <w:jc w:val="left"/>
              <w:rPr>
                <w:rFonts w:hint="eastAsia" w:ascii="宋体" w:hAnsi="宋体" w:cs="宋体"/>
                <w:sz w:val="20"/>
                <w:szCs w:val="20"/>
                <w:vertAlign w:val="baseline"/>
                <w:lang w:val="en-US" w:eastAsia="zh-CN"/>
              </w:rPr>
            </w:pPr>
            <w:r>
              <w:rPr>
                <w:rFonts w:hint="eastAsia" w:ascii="宋体" w:hAnsi="宋体" w:cs="宋体"/>
                <w:sz w:val="20"/>
                <w:szCs w:val="20"/>
                <w:vertAlign w:val="baseline"/>
                <w:lang w:val="en-US" w:eastAsia="zh-CN"/>
              </w:rPr>
              <w:t>100寸电视机</w:t>
            </w:r>
          </w:p>
        </w:tc>
        <w:tc>
          <w:tcPr>
            <w:tcW w:w="725" w:type="dxa"/>
            <w:vAlign w:val="center"/>
          </w:tcPr>
          <w:p w14:paraId="0694DA4D">
            <w:pPr>
              <w:widowControl w:val="0"/>
              <w:numPr>
                <w:ilvl w:val="0"/>
                <w:numId w:val="0"/>
              </w:numPr>
              <w:adjustRightInd w:val="0"/>
              <w:jc w:val="center"/>
              <w:rPr>
                <w:rFonts w:hint="eastAsia" w:ascii="宋体" w:hAnsi="宋体" w:cs="宋体"/>
                <w:sz w:val="20"/>
                <w:szCs w:val="20"/>
                <w:vertAlign w:val="baseline"/>
                <w:lang w:val="en-US" w:eastAsia="zh-CN"/>
              </w:rPr>
            </w:pPr>
            <w:r>
              <w:rPr>
                <w:rFonts w:hint="eastAsia" w:ascii="宋体" w:hAnsi="宋体" w:cs="宋体"/>
                <w:sz w:val="20"/>
                <w:szCs w:val="20"/>
                <w:vertAlign w:val="baseline"/>
                <w:lang w:val="en-US" w:eastAsia="zh-CN"/>
              </w:rPr>
              <w:t>台</w:t>
            </w:r>
          </w:p>
        </w:tc>
        <w:tc>
          <w:tcPr>
            <w:tcW w:w="925" w:type="dxa"/>
            <w:vAlign w:val="center"/>
          </w:tcPr>
          <w:p w14:paraId="690FE3B3">
            <w:pPr>
              <w:widowControl w:val="0"/>
              <w:numPr>
                <w:ilvl w:val="0"/>
                <w:numId w:val="0"/>
              </w:numPr>
              <w:adjustRightInd w:val="0"/>
              <w:jc w:val="center"/>
              <w:rPr>
                <w:rFonts w:hint="default" w:ascii="宋体" w:hAnsi="宋体" w:cs="宋体"/>
                <w:sz w:val="20"/>
                <w:szCs w:val="20"/>
                <w:vertAlign w:val="baseline"/>
                <w:lang w:val="en-US" w:eastAsia="zh-CN"/>
              </w:rPr>
            </w:pPr>
            <w:r>
              <w:rPr>
                <w:rFonts w:hint="eastAsia" w:ascii="宋体" w:hAnsi="宋体" w:cs="宋体"/>
                <w:sz w:val="20"/>
                <w:szCs w:val="20"/>
                <w:vertAlign w:val="baseline"/>
                <w:lang w:val="en-US" w:eastAsia="zh-CN"/>
              </w:rPr>
              <w:t>1</w:t>
            </w:r>
          </w:p>
        </w:tc>
      </w:tr>
    </w:tbl>
    <w:p w14:paraId="283083B2">
      <w:pPr>
        <w:widowControl w:val="0"/>
        <w:numPr>
          <w:ilvl w:val="0"/>
          <w:numId w:val="0"/>
        </w:numPr>
        <w:adjustRightInd w:val="0"/>
        <w:jc w:val="both"/>
        <w:rPr>
          <w:rFonts w:hint="default" w:ascii="黑体" w:hAnsi="黑体" w:eastAsia="黑体" w:cs="黑体"/>
          <w:sz w:val="24"/>
          <w:szCs w:val="24"/>
          <w:lang w:val="en-US" w:eastAsia="zh-CN"/>
        </w:rPr>
      </w:pPr>
    </w:p>
    <w:p w14:paraId="79D24BFE">
      <w:pPr>
        <w:numPr>
          <w:ilvl w:val="0"/>
          <w:numId w:val="2"/>
        </w:numPr>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扩声系统设备类</w:t>
      </w:r>
    </w:p>
    <w:p w14:paraId="5F8FFBFE">
      <w:pPr>
        <w:widowControl w:val="0"/>
        <w:numPr>
          <w:ilvl w:val="0"/>
          <w:numId w:val="0"/>
        </w:numPr>
        <w:adjustRightInd w:val="0"/>
        <w:jc w:val="both"/>
        <w:rPr>
          <w:rFonts w:hint="default" w:ascii="黑体" w:hAnsi="黑体" w:eastAsia="黑体" w:cs="黑体"/>
          <w:sz w:val="24"/>
          <w:szCs w:val="24"/>
          <w:lang w:val="en-US" w:eastAsia="zh-CN"/>
        </w:rPr>
      </w:pPr>
    </w:p>
    <w:p w14:paraId="65EB94E2">
      <w:pPr>
        <w:widowControl w:val="0"/>
        <w:numPr>
          <w:ilvl w:val="0"/>
          <w:numId w:val="0"/>
        </w:numPr>
        <w:adjustRightInd w:val="0"/>
        <w:jc w:val="both"/>
        <w:rPr>
          <w:rFonts w:hint="default" w:ascii="黑体" w:hAnsi="黑体" w:eastAsia="黑体" w:cs="黑体"/>
          <w:sz w:val="24"/>
          <w:szCs w:val="24"/>
          <w:lang w:val="en-US" w:eastAsia="zh-CN"/>
        </w:rPr>
      </w:pPr>
    </w:p>
    <w:tbl>
      <w:tblPr>
        <w:tblStyle w:val="65"/>
        <w:tblW w:w="89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5"/>
        <w:gridCol w:w="2688"/>
        <w:gridCol w:w="3962"/>
        <w:gridCol w:w="738"/>
        <w:gridCol w:w="925"/>
      </w:tblGrid>
      <w:tr w14:paraId="27108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5" w:type="dxa"/>
            <w:vAlign w:val="center"/>
          </w:tcPr>
          <w:p w14:paraId="1718A278">
            <w:pPr>
              <w:widowControl w:val="0"/>
              <w:numPr>
                <w:ilvl w:val="0"/>
                <w:numId w:val="0"/>
              </w:numPr>
              <w:adjustRightInd w:val="0"/>
              <w:jc w:val="center"/>
              <w:rPr>
                <w:rFonts w:hint="default" w:ascii="宋体" w:hAnsi="宋体" w:cs="宋体"/>
                <w:sz w:val="20"/>
                <w:szCs w:val="20"/>
                <w:vertAlign w:val="baseline"/>
                <w:lang w:val="en-US" w:eastAsia="zh-CN"/>
              </w:rPr>
            </w:pPr>
            <w:r>
              <w:rPr>
                <w:rFonts w:hint="eastAsia" w:ascii="宋体" w:hAnsi="宋体" w:cs="宋体"/>
                <w:sz w:val="20"/>
                <w:szCs w:val="20"/>
                <w:vertAlign w:val="baseline"/>
                <w:lang w:val="en-US" w:eastAsia="zh-CN"/>
              </w:rPr>
              <w:t>序号</w:t>
            </w:r>
          </w:p>
        </w:tc>
        <w:tc>
          <w:tcPr>
            <w:tcW w:w="2688" w:type="dxa"/>
            <w:vAlign w:val="center"/>
          </w:tcPr>
          <w:p w14:paraId="3A7A932F">
            <w:pPr>
              <w:widowControl w:val="0"/>
              <w:numPr>
                <w:ilvl w:val="0"/>
                <w:numId w:val="0"/>
              </w:numPr>
              <w:adjustRightInd w:val="0"/>
              <w:jc w:val="center"/>
              <w:rPr>
                <w:rFonts w:hint="default" w:ascii="宋体" w:hAnsi="宋体" w:cs="宋体"/>
                <w:sz w:val="20"/>
                <w:szCs w:val="20"/>
                <w:vertAlign w:val="baseline"/>
                <w:lang w:val="en-US" w:eastAsia="zh-CN"/>
              </w:rPr>
            </w:pPr>
            <w:r>
              <w:rPr>
                <w:rFonts w:hint="default" w:ascii="宋体" w:hAnsi="宋体" w:cs="宋体"/>
                <w:sz w:val="20"/>
                <w:szCs w:val="20"/>
                <w:vertAlign w:val="baseline"/>
                <w:lang w:val="en-US" w:eastAsia="zh-CN"/>
              </w:rPr>
              <w:t>产品名称</w:t>
            </w:r>
          </w:p>
        </w:tc>
        <w:tc>
          <w:tcPr>
            <w:tcW w:w="3962" w:type="dxa"/>
            <w:vAlign w:val="center"/>
          </w:tcPr>
          <w:p w14:paraId="0DF3A74A">
            <w:pPr>
              <w:widowControl w:val="0"/>
              <w:numPr>
                <w:ilvl w:val="0"/>
                <w:numId w:val="0"/>
              </w:numPr>
              <w:adjustRightInd w:val="0"/>
              <w:jc w:val="center"/>
              <w:rPr>
                <w:rFonts w:hint="default" w:ascii="宋体" w:hAnsi="宋体" w:cs="宋体"/>
                <w:sz w:val="20"/>
                <w:szCs w:val="20"/>
                <w:vertAlign w:val="baseline"/>
                <w:lang w:val="en-US" w:eastAsia="zh-CN"/>
              </w:rPr>
            </w:pPr>
            <w:r>
              <w:rPr>
                <w:rFonts w:hint="default" w:ascii="宋体" w:hAnsi="宋体" w:cs="宋体"/>
                <w:sz w:val="20"/>
                <w:szCs w:val="20"/>
                <w:vertAlign w:val="baseline"/>
                <w:lang w:val="en-US" w:eastAsia="zh-CN"/>
              </w:rPr>
              <w:t>主要技术参数</w:t>
            </w:r>
          </w:p>
        </w:tc>
        <w:tc>
          <w:tcPr>
            <w:tcW w:w="738" w:type="dxa"/>
            <w:vAlign w:val="center"/>
          </w:tcPr>
          <w:p w14:paraId="6C77031B">
            <w:pPr>
              <w:widowControl w:val="0"/>
              <w:numPr>
                <w:ilvl w:val="0"/>
                <w:numId w:val="0"/>
              </w:numPr>
              <w:adjustRightInd w:val="0"/>
              <w:jc w:val="center"/>
              <w:rPr>
                <w:rFonts w:hint="default" w:ascii="宋体" w:hAnsi="宋体" w:cs="宋体"/>
                <w:sz w:val="20"/>
                <w:szCs w:val="20"/>
                <w:vertAlign w:val="baseline"/>
                <w:lang w:val="en-US" w:eastAsia="zh-CN"/>
              </w:rPr>
            </w:pPr>
            <w:r>
              <w:rPr>
                <w:rFonts w:hint="eastAsia" w:ascii="宋体" w:hAnsi="宋体" w:cs="宋体"/>
                <w:sz w:val="20"/>
                <w:szCs w:val="20"/>
                <w:vertAlign w:val="baseline"/>
                <w:lang w:val="en-US" w:eastAsia="zh-CN"/>
              </w:rPr>
              <w:t>单位</w:t>
            </w:r>
          </w:p>
        </w:tc>
        <w:tc>
          <w:tcPr>
            <w:tcW w:w="925" w:type="dxa"/>
            <w:vAlign w:val="center"/>
          </w:tcPr>
          <w:p w14:paraId="5092D918">
            <w:pPr>
              <w:widowControl w:val="0"/>
              <w:numPr>
                <w:ilvl w:val="0"/>
                <w:numId w:val="0"/>
              </w:numPr>
              <w:adjustRightInd w:val="0"/>
              <w:jc w:val="center"/>
              <w:rPr>
                <w:rFonts w:hint="default" w:ascii="宋体" w:hAnsi="宋体" w:cs="宋体"/>
                <w:sz w:val="20"/>
                <w:szCs w:val="20"/>
                <w:vertAlign w:val="baseline"/>
                <w:lang w:val="en-US" w:eastAsia="zh-CN"/>
              </w:rPr>
            </w:pPr>
            <w:r>
              <w:rPr>
                <w:rFonts w:hint="eastAsia" w:ascii="宋体" w:hAnsi="宋体" w:cs="宋体"/>
                <w:sz w:val="20"/>
                <w:szCs w:val="20"/>
                <w:vertAlign w:val="baseline"/>
                <w:lang w:val="en-US" w:eastAsia="zh-CN"/>
              </w:rPr>
              <w:t>数量</w:t>
            </w:r>
          </w:p>
        </w:tc>
      </w:tr>
      <w:tr w14:paraId="7A40B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918" w:type="dxa"/>
            <w:gridSpan w:val="5"/>
            <w:vAlign w:val="center"/>
          </w:tcPr>
          <w:p w14:paraId="2F98E547">
            <w:pPr>
              <w:widowControl w:val="0"/>
              <w:numPr>
                <w:ilvl w:val="0"/>
                <w:numId w:val="0"/>
              </w:numPr>
              <w:adjustRightInd w:val="0"/>
              <w:jc w:val="center"/>
              <w:rPr>
                <w:rFonts w:hint="eastAsia" w:ascii="宋体" w:hAnsi="宋体" w:cs="宋体"/>
                <w:sz w:val="20"/>
                <w:szCs w:val="20"/>
                <w:vertAlign w:val="baseline"/>
                <w:lang w:val="en-US" w:eastAsia="zh-CN"/>
              </w:rPr>
            </w:pPr>
            <w:r>
              <w:rPr>
                <w:rFonts w:hint="eastAsia" w:ascii="宋体" w:hAnsi="宋体" w:cs="宋体"/>
                <w:sz w:val="20"/>
                <w:szCs w:val="20"/>
                <w:vertAlign w:val="baseline"/>
                <w:lang w:val="en-US" w:eastAsia="zh-CN"/>
              </w:rPr>
              <w:t>一、音箱部分</w:t>
            </w:r>
          </w:p>
        </w:tc>
      </w:tr>
      <w:tr w14:paraId="47260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05" w:type="dxa"/>
            <w:vAlign w:val="center"/>
          </w:tcPr>
          <w:p w14:paraId="09EBD64D">
            <w:pPr>
              <w:widowControl w:val="0"/>
              <w:numPr>
                <w:ilvl w:val="0"/>
                <w:numId w:val="0"/>
              </w:numPr>
              <w:adjustRightInd w:val="0"/>
              <w:jc w:val="center"/>
              <w:rPr>
                <w:rFonts w:hint="default" w:ascii="宋体" w:hAnsi="宋体" w:cs="宋体"/>
                <w:sz w:val="20"/>
                <w:szCs w:val="20"/>
                <w:vertAlign w:val="baseline"/>
                <w:lang w:val="en-US" w:eastAsia="zh-CN"/>
              </w:rPr>
            </w:pPr>
            <w:r>
              <w:rPr>
                <w:rFonts w:hint="eastAsia" w:ascii="宋体" w:hAnsi="宋体" w:cs="宋体"/>
                <w:sz w:val="20"/>
                <w:szCs w:val="20"/>
                <w:vertAlign w:val="baseline"/>
                <w:lang w:val="en-US" w:eastAsia="zh-CN"/>
              </w:rPr>
              <w:t>1</w:t>
            </w:r>
          </w:p>
        </w:tc>
        <w:tc>
          <w:tcPr>
            <w:tcW w:w="2688" w:type="dxa"/>
            <w:vAlign w:val="center"/>
          </w:tcPr>
          <w:p w14:paraId="136E8CBD">
            <w:pPr>
              <w:widowControl w:val="0"/>
              <w:numPr>
                <w:ilvl w:val="0"/>
                <w:numId w:val="0"/>
              </w:numPr>
              <w:adjustRightInd w:val="0"/>
              <w:jc w:val="center"/>
              <w:rPr>
                <w:rFonts w:hint="default" w:ascii="宋体" w:hAnsi="宋体" w:cs="宋体"/>
                <w:sz w:val="20"/>
                <w:szCs w:val="20"/>
                <w:vertAlign w:val="baseline"/>
                <w:lang w:val="en-US" w:eastAsia="zh-CN"/>
              </w:rPr>
            </w:pPr>
            <w:r>
              <w:rPr>
                <w:rFonts w:hint="default" w:ascii="宋体" w:hAnsi="宋体" w:cs="宋体"/>
                <w:sz w:val="20"/>
                <w:szCs w:val="20"/>
                <w:vertAlign w:val="baseline"/>
                <w:lang w:val="en-US" w:eastAsia="zh-CN"/>
              </w:rPr>
              <w:t>HF系列12"主扩音箱</w:t>
            </w:r>
          </w:p>
        </w:tc>
        <w:tc>
          <w:tcPr>
            <w:tcW w:w="3962" w:type="dxa"/>
            <w:vAlign w:val="center"/>
          </w:tcPr>
          <w:p w14:paraId="2A464D7B">
            <w:pPr>
              <w:widowControl w:val="0"/>
              <w:numPr>
                <w:ilvl w:val="0"/>
                <w:numId w:val="0"/>
              </w:numPr>
              <w:adjustRightInd w:val="0"/>
              <w:jc w:val="left"/>
              <w:rPr>
                <w:rFonts w:hint="default" w:ascii="宋体" w:hAnsi="宋体" w:cs="宋体"/>
                <w:sz w:val="20"/>
                <w:szCs w:val="20"/>
                <w:vertAlign w:val="baseline"/>
                <w:lang w:val="en-US" w:eastAsia="zh-CN"/>
              </w:rPr>
            </w:pPr>
            <w:r>
              <w:rPr>
                <w:rFonts w:hint="default" w:ascii="宋体" w:hAnsi="宋体" w:cs="宋体"/>
                <w:sz w:val="20"/>
                <w:szCs w:val="20"/>
                <w:vertAlign w:val="baseline"/>
                <w:lang w:val="en-US" w:eastAsia="zh-CN"/>
              </w:rPr>
              <w:t>型号：HF-12</w:t>
            </w:r>
          </w:p>
          <w:p w14:paraId="0CAA19BB">
            <w:pPr>
              <w:widowControl w:val="0"/>
              <w:numPr>
                <w:ilvl w:val="0"/>
                <w:numId w:val="0"/>
              </w:numPr>
              <w:adjustRightInd w:val="0"/>
              <w:jc w:val="left"/>
              <w:rPr>
                <w:rFonts w:hint="default" w:ascii="宋体" w:hAnsi="宋体" w:cs="宋体"/>
                <w:sz w:val="20"/>
                <w:szCs w:val="20"/>
                <w:vertAlign w:val="baseline"/>
                <w:lang w:val="en-US" w:eastAsia="zh-CN"/>
              </w:rPr>
            </w:pPr>
            <w:r>
              <w:rPr>
                <w:rFonts w:hint="default" w:ascii="宋体" w:hAnsi="宋体" w:cs="宋体"/>
                <w:sz w:val="20"/>
                <w:szCs w:val="20"/>
                <w:vertAlign w:val="baseline"/>
                <w:lang w:val="en-US" w:eastAsia="zh-CN"/>
              </w:rPr>
              <w:t>阻抗：8欧姆</w:t>
            </w:r>
          </w:p>
          <w:p w14:paraId="62B29DC6">
            <w:pPr>
              <w:widowControl w:val="0"/>
              <w:numPr>
                <w:ilvl w:val="0"/>
                <w:numId w:val="0"/>
              </w:numPr>
              <w:adjustRightInd w:val="0"/>
              <w:jc w:val="left"/>
              <w:rPr>
                <w:rFonts w:hint="default" w:ascii="宋体" w:hAnsi="宋体" w:cs="宋体"/>
                <w:sz w:val="20"/>
                <w:szCs w:val="20"/>
                <w:vertAlign w:val="baseline"/>
                <w:lang w:val="en-US" w:eastAsia="zh-CN"/>
              </w:rPr>
            </w:pPr>
            <w:r>
              <w:rPr>
                <w:rFonts w:hint="default" w:ascii="宋体" w:hAnsi="宋体" w:cs="宋体"/>
                <w:sz w:val="20"/>
                <w:szCs w:val="20"/>
                <w:vertAlign w:val="baseline"/>
                <w:lang w:val="en-US" w:eastAsia="zh-CN"/>
              </w:rPr>
              <w:t>配置：12寸低音单元+TI35高音号角</w:t>
            </w:r>
          </w:p>
          <w:p w14:paraId="18B2520D">
            <w:pPr>
              <w:widowControl w:val="0"/>
              <w:numPr>
                <w:ilvl w:val="0"/>
                <w:numId w:val="0"/>
              </w:numPr>
              <w:adjustRightInd w:val="0"/>
              <w:jc w:val="left"/>
              <w:rPr>
                <w:rFonts w:hint="default" w:ascii="宋体" w:hAnsi="宋体" w:cs="宋体"/>
                <w:sz w:val="20"/>
                <w:szCs w:val="20"/>
                <w:vertAlign w:val="baseline"/>
                <w:lang w:val="en-US" w:eastAsia="zh-CN"/>
              </w:rPr>
            </w:pPr>
            <w:r>
              <w:rPr>
                <w:rFonts w:hint="default" w:ascii="宋体" w:hAnsi="宋体" w:cs="宋体"/>
                <w:sz w:val="20"/>
                <w:szCs w:val="20"/>
                <w:vertAlign w:val="baseline"/>
                <w:lang w:val="en-US" w:eastAsia="zh-CN"/>
              </w:rPr>
              <w:t>额定功率：300W</w:t>
            </w:r>
          </w:p>
          <w:p w14:paraId="2A8CE93C">
            <w:pPr>
              <w:widowControl w:val="0"/>
              <w:numPr>
                <w:ilvl w:val="0"/>
                <w:numId w:val="0"/>
              </w:numPr>
              <w:adjustRightInd w:val="0"/>
              <w:jc w:val="left"/>
              <w:rPr>
                <w:rFonts w:hint="default" w:ascii="宋体" w:hAnsi="宋体" w:cs="宋体"/>
                <w:sz w:val="20"/>
                <w:szCs w:val="20"/>
                <w:vertAlign w:val="baseline"/>
                <w:lang w:val="en-US" w:eastAsia="zh-CN"/>
              </w:rPr>
            </w:pPr>
            <w:r>
              <w:rPr>
                <w:rFonts w:hint="default" w:ascii="宋体" w:hAnsi="宋体" w:cs="宋体"/>
                <w:sz w:val="20"/>
                <w:szCs w:val="20"/>
                <w:vertAlign w:val="baseline"/>
                <w:lang w:val="en-US" w:eastAsia="zh-CN"/>
              </w:rPr>
              <w:t>峰值功率：500W</w:t>
            </w:r>
          </w:p>
          <w:p w14:paraId="763F8B33">
            <w:pPr>
              <w:widowControl w:val="0"/>
              <w:numPr>
                <w:ilvl w:val="0"/>
                <w:numId w:val="0"/>
              </w:numPr>
              <w:adjustRightInd w:val="0"/>
              <w:jc w:val="left"/>
              <w:rPr>
                <w:rFonts w:hint="default" w:ascii="宋体" w:hAnsi="宋体" w:cs="宋体"/>
                <w:sz w:val="20"/>
                <w:szCs w:val="20"/>
                <w:vertAlign w:val="baseline"/>
                <w:lang w:val="en-US" w:eastAsia="zh-CN"/>
              </w:rPr>
            </w:pPr>
            <w:r>
              <w:rPr>
                <w:rFonts w:hint="default" w:ascii="宋体" w:hAnsi="宋体" w:cs="宋体"/>
                <w:sz w:val="20"/>
                <w:szCs w:val="20"/>
                <w:vertAlign w:val="baseline"/>
                <w:lang w:val="en-US" w:eastAsia="zh-CN"/>
              </w:rPr>
              <w:t>频率范围：40Hz-20KHz(-6dB)</w:t>
            </w:r>
          </w:p>
          <w:p w14:paraId="60CBD8F4">
            <w:pPr>
              <w:widowControl w:val="0"/>
              <w:numPr>
                <w:ilvl w:val="0"/>
                <w:numId w:val="0"/>
              </w:numPr>
              <w:adjustRightInd w:val="0"/>
              <w:jc w:val="left"/>
              <w:rPr>
                <w:rFonts w:hint="default" w:ascii="宋体" w:hAnsi="宋体" w:cs="宋体"/>
                <w:sz w:val="20"/>
                <w:szCs w:val="20"/>
                <w:vertAlign w:val="baseline"/>
                <w:lang w:val="en-US" w:eastAsia="zh-CN"/>
              </w:rPr>
            </w:pPr>
            <w:r>
              <w:rPr>
                <w:rFonts w:hint="default" w:ascii="宋体" w:hAnsi="宋体" w:cs="宋体"/>
                <w:sz w:val="20"/>
                <w:szCs w:val="20"/>
                <w:vertAlign w:val="baseline"/>
                <w:lang w:val="en-US" w:eastAsia="zh-CN"/>
              </w:rPr>
              <w:t>灵敏度（1m/w）:100dB,</w:t>
            </w:r>
          </w:p>
          <w:p w14:paraId="700FBC19">
            <w:pPr>
              <w:widowControl w:val="0"/>
              <w:numPr>
                <w:ilvl w:val="0"/>
                <w:numId w:val="0"/>
              </w:numPr>
              <w:adjustRightInd w:val="0"/>
              <w:jc w:val="left"/>
              <w:rPr>
                <w:rFonts w:hint="default" w:ascii="宋体" w:hAnsi="宋体" w:cs="宋体"/>
                <w:sz w:val="20"/>
                <w:szCs w:val="20"/>
                <w:vertAlign w:val="baseline"/>
                <w:lang w:val="en-US" w:eastAsia="zh-CN"/>
              </w:rPr>
            </w:pPr>
            <w:r>
              <w:rPr>
                <w:rFonts w:hint="default" w:ascii="宋体" w:hAnsi="宋体" w:cs="宋体"/>
                <w:sz w:val="20"/>
                <w:szCs w:val="20"/>
                <w:vertAlign w:val="baseline"/>
                <w:lang w:val="en-US" w:eastAsia="zh-CN"/>
              </w:rPr>
              <w:t>最大声压：127dB</w:t>
            </w:r>
          </w:p>
          <w:p w14:paraId="4D17B4EB">
            <w:pPr>
              <w:widowControl w:val="0"/>
              <w:numPr>
                <w:ilvl w:val="0"/>
                <w:numId w:val="0"/>
              </w:numPr>
              <w:adjustRightInd w:val="0"/>
              <w:jc w:val="left"/>
              <w:rPr>
                <w:rFonts w:hint="default" w:ascii="宋体" w:hAnsi="宋体" w:cs="宋体"/>
                <w:sz w:val="20"/>
                <w:szCs w:val="20"/>
                <w:vertAlign w:val="baseline"/>
                <w:lang w:val="en-US" w:eastAsia="zh-CN"/>
              </w:rPr>
            </w:pPr>
            <w:r>
              <w:rPr>
                <w:rFonts w:hint="default" w:ascii="宋体" w:hAnsi="宋体" w:cs="宋体"/>
                <w:sz w:val="20"/>
                <w:szCs w:val="20"/>
                <w:vertAlign w:val="baseline"/>
                <w:lang w:val="en-US" w:eastAsia="zh-CN"/>
              </w:rPr>
              <w:t>辐射角：90°H X 60°V</w:t>
            </w:r>
          </w:p>
          <w:p w14:paraId="1A924E04">
            <w:pPr>
              <w:widowControl w:val="0"/>
              <w:numPr>
                <w:ilvl w:val="0"/>
                <w:numId w:val="0"/>
              </w:numPr>
              <w:adjustRightInd w:val="0"/>
              <w:jc w:val="left"/>
              <w:rPr>
                <w:rFonts w:hint="default" w:ascii="宋体" w:hAnsi="宋体" w:cs="宋体"/>
                <w:sz w:val="20"/>
                <w:szCs w:val="20"/>
                <w:vertAlign w:val="baseline"/>
                <w:lang w:val="en-US" w:eastAsia="zh-CN"/>
              </w:rPr>
            </w:pPr>
            <w:r>
              <w:rPr>
                <w:rFonts w:hint="default" w:ascii="宋体" w:hAnsi="宋体" w:cs="宋体"/>
                <w:sz w:val="20"/>
                <w:szCs w:val="20"/>
                <w:vertAlign w:val="baseline"/>
                <w:lang w:val="en-US" w:eastAsia="zh-CN"/>
              </w:rPr>
              <w:t>净重：15KG，</w:t>
            </w:r>
          </w:p>
          <w:p w14:paraId="221716F8">
            <w:pPr>
              <w:widowControl w:val="0"/>
              <w:numPr>
                <w:ilvl w:val="0"/>
                <w:numId w:val="0"/>
              </w:numPr>
              <w:adjustRightInd w:val="0"/>
              <w:jc w:val="left"/>
              <w:rPr>
                <w:rFonts w:hint="default" w:ascii="宋体" w:hAnsi="宋体" w:cs="宋体"/>
                <w:sz w:val="20"/>
                <w:szCs w:val="20"/>
                <w:vertAlign w:val="baseline"/>
                <w:lang w:val="en-US" w:eastAsia="zh-CN"/>
              </w:rPr>
            </w:pPr>
            <w:r>
              <w:rPr>
                <w:rFonts w:hint="default" w:ascii="宋体" w:hAnsi="宋体" w:cs="宋体"/>
                <w:sz w:val="20"/>
                <w:szCs w:val="20"/>
                <w:vertAlign w:val="baseline"/>
                <w:lang w:val="en-US" w:eastAsia="zh-CN"/>
              </w:rPr>
              <w:t>尺寸：373+264X650X450MM</w:t>
            </w:r>
          </w:p>
        </w:tc>
        <w:tc>
          <w:tcPr>
            <w:tcW w:w="738" w:type="dxa"/>
            <w:vAlign w:val="center"/>
          </w:tcPr>
          <w:p w14:paraId="397A4F6D">
            <w:pPr>
              <w:widowControl w:val="0"/>
              <w:numPr>
                <w:ilvl w:val="0"/>
                <w:numId w:val="0"/>
              </w:numPr>
              <w:adjustRightInd w:val="0"/>
              <w:jc w:val="center"/>
              <w:rPr>
                <w:rFonts w:hint="default" w:ascii="宋体" w:hAnsi="宋体" w:cs="宋体"/>
                <w:sz w:val="20"/>
                <w:szCs w:val="20"/>
                <w:vertAlign w:val="baseline"/>
                <w:lang w:val="en-US" w:eastAsia="zh-CN"/>
              </w:rPr>
            </w:pPr>
            <w:r>
              <w:rPr>
                <w:rFonts w:hint="eastAsia" w:ascii="宋体" w:hAnsi="宋体" w:cs="宋体"/>
                <w:sz w:val="20"/>
                <w:szCs w:val="20"/>
                <w:vertAlign w:val="baseline"/>
                <w:lang w:val="en-US" w:eastAsia="zh-CN"/>
              </w:rPr>
              <w:t>只</w:t>
            </w:r>
          </w:p>
        </w:tc>
        <w:tc>
          <w:tcPr>
            <w:tcW w:w="925" w:type="dxa"/>
            <w:vAlign w:val="center"/>
          </w:tcPr>
          <w:p w14:paraId="1B48DAE2">
            <w:pPr>
              <w:widowControl w:val="0"/>
              <w:numPr>
                <w:ilvl w:val="0"/>
                <w:numId w:val="0"/>
              </w:numPr>
              <w:adjustRightInd w:val="0"/>
              <w:jc w:val="center"/>
              <w:rPr>
                <w:rFonts w:hint="default" w:ascii="宋体" w:hAnsi="宋体" w:cs="宋体"/>
                <w:sz w:val="20"/>
                <w:szCs w:val="20"/>
                <w:vertAlign w:val="baseline"/>
                <w:lang w:val="en-US" w:eastAsia="zh-CN"/>
              </w:rPr>
            </w:pPr>
            <w:r>
              <w:rPr>
                <w:rFonts w:hint="eastAsia" w:ascii="宋体" w:hAnsi="宋体" w:cs="宋体"/>
                <w:sz w:val="20"/>
                <w:szCs w:val="20"/>
                <w:vertAlign w:val="baseline"/>
                <w:lang w:val="en-US" w:eastAsia="zh-CN"/>
              </w:rPr>
              <w:t>2</w:t>
            </w:r>
          </w:p>
        </w:tc>
      </w:tr>
      <w:tr w14:paraId="402B0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05" w:type="dxa"/>
            <w:vAlign w:val="center"/>
          </w:tcPr>
          <w:p w14:paraId="0BB892F0">
            <w:pPr>
              <w:widowControl w:val="0"/>
              <w:numPr>
                <w:ilvl w:val="0"/>
                <w:numId w:val="0"/>
              </w:numPr>
              <w:adjustRightInd w:val="0"/>
              <w:jc w:val="center"/>
              <w:rPr>
                <w:rFonts w:hint="default" w:ascii="宋体" w:hAnsi="宋体" w:cs="宋体"/>
                <w:sz w:val="20"/>
                <w:szCs w:val="20"/>
                <w:vertAlign w:val="baseline"/>
                <w:lang w:val="en-US" w:eastAsia="zh-CN"/>
              </w:rPr>
            </w:pPr>
            <w:r>
              <w:rPr>
                <w:rFonts w:hint="eastAsia" w:ascii="宋体" w:hAnsi="宋体" w:cs="宋体"/>
                <w:sz w:val="20"/>
                <w:szCs w:val="20"/>
                <w:vertAlign w:val="baseline"/>
                <w:lang w:val="en-US" w:eastAsia="zh-CN"/>
              </w:rPr>
              <w:t>2</w:t>
            </w:r>
          </w:p>
        </w:tc>
        <w:tc>
          <w:tcPr>
            <w:tcW w:w="2688" w:type="dxa"/>
            <w:vAlign w:val="center"/>
          </w:tcPr>
          <w:p w14:paraId="22946604">
            <w:pPr>
              <w:widowControl w:val="0"/>
              <w:numPr>
                <w:ilvl w:val="0"/>
                <w:numId w:val="0"/>
              </w:numPr>
              <w:adjustRightInd w:val="0"/>
              <w:jc w:val="center"/>
              <w:rPr>
                <w:rFonts w:hint="default" w:ascii="宋体" w:hAnsi="宋体" w:cs="宋体"/>
                <w:sz w:val="20"/>
                <w:szCs w:val="20"/>
                <w:vertAlign w:val="baseline"/>
                <w:lang w:val="en-US" w:eastAsia="zh-CN"/>
              </w:rPr>
            </w:pPr>
            <w:r>
              <w:rPr>
                <w:rFonts w:hint="default" w:ascii="宋体" w:hAnsi="宋体" w:cs="宋体"/>
                <w:sz w:val="20"/>
                <w:szCs w:val="20"/>
                <w:vertAlign w:val="baseline"/>
                <w:lang w:val="en-US" w:eastAsia="zh-CN"/>
              </w:rPr>
              <w:t>HF系列10"辅助音箱</w:t>
            </w:r>
          </w:p>
        </w:tc>
        <w:tc>
          <w:tcPr>
            <w:tcW w:w="3962" w:type="dxa"/>
            <w:vAlign w:val="center"/>
          </w:tcPr>
          <w:p w14:paraId="52B5AD37">
            <w:pPr>
              <w:widowControl w:val="0"/>
              <w:numPr>
                <w:ilvl w:val="0"/>
                <w:numId w:val="0"/>
              </w:numPr>
              <w:adjustRightInd w:val="0"/>
              <w:jc w:val="left"/>
              <w:rPr>
                <w:rFonts w:hint="default" w:ascii="宋体" w:hAnsi="宋体" w:cs="宋体"/>
                <w:sz w:val="20"/>
                <w:szCs w:val="20"/>
                <w:vertAlign w:val="baseline"/>
                <w:lang w:val="en-US" w:eastAsia="zh-CN"/>
              </w:rPr>
            </w:pPr>
            <w:r>
              <w:rPr>
                <w:rFonts w:hint="default" w:ascii="宋体" w:hAnsi="宋体" w:cs="宋体"/>
                <w:sz w:val="20"/>
                <w:szCs w:val="20"/>
                <w:vertAlign w:val="baseline"/>
                <w:lang w:val="en-US" w:eastAsia="zh-CN"/>
              </w:rPr>
              <w:t>型号：HF-10</w:t>
            </w:r>
          </w:p>
          <w:p w14:paraId="3C3AB300">
            <w:pPr>
              <w:widowControl w:val="0"/>
              <w:numPr>
                <w:ilvl w:val="0"/>
                <w:numId w:val="0"/>
              </w:numPr>
              <w:adjustRightInd w:val="0"/>
              <w:jc w:val="left"/>
              <w:rPr>
                <w:rFonts w:hint="default" w:ascii="宋体" w:hAnsi="宋体" w:cs="宋体"/>
                <w:sz w:val="20"/>
                <w:szCs w:val="20"/>
                <w:vertAlign w:val="baseline"/>
                <w:lang w:val="en-US" w:eastAsia="zh-CN"/>
              </w:rPr>
            </w:pPr>
            <w:r>
              <w:rPr>
                <w:rFonts w:hint="default" w:ascii="宋体" w:hAnsi="宋体" w:cs="宋体"/>
                <w:sz w:val="20"/>
                <w:szCs w:val="20"/>
                <w:vertAlign w:val="baseline"/>
                <w:lang w:val="en-US" w:eastAsia="zh-CN"/>
              </w:rPr>
              <w:t>阻抗：8欧姆</w:t>
            </w:r>
          </w:p>
          <w:p w14:paraId="50FFE371">
            <w:pPr>
              <w:widowControl w:val="0"/>
              <w:numPr>
                <w:ilvl w:val="0"/>
                <w:numId w:val="0"/>
              </w:numPr>
              <w:adjustRightInd w:val="0"/>
              <w:jc w:val="left"/>
              <w:rPr>
                <w:rFonts w:hint="default" w:ascii="宋体" w:hAnsi="宋体" w:cs="宋体"/>
                <w:sz w:val="20"/>
                <w:szCs w:val="20"/>
                <w:vertAlign w:val="baseline"/>
                <w:lang w:val="en-US" w:eastAsia="zh-CN"/>
              </w:rPr>
            </w:pPr>
            <w:r>
              <w:rPr>
                <w:rFonts w:hint="default" w:ascii="宋体" w:hAnsi="宋体" w:cs="宋体"/>
                <w:sz w:val="20"/>
                <w:szCs w:val="20"/>
                <w:vertAlign w:val="baseline"/>
                <w:lang w:val="en-US" w:eastAsia="zh-CN"/>
              </w:rPr>
              <w:t>配置：10寸低音单元+TI35高音号角</w:t>
            </w:r>
          </w:p>
          <w:p w14:paraId="5331008A">
            <w:pPr>
              <w:widowControl w:val="0"/>
              <w:numPr>
                <w:ilvl w:val="0"/>
                <w:numId w:val="0"/>
              </w:numPr>
              <w:adjustRightInd w:val="0"/>
              <w:jc w:val="left"/>
              <w:rPr>
                <w:rFonts w:hint="default" w:ascii="宋体" w:hAnsi="宋体" w:cs="宋体"/>
                <w:sz w:val="20"/>
                <w:szCs w:val="20"/>
                <w:vertAlign w:val="baseline"/>
                <w:lang w:val="en-US" w:eastAsia="zh-CN"/>
              </w:rPr>
            </w:pPr>
            <w:r>
              <w:rPr>
                <w:rFonts w:hint="default" w:ascii="宋体" w:hAnsi="宋体" w:cs="宋体"/>
                <w:sz w:val="20"/>
                <w:szCs w:val="20"/>
                <w:vertAlign w:val="baseline"/>
                <w:lang w:val="en-US" w:eastAsia="zh-CN"/>
              </w:rPr>
              <w:t>额定功率：240W</w:t>
            </w:r>
          </w:p>
          <w:p w14:paraId="445518D8">
            <w:pPr>
              <w:widowControl w:val="0"/>
              <w:numPr>
                <w:ilvl w:val="0"/>
                <w:numId w:val="0"/>
              </w:numPr>
              <w:adjustRightInd w:val="0"/>
              <w:jc w:val="left"/>
              <w:rPr>
                <w:rFonts w:hint="default" w:ascii="宋体" w:hAnsi="宋体" w:cs="宋体"/>
                <w:sz w:val="20"/>
                <w:szCs w:val="20"/>
                <w:vertAlign w:val="baseline"/>
                <w:lang w:val="en-US" w:eastAsia="zh-CN"/>
              </w:rPr>
            </w:pPr>
            <w:r>
              <w:rPr>
                <w:rFonts w:hint="default" w:ascii="宋体" w:hAnsi="宋体" w:cs="宋体"/>
                <w:sz w:val="20"/>
                <w:szCs w:val="20"/>
                <w:vertAlign w:val="baseline"/>
                <w:lang w:val="en-US" w:eastAsia="zh-CN"/>
              </w:rPr>
              <w:t>峰值功率：450W</w:t>
            </w:r>
          </w:p>
          <w:p w14:paraId="4DB138F2">
            <w:pPr>
              <w:widowControl w:val="0"/>
              <w:numPr>
                <w:ilvl w:val="0"/>
                <w:numId w:val="0"/>
              </w:numPr>
              <w:adjustRightInd w:val="0"/>
              <w:jc w:val="left"/>
              <w:rPr>
                <w:rFonts w:hint="default" w:ascii="宋体" w:hAnsi="宋体" w:cs="宋体"/>
                <w:sz w:val="20"/>
                <w:szCs w:val="20"/>
                <w:vertAlign w:val="baseline"/>
                <w:lang w:val="en-US" w:eastAsia="zh-CN"/>
              </w:rPr>
            </w:pPr>
            <w:r>
              <w:rPr>
                <w:rFonts w:hint="default" w:ascii="宋体" w:hAnsi="宋体" w:cs="宋体"/>
                <w:sz w:val="20"/>
                <w:szCs w:val="20"/>
                <w:vertAlign w:val="baseline"/>
                <w:lang w:val="en-US" w:eastAsia="zh-CN"/>
              </w:rPr>
              <w:t>频率范围：40Hz-20KHz(-6dB)</w:t>
            </w:r>
          </w:p>
          <w:p w14:paraId="6AFFA0CF">
            <w:pPr>
              <w:widowControl w:val="0"/>
              <w:numPr>
                <w:ilvl w:val="0"/>
                <w:numId w:val="0"/>
              </w:numPr>
              <w:adjustRightInd w:val="0"/>
              <w:jc w:val="left"/>
              <w:rPr>
                <w:rFonts w:hint="default" w:ascii="宋体" w:hAnsi="宋体" w:cs="宋体"/>
                <w:sz w:val="20"/>
                <w:szCs w:val="20"/>
                <w:vertAlign w:val="baseline"/>
                <w:lang w:val="en-US" w:eastAsia="zh-CN"/>
              </w:rPr>
            </w:pPr>
            <w:r>
              <w:rPr>
                <w:rFonts w:hint="default" w:ascii="宋体" w:hAnsi="宋体" w:cs="宋体"/>
                <w:sz w:val="20"/>
                <w:szCs w:val="20"/>
                <w:vertAlign w:val="baseline"/>
                <w:lang w:val="en-US" w:eastAsia="zh-CN"/>
              </w:rPr>
              <w:t>灵敏度（1m/w）:98dB,</w:t>
            </w:r>
          </w:p>
          <w:p w14:paraId="1A52D76A">
            <w:pPr>
              <w:widowControl w:val="0"/>
              <w:numPr>
                <w:ilvl w:val="0"/>
                <w:numId w:val="0"/>
              </w:numPr>
              <w:adjustRightInd w:val="0"/>
              <w:jc w:val="left"/>
              <w:rPr>
                <w:rFonts w:hint="default" w:ascii="宋体" w:hAnsi="宋体" w:cs="宋体"/>
                <w:sz w:val="20"/>
                <w:szCs w:val="20"/>
                <w:vertAlign w:val="baseline"/>
                <w:lang w:val="en-US" w:eastAsia="zh-CN"/>
              </w:rPr>
            </w:pPr>
            <w:r>
              <w:rPr>
                <w:rFonts w:hint="default" w:ascii="宋体" w:hAnsi="宋体" w:cs="宋体"/>
                <w:sz w:val="20"/>
                <w:szCs w:val="20"/>
                <w:vertAlign w:val="baseline"/>
                <w:lang w:val="en-US" w:eastAsia="zh-CN"/>
              </w:rPr>
              <w:t>最大声压：125dB</w:t>
            </w:r>
          </w:p>
          <w:p w14:paraId="362836BF">
            <w:pPr>
              <w:widowControl w:val="0"/>
              <w:numPr>
                <w:ilvl w:val="0"/>
                <w:numId w:val="0"/>
              </w:numPr>
              <w:adjustRightInd w:val="0"/>
              <w:jc w:val="left"/>
              <w:rPr>
                <w:rFonts w:hint="default" w:ascii="宋体" w:hAnsi="宋体" w:cs="宋体"/>
                <w:sz w:val="20"/>
                <w:szCs w:val="20"/>
                <w:vertAlign w:val="baseline"/>
                <w:lang w:val="en-US" w:eastAsia="zh-CN"/>
              </w:rPr>
            </w:pPr>
            <w:r>
              <w:rPr>
                <w:rFonts w:hint="default" w:ascii="宋体" w:hAnsi="宋体" w:cs="宋体"/>
                <w:sz w:val="20"/>
                <w:szCs w:val="20"/>
                <w:vertAlign w:val="baseline"/>
                <w:lang w:val="en-US" w:eastAsia="zh-CN"/>
              </w:rPr>
              <w:t>辐射角：80°H X 60°V</w:t>
            </w:r>
          </w:p>
          <w:p w14:paraId="67AF57C9">
            <w:pPr>
              <w:widowControl w:val="0"/>
              <w:numPr>
                <w:ilvl w:val="0"/>
                <w:numId w:val="0"/>
              </w:numPr>
              <w:adjustRightInd w:val="0"/>
              <w:jc w:val="left"/>
              <w:rPr>
                <w:rFonts w:hint="default" w:ascii="宋体" w:hAnsi="宋体" w:cs="宋体"/>
                <w:sz w:val="20"/>
                <w:szCs w:val="20"/>
                <w:vertAlign w:val="baseline"/>
                <w:lang w:val="en-US" w:eastAsia="zh-CN"/>
              </w:rPr>
            </w:pPr>
            <w:r>
              <w:rPr>
                <w:rFonts w:hint="default" w:ascii="宋体" w:hAnsi="宋体" w:cs="宋体"/>
                <w:sz w:val="20"/>
                <w:szCs w:val="20"/>
                <w:vertAlign w:val="baseline"/>
                <w:lang w:val="en-US" w:eastAsia="zh-CN"/>
              </w:rPr>
              <w:t>净重：15KG，</w:t>
            </w:r>
          </w:p>
          <w:p w14:paraId="23AEAB9A">
            <w:pPr>
              <w:widowControl w:val="0"/>
              <w:numPr>
                <w:ilvl w:val="0"/>
                <w:numId w:val="0"/>
              </w:numPr>
              <w:adjustRightInd w:val="0"/>
              <w:jc w:val="left"/>
              <w:rPr>
                <w:rFonts w:hint="default" w:ascii="宋体" w:hAnsi="宋体" w:cs="宋体"/>
                <w:sz w:val="20"/>
                <w:szCs w:val="20"/>
                <w:vertAlign w:val="baseline"/>
                <w:lang w:val="en-US" w:eastAsia="zh-CN"/>
              </w:rPr>
            </w:pPr>
            <w:r>
              <w:rPr>
                <w:rFonts w:hint="default" w:ascii="宋体" w:hAnsi="宋体" w:cs="宋体"/>
                <w:sz w:val="20"/>
                <w:szCs w:val="20"/>
                <w:vertAlign w:val="baseline"/>
                <w:lang w:val="en-US" w:eastAsia="zh-CN"/>
              </w:rPr>
              <w:t>尺寸：310+216X598X375MM</w:t>
            </w:r>
          </w:p>
        </w:tc>
        <w:tc>
          <w:tcPr>
            <w:tcW w:w="738" w:type="dxa"/>
            <w:vAlign w:val="center"/>
          </w:tcPr>
          <w:p w14:paraId="4126ED33">
            <w:pPr>
              <w:widowControl w:val="0"/>
              <w:numPr>
                <w:ilvl w:val="0"/>
                <w:numId w:val="0"/>
              </w:numPr>
              <w:adjustRightInd w:val="0"/>
              <w:jc w:val="center"/>
              <w:rPr>
                <w:rFonts w:hint="default" w:ascii="宋体" w:hAnsi="宋体" w:cs="宋体"/>
                <w:sz w:val="20"/>
                <w:szCs w:val="20"/>
                <w:vertAlign w:val="baseline"/>
                <w:lang w:val="en-US" w:eastAsia="zh-CN"/>
              </w:rPr>
            </w:pPr>
            <w:r>
              <w:rPr>
                <w:rFonts w:hint="eastAsia" w:ascii="宋体" w:hAnsi="宋体" w:cs="宋体"/>
                <w:sz w:val="20"/>
                <w:szCs w:val="20"/>
                <w:vertAlign w:val="baseline"/>
                <w:lang w:val="en-US" w:eastAsia="zh-CN"/>
              </w:rPr>
              <w:t>只</w:t>
            </w:r>
          </w:p>
        </w:tc>
        <w:tc>
          <w:tcPr>
            <w:tcW w:w="925" w:type="dxa"/>
            <w:vAlign w:val="center"/>
          </w:tcPr>
          <w:p w14:paraId="004535E3">
            <w:pPr>
              <w:widowControl w:val="0"/>
              <w:numPr>
                <w:ilvl w:val="0"/>
                <w:numId w:val="0"/>
              </w:numPr>
              <w:adjustRightInd w:val="0"/>
              <w:jc w:val="center"/>
              <w:rPr>
                <w:rFonts w:hint="default" w:ascii="宋体" w:hAnsi="宋体" w:cs="宋体"/>
                <w:sz w:val="20"/>
                <w:szCs w:val="20"/>
                <w:vertAlign w:val="baseline"/>
                <w:lang w:val="en-US" w:eastAsia="zh-CN"/>
              </w:rPr>
            </w:pPr>
            <w:r>
              <w:rPr>
                <w:rFonts w:hint="eastAsia" w:ascii="宋体" w:hAnsi="宋体" w:cs="宋体"/>
                <w:sz w:val="20"/>
                <w:szCs w:val="20"/>
                <w:vertAlign w:val="baseline"/>
                <w:lang w:val="en-US" w:eastAsia="zh-CN"/>
              </w:rPr>
              <w:t>4</w:t>
            </w:r>
          </w:p>
        </w:tc>
      </w:tr>
      <w:tr w14:paraId="4796E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918" w:type="dxa"/>
            <w:gridSpan w:val="5"/>
            <w:vAlign w:val="center"/>
          </w:tcPr>
          <w:p w14:paraId="38665B24">
            <w:pPr>
              <w:widowControl w:val="0"/>
              <w:numPr>
                <w:ilvl w:val="0"/>
                <w:numId w:val="0"/>
              </w:numPr>
              <w:adjustRightInd w:val="0"/>
              <w:jc w:val="center"/>
              <w:rPr>
                <w:rFonts w:hint="default" w:ascii="宋体" w:hAnsi="宋体" w:cs="宋体"/>
                <w:sz w:val="20"/>
                <w:szCs w:val="20"/>
                <w:vertAlign w:val="baseline"/>
                <w:lang w:val="en-US" w:eastAsia="zh-CN"/>
              </w:rPr>
            </w:pPr>
            <w:r>
              <w:rPr>
                <w:rFonts w:hint="eastAsia" w:ascii="宋体" w:hAnsi="宋体" w:cs="宋体"/>
                <w:sz w:val="20"/>
                <w:szCs w:val="20"/>
                <w:vertAlign w:val="baseline"/>
                <w:lang w:val="en-US" w:eastAsia="zh-CN"/>
              </w:rPr>
              <w:t>二、后级功放部分</w:t>
            </w:r>
          </w:p>
        </w:tc>
      </w:tr>
      <w:tr w14:paraId="3DFF7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05" w:type="dxa"/>
            <w:vAlign w:val="center"/>
          </w:tcPr>
          <w:p w14:paraId="5979F9C1">
            <w:pPr>
              <w:widowControl w:val="0"/>
              <w:numPr>
                <w:ilvl w:val="0"/>
                <w:numId w:val="0"/>
              </w:numPr>
              <w:adjustRightInd w:val="0"/>
              <w:jc w:val="center"/>
              <w:rPr>
                <w:rFonts w:hint="default" w:ascii="宋体" w:hAnsi="宋体" w:cs="宋体"/>
                <w:sz w:val="20"/>
                <w:szCs w:val="20"/>
                <w:vertAlign w:val="baseline"/>
                <w:lang w:val="en-US" w:eastAsia="zh-CN"/>
              </w:rPr>
            </w:pPr>
            <w:r>
              <w:rPr>
                <w:rFonts w:hint="eastAsia" w:ascii="宋体" w:hAnsi="宋体" w:cs="宋体"/>
                <w:sz w:val="20"/>
                <w:szCs w:val="20"/>
                <w:vertAlign w:val="baseline"/>
                <w:lang w:val="en-US" w:eastAsia="zh-CN"/>
              </w:rPr>
              <w:t>1</w:t>
            </w:r>
          </w:p>
        </w:tc>
        <w:tc>
          <w:tcPr>
            <w:tcW w:w="2688" w:type="dxa"/>
            <w:vAlign w:val="center"/>
          </w:tcPr>
          <w:p w14:paraId="261A3B91">
            <w:pPr>
              <w:widowControl w:val="0"/>
              <w:numPr>
                <w:ilvl w:val="0"/>
                <w:numId w:val="0"/>
              </w:numPr>
              <w:adjustRightInd w:val="0"/>
              <w:jc w:val="center"/>
              <w:rPr>
                <w:rFonts w:hint="default" w:ascii="宋体" w:hAnsi="宋体" w:cs="宋体"/>
                <w:sz w:val="20"/>
                <w:szCs w:val="20"/>
                <w:vertAlign w:val="baseline"/>
                <w:lang w:val="en-US" w:eastAsia="zh-CN"/>
              </w:rPr>
            </w:pPr>
            <w:r>
              <w:rPr>
                <w:rFonts w:hint="default" w:ascii="宋体" w:hAnsi="宋体" w:cs="宋体"/>
                <w:sz w:val="20"/>
                <w:szCs w:val="20"/>
                <w:vertAlign w:val="baseline"/>
                <w:lang w:val="en-US" w:eastAsia="zh-CN"/>
              </w:rPr>
              <w:t>主扩功放</w:t>
            </w:r>
          </w:p>
        </w:tc>
        <w:tc>
          <w:tcPr>
            <w:tcW w:w="3962" w:type="dxa"/>
            <w:vAlign w:val="center"/>
          </w:tcPr>
          <w:p w14:paraId="0E7A3953">
            <w:pPr>
              <w:widowControl w:val="0"/>
              <w:numPr>
                <w:ilvl w:val="0"/>
                <w:numId w:val="0"/>
              </w:numPr>
              <w:adjustRightInd w:val="0"/>
              <w:jc w:val="left"/>
              <w:rPr>
                <w:rFonts w:hint="default" w:ascii="宋体" w:hAnsi="宋体" w:cs="宋体"/>
                <w:sz w:val="20"/>
                <w:szCs w:val="20"/>
                <w:vertAlign w:val="baseline"/>
                <w:lang w:val="en-US" w:eastAsia="zh-CN"/>
              </w:rPr>
            </w:pPr>
            <w:r>
              <w:rPr>
                <w:rFonts w:hint="default" w:ascii="宋体" w:hAnsi="宋体" w:cs="宋体"/>
                <w:sz w:val="20"/>
                <w:szCs w:val="20"/>
                <w:vertAlign w:val="baseline"/>
                <w:lang w:val="en-US" w:eastAsia="zh-CN"/>
              </w:rPr>
              <w:t xml:space="preserve">輸出功率(8Ω) 2×520W </w:t>
            </w:r>
          </w:p>
          <w:p w14:paraId="70CC7908">
            <w:pPr>
              <w:widowControl w:val="0"/>
              <w:numPr>
                <w:ilvl w:val="0"/>
                <w:numId w:val="0"/>
              </w:numPr>
              <w:adjustRightInd w:val="0"/>
              <w:jc w:val="left"/>
              <w:rPr>
                <w:rFonts w:hint="default" w:ascii="宋体" w:hAnsi="宋体" w:cs="宋体"/>
                <w:sz w:val="20"/>
                <w:szCs w:val="20"/>
                <w:vertAlign w:val="baseline"/>
                <w:lang w:val="en-US" w:eastAsia="zh-CN"/>
              </w:rPr>
            </w:pPr>
            <w:r>
              <w:rPr>
                <w:rFonts w:hint="default" w:ascii="宋体" w:hAnsi="宋体" w:cs="宋体"/>
                <w:sz w:val="20"/>
                <w:szCs w:val="20"/>
                <w:vertAlign w:val="baseline"/>
                <w:lang w:val="en-US" w:eastAsia="zh-CN"/>
              </w:rPr>
              <w:t>輸出功率(4Ω) 2×800W</w:t>
            </w:r>
          </w:p>
          <w:p w14:paraId="2DAD45D7">
            <w:pPr>
              <w:widowControl w:val="0"/>
              <w:numPr>
                <w:ilvl w:val="0"/>
                <w:numId w:val="0"/>
              </w:numPr>
              <w:adjustRightInd w:val="0"/>
              <w:jc w:val="left"/>
              <w:rPr>
                <w:rFonts w:hint="default" w:ascii="宋体" w:hAnsi="宋体" w:cs="宋体"/>
                <w:sz w:val="20"/>
                <w:szCs w:val="20"/>
                <w:vertAlign w:val="baseline"/>
                <w:lang w:val="en-US" w:eastAsia="zh-CN"/>
              </w:rPr>
            </w:pPr>
            <w:r>
              <w:rPr>
                <w:rFonts w:hint="default" w:ascii="宋体" w:hAnsi="宋体" w:cs="宋体"/>
                <w:sz w:val="20"/>
                <w:szCs w:val="20"/>
                <w:vertAlign w:val="baseline"/>
                <w:lang w:val="en-US" w:eastAsia="zh-CN"/>
              </w:rPr>
              <w:t xml:space="preserve">桥接功率：1600W </w:t>
            </w:r>
          </w:p>
          <w:p w14:paraId="4973CA37">
            <w:pPr>
              <w:widowControl w:val="0"/>
              <w:numPr>
                <w:ilvl w:val="0"/>
                <w:numId w:val="0"/>
              </w:numPr>
              <w:adjustRightInd w:val="0"/>
              <w:jc w:val="left"/>
              <w:rPr>
                <w:rFonts w:hint="default" w:ascii="宋体" w:hAnsi="宋体" w:cs="宋体"/>
                <w:sz w:val="20"/>
                <w:szCs w:val="20"/>
                <w:vertAlign w:val="baseline"/>
                <w:lang w:val="en-US" w:eastAsia="zh-CN"/>
              </w:rPr>
            </w:pPr>
            <w:r>
              <w:rPr>
                <w:rFonts w:hint="default" w:ascii="宋体" w:hAnsi="宋体" w:cs="宋体"/>
                <w:sz w:val="20"/>
                <w:szCs w:val="20"/>
                <w:vertAlign w:val="baseline"/>
                <w:lang w:val="en-US" w:eastAsia="zh-CN"/>
              </w:rPr>
              <w:t>散熱方式 传统风机排热</w:t>
            </w:r>
          </w:p>
          <w:p w14:paraId="3D0C5DC9">
            <w:pPr>
              <w:widowControl w:val="0"/>
              <w:numPr>
                <w:ilvl w:val="0"/>
                <w:numId w:val="0"/>
              </w:numPr>
              <w:adjustRightInd w:val="0"/>
              <w:jc w:val="left"/>
              <w:rPr>
                <w:rFonts w:hint="default" w:ascii="宋体" w:hAnsi="宋体" w:cs="宋体"/>
                <w:sz w:val="20"/>
                <w:szCs w:val="20"/>
                <w:vertAlign w:val="baseline"/>
                <w:lang w:val="en-US" w:eastAsia="zh-CN"/>
              </w:rPr>
            </w:pPr>
            <w:r>
              <w:rPr>
                <w:rFonts w:hint="default" w:ascii="宋体" w:hAnsi="宋体" w:cs="宋体"/>
                <w:sz w:val="20"/>
                <w:szCs w:val="20"/>
                <w:vertAlign w:val="baseline"/>
                <w:lang w:val="en-US" w:eastAsia="zh-CN"/>
              </w:rPr>
              <w:t xml:space="preserve">散熱方式 传统风机排热 </w:t>
            </w:r>
          </w:p>
          <w:p w14:paraId="39F4249E">
            <w:pPr>
              <w:widowControl w:val="0"/>
              <w:numPr>
                <w:ilvl w:val="0"/>
                <w:numId w:val="0"/>
              </w:numPr>
              <w:adjustRightInd w:val="0"/>
              <w:jc w:val="left"/>
              <w:rPr>
                <w:rFonts w:hint="default" w:ascii="宋体" w:hAnsi="宋体" w:cs="宋体"/>
                <w:sz w:val="20"/>
                <w:szCs w:val="20"/>
                <w:vertAlign w:val="baseline"/>
                <w:lang w:val="en-US" w:eastAsia="zh-CN"/>
              </w:rPr>
            </w:pPr>
            <w:r>
              <w:rPr>
                <w:rFonts w:hint="default" w:ascii="宋体" w:hAnsi="宋体" w:cs="宋体"/>
                <w:sz w:val="20"/>
                <w:szCs w:val="20"/>
                <w:vertAlign w:val="baseline"/>
                <w:lang w:val="en-US" w:eastAsia="zh-CN"/>
              </w:rPr>
              <w:t>*开机延时，过载，过温，短路，负载保护等完善的保护电路；</w:t>
            </w:r>
          </w:p>
          <w:p w14:paraId="26639333">
            <w:pPr>
              <w:widowControl w:val="0"/>
              <w:numPr>
                <w:ilvl w:val="0"/>
                <w:numId w:val="0"/>
              </w:numPr>
              <w:adjustRightInd w:val="0"/>
              <w:jc w:val="left"/>
              <w:rPr>
                <w:rFonts w:hint="default" w:ascii="宋体" w:hAnsi="宋体" w:cs="宋体"/>
                <w:sz w:val="20"/>
                <w:szCs w:val="20"/>
                <w:vertAlign w:val="baseline"/>
                <w:lang w:val="en-US" w:eastAsia="zh-CN"/>
              </w:rPr>
            </w:pPr>
            <w:r>
              <w:rPr>
                <w:rFonts w:hint="default" w:ascii="宋体" w:hAnsi="宋体" w:cs="宋体"/>
                <w:sz w:val="20"/>
                <w:szCs w:val="20"/>
                <w:vertAlign w:val="baseline"/>
                <w:lang w:val="en-US" w:eastAsia="zh-CN"/>
              </w:rPr>
              <w:t>*有限幅开关，接地开关，桥接开关；</w:t>
            </w:r>
          </w:p>
          <w:p w14:paraId="6F37F1B1">
            <w:pPr>
              <w:widowControl w:val="0"/>
              <w:numPr>
                <w:ilvl w:val="0"/>
                <w:numId w:val="0"/>
              </w:numPr>
              <w:adjustRightInd w:val="0"/>
              <w:jc w:val="left"/>
              <w:rPr>
                <w:rFonts w:hint="default" w:ascii="宋体" w:hAnsi="宋体" w:cs="宋体"/>
                <w:sz w:val="20"/>
                <w:szCs w:val="20"/>
                <w:vertAlign w:val="baseline"/>
                <w:lang w:val="en-US" w:eastAsia="zh-CN"/>
              </w:rPr>
            </w:pPr>
            <w:r>
              <w:rPr>
                <w:rFonts w:hint="default" w:ascii="宋体" w:hAnsi="宋体" w:cs="宋体"/>
                <w:sz w:val="20"/>
                <w:szCs w:val="20"/>
                <w:vertAlign w:val="baseline"/>
                <w:lang w:val="en-US" w:eastAsia="zh-CN"/>
              </w:rPr>
              <w:t>*一体化设计工艺，减少各部件间的连线，无交流声等杂音；</w:t>
            </w:r>
          </w:p>
          <w:p w14:paraId="0B6912BE">
            <w:pPr>
              <w:widowControl w:val="0"/>
              <w:numPr>
                <w:ilvl w:val="0"/>
                <w:numId w:val="0"/>
              </w:numPr>
              <w:adjustRightInd w:val="0"/>
              <w:jc w:val="left"/>
              <w:rPr>
                <w:rFonts w:hint="default" w:ascii="宋体" w:hAnsi="宋体" w:cs="宋体"/>
                <w:sz w:val="20"/>
                <w:szCs w:val="20"/>
                <w:vertAlign w:val="baseline"/>
                <w:lang w:val="en-US" w:eastAsia="zh-CN"/>
              </w:rPr>
            </w:pPr>
            <w:r>
              <w:rPr>
                <w:rFonts w:hint="default" w:ascii="宋体" w:hAnsi="宋体" w:cs="宋体"/>
                <w:sz w:val="20"/>
                <w:szCs w:val="20"/>
                <w:vertAlign w:val="baseline"/>
                <w:lang w:val="en-US" w:eastAsia="zh-CN"/>
              </w:rPr>
              <w:t xml:space="preserve">*超厚的铝合金把手，结构坚固耐用 </w:t>
            </w:r>
          </w:p>
          <w:p w14:paraId="01AABA45">
            <w:pPr>
              <w:widowControl w:val="0"/>
              <w:numPr>
                <w:ilvl w:val="0"/>
                <w:numId w:val="0"/>
              </w:numPr>
              <w:adjustRightInd w:val="0"/>
              <w:jc w:val="left"/>
              <w:rPr>
                <w:rFonts w:hint="default" w:ascii="宋体" w:hAnsi="宋体" w:cs="宋体"/>
                <w:sz w:val="20"/>
                <w:szCs w:val="20"/>
                <w:vertAlign w:val="baseline"/>
                <w:lang w:val="en-US" w:eastAsia="zh-CN"/>
              </w:rPr>
            </w:pPr>
            <w:r>
              <w:rPr>
                <w:rFonts w:hint="default" w:ascii="宋体" w:hAnsi="宋体" w:cs="宋体"/>
                <w:sz w:val="20"/>
                <w:szCs w:val="20"/>
                <w:vertAlign w:val="baseline"/>
                <w:lang w:val="en-US" w:eastAsia="zh-CN"/>
              </w:rPr>
              <w:t xml:space="preserve">B. 技术参数： </w:t>
            </w:r>
          </w:p>
          <w:p w14:paraId="3E8240A2">
            <w:pPr>
              <w:widowControl w:val="0"/>
              <w:numPr>
                <w:ilvl w:val="0"/>
                <w:numId w:val="0"/>
              </w:numPr>
              <w:adjustRightInd w:val="0"/>
              <w:jc w:val="left"/>
              <w:rPr>
                <w:rFonts w:hint="default" w:ascii="宋体" w:hAnsi="宋体" w:cs="宋体"/>
                <w:sz w:val="20"/>
                <w:szCs w:val="20"/>
                <w:vertAlign w:val="baseline"/>
                <w:lang w:val="en-US" w:eastAsia="zh-CN"/>
              </w:rPr>
            </w:pPr>
            <w:r>
              <w:rPr>
                <w:rFonts w:hint="default" w:ascii="宋体" w:hAnsi="宋体" w:cs="宋体"/>
                <w:sz w:val="20"/>
                <w:szCs w:val="20"/>
                <w:vertAlign w:val="baseline"/>
                <w:lang w:val="en-US" w:eastAsia="zh-CN"/>
              </w:rPr>
              <w:t>1. 输入电平：最小0dB，最大+6dB</w:t>
            </w:r>
          </w:p>
          <w:p w14:paraId="2C089B07">
            <w:pPr>
              <w:widowControl w:val="0"/>
              <w:numPr>
                <w:ilvl w:val="0"/>
                <w:numId w:val="0"/>
              </w:numPr>
              <w:adjustRightInd w:val="0"/>
              <w:jc w:val="left"/>
              <w:rPr>
                <w:rFonts w:hint="default" w:ascii="宋体" w:hAnsi="宋体" w:cs="宋体"/>
                <w:sz w:val="20"/>
                <w:szCs w:val="20"/>
                <w:vertAlign w:val="baseline"/>
                <w:lang w:val="en-US" w:eastAsia="zh-CN"/>
              </w:rPr>
            </w:pPr>
            <w:r>
              <w:rPr>
                <w:rFonts w:hint="default" w:ascii="宋体" w:hAnsi="宋体" w:cs="宋体"/>
                <w:sz w:val="20"/>
                <w:szCs w:val="20"/>
                <w:vertAlign w:val="baseline"/>
                <w:lang w:val="en-US" w:eastAsia="zh-CN"/>
              </w:rPr>
              <w:t>2. 输入阻抗：20KΩ</w:t>
            </w:r>
          </w:p>
          <w:p w14:paraId="1911041B">
            <w:pPr>
              <w:widowControl w:val="0"/>
              <w:numPr>
                <w:ilvl w:val="0"/>
                <w:numId w:val="0"/>
              </w:numPr>
              <w:adjustRightInd w:val="0"/>
              <w:jc w:val="left"/>
              <w:rPr>
                <w:rFonts w:hint="default" w:ascii="宋体" w:hAnsi="宋体" w:cs="宋体"/>
                <w:sz w:val="20"/>
                <w:szCs w:val="20"/>
                <w:vertAlign w:val="baseline"/>
                <w:lang w:val="en-US" w:eastAsia="zh-CN"/>
              </w:rPr>
            </w:pPr>
            <w:r>
              <w:rPr>
                <w:rFonts w:hint="default" w:ascii="宋体" w:hAnsi="宋体" w:cs="宋体"/>
                <w:sz w:val="20"/>
                <w:szCs w:val="20"/>
                <w:vertAlign w:val="baseline"/>
                <w:lang w:val="en-US" w:eastAsia="zh-CN"/>
              </w:rPr>
              <w:t>3. 失真调整：&lt;0.01%</w:t>
            </w:r>
          </w:p>
          <w:p w14:paraId="2E8328C6">
            <w:pPr>
              <w:widowControl w:val="0"/>
              <w:numPr>
                <w:ilvl w:val="0"/>
                <w:numId w:val="0"/>
              </w:numPr>
              <w:adjustRightInd w:val="0"/>
              <w:jc w:val="left"/>
              <w:rPr>
                <w:rFonts w:hint="default" w:ascii="宋体" w:hAnsi="宋体" w:cs="宋体"/>
                <w:sz w:val="20"/>
                <w:szCs w:val="20"/>
                <w:vertAlign w:val="baseline"/>
                <w:lang w:val="en-US" w:eastAsia="zh-CN"/>
              </w:rPr>
            </w:pPr>
            <w:r>
              <w:rPr>
                <w:rFonts w:hint="default" w:ascii="宋体" w:hAnsi="宋体" w:cs="宋体"/>
                <w:sz w:val="20"/>
                <w:szCs w:val="20"/>
                <w:vertAlign w:val="baseline"/>
                <w:lang w:val="en-US" w:eastAsia="zh-CN"/>
              </w:rPr>
              <w:t>4. 信噪比：&gt;100dB</w:t>
            </w:r>
          </w:p>
          <w:p w14:paraId="2536D3C0">
            <w:pPr>
              <w:widowControl w:val="0"/>
              <w:numPr>
                <w:ilvl w:val="0"/>
                <w:numId w:val="0"/>
              </w:numPr>
              <w:adjustRightInd w:val="0"/>
              <w:jc w:val="left"/>
              <w:rPr>
                <w:rFonts w:hint="default" w:ascii="宋体" w:hAnsi="宋体" w:cs="宋体"/>
                <w:sz w:val="20"/>
                <w:szCs w:val="20"/>
                <w:vertAlign w:val="baseline"/>
                <w:lang w:val="en-US" w:eastAsia="zh-CN"/>
              </w:rPr>
            </w:pPr>
            <w:r>
              <w:rPr>
                <w:rFonts w:hint="default" w:ascii="宋体" w:hAnsi="宋体" w:cs="宋体"/>
                <w:sz w:val="20"/>
                <w:szCs w:val="20"/>
                <w:vertAlign w:val="baseline"/>
                <w:lang w:val="en-US" w:eastAsia="zh-CN"/>
              </w:rPr>
              <w:t>5. 频率响应：20Hz-20KHz±0.5dB</w:t>
            </w:r>
          </w:p>
          <w:p w14:paraId="0FCA02B4">
            <w:pPr>
              <w:widowControl w:val="0"/>
              <w:numPr>
                <w:ilvl w:val="0"/>
                <w:numId w:val="0"/>
              </w:numPr>
              <w:adjustRightInd w:val="0"/>
              <w:jc w:val="left"/>
              <w:rPr>
                <w:rFonts w:hint="default" w:ascii="宋体" w:hAnsi="宋体" w:cs="宋体"/>
                <w:sz w:val="20"/>
                <w:szCs w:val="20"/>
                <w:vertAlign w:val="baseline"/>
                <w:lang w:val="en-US" w:eastAsia="zh-CN"/>
              </w:rPr>
            </w:pPr>
            <w:r>
              <w:rPr>
                <w:rFonts w:hint="default" w:ascii="宋体" w:hAnsi="宋体" w:cs="宋体"/>
                <w:sz w:val="20"/>
                <w:szCs w:val="20"/>
                <w:vertAlign w:val="baseline"/>
                <w:lang w:val="en-US" w:eastAsia="zh-CN"/>
              </w:rPr>
              <w:t>6. 总谐波失真系数：20Hz-20KHz&lt;0.1%</w:t>
            </w:r>
          </w:p>
          <w:p w14:paraId="20EFBD0A">
            <w:pPr>
              <w:widowControl w:val="0"/>
              <w:numPr>
                <w:ilvl w:val="0"/>
                <w:numId w:val="0"/>
              </w:numPr>
              <w:adjustRightInd w:val="0"/>
              <w:jc w:val="left"/>
              <w:rPr>
                <w:rFonts w:hint="default" w:ascii="宋体" w:hAnsi="宋体" w:cs="宋体"/>
                <w:sz w:val="20"/>
                <w:szCs w:val="20"/>
                <w:vertAlign w:val="baseline"/>
                <w:lang w:val="en-US" w:eastAsia="zh-CN"/>
              </w:rPr>
            </w:pPr>
            <w:r>
              <w:rPr>
                <w:rFonts w:hint="default" w:ascii="宋体" w:hAnsi="宋体" w:cs="宋体"/>
                <w:sz w:val="20"/>
                <w:szCs w:val="20"/>
                <w:vertAlign w:val="baseline"/>
                <w:lang w:val="en-US" w:eastAsia="zh-CN"/>
              </w:rPr>
              <w:t>7. 上升速度：45V/us(桥接单通道90V/us)</w:t>
            </w:r>
          </w:p>
        </w:tc>
        <w:tc>
          <w:tcPr>
            <w:tcW w:w="738" w:type="dxa"/>
            <w:vAlign w:val="center"/>
          </w:tcPr>
          <w:p w14:paraId="7F637E0E">
            <w:pPr>
              <w:widowControl w:val="0"/>
              <w:numPr>
                <w:ilvl w:val="0"/>
                <w:numId w:val="0"/>
              </w:numPr>
              <w:adjustRightInd w:val="0"/>
              <w:jc w:val="center"/>
              <w:rPr>
                <w:rFonts w:hint="default" w:ascii="宋体" w:hAnsi="宋体" w:cs="宋体"/>
                <w:sz w:val="20"/>
                <w:szCs w:val="20"/>
                <w:vertAlign w:val="baseline"/>
                <w:lang w:val="en-US" w:eastAsia="zh-CN"/>
              </w:rPr>
            </w:pPr>
            <w:r>
              <w:rPr>
                <w:rFonts w:hint="default" w:ascii="宋体" w:hAnsi="宋体" w:cs="宋体"/>
                <w:sz w:val="20"/>
                <w:szCs w:val="20"/>
                <w:vertAlign w:val="baseline"/>
                <w:lang w:val="en-US" w:eastAsia="zh-CN"/>
              </w:rPr>
              <w:t>台</w:t>
            </w:r>
          </w:p>
        </w:tc>
        <w:tc>
          <w:tcPr>
            <w:tcW w:w="925" w:type="dxa"/>
            <w:vAlign w:val="center"/>
          </w:tcPr>
          <w:p w14:paraId="4EC40377">
            <w:pPr>
              <w:widowControl w:val="0"/>
              <w:numPr>
                <w:ilvl w:val="0"/>
                <w:numId w:val="0"/>
              </w:numPr>
              <w:adjustRightInd w:val="0"/>
              <w:jc w:val="center"/>
              <w:rPr>
                <w:rFonts w:hint="default" w:ascii="宋体" w:hAnsi="宋体" w:cs="宋体"/>
                <w:sz w:val="20"/>
                <w:szCs w:val="20"/>
                <w:vertAlign w:val="baseline"/>
                <w:lang w:val="en-US" w:eastAsia="zh-CN"/>
              </w:rPr>
            </w:pPr>
            <w:r>
              <w:rPr>
                <w:rFonts w:hint="eastAsia" w:ascii="宋体" w:hAnsi="宋体" w:cs="宋体"/>
                <w:sz w:val="20"/>
                <w:szCs w:val="20"/>
                <w:vertAlign w:val="baseline"/>
                <w:lang w:val="en-US" w:eastAsia="zh-CN"/>
              </w:rPr>
              <w:t>2</w:t>
            </w:r>
          </w:p>
        </w:tc>
      </w:tr>
      <w:tr w14:paraId="536DA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05" w:type="dxa"/>
            <w:vAlign w:val="center"/>
          </w:tcPr>
          <w:p w14:paraId="78B1B963">
            <w:pPr>
              <w:widowControl w:val="0"/>
              <w:numPr>
                <w:ilvl w:val="0"/>
                <w:numId w:val="0"/>
              </w:numPr>
              <w:adjustRightInd w:val="0"/>
              <w:jc w:val="center"/>
              <w:rPr>
                <w:rFonts w:hint="default" w:ascii="宋体" w:hAnsi="宋体" w:cs="宋体"/>
                <w:sz w:val="20"/>
                <w:szCs w:val="20"/>
                <w:vertAlign w:val="baseline"/>
                <w:lang w:val="en-US" w:eastAsia="zh-CN"/>
              </w:rPr>
            </w:pPr>
            <w:r>
              <w:rPr>
                <w:rFonts w:hint="eastAsia" w:ascii="宋体" w:hAnsi="宋体" w:cs="宋体"/>
                <w:sz w:val="20"/>
                <w:szCs w:val="20"/>
                <w:vertAlign w:val="baseline"/>
                <w:lang w:val="en-US" w:eastAsia="zh-CN"/>
              </w:rPr>
              <w:t>2</w:t>
            </w:r>
          </w:p>
        </w:tc>
        <w:tc>
          <w:tcPr>
            <w:tcW w:w="2688" w:type="dxa"/>
            <w:vAlign w:val="center"/>
          </w:tcPr>
          <w:p w14:paraId="03B31394">
            <w:pPr>
              <w:widowControl w:val="0"/>
              <w:numPr>
                <w:ilvl w:val="0"/>
                <w:numId w:val="0"/>
              </w:numPr>
              <w:adjustRightInd w:val="0"/>
              <w:jc w:val="center"/>
              <w:rPr>
                <w:rFonts w:hint="default" w:ascii="宋体" w:hAnsi="宋体" w:cs="宋体"/>
                <w:sz w:val="20"/>
                <w:szCs w:val="20"/>
                <w:vertAlign w:val="baseline"/>
                <w:lang w:val="en-US" w:eastAsia="zh-CN"/>
              </w:rPr>
            </w:pPr>
            <w:r>
              <w:rPr>
                <w:rFonts w:hint="default" w:ascii="宋体" w:hAnsi="宋体" w:cs="宋体"/>
                <w:sz w:val="20"/>
                <w:szCs w:val="20"/>
                <w:vertAlign w:val="baseline"/>
                <w:lang w:val="en-US" w:eastAsia="zh-CN"/>
              </w:rPr>
              <w:t>辅助功放</w:t>
            </w:r>
          </w:p>
        </w:tc>
        <w:tc>
          <w:tcPr>
            <w:tcW w:w="3962" w:type="dxa"/>
            <w:vAlign w:val="center"/>
          </w:tcPr>
          <w:p w14:paraId="152A1662">
            <w:pPr>
              <w:widowControl w:val="0"/>
              <w:numPr>
                <w:ilvl w:val="0"/>
                <w:numId w:val="0"/>
              </w:numPr>
              <w:adjustRightInd w:val="0"/>
              <w:jc w:val="left"/>
              <w:rPr>
                <w:rFonts w:hint="default" w:ascii="宋体" w:hAnsi="宋体" w:cs="宋体"/>
                <w:sz w:val="20"/>
                <w:szCs w:val="20"/>
                <w:vertAlign w:val="baseline"/>
                <w:lang w:val="en-US" w:eastAsia="zh-CN"/>
              </w:rPr>
            </w:pPr>
            <w:r>
              <w:rPr>
                <w:rFonts w:hint="default" w:ascii="宋体" w:hAnsi="宋体" w:cs="宋体"/>
                <w:sz w:val="20"/>
                <w:szCs w:val="20"/>
                <w:vertAlign w:val="baseline"/>
                <w:lang w:val="en-US" w:eastAsia="zh-CN"/>
              </w:rPr>
              <w:t xml:space="preserve">輸出功率(8Ω) 2×400W </w:t>
            </w:r>
          </w:p>
          <w:p w14:paraId="4A316F3A">
            <w:pPr>
              <w:widowControl w:val="0"/>
              <w:numPr>
                <w:ilvl w:val="0"/>
                <w:numId w:val="0"/>
              </w:numPr>
              <w:adjustRightInd w:val="0"/>
              <w:jc w:val="left"/>
              <w:rPr>
                <w:rFonts w:hint="default" w:ascii="宋体" w:hAnsi="宋体" w:cs="宋体"/>
                <w:sz w:val="20"/>
                <w:szCs w:val="20"/>
                <w:vertAlign w:val="baseline"/>
                <w:lang w:val="en-US" w:eastAsia="zh-CN"/>
              </w:rPr>
            </w:pPr>
            <w:r>
              <w:rPr>
                <w:rFonts w:hint="default" w:ascii="宋体" w:hAnsi="宋体" w:cs="宋体"/>
                <w:sz w:val="20"/>
                <w:szCs w:val="20"/>
                <w:vertAlign w:val="baseline"/>
                <w:lang w:val="en-US" w:eastAsia="zh-CN"/>
              </w:rPr>
              <w:t>輸出功率(4Ω) 2×625W</w:t>
            </w:r>
          </w:p>
          <w:p w14:paraId="7E2CAE7A">
            <w:pPr>
              <w:widowControl w:val="0"/>
              <w:numPr>
                <w:ilvl w:val="0"/>
                <w:numId w:val="0"/>
              </w:numPr>
              <w:adjustRightInd w:val="0"/>
              <w:jc w:val="left"/>
              <w:rPr>
                <w:rFonts w:hint="default" w:ascii="宋体" w:hAnsi="宋体" w:cs="宋体"/>
                <w:sz w:val="20"/>
                <w:szCs w:val="20"/>
                <w:vertAlign w:val="baseline"/>
                <w:lang w:val="en-US" w:eastAsia="zh-CN"/>
              </w:rPr>
            </w:pPr>
            <w:r>
              <w:rPr>
                <w:rFonts w:hint="default" w:ascii="宋体" w:hAnsi="宋体" w:cs="宋体"/>
                <w:sz w:val="20"/>
                <w:szCs w:val="20"/>
                <w:vertAlign w:val="baseline"/>
                <w:lang w:val="en-US" w:eastAsia="zh-CN"/>
              </w:rPr>
              <w:t xml:space="preserve">桥接功率：1250W </w:t>
            </w:r>
          </w:p>
          <w:p w14:paraId="3E67155F">
            <w:pPr>
              <w:widowControl w:val="0"/>
              <w:numPr>
                <w:ilvl w:val="0"/>
                <w:numId w:val="0"/>
              </w:numPr>
              <w:adjustRightInd w:val="0"/>
              <w:jc w:val="left"/>
              <w:rPr>
                <w:rFonts w:hint="default" w:ascii="宋体" w:hAnsi="宋体" w:cs="宋体"/>
                <w:sz w:val="20"/>
                <w:szCs w:val="20"/>
                <w:vertAlign w:val="baseline"/>
                <w:lang w:val="en-US" w:eastAsia="zh-CN"/>
              </w:rPr>
            </w:pPr>
            <w:r>
              <w:rPr>
                <w:rFonts w:hint="default" w:ascii="宋体" w:hAnsi="宋体" w:cs="宋体"/>
                <w:sz w:val="20"/>
                <w:szCs w:val="20"/>
                <w:vertAlign w:val="baseline"/>
                <w:lang w:val="en-US" w:eastAsia="zh-CN"/>
              </w:rPr>
              <w:t>散熱方式 传统风机排热</w:t>
            </w:r>
          </w:p>
          <w:p w14:paraId="78708D63">
            <w:pPr>
              <w:widowControl w:val="0"/>
              <w:numPr>
                <w:ilvl w:val="0"/>
                <w:numId w:val="0"/>
              </w:numPr>
              <w:adjustRightInd w:val="0"/>
              <w:jc w:val="left"/>
              <w:rPr>
                <w:rFonts w:hint="default" w:ascii="宋体" w:hAnsi="宋体" w:cs="宋体"/>
                <w:sz w:val="20"/>
                <w:szCs w:val="20"/>
                <w:vertAlign w:val="baseline"/>
                <w:lang w:val="en-US" w:eastAsia="zh-CN"/>
              </w:rPr>
            </w:pPr>
            <w:r>
              <w:rPr>
                <w:rFonts w:hint="default" w:ascii="宋体" w:hAnsi="宋体" w:cs="宋体"/>
                <w:sz w:val="20"/>
                <w:szCs w:val="20"/>
                <w:vertAlign w:val="baseline"/>
                <w:lang w:val="en-US" w:eastAsia="zh-CN"/>
              </w:rPr>
              <w:t xml:space="preserve">散熱方式 传统风机排热 </w:t>
            </w:r>
          </w:p>
          <w:p w14:paraId="1B2152C2">
            <w:pPr>
              <w:widowControl w:val="0"/>
              <w:numPr>
                <w:ilvl w:val="0"/>
                <w:numId w:val="0"/>
              </w:numPr>
              <w:adjustRightInd w:val="0"/>
              <w:jc w:val="left"/>
              <w:rPr>
                <w:rFonts w:hint="default" w:ascii="宋体" w:hAnsi="宋体" w:cs="宋体"/>
                <w:sz w:val="20"/>
                <w:szCs w:val="20"/>
                <w:vertAlign w:val="baseline"/>
                <w:lang w:val="en-US" w:eastAsia="zh-CN"/>
              </w:rPr>
            </w:pPr>
            <w:r>
              <w:rPr>
                <w:rFonts w:hint="default" w:ascii="宋体" w:hAnsi="宋体" w:cs="宋体"/>
                <w:sz w:val="20"/>
                <w:szCs w:val="20"/>
                <w:vertAlign w:val="baseline"/>
                <w:lang w:val="en-US" w:eastAsia="zh-CN"/>
              </w:rPr>
              <w:t>*开机延时，过载，过温，短路，负载保护等完善的保护电路；</w:t>
            </w:r>
          </w:p>
          <w:p w14:paraId="1B24B5A3">
            <w:pPr>
              <w:widowControl w:val="0"/>
              <w:numPr>
                <w:ilvl w:val="0"/>
                <w:numId w:val="0"/>
              </w:numPr>
              <w:adjustRightInd w:val="0"/>
              <w:jc w:val="left"/>
              <w:rPr>
                <w:rFonts w:hint="default" w:ascii="宋体" w:hAnsi="宋体" w:cs="宋体"/>
                <w:sz w:val="20"/>
                <w:szCs w:val="20"/>
                <w:vertAlign w:val="baseline"/>
                <w:lang w:val="en-US" w:eastAsia="zh-CN"/>
              </w:rPr>
            </w:pPr>
            <w:r>
              <w:rPr>
                <w:rFonts w:hint="default" w:ascii="宋体" w:hAnsi="宋体" w:cs="宋体"/>
                <w:sz w:val="20"/>
                <w:szCs w:val="20"/>
                <w:vertAlign w:val="baseline"/>
                <w:lang w:val="en-US" w:eastAsia="zh-CN"/>
              </w:rPr>
              <w:t>*有限幅开关，接地开关，桥接开关；</w:t>
            </w:r>
          </w:p>
          <w:p w14:paraId="2A579C8A">
            <w:pPr>
              <w:widowControl w:val="0"/>
              <w:numPr>
                <w:ilvl w:val="0"/>
                <w:numId w:val="0"/>
              </w:numPr>
              <w:adjustRightInd w:val="0"/>
              <w:jc w:val="left"/>
              <w:rPr>
                <w:rFonts w:hint="default" w:ascii="宋体" w:hAnsi="宋体" w:cs="宋体"/>
                <w:sz w:val="20"/>
                <w:szCs w:val="20"/>
                <w:vertAlign w:val="baseline"/>
                <w:lang w:val="en-US" w:eastAsia="zh-CN"/>
              </w:rPr>
            </w:pPr>
            <w:r>
              <w:rPr>
                <w:rFonts w:hint="default" w:ascii="宋体" w:hAnsi="宋体" w:cs="宋体"/>
                <w:sz w:val="20"/>
                <w:szCs w:val="20"/>
                <w:vertAlign w:val="baseline"/>
                <w:lang w:val="en-US" w:eastAsia="zh-CN"/>
              </w:rPr>
              <w:t>*一体化设计工艺，减少各部件间的连线，无交流声等杂音；</w:t>
            </w:r>
          </w:p>
          <w:p w14:paraId="104FD1A9">
            <w:pPr>
              <w:widowControl w:val="0"/>
              <w:numPr>
                <w:ilvl w:val="0"/>
                <w:numId w:val="0"/>
              </w:numPr>
              <w:adjustRightInd w:val="0"/>
              <w:jc w:val="left"/>
              <w:rPr>
                <w:rFonts w:hint="default" w:ascii="宋体" w:hAnsi="宋体" w:cs="宋体"/>
                <w:sz w:val="20"/>
                <w:szCs w:val="20"/>
                <w:vertAlign w:val="baseline"/>
                <w:lang w:val="en-US" w:eastAsia="zh-CN"/>
              </w:rPr>
            </w:pPr>
            <w:r>
              <w:rPr>
                <w:rFonts w:hint="default" w:ascii="宋体" w:hAnsi="宋体" w:cs="宋体"/>
                <w:sz w:val="20"/>
                <w:szCs w:val="20"/>
                <w:vertAlign w:val="baseline"/>
                <w:lang w:val="en-US" w:eastAsia="zh-CN"/>
              </w:rPr>
              <w:t xml:space="preserve">*超厚的铝合金把手，结构坚固耐用 </w:t>
            </w:r>
          </w:p>
          <w:p w14:paraId="794C9AB4">
            <w:pPr>
              <w:widowControl w:val="0"/>
              <w:numPr>
                <w:ilvl w:val="0"/>
                <w:numId w:val="0"/>
              </w:numPr>
              <w:adjustRightInd w:val="0"/>
              <w:jc w:val="left"/>
              <w:rPr>
                <w:rFonts w:hint="default" w:ascii="宋体" w:hAnsi="宋体" w:cs="宋体"/>
                <w:sz w:val="20"/>
                <w:szCs w:val="20"/>
                <w:vertAlign w:val="baseline"/>
                <w:lang w:val="en-US" w:eastAsia="zh-CN"/>
              </w:rPr>
            </w:pPr>
            <w:r>
              <w:rPr>
                <w:rFonts w:hint="default" w:ascii="宋体" w:hAnsi="宋体" w:cs="宋体"/>
                <w:sz w:val="20"/>
                <w:szCs w:val="20"/>
                <w:vertAlign w:val="baseline"/>
                <w:lang w:val="en-US" w:eastAsia="zh-CN"/>
              </w:rPr>
              <w:t xml:space="preserve">B. 技术参数： </w:t>
            </w:r>
          </w:p>
          <w:p w14:paraId="7D76929A">
            <w:pPr>
              <w:widowControl w:val="0"/>
              <w:numPr>
                <w:ilvl w:val="0"/>
                <w:numId w:val="0"/>
              </w:numPr>
              <w:adjustRightInd w:val="0"/>
              <w:jc w:val="left"/>
              <w:rPr>
                <w:rFonts w:hint="default" w:ascii="宋体" w:hAnsi="宋体" w:cs="宋体"/>
                <w:sz w:val="20"/>
                <w:szCs w:val="20"/>
                <w:vertAlign w:val="baseline"/>
                <w:lang w:val="en-US" w:eastAsia="zh-CN"/>
              </w:rPr>
            </w:pPr>
            <w:r>
              <w:rPr>
                <w:rFonts w:hint="default" w:ascii="宋体" w:hAnsi="宋体" w:cs="宋体"/>
                <w:sz w:val="20"/>
                <w:szCs w:val="20"/>
                <w:vertAlign w:val="baseline"/>
                <w:lang w:val="en-US" w:eastAsia="zh-CN"/>
              </w:rPr>
              <w:t>1. 输入电平：最小0dB，最大+6dB</w:t>
            </w:r>
          </w:p>
          <w:p w14:paraId="5EECC2D5">
            <w:pPr>
              <w:widowControl w:val="0"/>
              <w:numPr>
                <w:ilvl w:val="0"/>
                <w:numId w:val="0"/>
              </w:numPr>
              <w:adjustRightInd w:val="0"/>
              <w:jc w:val="left"/>
              <w:rPr>
                <w:rFonts w:hint="default" w:ascii="宋体" w:hAnsi="宋体" w:cs="宋体"/>
                <w:sz w:val="20"/>
                <w:szCs w:val="20"/>
                <w:vertAlign w:val="baseline"/>
                <w:lang w:val="en-US" w:eastAsia="zh-CN"/>
              </w:rPr>
            </w:pPr>
            <w:r>
              <w:rPr>
                <w:rFonts w:hint="default" w:ascii="宋体" w:hAnsi="宋体" w:cs="宋体"/>
                <w:sz w:val="20"/>
                <w:szCs w:val="20"/>
                <w:vertAlign w:val="baseline"/>
                <w:lang w:val="en-US" w:eastAsia="zh-CN"/>
              </w:rPr>
              <w:t>2. 输入阻抗：20KΩ</w:t>
            </w:r>
          </w:p>
          <w:p w14:paraId="17E59186">
            <w:pPr>
              <w:widowControl w:val="0"/>
              <w:numPr>
                <w:ilvl w:val="0"/>
                <w:numId w:val="0"/>
              </w:numPr>
              <w:adjustRightInd w:val="0"/>
              <w:jc w:val="left"/>
              <w:rPr>
                <w:rFonts w:hint="default" w:ascii="宋体" w:hAnsi="宋体" w:cs="宋体"/>
                <w:sz w:val="20"/>
                <w:szCs w:val="20"/>
                <w:vertAlign w:val="baseline"/>
                <w:lang w:val="en-US" w:eastAsia="zh-CN"/>
              </w:rPr>
            </w:pPr>
            <w:r>
              <w:rPr>
                <w:rFonts w:hint="default" w:ascii="宋体" w:hAnsi="宋体" w:cs="宋体"/>
                <w:sz w:val="20"/>
                <w:szCs w:val="20"/>
                <w:vertAlign w:val="baseline"/>
                <w:lang w:val="en-US" w:eastAsia="zh-CN"/>
              </w:rPr>
              <w:t>3. 失真调整：&lt;0.01%</w:t>
            </w:r>
          </w:p>
          <w:p w14:paraId="0A17582E">
            <w:pPr>
              <w:widowControl w:val="0"/>
              <w:numPr>
                <w:ilvl w:val="0"/>
                <w:numId w:val="0"/>
              </w:numPr>
              <w:adjustRightInd w:val="0"/>
              <w:jc w:val="left"/>
              <w:rPr>
                <w:rFonts w:hint="default" w:ascii="宋体" w:hAnsi="宋体" w:cs="宋体"/>
                <w:sz w:val="20"/>
                <w:szCs w:val="20"/>
                <w:vertAlign w:val="baseline"/>
                <w:lang w:val="en-US" w:eastAsia="zh-CN"/>
              </w:rPr>
            </w:pPr>
            <w:r>
              <w:rPr>
                <w:rFonts w:hint="default" w:ascii="宋体" w:hAnsi="宋体" w:cs="宋体"/>
                <w:sz w:val="20"/>
                <w:szCs w:val="20"/>
                <w:vertAlign w:val="baseline"/>
                <w:lang w:val="en-US" w:eastAsia="zh-CN"/>
              </w:rPr>
              <w:t>4. 信噪比：&gt;100dB</w:t>
            </w:r>
          </w:p>
          <w:p w14:paraId="266B2A7C">
            <w:pPr>
              <w:widowControl w:val="0"/>
              <w:numPr>
                <w:ilvl w:val="0"/>
                <w:numId w:val="0"/>
              </w:numPr>
              <w:adjustRightInd w:val="0"/>
              <w:jc w:val="left"/>
              <w:rPr>
                <w:rFonts w:hint="default" w:ascii="宋体" w:hAnsi="宋体" w:cs="宋体"/>
                <w:sz w:val="20"/>
                <w:szCs w:val="20"/>
                <w:vertAlign w:val="baseline"/>
                <w:lang w:val="en-US" w:eastAsia="zh-CN"/>
              </w:rPr>
            </w:pPr>
            <w:r>
              <w:rPr>
                <w:rFonts w:hint="default" w:ascii="宋体" w:hAnsi="宋体" w:cs="宋体"/>
                <w:sz w:val="20"/>
                <w:szCs w:val="20"/>
                <w:vertAlign w:val="baseline"/>
                <w:lang w:val="en-US" w:eastAsia="zh-CN"/>
              </w:rPr>
              <w:t>5. 频率响应：20Hz-20KHz±0.5dB</w:t>
            </w:r>
          </w:p>
          <w:p w14:paraId="72C7F462">
            <w:pPr>
              <w:widowControl w:val="0"/>
              <w:numPr>
                <w:ilvl w:val="0"/>
                <w:numId w:val="0"/>
              </w:numPr>
              <w:adjustRightInd w:val="0"/>
              <w:jc w:val="left"/>
              <w:rPr>
                <w:rFonts w:hint="default" w:ascii="宋体" w:hAnsi="宋体" w:cs="宋体"/>
                <w:sz w:val="20"/>
                <w:szCs w:val="20"/>
                <w:vertAlign w:val="baseline"/>
                <w:lang w:val="en-US" w:eastAsia="zh-CN"/>
              </w:rPr>
            </w:pPr>
            <w:r>
              <w:rPr>
                <w:rFonts w:hint="default" w:ascii="宋体" w:hAnsi="宋体" w:cs="宋体"/>
                <w:sz w:val="20"/>
                <w:szCs w:val="20"/>
                <w:vertAlign w:val="baseline"/>
                <w:lang w:val="en-US" w:eastAsia="zh-CN"/>
              </w:rPr>
              <w:t>6. 总谐波失真系数：20Hz-20KHz&lt;0.1%</w:t>
            </w:r>
          </w:p>
          <w:p w14:paraId="39B626AE">
            <w:pPr>
              <w:widowControl w:val="0"/>
              <w:numPr>
                <w:ilvl w:val="0"/>
                <w:numId w:val="0"/>
              </w:numPr>
              <w:adjustRightInd w:val="0"/>
              <w:jc w:val="left"/>
              <w:rPr>
                <w:rFonts w:hint="default" w:ascii="宋体" w:hAnsi="宋体" w:cs="宋体"/>
                <w:sz w:val="20"/>
                <w:szCs w:val="20"/>
                <w:vertAlign w:val="baseline"/>
                <w:lang w:val="en-US" w:eastAsia="zh-CN"/>
              </w:rPr>
            </w:pPr>
            <w:r>
              <w:rPr>
                <w:rFonts w:hint="default" w:ascii="宋体" w:hAnsi="宋体" w:cs="宋体"/>
                <w:sz w:val="20"/>
                <w:szCs w:val="20"/>
                <w:vertAlign w:val="baseline"/>
                <w:lang w:val="en-US" w:eastAsia="zh-CN"/>
              </w:rPr>
              <w:t>7. 上升速度：45V/us(桥接单通道90V/us)</w:t>
            </w:r>
          </w:p>
        </w:tc>
        <w:tc>
          <w:tcPr>
            <w:tcW w:w="738" w:type="dxa"/>
            <w:shd w:val="clear" w:color="auto" w:fill="auto"/>
            <w:vAlign w:val="center"/>
          </w:tcPr>
          <w:p w14:paraId="00E89DD1">
            <w:pPr>
              <w:widowControl w:val="0"/>
              <w:numPr>
                <w:ilvl w:val="0"/>
                <w:numId w:val="0"/>
              </w:numPr>
              <w:adjustRightInd w:val="0"/>
              <w:ind w:left="0" w:leftChars="0" w:firstLine="0" w:firstLineChars="0"/>
              <w:jc w:val="center"/>
              <w:rPr>
                <w:rFonts w:hint="default" w:ascii="宋体" w:hAnsi="宋体" w:eastAsia="宋体" w:cs="宋体"/>
                <w:kern w:val="2"/>
                <w:sz w:val="20"/>
                <w:szCs w:val="20"/>
                <w:vertAlign w:val="baseline"/>
                <w:lang w:val="en-US" w:eastAsia="zh-CN" w:bidi="ar-SA"/>
              </w:rPr>
            </w:pPr>
            <w:r>
              <w:rPr>
                <w:rFonts w:hint="default" w:ascii="宋体" w:hAnsi="宋体" w:cs="宋体"/>
                <w:sz w:val="20"/>
                <w:szCs w:val="20"/>
                <w:vertAlign w:val="baseline"/>
                <w:lang w:val="en-US" w:eastAsia="zh-CN"/>
              </w:rPr>
              <w:t>台</w:t>
            </w:r>
          </w:p>
        </w:tc>
        <w:tc>
          <w:tcPr>
            <w:tcW w:w="925" w:type="dxa"/>
            <w:shd w:val="clear" w:color="auto" w:fill="auto"/>
            <w:vAlign w:val="center"/>
          </w:tcPr>
          <w:p w14:paraId="3D7FB84E">
            <w:pPr>
              <w:widowControl w:val="0"/>
              <w:numPr>
                <w:ilvl w:val="0"/>
                <w:numId w:val="0"/>
              </w:numPr>
              <w:adjustRightInd w:val="0"/>
              <w:ind w:left="0" w:leftChars="0" w:firstLine="0" w:firstLineChars="0"/>
              <w:jc w:val="center"/>
              <w:rPr>
                <w:rFonts w:hint="default" w:ascii="宋体" w:hAnsi="宋体" w:eastAsia="宋体" w:cs="宋体"/>
                <w:kern w:val="2"/>
                <w:sz w:val="20"/>
                <w:szCs w:val="20"/>
                <w:vertAlign w:val="baseline"/>
                <w:lang w:val="en-US" w:eastAsia="zh-CN" w:bidi="ar-SA"/>
              </w:rPr>
            </w:pPr>
            <w:r>
              <w:rPr>
                <w:rFonts w:hint="eastAsia" w:ascii="宋体" w:hAnsi="宋体" w:cs="宋体"/>
                <w:sz w:val="20"/>
                <w:szCs w:val="20"/>
                <w:vertAlign w:val="baseline"/>
                <w:lang w:val="en-US" w:eastAsia="zh-CN"/>
              </w:rPr>
              <w:t>2</w:t>
            </w:r>
          </w:p>
        </w:tc>
      </w:tr>
      <w:tr w14:paraId="5CC9B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918" w:type="dxa"/>
            <w:gridSpan w:val="5"/>
            <w:vAlign w:val="center"/>
          </w:tcPr>
          <w:p w14:paraId="34280F5C">
            <w:pPr>
              <w:widowControl w:val="0"/>
              <w:numPr>
                <w:ilvl w:val="0"/>
                <w:numId w:val="0"/>
              </w:numPr>
              <w:adjustRightInd w:val="0"/>
              <w:jc w:val="center"/>
              <w:rPr>
                <w:rFonts w:hint="default" w:ascii="宋体" w:hAnsi="宋体" w:cs="宋体"/>
                <w:sz w:val="20"/>
                <w:szCs w:val="20"/>
                <w:vertAlign w:val="baseline"/>
                <w:lang w:val="en-US" w:eastAsia="zh-CN"/>
              </w:rPr>
            </w:pPr>
            <w:r>
              <w:rPr>
                <w:rFonts w:hint="eastAsia" w:ascii="宋体" w:hAnsi="宋体" w:cs="宋体"/>
                <w:sz w:val="20"/>
                <w:szCs w:val="20"/>
                <w:vertAlign w:val="baseline"/>
                <w:lang w:val="en-US" w:eastAsia="zh-CN"/>
              </w:rPr>
              <w:t>三、中央控制系统及音源部分</w:t>
            </w:r>
          </w:p>
        </w:tc>
      </w:tr>
      <w:tr w14:paraId="3492E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05" w:type="dxa"/>
            <w:vAlign w:val="center"/>
          </w:tcPr>
          <w:p w14:paraId="366C74D2">
            <w:pPr>
              <w:widowControl w:val="0"/>
              <w:numPr>
                <w:ilvl w:val="0"/>
                <w:numId w:val="0"/>
              </w:numPr>
              <w:adjustRightInd w:val="0"/>
              <w:jc w:val="center"/>
              <w:rPr>
                <w:rFonts w:hint="default" w:ascii="宋体" w:hAnsi="宋体" w:cs="宋体"/>
                <w:sz w:val="20"/>
                <w:szCs w:val="20"/>
                <w:vertAlign w:val="baseline"/>
                <w:lang w:val="en-US" w:eastAsia="zh-CN"/>
              </w:rPr>
            </w:pPr>
            <w:r>
              <w:rPr>
                <w:rFonts w:hint="eastAsia" w:ascii="宋体" w:hAnsi="宋体" w:cs="宋体"/>
                <w:sz w:val="20"/>
                <w:szCs w:val="20"/>
                <w:vertAlign w:val="baseline"/>
                <w:lang w:val="en-US" w:eastAsia="zh-CN"/>
              </w:rPr>
              <w:t>1</w:t>
            </w:r>
          </w:p>
        </w:tc>
        <w:tc>
          <w:tcPr>
            <w:tcW w:w="2688" w:type="dxa"/>
            <w:vAlign w:val="center"/>
          </w:tcPr>
          <w:p w14:paraId="24744BAC">
            <w:pPr>
              <w:widowControl w:val="0"/>
              <w:numPr>
                <w:ilvl w:val="0"/>
                <w:numId w:val="0"/>
              </w:numPr>
              <w:adjustRightInd w:val="0"/>
              <w:jc w:val="center"/>
              <w:rPr>
                <w:rFonts w:hint="default" w:ascii="宋体" w:hAnsi="宋体" w:cs="宋体"/>
                <w:sz w:val="20"/>
                <w:szCs w:val="20"/>
                <w:vertAlign w:val="baseline"/>
                <w:lang w:val="en-US" w:eastAsia="zh-CN"/>
              </w:rPr>
            </w:pPr>
            <w:r>
              <w:rPr>
                <w:rFonts w:hint="default" w:ascii="宋体" w:hAnsi="宋体" w:cs="宋体"/>
                <w:sz w:val="20"/>
                <w:szCs w:val="20"/>
                <w:vertAlign w:val="baseline"/>
                <w:lang w:val="en-US" w:eastAsia="zh-CN"/>
              </w:rPr>
              <w:t>DSP系列4进8出音频处理器</w:t>
            </w:r>
          </w:p>
        </w:tc>
        <w:tc>
          <w:tcPr>
            <w:tcW w:w="3962" w:type="dxa"/>
            <w:vAlign w:val="center"/>
          </w:tcPr>
          <w:p w14:paraId="73A9A2EC">
            <w:pPr>
              <w:widowControl w:val="0"/>
              <w:numPr>
                <w:ilvl w:val="0"/>
                <w:numId w:val="0"/>
              </w:numPr>
              <w:adjustRightInd w:val="0"/>
              <w:jc w:val="left"/>
              <w:rPr>
                <w:rFonts w:hint="default" w:ascii="宋体" w:hAnsi="宋体" w:cs="宋体"/>
                <w:sz w:val="20"/>
                <w:szCs w:val="20"/>
                <w:vertAlign w:val="baseline"/>
                <w:lang w:val="en-US" w:eastAsia="zh-CN"/>
              </w:rPr>
            </w:pPr>
            <w:r>
              <w:rPr>
                <w:rFonts w:hint="default" w:ascii="宋体" w:hAnsi="宋体" w:cs="宋体"/>
                <w:sz w:val="20"/>
                <w:szCs w:val="20"/>
                <w:vertAlign w:val="baseline"/>
                <w:lang w:val="en-US" w:eastAsia="zh-CN"/>
              </w:rPr>
              <w:t>8进8出的自动混音媒体矩阵，配备8路模拟输入和8路模拟输出，内置反馈抑制，自动混音，矩阵混音，均衡器，分配器，压缩器等DSP功能，通过USB免驱连接电脑软件控制，RS232，TCP/IP连接中控远程控制，适合用在各种场合的扩音工程。</w:t>
            </w:r>
          </w:p>
          <w:p w14:paraId="0B5EE6BA">
            <w:pPr>
              <w:widowControl w:val="0"/>
              <w:numPr>
                <w:ilvl w:val="0"/>
                <w:numId w:val="0"/>
              </w:numPr>
              <w:adjustRightInd w:val="0"/>
              <w:jc w:val="left"/>
              <w:rPr>
                <w:rFonts w:hint="default" w:ascii="宋体" w:hAnsi="宋体" w:cs="宋体"/>
                <w:sz w:val="20"/>
                <w:szCs w:val="20"/>
                <w:vertAlign w:val="baseline"/>
                <w:lang w:val="en-US" w:eastAsia="zh-CN"/>
              </w:rPr>
            </w:pPr>
          </w:p>
          <w:p w14:paraId="347A13B7">
            <w:pPr>
              <w:widowControl w:val="0"/>
              <w:numPr>
                <w:ilvl w:val="0"/>
                <w:numId w:val="0"/>
              </w:numPr>
              <w:adjustRightInd w:val="0"/>
              <w:jc w:val="left"/>
              <w:rPr>
                <w:rFonts w:hint="default" w:ascii="宋体" w:hAnsi="宋体" w:cs="宋体"/>
                <w:sz w:val="20"/>
                <w:szCs w:val="20"/>
                <w:vertAlign w:val="baseline"/>
                <w:lang w:val="en-US" w:eastAsia="zh-CN"/>
              </w:rPr>
            </w:pPr>
            <w:r>
              <w:rPr>
                <w:rFonts w:hint="default" w:ascii="宋体" w:hAnsi="宋体" w:cs="宋体"/>
                <w:sz w:val="20"/>
                <w:szCs w:val="20"/>
                <w:vertAlign w:val="baseline"/>
                <w:lang w:val="en-US" w:eastAsia="zh-CN"/>
              </w:rPr>
              <w:t>功能特点</w:t>
            </w:r>
          </w:p>
          <w:p w14:paraId="154F8A98">
            <w:pPr>
              <w:widowControl w:val="0"/>
              <w:numPr>
                <w:ilvl w:val="0"/>
                <w:numId w:val="0"/>
              </w:numPr>
              <w:adjustRightInd w:val="0"/>
              <w:jc w:val="left"/>
              <w:rPr>
                <w:rFonts w:hint="default" w:ascii="宋体" w:hAnsi="宋体" w:cs="宋体"/>
                <w:sz w:val="20"/>
                <w:szCs w:val="20"/>
                <w:vertAlign w:val="baseline"/>
                <w:lang w:val="en-US" w:eastAsia="zh-CN"/>
              </w:rPr>
            </w:pPr>
            <w:r>
              <w:rPr>
                <w:rFonts w:hint="default" w:ascii="宋体" w:hAnsi="宋体" w:cs="宋体"/>
                <w:sz w:val="20"/>
                <w:szCs w:val="20"/>
                <w:vertAlign w:val="baseline"/>
                <w:lang w:val="en-US" w:eastAsia="zh-CN"/>
              </w:rPr>
              <w:t>8路模拟音频输入8路模拟音频输出，支持麦克风输入和线路输入自由切换</w:t>
            </w:r>
          </w:p>
          <w:p w14:paraId="6337E285">
            <w:pPr>
              <w:widowControl w:val="0"/>
              <w:numPr>
                <w:ilvl w:val="0"/>
                <w:numId w:val="0"/>
              </w:numPr>
              <w:adjustRightInd w:val="0"/>
              <w:jc w:val="left"/>
              <w:rPr>
                <w:rFonts w:hint="default" w:ascii="宋体" w:hAnsi="宋体" w:cs="宋体"/>
                <w:sz w:val="20"/>
                <w:szCs w:val="20"/>
                <w:vertAlign w:val="baseline"/>
                <w:lang w:val="en-US" w:eastAsia="zh-CN"/>
              </w:rPr>
            </w:pPr>
            <w:r>
              <w:rPr>
                <w:rFonts w:hint="default" w:ascii="宋体" w:hAnsi="宋体" w:cs="宋体"/>
                <w:sz w:val="20"/>
                <w:szCs w:val="20"/>
                <w:vertAlign w:val="baseline"/>
                <w:lang w:val="en-US" w:eastAsia="zh-CN"/>
              </w:rPr>
              <w:t>每路输入带48V幻象电源，可以上位机软件开关控制</w:t>
            </w:r>
          </w:p>
          <w:p w14:paraId="38D77914">
            <w:pPr>
              <w:widowControl w:val="0"/>
              <w:numPr>
                <w:ilvl w:val="0"/>
                <w:numId w:val="0"/>
              </w:numPr>
              <w:adjustRightInd w:val="0"/>
              <w:jc w:val="left"/>
              <w:rPr>
                <w:rFonts w:hint="default" w:ascii="宋体" w:hAnsi="宋体" w:cs="宋体"/>
                <w:sz w:val="20"/>
                <w:szCs w:val="20"/>
                <w:vertAlign w:val="baseline"/>
                <w:lang w:val="en-US" w:eastAsia="zh-CN"/>
              </w:rPr>
            </w:pPr>
            <w:r>
              <w:rPr>
                <w:rFonts w:hint="default" w:ascii="宋体" w:hAnsi="宋体" w:cs="宋体"/>
                <w:sz w:val="20"/>
                <w:szCs w:val="20"/>
                <w:vertAlign w:val="baseline"/>
                <w:lang w:val="en-US" w:eastAsia="zh-CN"/>
              </w:rPr>
              <w:t>可扩展GPIO外部控制功能</w:t>
            </w:r>
          </w:p>
          <w:p w14:paraId="6BB3B4A8">
            <w:pPr>
              <w:widowControl w:val="0"/>
              <w:numPr>
                <w:ilvl w:val="0"/>
                <w:numId w:val="0"/>
              </w:numPr>
              <w:adjustRightInd w:val="0"/>
              <w:jc w:val="left"/>
              <w:rPr>
                <w:rFonts w:hint="default" w:ascii="宋体" w:hAnsi="宋体" w:cs="宋体"/>
                <w:sz w:val="20"/>
                <w:szCs w:val="20"/>
                <w:vertAlign w:val="baseline"/>
                <w:lang w:val="en-US" w:eastAsia="zh-CN"/>
              </w:rPr>
            </w:pPr>
            <w:r>
              <w:rPr>
                <w:rFonts w:hint="default" w:ascii="宋体" w:hAnsi="宋体" w:cs="宋体"/>
                <w:sz w:val="20"/>
                <w:szCs w:val="20"/>
                <w:vertAlign w:val="baseline"/>
                <w:lang w:val="en-US" w:eastAsia="zh-CN"/>
              </w:rPr>
              <w:t>每路输入带反馈抑制功能开关，两档调节</w:t>
            </w:r>
          </w:p>
          <w:p w14:paraId="3EDF73AD">
            <w:pPr>
              <w:widowControl w:val="0"/>
              <w:numPr>
                <w:ilvl w:val="0"/>
                <w:numId w:val="0"/>
              </w:numPr>
              <w:adjustRightInd w:val="0"/>
              <w:jc w:val="left"/>
              <w:rPr>
                <w:rFonts w:hint="default" w:ascii="宋体" w:hAnsi="宋体" w:cs="宋体"/>
                <w:sz w:val="20"/>
                <w:szCs w:val="20"/>
                <w:vertAlign w:val="baseline"/>
                <w:lang w:val="en-US" w:eastAsia="zh-CN"/>
              </w:rPr>
            </w:pPr>
            <w:r>
              <w:rPr>
                <w:rFonts w:hint="default" w:ascii="宋体" w:hAnsi="宋体" w:cs="宋体"/>
                <w:sz w:val="20"/>
                <w:szCs w:val="20"/>
                <w:vertAlign w:val="baseline"/>
                <w:lang w:val="en-US" w:eastAsia="zh-CN"/>
              </w:rPr>
              <w:t>带自动混音和矩阵混音功能</w:t>
            </w:r>
          </w:p>
          <w:p w14:paraId="1E641B63">
            <w:pPr>
              <w:widowControl w:val="0"/>
              <w:numPr>
                <w:ilvl w:val="0"/>
                <w:numId w:val="0"/>
              </w:numPr>
              <w:adjustRightInd w:val="0"/>
              <w:jc w:val="left"/>
              <w:rPr>
                <w:rFonts w:hint="default" w:ascii="宋体" w:hAnsi="宋体" w:cs="宋体"/>
                <w:sz w:val="20"/>
                <w:szCs w:val="20"/>
                <w:vertAlign w:val="baseline"/>
                <w:lang w:val="en-US" w:eastAsia="zh-CN"/>
              </w:rPr>
            </w:pPr>
            <w:r>
              <w:rPr>
                <w:rFonts w:hint="default" w:ascii="宋体" w:hAnsi="宋体" w:cs="宋体"/>
                <w:sz w:val="20"/>
                <w:szCs w:val="20"/>
                <w:vertAlign w:val="baseline"/>
                <w:lang w:val="en-US" w:eastAsia="zh-CN"/>
              </w:rPr>
              <w:t>输入31段PEQ可调，输出10段PEQ可调</w:t>
            </w:r>
          </w:p>
          <w:p w14:paraId="2104871C">
            <w:pPr>
              <w:widowControl w:val="0"/>
              <w:numPr>
                <w:ilvl w:val="0"/>
                <w:numId w:val="0"/>
              </w:numPr>
              <w:adjustRightInd w:val="0"/>
              <w:jc w:val="left"/>
              <w:rPr>
                <w:rFonts w:hint="default" w:ascii="宋体" w:hAnsi="宋体" w:cs="宋体"/>
                <w:sz w:val="20"/>
                <w:szCs w:val="20"/>
                <w:vertAlign w:val="baseline"/>
                <w:lang w:val="en-US" w:eastAsia="zh-CN"/>
              </w:rPr>
            </w:pPr>
            <w:r>
              <w:rPr>
                <w:rFonts w:hint="default" w:ascii="宋体" w:hAnsi="宋体" w:cs="宋体"/>
                <w:sz w:val="20"/>
                <w:szCs w:val="20"/>
                <w:vertAlign w:val="baseline"/>
                <w:lang w:val="en-US" w:eastAsia="zh-CN"/>
              </w:rPr>
              <w:t>USB免驱自动连接软件，另外支持RS232中控控制</w:t>
            </w:r>
          </w:p>
          <w:p w14:paraId="4E8EAD0A">
            <w:pPr>
              <w:widowControl w:val="0"/>
              <w:numPr>
                <w:ilvl w:val="0"/>
                <w:numId w:val="0"/>
              </w:numPr>
              <w:adjustRightInd w:val="0"/>
              <w:jc w:val="left"/>
              <w:rPr>
                <w:rFonts w:hint="default" w:ascii="宋体" w:hAnsi="宋体" w:cs="宋体"/>
                <w:sz w:val="20"/>
                <w:szCs w:val="20"/>
                <w:vertAlign w:val="baseline"/>
                <w:lang w:val="en-US" w:eastAsia="zh-CN"/>
              </w:rPr>
            </w:pPr>
            <w:r>
              <w:rPr>
                <w:rFonts w:hint="default" w:ascii="宋体" w:hAnsi="宋体" w:cs="宋体"/>
                <w:sz w:val="20"/>
                <w:szCs w:val="20"/>
                <w:vertAlign w:val="baseline"/>
                <w:lang w:val="en-US" w:eastAsia="zh-CN"/>
              </w:rPr>
              <w:t>带有回声处理功能与内置U盘功能</w:t>
            </w:r>
          </w:p>
        </w:tc>
        <w:tc>
          <w:tcPr>
            <w:tcW w:w="738" w:type="dxa"/>
            <w:vAlign w:val="center"/>
          </w:tcPr>
          <w:p w14:paraId="7208C809">
            <w:pPr>
              <w:widowControl w:val="0"/>
              <w:numPr>
                <w:ilvl w:val="0"/>
                <w:numId w:val="0"/>
              </w:numPr>
              <w:adjustRightInd w:val="0"/>
              <w:jc w:val="center"/>
              <w:rPr>
                <w:rFonts w:hint="default" w:ascii="宋体" w:hAnsi="宋体" w:cs="宋体"/>
                <w:sz w:val="20"/>
                <w:szCs w:val="20"/>
                <w:vertAlign w:val="baseline"/>
                <w:lang w:val="en-US" w:eastAsia="zh-CN"/>
              </w:rPr>
            </w:pPr>
            <w:r>
              <w:rPr>
                <w:rFonts w:hint="default" w:ascii="宋体" w:hAnsi="宋体" w:cs="宋体"/>
                <w:sz w:val="20"/>
                <w:szCs w:val="20"/>
                <w:vertAlign w:val="baseline"/>
                <w:lang w:val="en-US" w:eastAsia="zh-CN"/>
              </w:rPr>
              <w:t>台</w:t>
            </w:r>
          </w:p>
        </w:tc>
        <w:tc>
          <w:tcPr>
            <w:tcW w:w="925" w:type="dxa"/>
            <w:vAlign w:val="center"/>
          </w:tcPr>
          <w:p w14:paraId="0AE57383">
            <w:pPr>
              <w:widowControl w:val="0"/>
              <w:numPr>
                <w:ilvl w:val="0"/>
                <w:numId w:val="0"/>
              </w:numPr>
              <w:adjustRightInd w:val="0"/>
              <w:jc w:val="center"/>
              <w:rPr>
                <w:rFonts w:hint="default" w:ascii="宋体" w:hAnsi="宋体" w:cs="宋体"/>
                <w:sz w:val="20"/>
                <w:szCs w:val="20"/>
                <w:vertAlign w:val="baseline"/>
                <w:lang w:val="en-US" w:eastAsia="zh-CN"/>
              </w:rPr>
            </w:pPr>
            <w:r>
              <w:rPr>
                <w:rFonts w:hint="eastAsia" w:ascii="宋体" w:hAnsi="宋体" w:cs="宋体"/>
                <w:sz w:val="20"/>
                <w:szCs w:val="20"/>
                <w:vertAlign w:val="baseline"/>
                <w:lang w:val="en-US" w:eastAsia="zh-CN"/>
              </w:rPr>
              <w:t>1</w:t>
            </w:r>
          </w:p>
        </w:tc>
      </w:tr>
      <w:tr w14:paraId="400A8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05" w:type="dxa"/>
            <w:vAlign w:val="center"/>
          </w:tcPr>
          <w:p w14:paraId="26825866">
            <w:pPr>
              <w:widowControl w:val="0"/>
              <w:numPr>
                <w:ilvl w:val="0"/>
                <w:numId w:val="0"/>
              </w:numPr>
              <w:adjustRightInd w:val="0"/>
              <w:jc w:val="center"/>
              <w:rPr>
                <w:rFonts w:hint="default" w:ascii="宋体" w:hAnsi="宋体" w:cs="宋体"/>
                <w:sz w:val="20"/>
                <w:szCs w:val="20"/>
                <w:vertAlign w:val="baseline"/>
                <w:lang w:val="en-US" w:eastAsia="zh-CN"/>
              </w:rPr>
            </w:pPr>
            <w:r>
              <w:rPr>
                <w:rFonts w:hint="eastAsia" w:ascii="宋体" w:hAnsi="宋体" w:cs="宋体"/>
                <w:sz w:val="20"/>
                <w:szCs w:val="20"/>
                <w:vertAlign w:val="baseline"/>
                <w:lang w:val="en-US" w:eastAsia="zh-CN"/>
              </w:rPr>
              <w:t>2</w:t>
            </w:r>
          </w:p>
        </w:tc>
        <w:tc>
          <w:tcPr>
            <w:tcW w:w="2688" w:type="dxa"/>
            <w:vAlign w:val="center"/>
          </w:tcPr>
          <w:p w14:paraId="41511A70">
            <w:pPr>
              <w:widowControl w:val="0"/>
              <w:numPr>
                <w:ilvl w:val="0"/>
                <w:numId w:val="0"/>
              </w:numPr>
              <w:adjustRightInd w:val="0"/>
              <w:jc w:val="center"/>
              <w:rPr>
                <w:rFonts w:hint="default" w:ascii="宋体" w:hAnsi="宋体" w:cs="宋体"/>
                <w:sz w:val="20"/>
                <w:szCs w:val="20"/>
                <w:vertAlign w:val="baseline"/>
                <w:lang w:val="en-US" w:eastAsia="zh-CN"/>
              </w:rPr>
            </w:pPr>
            <w:r>
              <w:rPr>
                <w:rFonts w:hint="default" w:ascii="宋体" w:hAnsi="宋体" w:cs="宋体"/>
                <w:sz w:val="20"/>
                <w:szCs w:val="20"/>
                <w:vertAlign w:val="baseline"/>
                <w:lang w:val="en-US" w:eastAsia="zh-CN"/>
              </w:rPr>
              <w:t>调音台</w:t>
            </w:r>
          </w:p>
        </w:tc>
        <w:tc>
          <w:tcPr>
            <w:tcW w:w="3962" w:type="dxa"/>
            <w:vAlign w:val="center"/>
          </w:tcPr>
          <w:p w14:paraId="54B7297A">
            <w:pPr>
              <w:widowControl w:val="0"/>
              <w:numPr>
                <w:ilvl w:val="0"/>
                <w:numId w:val="0"/>
              </w:numPr>
              <w:adjustRightInd w:val="0"/>
              <w:jc w:val="left"/>
              <w:rPr>
                <w:rFonts w:hint="default" w:ascii="宋体" w:hAnsi="宋体" w:cs="宋体"/>
                <w:sz w:val="20"/>
                <w:szCs w:val="20"/>
                <w:vertAlign w:val="baseline"/>
                <w:lang w:val="en-US" w:eastAsia="zh-CN"/>
              </w:rPr>
            </w:pPr>
            <w:r>
              <w:rPr>
                <w:rFonts w:hint="default" w:ascii="宋体" w:hAnsi="宋体" w:cs="宋体"/>
                <w:sz w:val="20"/>
                <w:szCs w:val="20"/>
                <w:vertAlign w:val="baseline"/>
                <w:lang w:val="en-US" w:eastAsia="zh-CN"/>
              </w:rPr>
              <w:t>u输入电压：AC220V/50Hz额定功率：35W</w:t>
            </w:r>
          </w:p>
          <w:p w14:paraId="6747367D">
            <w:pPr>
              <w:widowControl w:val="0"/>
              <w:numPr>
                <w:ilvl w:val="0"/>
                <w:numId w:val="0"/>
              </w:numPr>
              <w:adjustRightInd w:val="0"/>
              <w:jc w:val="left"/>
              <w:rPr>
                <w:rFonts w:hint="default" w:ascii="宋体" w:hAnsi="宋体" w:cs="宋体"/>
                <w:sz w:val="20"/>
                <w:szCs w:val="20"/>
                <w:vertAlign w:val="baseline"/>
                <w:lang w:val="en-US" w:eastAsia="zh-CN"/>
              </w:rPr>
            </w:pPr>
          </w:p>
          <w:p w14:paraId="1045C3AA">
            <w:pPr>
              <w:widowControl w:val="0"/>
              <w:numPr>
                <w:ilvl w:val="0"/>
                <w:numId w:val="0"/>
              </w:numPr>
              <w:adjustRightInd w:val="0"/>
              <w:jc w:val="left"/>
              <w:rPr>
                <w:rFonts w:hint="default" w:ascii="宋体" w:hAnsi="宋体" w:cs="宋体"/>
                <w:sz w:val="20"/>
                <w:szCs w:val="20"/>
                <w:vertAlign w:val="baseline"/>
                <w:lang w:val="en-US" w:eastAsia="zh-CN"/>
              </w:rPr>
            </w:pPr>
            <w:r>
              <w:rPr>
                <w:rFonts w:hint="default" w:ascii="宋体" w:hAnsi="宋体" w:cs="宋体"/>
                <w:sz w:val="20"/>
                <w:szCs w:val="20"/>
                <w:vertAlign w:val="baseline"/>
                <w:lang w:val="en-US" w:eastAsia="zh-CN"/>
              </w:rPr>
              <w:t>u输入方式：8路话筒卡龙母，4路线路莲花</w:t>
            </w:r>
          </w:p>
          <w:p w14:paraId="2016F70F">
            <w:pPr>
              <w:widowControl w:val="0"/>
              <w:numPr>
                <w:ilvl w:val="0"/>
                <w:numId w:val="0"/>
              </w:numPr>
              <w:adjustRightInd w:val="0"/>
              <w:jc w:val="left"/>
              <w:rPr>
                <w:rFonts w:hint="default" w:ascii="宋体" w:hAnsi="宋体" w:cs="宋体"/>
                <w:sz w:val="20"/>
                <w:szCs w:val="20"/>
                <w:vertAlign w:val="baseline"/>
                <w:lang w:val="en-US" w:eastAsia="zh-CN"/>
              </w:rPr>
            </w:pPr>
            <w:r>
              <w:rPr>
                <w:rFonts w:hint="default" w:ascii="宋体" w:hAnsi="宋体" w:cs="宋体"/>
                <w:sz w:val="20"/>
                <w:szCs w:val="20"/>
                <w:vertAlign w:val="baseline"/>
                <w:lang w:val="en-US" w:eastAsia="zh-CN"/>
              </w:rPr>
              <w:t>u输出方式：主声道双声道平衡、6.35插座。SUB 双声道6.35插座</w:t>
            </w:r>
          </w:p>
          <w:p w14:paraId="69BE9E0B">
            <w:pPr>
              <w:widowControl w:val="0"/>
              <w:numPr>
                <w:ilvl w:val="0"/>
                <w:numId w:val="0"/>
              </w:numPr>
              <w:adjustRightInd w:val="0"/>
              <w:jc w:val="left"/>
              <w:rPr>
                <w:rFonts w:hint="default" w:ascii="宋体" w:hAnsi="宋体" w:cs="宋体"/>
                <w:sz w:val="20"/>
                <w:szCs w:val="20"/>
                <w:vertAlign w:val="baseline"/>
                <w:lang w:val="en-US" w:eastAsia="zh-CN"/>
              </w:rPr>
            </w:pPr>
            <w:r>
              <w:rPr>
                <w:rFonts w:hint="default" w:ascii="宋体" w:hAnsi="宋体" w:cs="宋体"/>
                <w:sz w:val="20"/>
                <w:szCs w:val="20"/>
                <w:vertAlign w:val="baseline"/>
                <w:lang w:val="en-US" w:eastAsia="zh-CN"/>
              </w:rPr>
              <w:t>u功能：高中低音调节，话筒48V供电选择，录音输出，2编组输出，2路辅助输出，数码混响</w:t>
            </w:r>
          </w:p>
          <w:p w14:paraId="0C8CA3DE">
            <w:pPr>
              <w:widowControl w:val="0"/>
              <w:numPr>
                <w:ilvl w:val="0"/>
                <w:numId w:val="0"/>
              </w:numPr>
              <w:adjustRightInd w:val="0"/>
              <w:jc w:val="left"/>
              <w:rPr>
                <w:rFonts w:hint="default" w:ascii="宋体" w:hAnsi="宋体" w:cs="宋体"/>
                <w:sz w:val="20"/>
                <w:szCs w:val="20"/>
                <w:vertAlign w:val="baseline"/>
                <w:lang w:val="en-US" w:eastAsia="zh-CN"/>
              </w:rPr>
            </w:pPr>
            <w:r>
              <w:rPr>
                <w:rFonts w:hint="default" w:ascii="宋体" w:hAnsi="宋体" w:cs="宋体"/>
                <w:sz w:val="20"/>
                <w:szCs w:val="20"/>
                <w:vertAlign w:val="baseline"/>
                <w:lang w:val="en-US" w:eastAsia="zh-CN"/>
              </w:rPr>
              <w:t>u置式低噪声电源设计</w:t>
            </w:r>
          </w:p>
          <w:p w14:paraId="4375AE7F">
            <w:pPr>
              <w:widowControl w:val="0"/>
              <w:numPr>
                <w:ilvl w:val="0"/>
                <w:numId w:val="0"/>
              </w:numPr>
              <w:adjustRightInd w:val="0"/>
              <w:jc w:val="left"/>
              <w:rPr>
                <w:rFonts w:hint="default" w:ascii="宋体" w:hAnsi="宋体" w:cs="宋体"/>
                <w:sz w:val="20"/>
                <w:szCs w:val="20"/>
                <w:vertAlign w:val="baseline"/>
                <w:lang w:val="en-US" w:eastAsia="zh-CN"/>
              </w:rPr>
            </w:pPr>
            <w:r>
              <w:rPr>
                <w:rFonts w:hint="default" w:ascii="宋体" w:hAnsi="宋体" w:cs="宋体"/>
                <w:sz w:val="20"/>
                <w:szCs w:val="20"/>
                <w:vertAlign w:val="baseline"/>
                <w:lang w:val="en-US" w:eastAsia="zh-CN"/>
              </w:rPr>
              <w:t>u备有录音输入输出功能</w:t>
            </w:r>
          </w:p>
          <w:p w14:paraId="57F7DCA6">
            <w:pPr>
              <w:widowControl w:val="0"/>
              <w:numPr>
                <w:ilvl w:val="0"/>
                <w:numId w:val="0"/>
              </w:numPr>
              <w:adjustRightInd w:val="0"/>
              <w:jc w:val="left"/>
              <w:rPr>
                <w:rFonts w:hint="default" w:ascii="宋体" w:hAnsi="宋体" w:cs="宋体"/>
                <w:sz w:val="20"/>
                <w:szCs w:val="20"/>
                <w:vertAlign w:val="baseline"/>
                <w:lang w:val="en-US" w:eastAsia="zh-CN"/>
              </w:rPr>
            </w:pPr>
            <w:r>
              <w:rPr>
                <w:rFonts w:hint="default" w:ascii="宋体" w:hAnsi="宋体" w:cs="宋体"/>
                <w:sz w:val="20"/>
                <w:szCs w:val="20"/>
                <w:vertAlign w:val="baseline"/>
                <w:lang w:val="en-US" w:eastAsia="zh-CN"/>
              </w:rPr>
              <w:t>u最大输出电平:19dBm(1KHz,THD=0.5%)</w:t>
            </w:r>
          </w:p>
          <w:p w14:paraId="055E406E">
            <w:pPr>
              <w:widowControl w:val="0"/>
              <w:numPr>
                <w:ilvl w:val="0"/>
                <w:numId w:val="0"/>
              </w:numPr>
              <w:adjustRightInd w:val="0"/>
              <w:jc w:val="left"/>
              <w:rPr>
                <w:rFonts w:hint="default" w:ascii="宋体" w:hAnsi="宋体" w:cs="宋体"/>
                <w:sz w:val="20"/>
                <w:szCs w:val="20"/>
                <w:vertAlign w:val="baseline"/>
                <w:lang w:val="en-US" w:eastAsia="zh-CN"/>
              </w:rPr>
            </w:pPr>
            <w:r>
              <w:rPr>
                <w:rFonts w:hint="default" w:ascii="宋体" w:hAnsi="宋体" w:cs="宋体"/>
                <w:sz w:val="20"/>
                <w:szCs w:val="20"/>
                <w:vertAlign w:val="baseline"/>
                <w:lang w:val="en-US" w:eastAsia="zh-CN"/>
              </w:rPr>
              <w:t>u剩余噪声：-75dB</w:t>
            </w:r>
          </w:p>
          <w:p w14:paraId="0DD13E96">
            <w:pPr>
              <w:widowControl w:val="0"/>
              <w:numPr>
                <w:ilvl w:val="0"/>
                <w:numId w:val="0"/>
              </w:numPr>
              <w:adjustRightInd w:val="0"/>
              <w:jc w:val="left"/>
              <w:rPr>
                <w:rFonts w:hint="default" w:ascii="宋体" w:hAnsi="宋体" w:cs="宋体"/>
                <w:sz w:val="20"/>
                <w:szCs w:val="20"/>
                <w:vertAlign w:val="baseline"/>
                <w:lang w:val="en-US" w:eastAsia="zh-CN"/>
              </w:rPr>
            </w:pPr>
            <w:r>
              <w:rPr>
                <w:rFonts w:hint="default" w:ascii="宋体" w:hAnsi="宋体" w:cs="宋体"/>
                <w:sz w:val="20"/>
                <w:szCs w:val="20"/>
                <w:vertAlign w:val="baseline"/>
                <w:lang w:val="en-US" w:eastAsia="zh-CN"/>
              </w:rPr>
              <w:t>u信噪比：71dB</w:t>
            </w:r>
          </w:p>
          <w:p w14:paraId="022F4C29">
            <w:pPr>
              <w:widowControl w:val="0"/>
              <w:numPr>
                <w:ilvl w:val="0"/>
                <w:numId w:val="0"/>
              </w:numPr>
              <w:adjustRightInd w:val="0"/>
              <w:jc w:val="left"/>
              <w:rPr>
                <w:rFonts w:hint="default" w:ascii="宋体" w:hAnsi="宋体" w:cs="宋体"/>
                <w:sz w:val="20"/>
                <w:szCs w:val="20"/>
                <w:vertAlign w:val="baseline"/>
                <w:lang w:val="en-US" w:eastAsia="zh-CN"/>
              </w:rPr>
            </w:pPr>
            <w:r>
              <w:rPr>
                <w:rFonts w:hint="default" w:ascii="宋体" w:hAnsi="宋体" w:cs="宋体"/>
                <w:sz w:val="20"/>
                <w:szCs w:val="20"/>
                <w:vertAlign w:val="baseline"/>
                <w:lang w:val="en-US" w:eastAsia="zh-CN"/>
              </w:rPr>
              <w:t>u等效噪声源输入电动势：-12dBm</w:t>
            </w:r>
          </w:p>
          <w:p w14:paraId="3618CAA6">
            <w:pPr>
              <w:widowControl w:val="0"/>
              <w:numPr>
                <w:ilvl w:val="0"/>
                <w:numId w:val="0"/>
              </w:numPr>
              <w:adjustRightInd w:val="0"/>
              <w:jc w:val="left"/>
              <w:rPr>
                <w:rFonts w:hint="default" w:ascii="宋体" w:hAnsi="宋体" w:cs="宋体"/>
                <w:sz w:val="20"/>
                <w:szCs w:val="20"/>
                <w:vertAlign w:val="baseline"/>
                <w:lang w:val="en-US" w:eastAsia="zh-CN"/>
              </w:rPr>
            </w:pPr>
            <w:r>
              <w:rPr>
                <w:rFonts w:hint="default" w:ascii="宋体" w:hAnsi="宋体" w:cs="宋体"/>
                <w:sz w:val="20"/>
                <w:szCs w:val="20"/>
                <w:vertAlign w:val="baseline"/>
                <w:lang w:val="en-US" w:eastAsia="zh-CN"/>
              </w:rPr>
              <w:t>u重量：5.57KG</w:t>
            </w:r>
          </w:p>
          <w:p w14:paraId="3335362E">
            <w:pPr>
              <w:widowControl w:val="0"/>
              <w:numPr>
                <w:ilvl w:val="0"/>
                <w:numId w:val="0"/>
              </w:numPr>
              <w:adjustRightInd w:val="0"/>
              <w:jc w:val="left"/>
              <w:rPr>
                <w:rFonts w:hint="default" w:ascii="宋体" w:hAnsi="宋体" w:cs="宋体"/>
                <w:sz w:val="20"/>
                <w:szCs w:val="20"/>
                <w:vertAlign w:val="baseline"/>
                <w:lang w:val="en-US" w:eastAsia="zh-CN"/>
              </w:rPr>
            </w:pPr>
            <w:r>
              <w:rPr>
                <w:rFonts w:hint="default" w:ascii="宋体" w:hAnsi="宋体" w:cs="宋体"/>
                <w:sz w:val="20"/>
                <w:szCs w:val="20"/>
                <w:vertAlign w:val="baseline"/>
                <w:lang w:val="en-US" w:eastAsia="zh-CN"/>
              </w:rPr>
              <w:t>u均衡：低频：80Hz±15dB</w:t>
            </w:r>
          </w:p>
          <w:p w14:paraId="5EAC857F">
            <w:pPr>
              <w:widowControl w:val="0"/>
              <w:numPr>
                <w:ilvl w:val="0"/>
                <w:numId w:val="0"/>
              </w:numPr>
              <w:adjustRightInd w:val="0"/>
              <w:jc w:val="left"/>
              <w:rPr>
                <w:rFonts w:hint="default" w:ascii="宋体" w:hAnsi="宋体" w:cs="宋体"/>
                <w:sz w:val="20"/>
                <w:szCs w:val="20"/>
                <w:vertAlign w:val="baseline"/>
                <w:lang w:val="en-US" w:eastAsia="zh-CN"/>
              </w:rPr>
            </w:pPr>
          </w:p>
          <w:p w14:paraId="0F089927">
            <w:pPr>
              <w:widowControl w:val="0"/>
              <w:numPr>
                <w:ilvl w:val="0"/>
                <w:numId w:val="0"/>
              </w:numPr>
              <w:adjustRightInd w:val="0"/>
              <w:jc w:val="left"/>
              <w:rPr>
                <w:rFonts w:hint="default" w:ascii="宋体" w:hAnsi="宋体" w:cs="宋体"/>
                <w:sz w:val="20"/>
                <w:szCs w:val="20"/>
                <w:vertAlign w:val="baseline"/>
                <w:lang w:val="en-US" w:eastAsia="zh-CN"/>
              </w:rPr>
            </w:pPr>
            <w:r>
              <w:rPr>
                <w:rFonts w:hint="default" w:ascii="宋体" w:hAnsi="宋体" w:cs="宋体"/>
                <w:sz w:val="20"/>
                <w:szCs w:val="20"/>
                <w:vertAlign w:val="baseline"/>
                <w:lang w:val="en-US" w:eastAsia="zh-CN"/>
              </w:rPr>
              <w:t>中频：2.5KHz±15dB</w:t>
            </w:r>
          </w:p>
          <w:p w14:paraId="2DCF41AD">
            <w:pPr>
              <w:widowControl w:val="0"/>
              <w:numPr>
                <w:ilvl w:val="0"/>
                <w:numId w:val="0"/>
              </w:numPr>
              <w:adjustRightInd w:val="0"/>
              <w:jc w:val="left"/>
              <w:rPr>
                <w:rFonts w:hint="default" w:ascii="宋体" w:hAnsi="宋体" w:cs="宋体"/>
                <w:sz w:val="20"/>
                <w:szCs w:val="20"/>
                <w:vertAlign w:val="baseline"/>
                <w:lang w:val="en-US" w:eastAsia="zh-CN"/>
              </w:rPr>
            </w:pPr>
          </w:p>
          <w:p w14:paraId="2B780065">
            <w:pPr>
              <w:widowControl w:val="0"/>
              <w:numPr>
                <w:ilvl w:val="0"/>
                <w:numId w:val="0"/>
              </w:numPr>
              <w:adjustRightInd w:val="0"/>
              <w:jc w:val="left"/>
              <w:rPr>
                <w:rFonts w:hint="default" w:ascii="宋体" w:hAnsi="宋体" w:cs="宋体"/>
                <w:sz w:val="20"/>
                <w:szCs w:val="20"/>
                <w:vertAlign w:val="baseline"/>
                <w:lang w:val="en-US" w:eastAsia="zh-CN"/>
              </w:rPr>
            </w:pPr>
            <w:r>
              <w:rPr>
                <w:rFonts w:hint="default" w:ascii="宋体" w:hAnsi="宋体" w:cs="宋体"/>
                <w:sz w:val="20"/>
                <w:szCs w:val="20"/>
                <w:vertAlign w:val="baseline"/>
                <w:lang w:val="en-US" w:eastAsia="zh-CN"/>
              </w:rPr>
              <w:t>高频：12KHz±15dB</w:t>
            </w:r>
          </w:p>
          <w:p w14:paraId="05F61109">
            <w:pPr>
              <w:widowControl w:val="0"/>
              <w:numPr>
                <w:ilvl w:val="0"/>
                <w:numId w:val="0"/>
              </w:numPr>
              <w:adjustRightInd w:val="0"/>
              <w:jc w:val="left"/>
              <w:rPr>
                <w:rFonts w:hint="default" w:ascii="宋体" w:hAnsi="宋体" w:cs="宋体"/>
                <w:sz w:val="20"/>
                <w:szCs w:val="20"/>
                <w:vertAlign w:val="baseline"/>
                <w:lang w:val="en-US" w:eastAsia="zh-CN"/>
              </w:rPr>
            </w:pPr>
            <w:r>
              <w:rPr>
                <w:rFonts w:hint="default" w:ascii="宋体" w:hAnsi="宋体" w:cs="宋体"/>
                <w:sz w:val="20"/>
                <w:szCs w:val="20"/>
                <w:vertAlign w:val="baseline"/>
                <w:lang w:val="en-US" w:eastAsia="zh-CN"/>
              </w:rPr>
              <w:t>u增益控制：单声道：-55dB～0 dB。立体声：-10dB～0dB</w:t>
            </w:r>
          </w:p>
          <w:p w14:paraId="2EAF73B6">
            <w:pPr>
              <w:widowControl w:val="0"/>
              <w:numPr>
                <w:ilvl w:val="0"/>
                <w:numId w:val="0"/>
              </w:numPr>
              <w:adjustRightInd w:val="0"/>
              <w:jc w:val="left"/>
              <w:rPr>
                <w:rFonts w:hint="default" w:ascii="宋体" w:hAnsi="宋体" w:cs="宋体"/>
                <w:sz w:val="20"/>
                <w:szCs w:val="20"/>
                <w:vertAlign w:val="baseline"/>
                <w:lang w:val="en-US" w:eastAsia="zh-CN"/>
              </w:rPr>
            </w:pPr>
            <w:r>
              <w:rPr>
                <w:rFonts w:hint="default" w:ascii="宋体" w:hAnsi="宋体" w:cs="宋体"/>
                <w:sz w:val="20"/>
                <w:szCs w:val="20"/>
                <w:vertAlign w:val="baseline"/>
                <w:lang w:val="en-US" w:eastAsia="zh-CN"/>
              </w:rPr>
              <w:t>u频率响应：20Hz～20KHz</w:t>
            </w:r>
          </w:p>
          <w:p w14:paraId="4987D104">
            <w:pPr>
              <w:widowControl w:val="0"/>
              <w:numPr>
                <w:ilvl w:val="0"/>
                <w:numId w:val="0"/>
              </w:numPr>
              <w:adjustRightInd w:val="0"/>
              <w:jc w:val="left"/>
              <w:rPr>
                <w:rFonts w:hint="default" w:ascii="宋体" w:hAnsi="宋体" w:cs="宋体"/>
                <w:sz w:val="20"/>
                <w:szCs w:val="20"/>
                <w:vertAlign w:val="baseline"/>
                <w:lang w:val="en-US" w:eastAsia="zh-CN"/>
              </w:rPr>
            </w:pPr>
            <w:r>
              <w:rPr>
                <w:rFonts w:hint="default" w:ascii="宋体" w:hAnsi="宋体" w:cs="宋体"/>
                <w:sz w:val="20"/>
                <w:szCs w:val="20"/>
                <w:vertAlign w:val="baseline"/>
                <w:lang w:val="en-US" w:eastAsia="zh-CN"/>
              </w:rPr>
              <w:t>u规格（长*宽*高）mm：443*400*45</w:t>
            </w:r>
          </w:p>
          <w:p w14:paraId="5011D3BB">
            <w:pPr>
              <w:widowControl w:val="0"/>
              <w:numPr>
                <w:ilvl w:val="0"/>
                <w:numId w:val="0"/>
              </w:numPr>
              <w:adjustRightInd w:val="0"/>
              <w:jc w:val="left"/>
              <w:rPr>
                <w:rFonts w:hint="default" w:ascii="宋体" w:hAnsi="宋体" w:cs="宋体"/>
                <w:sz w:val="20"/>
                <w:szCs w:val="20"/>
                <w:vertAlign w:val="baseline"/>
                <w:lang w:val="en-US" w:eastAsia="zh-CN"/>
              </w:rPr>
            </w:pPr>
            <w:r>
              <w:rPr>
                <w:rFonts w:hint="default" w:ascii="宋体" w:hAnsi="宋体" w:cs="宋体"/>
                <w:sz w:val="20"/>
                <w:szCs w:val="20"/>
                <w:vertAlign w:val="baseline"/>
                <w:lang w:val="en-US" w:eastAsia="zh-CN"/>
              </w:rPr>
              <w:t>u开关、指示：船型开关、面板电源指示灯，监听电平指示</w:t>
            </w:r>
          </w:p>
          <w:p w14:paraId="7DF92187">
            <w:pPr>
              <w:widowControl w:val="0"/>
              <w:numPr>
                <w:ilvl w:val="0"/>
                <w:numId w:val="0"/>
              </w:numPr>
              <w:adjustRightInd w:val="0"/>
              <w:jc w:val="left"/>
              <w:rPr>
                <w:rFonts w:hint="default" w:ascii="宋体" w:hAnsi="宋体" w:cs="宋体"/>
                <w:sz w:val="20"/>
                <w:szCs w:val="20"/>
                <w:vertAlign w:val="baseline"/>
                <w:lang w:val="en-US" w:eastAsia="zh-CN"/>
              </w:rPr>
            </w:pPr>
            <w:r>
              <w:rPr>
                <w:rFonts w:hint="default" w:ascii="宋体" w:hAnsi="宋体" w:cs="宋体"/>
                <w:sz w:val="20"/>
                <w:szCs w:val="20"/>
                <w:vertAlign w:val="baseline"/>
                <w:lang w:val="en-US" w:eastAsia="zh-CN"/>
              </w:rPr>
              <w:t>u出厂配置：成品、说明书、合格证、保修卡、电源适配器</w:t>
            </w:r>
          </w:p>
        </w:tc>
        <w:tc>
          <w:tcPr>
            <w:tcW w:w="738" w:type="dxa"/>
            <w:shd w:val="clear" w:color="auto" w:fill="auto"/>
            <w:vAlign w:val="center"/>
          </w:tcPr>
          <w:p w14:paraId="2A424C07">
            <w:pPr>
              <w:widowControl w:val="0"/>
              <w:numPr>
                <w:ilvl w:val="0"/>
                <w:numId w:val="0"/>
              </w:numPr>
              <w:adjustRightInd w:val="0"/>
              <w:ind w:left="0" w:leftChars="0" w:firstLine="0" w:firstLineChars="0"/>
              <w:jc w:val="center"/>
              <w:rPr>
                <w:rFonts w:hint="default" w:ascii="宋体" w:hAnsi="宋体" w:eastAsia="宋体" w:cs="宋体"/>
                <w:kern w:val="2"/>
                <w:sz w:val="20"/>
                <w:szCs w:val="20"/>
                <w:vertAlign w:val="baseline"/>
                <w:lang w:val="en-US" w:eastAsia="zh-CN" w:bidi="ar-SA"/>
              </w:rPr>
            </w:pPr>
            <w:r>
              <w:rPr>
                <w:rFonts w:hint="default" w:ascii="宋体" w:hAnsi="宋体" w:cs="宋体"/>
                <w:sz w:val="20"/>
                <w:szCs w:val="20"/>
                <w:vertAlign w:val="baseline"/>
                <w:lang w:val="en-US" w:eastAsia="zh-CN"/>
              </w:rPr>
              <w:t>台</w:t>
            </w:r>
          </w:p>
        </w:tc>
        <w:tc>
          <w:tcPr>
            <w:tcW w:w="925" w:type="dxa"/>
            <w:shd w:val="clear" w:color="auto" w:fill="auto"/>
            <w:vAlign w:val="center"/>
          </w:tcPr>
          <w:p w14:paraId="26C9D3F6">
            <w:pPr>
              <w:widowControl w:val="0"/>
              <w:numPr>
                <w:ilvl w:val="0"/>
                <w:numId w:val="0"/>
              </w:numPr>
              <w:adjustRightInd w:val="0"/>
              <w:ind w:left="0" w:leftChars="0" w:firstLine="0" w:firstLineChars="0"/>
              <w:jc w:val="center"/>
              <w:rPr>
                <w:rFonts w:hint="default" w:ascii="宋体" w:hAnsi="宋体" w:eastAsia="宋体" w:cs="宋体"/>
                <w:kern w:val="2"/>
                <w:sz w:val="20"/>
                <w:szCs w:val="20"/>
                <w:vertAlign w:val="baseline"/>
                <w:lang w:val="en-US" w:eastAsia="zh-CN" w:bidi="ar-SA"/>
              </w:rPr>
            </w:pPr>
            <w:r>
              <w:rPr>
                <w:rFonts w:hint="eastAsia" w:ascii="宋体" w:hAnsi="宋体" w:cs="宋体"/>
                <w:sz w:val="20"/>
                <w:szCs w:val="20"/>
                <w:vertAlign w:val="baseline"/>
                <w:lang w:val="en-US" w:eastAsia="zh-CN"/>
              </w:rPr>
              <w:t>1</w:t>
            </w:r>
          </w:p>
        </w:tc>
      </w:tr>
      <w:tr w14:paraId="4B531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05" w:type="dxa"/>
            <w:vAlign w:val="center"/>
          </w:tcPr>
          <w:p w14:paraId="1EF639B3">
            <w:pPr>
              <w:widowControl w:val="0"/>
              <w:numPr>
                <w:ilvl w:val="0"/>
                <w:numId w:val="0"/>
              </w:numPr>
              <w:adjustRightInd w:val="0"/>
              <w:jc w:val="center"/>
              <w:rPr>
                <w:rFonts w:hint="default" w:ascii="宋体" w:hAnsi="宋体" w:cs="宋体"/>
                <w:sz w:val="20"/>
                <w:szCs w:val="20"/>
                <w:vertAlign w:val="baseline"/>
                <w:lang w:val="en-US" w:eastAsia="zh-CN"/>
              </w:rPr>
            </w:pPr>
            <w:r>
              <w:rPr>
                <w:rFonts w:hint="eastAsia" w:ascii="宋体" w:hAnsi="宋体" w:cs="宋体"/>
                <w:sz w:val="20"/>
                <w:szCs w:val="20"/>
                <w:vertAlign w:val="baseline"/>
                <w:lang w:val="en-US" w:eastAsia="zh-CN"/>
              </w:rPr>
              <w:t>3</w:t>
            </w:r>
          </w:p>
        </w:tc>
        <w:tc>
          <w:tcPr>
            <w:tcW w:w="2688" w:type="dxa"/>
            <w:vAlign w:val="center"/>
          </w:tcPr>
          <w:p w14:paraId="2BAE5C97">
            <w:pPr>
              <w:widowControl w:val="0"/>
              <w:numPr>
                <w:ilvl w:val="0"/>
                <w:numId w:val="0"/>
              </w:numPr>
              <w:adjustRightInd w:val="0"/>
              <w:jc w:val="center"/>
              <w:rPr>
                <w:rFonts w:hint="default" w:ascii="宋体" w:hAnsi="宋体" w:cs="宋体"/>
                <w:sz w:val="20"/>
                <w:szCs w:val="20"/>
                <w:vertAlign w:val="baseline"/>
                <w:lang w:val="en-US" w:eastAsia="zh-CN"/>
              </w:rPr>
            </w:pPr>
            <w:r>
              <w:rPr>
                <w:rFonts w:hint="default" w:ascii="宋体" w:hAnsi="宋体" w:cs="宋体"/>
                <w:sz w:val="20"/>
                <w:szCs w:val="20"/>
                <w:vertAlign w:val="baseline"/>
                <w:lang w:val="en-US" w:eastAsia="zh-CN"/>
              </w:rPr>
              <w:t>一拖四无线会议话筒</w:t>
            </w:r>
          </w:p>
        </w:tc>
        <w:tc>
          <w:tcPr>
            <w:tcW w:w="3962" w:type="dxa"/>
            <w:vAlign w:val="center"/>
          </w:tcPr>
          <w:p w14:paraId="01F8796A">
            <w:pPr>
              <w:widowControl w:val="0"/>
              <w:numPr>
                <w:ilvl w:val="0"/>
                <w:numId w:val="0"/>
              </w:numPr>
              <w:adjustRightInd w:val="0"/>
              <w:jc w:val="left"/>
              <w:rPr>
                <w:rFonts w:hint="default" w:ascii="宋体" w:hAnsi="宋体" w:cs="宋体"/>
                <w:sz w:val="20"/>
                <w:szCs w:val="20"/>
                <w:vertAlign w:val="baseline"/>
                <w:lang w:val="en-US" w:eastAsia="zh-CN"/>
              </w:rPr>
            </w:pPr>
            <w:r>
              <w:rPr>
                <w:rFonts w:hint="default" w:ascii="宋体" w:hAnsi="宋体" w:cs="宋体"/>
                <w:sz w:val="20"/>
                <w:szCs w:val="20"/>
                <w:vertAlign w:val="baseline"/>
                <w:lang w:val="en-US" w:eastAsia="zh-CN"/>
              </w:rPr>
              <w:t>功能特点：</w:t>
            </w:r>
          </w:p>
          <w:p w14:paraId="025D1B21">
            <w:pPr>
              <w:widowControl w:val="0"/>
              <w:numPr>
                <w:ilvl w:val="0"/>
                <w:numId w:val="0"/>
              </w:numPr>
              <w:adjustRightInd w:val="0"/>
              <w:jc w:val="left"/>
              <w:rPr>
                <w:rFonts w:hint="default" w:ascii="宋体" w:hAnsi="宋体" w:cs="宋体"/>
                <w:sz w:val="20"/>
                <w:szCs w:val="20"/>
                <w:vertAlign w:val="baseline"/>
                <w:lang w:val="en-US" w:eastAsia="zh-CN"/>
              </w:rPr>
            </w:pPr>
            <w:r>
              <w:rPr>
                <w:rFonts w:hint="default" w:ascii="宋体" w:hAnsi="宋体" w:cs="宋体"/>
                <w:sz w:val="20"/>
                <w:szCs w:val="20"/>
                <w:vertAlign w:val="baseline"/>
                <w:lang w:val="en-US" w:eastAsia="zh-CN"/>
              </w:rPr>
              <w:t>◆ 使用UHF610MHz～864.7MHz频段，应用PLL频率合成锁相环技术，频率可调，发射功率可调，避免干扰频率;</w:t>
            </w:r>
          </w:p>
          <w:p w14:paraId="5C434BD4">
            <w:pPr>
              <w:widowControl w:val="0"/>
              <w:numPr>
                <w:ilvl w:val="0"/>
                <w:numId w:val="0"/>
              </w:numPr>
              <w:adjustRightInd w:val="0"/>
              <w:jc w:val="left"/>
              <w:rPr>
                <w:rFonts w:hint="default" w:ascii="宋体" w:hAnsi="宋体" w:cs="宋体"/>
                <w:sz w:val="20"/>
                <w:szCs w:val="20"/>
                <w:vertAlign w:val="baseline"/>
                <w:lang w:val="en-US" w:eastAsia="zh-CN"/>
              </w:rPr>
            </w:pPr>
            <w:r>
              <w:rPr>
                <w:rFonts w:hint="default" w:ascii="宋体" w:hAnsi="宋体" w:cs="宋体"/>
                <w:sz w:val="20"/>
                <w:szCs w:val="20"/>
                <w:vertAlign w:val="baseline"/>
                <w:lang w:val="en-US" w:eastAsia="zh-CN"/>
              </w:rPr>
              <w:t>◆ CPU的总线控制，数字液晶显示，操作自如，性能出众;</w:t>
            </w:r>
          </w:p>
          <w:p w14:paraId="4DBD394E">
            <w:pPr>
              <w:widowControl w:val="0"/>
              <w:numPr>
                <w:ilvl w:val="0"/>
                <w:numId w:val="0"/>
              </w:numPr>
              <w:adjustRightInd w:val="0"/>
              <w:jc w:val="left"/>
              <w:rPr>
                <w:rFonts w:hint="default" w:ascii="宋体" w:hAnsi="宋体" w:cs="宋体"/>
                <w:sz w:val="20"/>
                <w:szCs w:val="20"/>
                <w:vertAlign w:val="baseline"/>
                <w:lang w:val="en-US" w:eastAsia="zh-CN"/>
              </w:rPr>
            </w:pPr>
            <w:r>
              <w:rPr>
                <w:rFonts w:hint="default" w:ascii="宋体" w:hAnsi="宋体" w:cs="宋体"/>
                <w:sz w:val="20"/>
                <w:szCs w:val="20"/>
                <w:vertAlign w:val="baseline"/>
                <w:lang w:val="en-US" w:eastAsia="zh-CN"/>
              </w:rPr>
              <w:t>◆ 采用多级窄带高频及中频选频滤波，充分消除干扰信号;</w:t>
            </w:r>
          </w:p>
          <w:p w14:paraId="138D2CDF">
            <w:pPr>
              <w:widowControl w:val="0"/>
              <w:numPr>
                <w:ilvl w:val="0"/>
                <w:numId w:val="0"/>
              </w:numPr>
              <w:adjustRightInd w:val="0"/>
              <w:jc w:val="left"/>
              <w:rPr>
                <w:rFonts w:hint="default" w:ascii="宋体" w:hAnsi="宋体" w:cs="宋体"/>
                <w:sz w:val="20"/>
                <w:szCs w:val="20"/>
                <w:vertAlign w:val="baseline"/>
                <w:lang w:val="en-US" w:eastAsia="zh-CN"/>
              </w:rPr>
            </w:pPr>
            <w:r>
              <w:rPr>
                <w:rFonts w:hint="default" w:ascii="宋体" w:hAnsi="宋体" w:cs="宋体"/>
                <w:sz w:val="20"/>
                <w:szCs w:val="20"/>
                <w:vertAlign w:val="baseline"/>
                <w:lang w:val="en-US" w:eastAsia="zh-CN"/>
              </w:rPr>
              <w:t>◆ 采用音频压缩一扩展技术，噪音大大减少，动态范围加大;</w:t>
            </w:r>
          </w:p>
          <w:p w14:paraId="0686A82E">
            <w:pPr>
              <w:widowControl w:val="0"/>
              <w:numPr>
                <w:ilvl w:val="0"/>
                <w:numId w:val="0"/>
              </w:numPr>
              <w:adjustRightInd w:val="0"/>
              <w:jc w:val="left"/>
              <w:rPr>
                <w:rFonts w:hint="default" w:ascii="宋体" w:hAnsi="宋体" w:cs="宋体"/>
                <w:sz w:val="20"/>
                <w:szCs w:val="20"/>
                <w:vertAlign w:val="baseline"/>
                <w:lang w:val="en-US" w:eastAsia="zh-CN"/>
              </w:rPr>
            </w:pPr>
            <w:r>
              <w:rPr>
                <w:rFonts w:hint="default" w:ascii="宋体" w:hAnsi="宋体" w:cs="宋体"/>
                <w:sz w:val="20"/>
                <w:szCs w:val="20"/>
                <w:vertAlign w:val="baseline"/>
                <w:lang w:val="en-US" w:eastAsia="zh-CN"/>
              </w:rPr>
              <w:t>◆ 设有回输啸叫抑制减弱功能，能有效减少回输啸叫;</w:t>
            </w:r>
          </w:p>
          <w:p w14:paraId="4AE116B5">
            <w:pPr>
              <w:widowControl w:val="0"/>
              <w:numPr>
                <w:ilvl w:val="0"/>
                <w:numId w:val="0"/>
              </w:numPr>
              <w:adjustRightInd w:val="0"/>
              <w:jc w:val="left"/>
              <w:rPr>
                <w:rFonts w:hint="default" w:ascii="宋体" w:hAnsi="宋体" w:cs="宋体"/>
                <w:sz w:val="20"/>
                <w:szCs w:val="20"/>
                <w:vertAlign w:val="baseline"/>
                <w:lang w:val="en-US" w:eastAsia="zh-CN"/>
              </w:rPr>
            </w:pPr>
            <w:r>
              <w:rPr>
                <w:rFonts w:hint="default" w:ascii="宋体" w:hAnsi="宋体" w:cs="宋体"/>
                <w:sz w:val="20"/>
                <w:szCs w:val="20"/>
                <w:vertAlign w:val="baseline"/>
                <w:lang w:val="en-US" w:eastAsia="zh-CN"/>
              </w:rPr>
              <w:t>◆ 接收机采用多级高频放大，具有良好的灵敏度;</w:t>
            </w:r>
          </w:p>
          <w:p w14:paraId="504A414F">
            <w:pPr>
              <w:widowControl w:val="0"/>
              <w:numPr>
                <w:ilvl w:val="0"/>
                <w:numId w:val="0"/>
              </w:numPr>
              <w:adjustRightInd w:val="0"/>
              <w:jc w:val="left"/>
              <w:rPr>
                <w:rFonts w:hint="default" w:ascii="宋体" w:hAnsi="宋体" w:cs="宋体"/>
                <w:sz w:val="20"/>
                <w:szCs w:val="20"/>
                <w:vertAlign w:val="baseline"/>
                <w:lang w:val="en-US" w:eastAsia="zh-CN"/>
              </w:rPr>
            </w:pPr>
            <w:r>
              <w:rPr>
                <w:rFonts w:hint="default" w:ascii="宋体" w:hAnsi="宋体" w:cs="宋体"/>
                <w:sz w:val="20"/>
                <w:szCs w:val="20"/>
                <w:vertAlign w:val="baseline"/>
                <w:lang w:val="en-US" w:eastAsia="zh-CN"/>
              </w:rPr>
              <w:t>◆ 多重噪音监测电路，特设ID身份码验证系统，使之具有抗干扰特性;</w:t>
            </w:r>
          </w:p>
          <w:p w14:paraId="759BA2A9">
            <w:pPr>
              <w:widowControl w:val="0"/>
              <w:numPr>
                <w:ilvl w:val="0"/>
                <w:numId w:val="0"/>
              </w:numPr>
              <w:adjustRightInd w:val="0"/>
              <w:jc w:val="left"/>
              <w:rPr>
                <w:rFonts w:hint="default" w:ascii="宋体" w:hAnsi="宋体" w:cs="宋体"/>
                <w:sz w:val="20"/>
                <w:szCs w:val="20"/>
                <w:vertAlign w:val="baseline"/>
                <w:lang w:val="en-US" w:eastAsia="zh-CN"/>
              </w:rPr>
            </w:pPr>
            <w:r>
              <w:rPr>
                <w:rFonts w:hint="default" w:ascii="宋体" w:hAnsi="宋体" w:cs="宋体"/>
                <w:sz w:val="20"/>
                <w:szCs w:val="20"/>
                <w:vertAlign w:val="baseline"/>
                <w:lang w:val="en-US" w:eastAsia="zh-CN"/>
              </w:rPr>
              <w:t>◆ 选用高品质晶片及零部件，使本机音质出色;</w:t>
            </w:r>
          </w:p>
          <w:p w14:paraId="76E59060">
            <w:pPr>
              <w:widowControl w:val="0"/>
              <w:numPr>
                <w:ilvl w:val="0"/>
                <w:numId w:val="0"/>
              </w:numPr>
              <w:adjustRightInd w:val="0"/>
              <w:jc w:val="left"/>
              <w:rPr>
                <w:rFonts w:hint="default" w:ascii="宋体" w:hAnsi="宋体" w:cs="宋体"/>
                <w:sz w:val="20"/>
                <w:szCs w:val="20"/>
                <w:vertAlign w:val="baseline"/>
                <w:lang w:val="en-US" w:eastAsia="zh-CN"/>
              </w:rPr>
            </w:pPr>
            <w:r>
              <w:rPr>
                <w:rFonts w:hint="default" w:ascii="宋体" w:hAnsi="宋体" w:cs="宋体"/>
                <w:sz w:val="20"/>
                <w:szCs w:val="20"/>
                <w:vertAlign w:val="baseline"/>
                <w:lang w:val="en-US" w:eastAsia="zh-CN"/>
              </w:rPr>
              <w:t>◆ 空间最大使用范围100米，理想空间使用范围60米;</w:t>
            </w:r>
          </w:p>
          <w:p w14:paraId="10AB20AF">
            <w:pPr>
              <w:widowControl w:val="0"/>
              <w:numPr>
                <w:ilvl w:val="0"/>
                <w:numId w:val="0"/>
              </w:numPr>
              <w:adjustRightInd w:val="0"/>
              <w:jc w:val="left"/>
              <w:rPr>
                <w:rFonts w:hint="default" w:ascii="宋体" w:hAnsi="宋体" w:cs="宋体"/>
                <w:sz w:val="20"/>
                <w:szCs w:val="20"/>
                <w:vertAlign w:val="baseline"/>
                <w:lang w:val="en-US" w:eastAsia="zh-CN"/>
              </w:rPr>
            </w:pPr>
            <w:r>
              <w:rPr>
                <w:rFonts w:hint="default" w:ascii="宋体" w:hAnsi="宋体" w:cs="宋体"/>
                <w:sz w:val="20"/>
                <w:szCs w:val="20"/>
                <w:vertAlign w:val="baseline"/>
                <w:lang w:val="en-US" w:eastAsia="zh-CN"/>
              </w:rPr>
              <w:t>◆ 可任意选配手咪、头戴、领夹。</w:t>
            </w:r>
          </w:p>
          <w:p w14:paraId="0FFD2D3B">
            <w:pPr>
              <w:widowControl w:val="0"/>
              <w:numPr>
                <w:ilvl w:val="0"/>
                <w:numId w:val="0"/>
              </w:numPr>
              <w:adjustRightInd w:val="0"/>
              <w:jc w:val="left"/>
              <w:rPr>
                <w:rFonts w:hint="default" w:ascii="宋体" w:hAnsi="宋体" w:cs="宋体"/>
                <w:sz w:val="20"/>
                <w:szCs w:val="20"/>
                <w:vertAlign w:val="baseline"/>
                <w:lang w:val="en-US" w:eastAsia="zh-CN"/>
              </w:rPr>
            </w:pPr>
          </w:p>
          <w:p w14:paraId="0CD457F9">
            <w:pPr>
              <w:widowControl w:val="0"/>
              <w:numPr>
                <w:ilvl w:val="0"/>
                <w:numId w:val="0"/>
              </w:numPr>
              <w:adjustRightInd w:val="0"/>
              <w:jc w:val="left"/>
              <w:rPr>
                <w:rFonts w:hint="default" w:ascii="宋体" w:hAnsi="宋体" w:cs="宋体"/>
                <w:sz w:val="20"/>
                <w:szCs w:val="20"/>
                <w:vertAlign w:val="baseline"/>
                <w:lang w:val="en-US" w:eastAsia="zh-CN"/>
              </w:rPr>
            </w:pPr>
            <w:r>
              <w:rPr>
                <w:rFonts w:hint="default" w:ascii="宋体" w:hAnsi="宋体" w:cs="宋体"/>
                <w:sz w:val="20"/>
                <w:szCs w:val="20"/>
                <w:vertAlign w:val="baseline"/>
                <w:lang w:val="en-US" w:eastAsia="zh-CN"/>
              </w:rPr>
              <w:t>技术参数：</w:t>
            </w:r>
          </w:p>
          <w:p w14:paraId="6E6229D9">
            <w:pPr>
              <w:widowControl w:val="0"/>
              <w:numPr>
                <w:ilvl w:val="0"/>
                <w:numId w:val="0"/>
              </w:numPr>
              <w:adjustRightInd w:val="0"/>
              <w:jc w:val="left"/>
              <w:rPr>
                <w:rFonts w:hint="default" w:ascii="宋体" w:hAnsi="宋体" w:cs="宋体"/>
                <w:sz w:val="20"/>
                <w:szCs w:val="20"/>
                <w:vertAlign w:val="baseline"/>
                <w:lang w:val="en-US" w:eastAsia="zh-CN"/>
              </w:rPr>
            </w:pPr>
            <w:r>
              <w:rPr>
                <w:rFonts w:hint="default" w:ascii="宋体" w:hAnsi="宋体" w:cs="宋体"/>
                <w:sz w:val="20"/>
                <w:szCs w:val="20"/>
                <w:vertAlign w:val="baseline"/>
                <w:lang w:val="en-US" w:eastAsia="zh-CN"/>
              </w:rPr>
              <w:t>发射机</w:t>
            </w:r>
          </w:p>
          <w:p w14:paraId="3BA73B4C">
            <w:pPr>
              <w:widowControl w:val="0"/>
              <w:numPr>
                <w:ilvl w:val="0"/>
                <w:numId w:val="0"/>
              </w:numPr>
              <w:adjustRightInd w:val="0"/>
              <w:jc w:val="left"/>
              <w:rPr>
                <w:rFonts w:hint="default" w:ascii="宋体" w:hAnsi="宋体" w:cs="宋体"/>
                <w:sz w:val="20"/>
                <w:szCs w:val="20"/>
                <w:vertAlign w:val="baseline"/>
                <w:lang w:val="en-US" w:eastAsia="zh-CN"/>
              </w:rPr>
            </w:pPr>
            <w:r>
              <w:rPr>
                <w:rFonts w:hint="default" w:ascii="宋体" w:hAnsi="宋体" w:cs="宋体"/>
                <w:sz w:val="20"/>
                <w:szCs w:val="20"/>
                <w:vertAlign w:val="baseline"/>
                <w:lang w:val="en-US" w:eastAsia="zh-CN"/>
              </w:rPr>
              <w:t>◆ 工作频率：610MHz～864.7MHz</w:t>
            </w:r>
          </w:p>
          <w:p w14:paraId="411B00B6">
            <w:pPr>
              <w:widowControl w:val="0"/>
              <w:numPr>
                <w:ilvl w:val="0"/>
                <w:numId w:val="0"/>
              </w:numPr>
              <w:adjustRightInd w:val="0"/>
              <w:jc w:val="left"/>
              <w:rPr>
                <w:rFonts w:hint="default" w:ascii="宋体" w:hAnsi="宋体" w:cs="宋体"/>
                <w:sz w:val="20"/>
                <w:szCs w:val="20"/>
                <w:vertAlign w:val="baseline"/>
                <w:lang w:val="en-US" w:eastAsia="zh-CN"/>
              </w:rPr>
            </w:pPr>
            <w:r>
              <w:rPr>
                <w:rFonts w:hint="default" w:ascii="宋体" w:hAnsi="宋体" w:cs="宋体"/>
                <w:sz w:val="20"/>
                <w:szCs w:val="20"/>
                <w:vertAlign w:val="baseline"/>
                <w:lang w:val="en-US" w:eastAsia="zh-CN"/>
              </w:rPr>
              <w:t xml:space="preserve">◆ 发射功率：10dBm </w:t>
            </w:r>
          </w:p>
          <w:p w14:paraId="5312789A">
            <w:pPr>
              <w:widowControl w:val="0"/>
              <w:numPr>
                <w:ilvl w:val="0"/>
                <w:numId w:val="0"/>
              </w:numPr>
              <w:adjustRightInd w:val="0"/>
              <w:jc w:val="left"/>
              <w:rPr>
                <w:rFonts w:hint="default" w:ascii="宋体" w:hAnsi="宋体" w:cs="宋体"/>
                <w:sz w:val="20"/>
                <w:szCs w:val="20"/>
                <w:vertAlign w:val="baseline"/>
                <w:lang w:val="en-US" w:eastAsia="zh-CN"/>
              </w:rPr>
            </w:pPr>
            <w:r>
              <w:rPr>
                <w:rFonts w:hint="default" w:ascii="宋体" w:hAnsi="宋体" w:cs="宋体"/>
                <w:sz w:val="20"/>
                <w:szCs w:val="20"/>
                <w:vertAlign w:val="baseline"/>
                <w:lang w:val="en-US" w:eastAsia="zh-CN"/>
              </w:rPr>
              <w:t xml:space="preserve">◆ 输入音频调制信号选择：MIC IN电容咪输入(内供电)、LINE IN音频线路输入 </w:t>
            </w:r>
          </w:p>
          <w:p w14:paraId="5ADDF915">
            <w:pPr>
              <w:widowControl w:val="0"/>
              <w:numPr>
                <w:ilvl w:val="0"/>
                <w:numId w:val="0"/>
              </w:numPr>
              <w:adjustRightInd w:val="0"/>
              <w:jc w:val="left"/>
              <w:rPr>
                <w:rFonts w:hint="default" w:ascii="宋体" w:hAnsi="宋体" w:cs="宋体"/>
                <w:sz w:val="20"/>
                <w:szCs w:val="20"/>
                <w:vertAlign w:val="baseline"/>
                <w:lang w:val="en-US" w:eastAsia="zh-CN"/>
              </w:rPr>
            </w:pPr>
            <w:r>
              <w:rPr>
                <w:rFonts w:hint="default" w:ascii="宋体" w:hAnsi="宋体" w:cs="宋体"/>
                <w:sz w:val="20"/>
                <w:szCs w:val="20"/>
                <w:vertAlign w:val="baseline"/>
                <w:lang w:val="en-US" w:eastAsia="zh-CN"/>
              </w:rPr>
              <w:t xml:space="preserve">◆ 调制方式：宽带FM </w:t>
            </w:r>
          </w:p>
          <w:p w14:paraId="170D913E">
            <w:pPr>
              <w:widowControl w:val="0"/>
              <w:numPr>
                <w:ilvl w:val="0"/>
                <w:numId w:val="0"/>
              </w:numPr>
              <w:adjustRightInd w:val="0"/>
              <w:jc w:val="left"/>
              <w:rPr>
                <w:rFonts w:hint="default" w:ascii="宋体" w:hAnsi="宋体" w:cs="宋体"/>
                <w:sz w:val="20"/>
                <w:szCs w:val="20"/>
                <w:vertAlign w:val="baseline"/>
                <w:lang w:val="en-US" w:eastAsia="zh-CN"/>
              </w:rPr>
            </w:pPr>
            <w:r>
              <w:rPr>
                <w:rFonts w:hint="default" w:ascii="宋体" w:hAnsi="宋体" w:cs="宋体"/>
                <w:sz w:val="20"/>
                <w:szCs w:val="20"/>
                <w:vertAlign w:val="baseline"/>
                <w:lang w:val="en-US" w:eastAsia="zh-CN"/>
              </w:rPr>
              <w:t xml:space="preserve">◆ 最大调制度：±45kHz </w:t>
            </w:r>
          </w:p>
          <w:p w14:paraId="295A471A">
            <w:pPr>
              <w:widowControl w:val="0"/>
              <w:numPr>
                <w:ilvl w:val="0"/>
                <w:numId w:val="0"/>
              </w:numPr>
              <w:adjustRightInd w:val="0"/>
              <w:jc w:val="left"/>
              <w:rPr>
                <w:rFonts w:hint="default" w:ascii="宋体" w:hAnsi="宋体" w:cs="宋体"/>
                <w:sz w:val="20"/>
                <w:szCs w:val="20"/>
                <w:vertAlign w:val="baseline"/>
                <w:lang w:val="en-US" w:eastAsia="zh-CN"/>
              </w:rPr>
            </w:pPr>
            <w:r>
              <w:rPr>
                <w:rFonts w:hint="default" w:ascii="宋体" w:hAnsi="宋体" w:cs="宋体"/>
                <w:sz w:val="20"/>
                <w:szCs w:val="20"/>
                <w:vertAlign w:val="baseline"/>
                <w:lang w:val="en-US" w:eastAsia="zh-CN"/>
              </w:rPr>
              <w:t xml:space="preserve">◆ 高次谐波：低于主波基准60dB以上 </w:t>
            </w:r>
          </w:p>
          <w:p w14:paraId="185E5640">
            <w:pPr>
              <w:widowControl w:val="0"/>
              <w:numPr>
                <w:ilvl w:val="0"/>
                <w:numId w:val="0"/>
              </w:numPr>
              <w:adjustRightInd w:val="0"/>
              <w:jc w:val="left"/>
              <w:rPr>
                <w:rFonts w:hint="default" w:ascii="宋体" w:hAnsi="宋体" w:cs="宋体"/>
                <w:sz w:val="20"/>
                <w:szCs w:val="20"/>
                <w:vertAlign w:val="baseline"/>
                <w:lang w:val="en-US" w:eastAsia="zh-CN"/>
              </w:rPr>
            </w:pPr>
            <w:r>
              <w:rPr>
                <w:rFonts w:hint="default" w:ascii="宋体" w:hAnsi="宋体" w:cs="宋体"/>
                <w:sz w:val="20"/>
                <w:szCs w:val="20"/>
                <w:vertAlign w:val="baseline"/>
                <w:lang w:val="en-US" w:eastAsia="zh-CN"/>
              </w:rPr>
              <w:t xml:space="preserve">◆ 供电：2节5号1.5V碱性电池 </w:t>
            </w:r>
          </w:p>
          <w:p w14:paraId="7C2BA6E7">
            <w:pPr>
              <w:widowControl w:val="0"/>
              <w:numPr>
                <w:ilvl w:val="0"/>
                <w:numId w:val="0"/>
              </w:numPr>
              <w:adjustRightInd w:val="0"/>
              <w:jc w:val="left"/>
              <w:rPr>
                <w:rFonts w:hint="default" w:ascii="宋体" w:hAnsi="宋体" w:cs="宋体"/>
                <w:sz w:val="20"/>
                <w:szCs w:val="20"/>
                <w:vertAlign w:val="baseline"/>
                <w:lang w:val="en-US" w:eastAsia="zh-CN"/>
              </w:rPr>
            </w:pPr>
            <w:r>
              <w:rPr>
                <w:rFonts w:hint="default" w:ascii="宋体" w:hAnsi="宋体" w:cs="宋体"/>
                <w:sz w:val="20"/>
                <w:szCs w:val="20"/>
                <w:vertAlign w:val="baseline"/>
                <w:lang w:val="en-US" w:eastAsia="zh-CN"/>
              </w:rPr>
              <w:t xml:space="preserve">◆ 连续使用时间：8小时 </w:t>
            </w:r>
          </w:p>
          <w:p w14:paraId="61A5A7AA">
            <w:pPr>
              <w:widowControl w:val="0"/>
              <w:numPr>
                <w:ilvl w:val="0"/>
                <w:numId w:val="0"/>
              </w:numPr>
              <w:adjustRightInd w:val="0"/>
              <w:jc w:val="left"/>
              <w:rPr>
                <w:rFonts w:hint="default" w:ascii="宋体" w:hAnsi="宋体" w:cs="宋体"/>
                <w:sz w:val="20"/>
                <w:szCs w:val="20"/>
                <w:vertAlign w:val="baseline"/>
                <w:lang w:val="en-US" w:eastAsia="zh-CN"/>
              </w:rPr>
            </w:pPr>
          </w:p>
          <w:p w14:paraId="1636273B">
            <w:pPr>
              <w:widowControl w:val="0"/>
              <w:numPr>
                <w:ilvl w:val="0"/>
                <w:numId w:val="0"/>
              </w:numPr>
              <w:adjustRightInd w:val="0"/>
              <w:jc w:val="left"/>
              <w:rPr>
                <w:rFonts w:hint="default" w:ascii="宋体" w:hAnsi="宋体" w:cs="宋体"/>
                <w:sz w:val="20"/>
                <w:szCs w:val="20"/>
                <w:vertAlign w:val="baseline"/>
                <w:lang w:val="en-US" w:eastAsia="zh-CN"/>
              </w:rPr>
            </w:pPr>
            <w:r>
              <w:rPr>
                <w:rFonts w:hint="default" w:ascii="宋体" w:hAnsi="宋体" w:cs="宋体"/>
                <w:sz w:val="20"/>
                <w:szCs w:val="20"/>
                <w:vertAlign w:val="baseline"/>
                <w:lang w:val="en-US" w:eastAsia="zh-CN"/>
              </w:rPr>
              <w:t>接收机</w:t>
            </w:r>
          </w:p>
          <w:p w14:paraId="3C08A96D">
            <w:pPr>
              <w:widowControl w:val="0"/>
              <w:numPr>
                <w:ilvl w:val="0"/>
                <w:numId w:val="0"/>
              </w:numPr>
              <w:adjustRightInd w:val="0"/>
              <w:jc w:val="left"/>
              <w:rPr>
                <w:rFonts w:hint="default" w:ascii="宋体" w:hAnsi="宋体" w:cs="宋体"/>
                <w:sz w:val="20"/>
                <w:szCs w:val="20"/>
                <w:vertAlign w:val="baseline"/>
                <w:lang w:val="en-US" w:eastAsia="zh-CN"/>
              </w:rPr>
            </w:pPr>
            <w:r>
              <w:rPr>
                <w:rFonts w:hint="default" w:ascii="宋体" w:hAnsi="宋体" w:cs="宋体"/>
                <w:sz w:val="20"/>
                <w:szCs w:val="20"/>
                <w:vertAlign w:val="baseline"/>
                <w:lang w:val="en-US" w:eastAsia="zh-CN"/>
              </w:rPr>
              <w:t>◆ 载波频率：610MHz～669.7MHz / 790MHz～864.7MHz</w:t>
            </w:r>
          </w:p>
          <w:p w14:paraId="0D9A5A1C">
            <w:pPr>
              <w:widowControl w:val="0"/>
              <w:numPr>
                <w:ilvl w:val="0"/>
                <w:numId w:val="0"/>
              </w:numPr>
              <w:adjustRightInd w:val="0"/>
              <w:jc w:val="left"/>
              <w:rPr>
                <w:rFonts w:hint="default" w:ascii="宋体" w:hAnsi="宋体" w:cs="宋体"/>
                <w:sz w:val="20"/>
                <w:szCs w:val="20"/>
                <w:vertAlign w:val="baseline"/>
                <w:lang w:val="en-US" w:eastAsia="zh-CN"/>
              </w:rPr>
            </w:pPr>
            <w:r>
              <w:rPr>
                <w:rFonts w:hint="default" w:ascii="宋体" w:hAnsi="宋体" w:cs="宋体"/>
                <w:sz w:val="20"/>
                <w:szCs w:val="20"/>
                <w:vertAlign w:val="baseline"/>
                <w:lang w:val="en-US" w:eastAsia="zh-CN"/>
              </w:rPr>
              <w:t>◆ 电源适配器使用电压：AC110V-230V 50Hz/60Hz（按标注使用）</w:t>
            </w:r>
          </w:p>
          <w:p w14:paraId="7286EC7F">
            <w:pPr>
              <w:widowControl w:val="0"/>
              <w:numPr>
                <w:ilvl w:val="0"/>
                <w:numId w:val="0"/>
              </w:numPr>
              <w:adjustRightInd w:val="0"/>
              <w:jc w:val="left"/>
              <w:rPr>
                <w:rFonts w:hint="default" w:ascii="宋体" w:hAnsi="宋体" w:cs="宋体"/>
                <w:sz w:val="20"/>
                <w:szCs w:val="20"/>
                <w:vertAlign w:val="baseline"/>
                <w:lang w:val="en-US" w:eastAsia="zh-CN"/>
              </w:rPr>
            </w:pPr>
            <w:r>
              <w:rPr>
                <w:rFonts w:hint="default" w:ascii="宋体" w:hAnsi="宋体" w:cs="宋体"/>
                <w:sz w:val="20"/>
                <w:szCs w:val="20"/>
                <w:vertAlign w:val="baseline"/>
                <w:lang w:val="en-US" w:eastAsia="zh-CN"/>
              </w:rPr>
              <w:t xml:space="preserve">◆ 直流输入电压：DC12—DC15V   1500mA </w:t>
            </w:r>
          </w:p>
        </w:tc>
        <w:tc>
          <w:tcPr>
            <w:tcW w:w="738" w:type="dxa"/>
            <w:vAlign w:val="center"/>
          </w:tcPr>
          <w:p w14:paraId="4DBD2188">
            <w:pPr>
              <w:widowControl w:val="0"/>
              <w:numPr>
                <w:ilvl w:val="0"/>
                <w:numId w:val="0"/>
              </w:numPr>
              <w:adjustRightInd w:val="0"/>
              <w:jc w:val="center"/>
              <w:rPr>
                <w:rFonts w:hint="default" w:ascii="宋体" w:hAnsi="宋体" w:cs="宋体"/>
                <w:sz w:val="20"/>
                <w:szCs w:val="20"/>
                <w:vertAlign w:val="baseline"/>
                <w:lang w:val="en-US" w:eastAsia="zh-CN"/>
              </w:rPr>
            </w:pPr>
            <w:r>
              <w:rPr>
                <w:rFonts w:hint="eastAsia" w:ascii="宋体" w:hAnsi="宋体" w:cs="宋体"/>
                <w:sz w:val="20"/>
                <w:szCs w:val="20"/>
                <w:vertAlign w:val="baseline"/>
                <w:lang w:val="en-US" w:eastAsia="zh-CN"/>
              </w:rPr>
              <w:t>套</w:t>
            </w:r>
          </w:p>
        </w:tc>
        <w:tc>
          <w:tcPr>
            <w:tcW w:w="925" w:type="dxa"/>
            <w:vAlign w:val="center"/>
          </w:tcPr>
          <w:p w14:paraId="49BE10ED">
            <w:pPr>
              <w:widowControl w:val="0"/>
              <w:numPr>
                <w:ilvl w:val="0"/>
                <w:numId w:val="0"/>
              </w:numPr>
              <w:adjustRightInd w:val="0"/>
              <w:jc w:val="center"/>
              <w:rPr>
                <w:rFonts w:hint="default" w:ascii="宋体" w:hAnsi="宋体" w:cs="宋体"/>
                <w:sz w:val="20"/>
                <w:szCs w:val="20"/>
                <w:vertAlign w:val="baseline"/>
                <w:lang w:val="en-US" w:eastAsia="zh-CN"/>
              </w:rPr>
            </w:pPr>
            <w:r>
              <w:rPr>
                <w:rFonts w:hint="eastAsia" w:ascii="宋体" w:hAnsi="宋体" w:cs="宋体"/>
                <w:sz w:val="20"/>
                <w:szCs w:val="20"/>
                <w:vertAlign w:val="baseline"/>
                <w:lang w:val="en-US" w:eastAsia="zh-CN"/>
              </w:rPr>
              <w:t>1</w:t>
            </w:r>
          </w:p>
        </w:tc>
      </w:tr>
      <w:tr w14:paraId="261D7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05" w:type="dxa"/>
            <w:vAlign w:val="center"/>
          </w:tcPr>
          <w:p w14:paraId="066623F9">
            <w:pPr>
              <w:widowControl w:val="0"/>
              <w:numPr>
                <w:ilvl w:val="0"/>
                <w:numId w:val="0"/>
              </w:numPr>
              <w:adjustRightInd w:val="0"/>
              <w:jc w:val="center"/>
              <w:rPr>
                <w:rFonts w:hint="default" w:ascii="宋体" w:hAnsi="宋体" w:cs="宋体"/>
                <w:sz w:val="20"/>
                <w:szCs w:val="20"/>
                <w:vertAlign w:val="baseline"/>
                <w:lang w:val="en-US" w:eastAsia="zh-CN"/>
              </w:rPr>
            </w:pPr>
            <w:r>
              <w:rPr>
                <w:rFonts w:hint="eastAsia" w:ascii="宋体" w:hAnsi="宋体" w:cs="宋体"/>
                <w:sz w:val="20"/>
                <w:szCs w:val="20"/>
                <w:vertAlign w:val="baseline"/>
                <w:lang w:val="en-US" w:eastAsia="zh-CN"/>
              </w:rPr>
              <w:t>4</w:t>
            </w:r>
          </w:p>
        </w:tc>
        <w:tc>
          <w:tcPr>
            <w:tcW w:w="2688" w:type="dxa"/>
            <w:vAlign w:val="center"/>
          </w:tcPr>
          <w:p w14:paraId="44C862E8">
            <w:pPr>
              <w:widowControl w:val="0"/>
              <w:numPr>
                <w:ilvl w:val="0"/>
                <w:numId w:val="0"/>
              </w:numPr>
              <w:adjustRightInd w:val="0"/>
              <w:jc w:val="center"/>
              <w:rPr>
                <w:rFonts w:hint="default" w:ascii="宋体" w:hAnsi="宋体" w:cs="宋体"/>
                <w:sz w:val="20"/>
                <w:szCs w:val="20"/>
                <w:vertAlign w:val="baseline"/>
                <w:lang w:val="en-US" w:eastAsia="zh-CN"/>
              </w:rPr>
            </w:pPr>
            <w:r>
              <w:rPr>
                <w:rFonts w:hint="default" w:ascii="宋体" w:hAnsi="宋体" w:cs="宋体"/>
                <w:sz w:val="20"/>
                <w:szCs w:val="20"/>
                <w:vertAlign w:val="baseline"/>
                <w:lang w:val="en-US" w:eastAsia="zh-CN"/>
              </w:rPr>
              <w:t>一坨领夹话筒</w:t>
            </w:r>
          </w:p>
        </w:tc>
        <w:tc>
          <w:tcPr>
            <w:tcW w:w="3962" w:type="dxa"/>
            <w:vAlign w:val="center"/>
          </w:tcPr>
          <w:p w14:paraId="79B377F1">
            <w:pPr>
              <w:widowControl w:val="0"/>
              <w:numPr>
                <w:ilvl w:val="0"/>
                <w:numId w:val="0"/>
              </w:numPr>
              <w:adjustRightInd w:val="0"/>
              <w:jc w:val="left"/>
              <w:rPr>
                <w:rFonts w:hint="default" w:ascii="宋体" w:hAnsi="宋体" w:cs="宋体"/>
                <w:sz w:val="20"/>
                <w:szCs w:val="20"/>
                <w:vertAlign w:val="baseline"/>
                <w:lang w:val="en-US" w:eastAsia="zh-CN"/>
              </w:rPr>
            </w:pPr>
            <w:r>
              <w:rPr>
                <w:rFonts w:hint="default" w:ascii="宋体" w:hAnsi="宋体" w:cs="宋体"/>
                <w:sz w:val="20"/>
                <w:szCs w:val="20"/>
                <w:vertAlign w:val="baseline"/>
                <w:lang w:val="en-US" w:eastAsia="zh-CN"/>
              </w:rPr>
              <w:t>杂讯自动控制技术，在50MHz频带宽里预先设定好200个频道，利用红外线自动频道追频和系统锁定功能实现本系统内任何一支话筒与任何一台接收机都可以对上频，彻底解决了固定频率麦克风不通用的缺点。特别适合多套产品在同一场合使用。本系统还提供200个频道外的特别频道。</w:t>
            </w:r>
          </w:p>
          <w:p w14:paraId="74FA7FBD">
            <w:pPr>
              <w:widowControl w:val="0"/>
              <w:numPr>
                <w:ilvl w:val="0"/>
                <w:numId w:val="0"/>
              </w:numPr>
              <w:adjustRightInd w:val="0"/>
              <w:jc w:val="left"/>
              <w:rPr>
                <w:rFonts w:hint="default" w:ascii="宋体" w:hAnsi="宋体" w:cs="宋体"/>
                <w:sz w:val="20"/>
                <w:szCs w:val="20"/>
                <w:vertAlign w:val="baseline"/>
                <w:lang w:val="en-US" w:eastAsia="zh-CN"/>
              </w:rPr>
            </w:pPr>
            <w:r>
              <w:rPr>
                <w:rFonts w:hint="default" w:ascii="宋体" w:hAnsi="宋体" w:cs="宋体"/>
                <w:sz w:val="20"/>
                <w:szCs w:val="20"/>
                <w:vertAlign w:val="baseline"/>
                <w:lang w:val="en-US" w:eastAsia="zh-CN"/>
              </w:rPr>
              <w:t>系统特色：本系统内任何一支话筒与任何一台接收机都可以对上频，彻底解决了固定频率麦克风不通用的缺点，适合多套产品在同一场合使用。</w:t>
            </w:r>
          </w:p>
          <w:p w14:paraId="0706E89D">
            <w:pPr>
              <w:widowControl w:val="0"/>
              <w:numPr>
                <w:ilvl w:val="0"/>
                <w:numId w:val="0"/>
              </w:numPr>
              <w:adjustRightInd w:val="0"/>
              <w:jc w:val="left"/>
              <w:rPr>
                <w:rFonts w:hint="default" w:ascii="宋体" w:hAnsi="宋体" w:cs="宋体"/>
                <w:sz w:val="20"/>
                <w:szCs w:val="20"/>
                <w:vertAlign w:val="baseline"/>
                <w:lang w:val="en-US" w:eastAsia="zh-CN"/>
              </w:rPr>
            </w:pPr>
            <w:r>
              <w:rPr>
                <w:rFonts w:hint="default" w:ascii="宋体" w:hAnsi="宋体" w:cs="宋体"/>
                <w:sz w:val="20"/>
                <w:szCs w:val="20"/>
                <w:vertAlign w:val="baseline"/>
                <w:lang w:val="en-US" w:eastAsia="zh-CN"/>
              </w:rPr>
              <w:t xml:space="preserve">系统参数： </w:t>
            </w:r>
          </w:p>
          <w:p w14:paraId="50118089">
            <w:pPr>
              <w:widowControl w:val="0"/>
              <w:numPr>
                <w:ilvl w:val="0"/>
                <w:numId w:val="0"/>
              </w:numPr>
              <w:adjustRightInd w:val="0"/>
              <w:jc w:val="left"/>
              <w:rPr>
                <w:rFonts w:hint="default" w:ascii="宋体" w:hAnsi="宋体" w:cs="宋体"/>
                <w:sz w:val="20"/>
                <w:szCs w:val="20"/>
                <w:vertAlign w:val="baseline"/>
                <w:lang w:val="en-US" w:eastAsia="zh-CN"/>
              </w:rPr>
            </w:pPr>
            <w:r>
              <w:rPr>
                <w:rFonts w:hint="default" w:ascii="宋体" w:hAnsi="宋体" w:cs="宋体"/>
                <w:sz w:val="20"/>
                <w:szCs w:val="20"/>
                <w:vertAlign w:val="baseline"/>
                <w:lang w:val="en-US" w:eastAsia="zh-CN"/>
              </w:rPr>
              <w:t>◆ 工作频率：740-789.75MHz</w:t>
            </w:r>
          </w:p>
          <w:p w14:paraId="43AAC0FB">
            <w:pPr>
              <w:widowControl w:val="0"/>
              <w:numPr>
                <w:ilvl w:val="0"/>
                <w:numId w:val="0"/>
              </w:numPr>
              <w:adjustRightInd w:val="0"/>
              <w:jc w:val="left"/>
              <w:rPr>
                <w:rFonts w:hint="default" w:ascii="宋体" w:hAnsi="宋体" w:cs="宋体"/>
                <w:sz w:val="20"/>
                <w:szCs w:val="20"/>
                <w:vertAlign w:val="baseline"/>
                <w:lang w:val="en-US" w:eastAsia="zh-CN"/>
              </w:rPr>
            </w:pPr>
            <w:r>
              <w:rPr>
                <w:rFonts w:hint="default" w:ascii="宋体" w:hAnsi="宋体" w:cs="宋体"/>
                <w:sz w:val="20"/>
                <w:szCs w:val="20"/>
                <w:vertAlign w:val="baseline"/>
                <w:lang w:val="en-US" w:eastAsia="zh-CN"/>
              </w:rPr>
              <w:t>◆ 调制方式：宽带FM</w:t>
            </w:r>
          </w:p>
          <w:p w14:paraId="1FE08769">
            <w:pPr>
              <w:widowControl w:val="0"/>
              <w:numPr>
                <w:ilvl w:val="0"/>
                <w:numId w:val="0"/>
              </w:numPr>
              <w:adjustRightInd w:val="0"/>
              <w:jc w:val="left"/>
              <w:rPr>
                <w:rFonts w:hint="default" w:ascii="宋体" w:hAnsi="宋体" w:cs="宋体"/>
                <w:sz w:val="20"/>
                <w:szCs w:val="20"/>
                <w:vertAlign w:val="baseline"/>
                <w:lang w:val="en-US" w:eastAsia="zh-CN"/>
              </w:rPr>
            </w:pPr>
            <w:r>
              <w:rPr>
                <w:rFonts w:hint="default" w:ascii="宋体" w:hAnsi="宋体" w:cs="宋体"/>
                <w:sz w:val="20"/>
                <w:szCs w:val="20"/>
                <w:vertAlign w:val="baseline"/>
                <w:lang w:val="en-US" w:eastAsia="zh-CN"/>
              </w:rPr>
              <w:t>◆ 信道数目：200</w:t>
            </w:r>
          </w:p>
          <w:p w14:paraId="59A42299">
            <w:pPr>
              <w:widowControl w:val="0"/>
              <w:numPr>
                <w:ilvl w:val="0"/>
                <w:numId w:val="0"/>
              </w:numPr>
              <w:adjustRightInd w:val="0"/>
              <w:jc w:val="left"/>
              <w:rPr>
                <w:rFonts w:hint="default" w:ascii="宋体" w:hAnsi="宋体" w:cs="宋体"/>
                <w:sz w:val="20"/>
                <w:szCs w:val="20"/>
                <w:vertAlign w:val="baseline"/>
                <w:lang w:val="en-US" w:eastAsia="zh-CN"/>
              </w:rPr>
            </w:pPr>
            <w:r>
              <w:rPr>
                <w:rFonts w:hint="default" w:ascii="宋体" w:hAnsi="宋体" w:cs="宋体"/>
                <w:sz w:val="20"/>
                <w:szCs w:val="20"/>
                <w:vertAlign w:val="baseline"/>
                <w:lang w:val="en-US" w:eastAsia="zh-CN"/>
              </w:rPr>
              <w:t>◆ 信道间隔：250KHz</w:t>
            </w:r>
          </w:p>
          <w:p w14:paraId="0DF3A463">
            <w:pPr>
              <w:widowControl w:val="0"/>
              <w:numPr>
                <w:ilvl w:val="0"/>
                <w:numId w:val="0"/>
              </w:numPr>
              <w:adjustRightInd w:val="0"/>
              <w:jc w:val="left"/>
              <w:rPr>
                <w:rFonts w:hint="default" w:ascii="宋体" w:hAnsi="宋体" w:cs="宋体"/>
                <w:sz w:val="20"/>
                <w:szCs w:val="20"/>
                <w:vertAlign w:val="baseline"/>
                <w:lang w:val="en-US" w:eastAsia="zh-CN"/>
              </w:rPr>
            </w:pPr>
            <w:r>
              <w:rPr>
                <w:rFonts w:hint="default" w:ascii="宋体" w:hAnsi="宋体" w:cs="宋体"/>
                <w:sz w:val="20"/>
                <w:szCs w:val="20"/>
                <w:vertAlign w:val="baseline"/>
                <w:lang w:val="en-US" w:eastAsia="zh-CN"/>
              </w:rPr>
              <w:t>◆ 频率稳定度：±0.005%</w:t>
            </w:r>
          </w:p>
          <w:p w14:paraId="5C8A7900">
            <w:pPr>
              <w:widowControl w:val="0"/>
              <w:numPr>
                <w:ilvl w:val="0"/>
                <w:numId w:val="0"/>
              </w:numPr>
              <w:adjustRightInd w:val="0"/>
              <w:jc w:val="left"/>
              <w:rPr>
                <w:rFonts w:hint="default" w:ascii="宋体" w:hAnsi="宋体" w:cs="宋体"/>
                <w:sz w:val="20"/>
                <w:szCs w:val="20"/>
                <w:vertAlign w:val="baseline"/>
                <w:lang w:val="en-US" w:eastAsia="zh-CN"/>
              </w:rPr>
            </w:pPr>
            <w:r>
              <w:rPr>
                <w:rFonts w:hint="default" w:ascii="宋体" w:hAnsi="宋体" w:cs="宋体"/>
                <w:sz w:val="20"/>
                <w:szCs w:val="20"/>
                <w:vertAlign w:val="baseline"/>
                <w:lang w:val="en-US" w:eastAsia="zh-CN"/>
              </w:rPr>
              <w:t>◆ 动态范围：100dB</w:t>
            </w:r>
          </w:p>
          <w:p w14:paraId="15CB1B8B">
            <w:pPr>
              <w:widowControl w:val="0"/>
              <w:numPr>
                <w:ilvl w:val="0"/>
                <w:numId w:val="0"/>
              </w:numPr>
              <w:adjustRightInd w:val="0"/>
              <w:jc w:val="left"/>
              <w:rPr>
                <w:rFonts w:hint="default" w:ascii="宋体" w:hAnsi="宋体" w:cs="宋体"/>
                <w:sz w:val="20"/>
                <w:szCs w:val="20"/>
                <w:vertAlign w:val="baseline"/>
                <w:lang w:val="en-US" w:eastAsia="zh-CN"/>
              </w:rPr>
            </w:pPr>
            <w:r>
              <w:rPr>
                <w:rFonts w:hint="default" w:ascii="宋体" w:hAnsi="宋体" w:cs="宋体"/>
                <w:sz w:val="20"/>
                <w:szCs w:val="20"/>
                <w:vertAlign w:val="baseline"/>
                <w:lang w:val="en-US" w:eastAsia="zh-CN"/>
              </w:rPr>
              <w:t>◆ 最大偏移：±45KHz</w:t>
            </w:r>
          </w:p>
          <w:p w14:paraId="38A315AE">
            <w:pPr>
              <w:widowControl w:val="0"/>
              <w:numPr>
                <w:ilvl w:val="0"/>
                <w:numId w:val="0"/>
              </w:numPr>
              <w:adjustRightInd w:val="0"/>
              <w:jc w:val="left"/>
              <w:rPr>
                <w:rFonts w:hint="default" w:ascii="宋体" w:hAnsi="宋体" w:cs="宋体"/>
                <w:sz w:val="20"/>
                <w:szCs w:val="20"/>
                <w:vertAlign w:val="baseline"/>
                <w:lang w:val="en-US" w:eastAsia="zh-CN"/>
              </w:rPr>
            </w:pPr>
            <w:r>
              <w:rPr>
                <w:rFonts w:hint="default" w:ascii="宋体" w:hAnsi="宋体" w:cs="宋体"/>
                <w:sz w:val="20"/>
                <w:szCs w:val="20"/>
                <w:vertAlign w:val="baseline"/>
                <w:lang w:val="en-US" w:eastAsia="zh-CN"/>
              </w:rPr>
              <w:t>◆ 音频频率响应：20Hz-20KHz（±3dB）</w:t>
            </w:r>
          </w:p>
          <w:p w14:paraId="081A789E">
            <w:pPr>
              <w:widowControl w:val="0"/>
              <w:numPr>
                <w:ilvl w:val="0"/>
                <w:numId w:val="0"/>
              </w:numPr>
              <w:adjustRightInd w:val="0"/>
              <w:jc w:val="left"/>
              <w:rPr>
                <w:rFonts w:hint="default" w:ascii="宋体" w:hAnsi="宋体" w:cs="宋体"/>
                <w:sz w:val="20"/>
                <w:szCs w:val="20"/>
                <w:vertAlign w:val="baseline"/>
                <w:lang w:val="en-US" w:eastAsia="zh-CN"/>
              </w:rPr>
            </w:pPr>
            <w:r>
              <w:rPr>
                <w:rFonts w:hint="default" w:ascii="宋体" w:hAnsi="宋体" w:cs="宋体"/>
                <w:sz w:val="20"/>
                <w:szCs w:val="20"/>
                <w:vertAlign w:val="baseline"/>
                <w:lang w:val="en-US" w:eastAsia="zh-CN"/>
              </w:rPr>
              <w:t>◆ 综合信噪比：＞105dB</w:t>
            </w:r>
          </w:p>
          <w:p w14:paraId="7DA15BFD">
            <w:pPr>
              <w:widowControl w:val="0"/>
              <w:numPr>
                <w:ilvl w:val="0"/>
                <w:numId w:val="0"/>
              </w:numPr>
              <w:adjustRightInd w:val="0"/>
              <w:jc w:val="left"/>
              <w:rPr>
                <w:rFonts w:hint="default" w:ascii="宋体" w:hAnsi="宋体" w:cs="宋体"/>
                <w:sz w:val="20"/>
                <w:szCs w:val="20"/>
                <w:vertAlign w:val="baseline"/>
                <w:lang w:val="en-US" w:eastAsia="zh-CN"/>
              </w:rPr>
            </w:pPr>
            <w:r>
              <w:rPr>
                <w:rFonts w:hint="default" w:ascii="宋体" w:hAnsi="宋体" w:cs="宋体"/>
                <w:sz w:val="20"/>
                <w:szCs w:val="20"/>
                <w:vertAlign w:val="baseline"/>
                <w:lang w:val="en-US" w:eastAsia="zh-CN"/>
              </w:rPr>
              <w:t>◆ 综合失真：≤0.5%</w:t>
            </w:r>
          </w:p>
          <w:p w14:paraId="46783D0B">
            <w:pPr>
              <w:widowControl w:val="0"/>
              <w:numPr>
                <w:ilvl w:val="0"/>
                <w:numId w:val="0"/>
              </w:numPr>
              <w:adjustRightInd w:val="0"/>
              <w:jc w:val="left"/>
              <w:rPr>
                <w:rFonts w:hint="default" w:ascii="宋体" w:hAnsi="宋体" w:cs="宋体"/>
                <w:sz w:val="20"/>
                <w:szCs w:val="20"/>
                <w:vertAlign w:val="baseline"/>
                <w:lang w:val="en-US" w:eastAsia="zh-CN"/>
              </w:rPr>
            </w:pPr>
            <w:r>
              <w:rPr>
                <w:rFonts w:hint="default" w:ascii="宋体" w:hAnsi="宋体" w:cs="宋体"/>
                <w:sz w:val="20"/>
                <w:szCs w:val="20"/>
                <w:vertAlign w:val="baseline"/>
                <w:lang w:val="en-US" w:eastAsia="zh-CN"/>
              </w:rPr>
              <w:t>◆ 工作距离：80m（在理想环境的情况下）</w:t>
            </w:r>
          </w:p>
          <w:p w14:paraId="008850C4">
            <w:pPr>
              <w:widowControl w:val="0"/>
              <w:numPr>
                <w:ilvl w:val="0"/>
                <w:numId w:val="0"/>
              </w:numPr>
              <w:adjustRightInd w:val="0"/>
              <w:jc w:val="left"/>
              <w:rPr>
                <w:rFonts w:hint="default" w:ascii="宋体" w:hAnsi="宋体" w:cs="宋体"/>
                <w:sz w:val="20"/>
                <w:szCs w:val="20"/>
                <w:vertAlign w:val="baseline"/>
                <w:lang w:val="en-US" w:eastAsia="zh-CN"/>
              </w:rPr>
            </w:pPr>
            <w:r>
              <w:rPr>
                <w:rFonts w:hint="default" w:ascii="宋体" w:hAnsi="宋体" w:cs="宋体"/>
                <w:sz w:val="20"/>
                <w:szCs w:val="20"/>
                <w:vertAlign w:val="baseline"/>
                <w:lang w:val="en-US" w:eastAsia="zh-CN"/>
              </w:rPr>
              <w:t>◆ 工作环境温度：-10℃~+50℃</w:t>
            </w:r>
          </w:p>
          <w:p w14:paraId="1442FBE0">
            <w:pPr>
              <w:widowControl w:val="0"/>
              <w:numPr>
                <w:ilvl w:val="0"/>
                <w:numId w:val="0"/>
              </w:numPr>
              <w:adjustRightInd w:val="0"/>
              <w:jc w:val="left"/>
              <w:rPr>
                <w:rFonts w:hint="default" w:ascii="宋体" w:hAnsi="宋体" w:cs="宋体"/>
                <w:sz w:val="20"/>
                <w:szCs w:val="20"/>
                <w:vertAlign w:val="baseline"/>
                <w:lang w:val="en-US" w:eastAsia="zh-CN"/>
              </w:rPr>
            </w:pPr>
            <w:r>
              <w:rPr>
                <w:rFonts w:hint="default" w:ascii="宋体" w:hAnsi="宋体" w:cs="宋体"/>
                <w:sz w:val="20"/>
                <w:szCs w:val="20"/>
                <w:vertAlign w:val="baseline"/>
                <w:lang w:val="en-US" w:eastAsia="zh-CN"/>
              </w:rPr>
              <w:t>接收机指标：</w:t>
            </w:r>
          </w:p>
          <w:p w14:paraId="795233B9">
            <w:pPr>
              <w:widowControl w:val="0"/>
              <w:numPr>
                <w:ilvl w:val="0"/>
                <w:numId w:val="0"/>
              </w:numPr>
              <w:adjustRightInd w:val="0"/>
              <w:jc w:val="left"/>
              <w:rPr>
                <w:rFonts w:hint="default" w:ascii="宋体" w:hAnsi="宋体" w:cs="宋体"/>
                <w:sz w:val="20"/>
                <w:szCs w:val="20"/>
                <w:vertAlign w:val="baseline"/>
                <w:lang w:val="en-US" w:eastAsia="zh-CN"/>
              </w:rPr>
            </w:pPr>
            <w:r>
              <w:rPr>
                <w:rFonts w:hint="default" w:ascii="宋体" w:hAnsi="宋体" w:cs="宋体"/>
                <w:sz w:val="20"/>
                <w:szCs w:val="20"/>
                <w:vertAlign w:val="baseline"/>
                <w:lang w:val="en-US" w:eastAsia="zh-CN"/>
              </w:rPr>
              <w:t>◆ 接收机方式：二次变频超外差</w:t>
            </w:r>
          </w:p>
          <w:p w14:paraId="0A6A1714">
            <w:pPr>
              <w:widowControl w:val="0"/>
              <w:numPr>
                <w:ilvl w:val="0"/>
                <w:numId w:val="0"/>
              </w:numPr>
              <w:adjustRightInd w:val="0"/>
              <w:jc w:val="left"/>
              <w:rPr>
                <w:rFonts w:hint="default" w:ascii="宋体" w:hAnsi="宋体" w:cs="宋体"/>
                <w:sz w:val="20"/>
                <w:szCs w:val="20"/>
                <w:vertAlign w:val="baseline"/>
                <w:lang w:val="en-US" w:eastAsia="zh-CN"/>
              </w:rPr>
            </w:pPr>
            <w:r>
              <w:rPr>
                <w:rFonts w:hint="default" w:ascii="宋体" w:hAnsi="宋体" w:cs="宋体"/>
                <w:sz w:val="20"/>
                <w:szCs w:val="20"/>
                <w:vertAlign w:val="baseline"/>
                <w:lang w:val="en-US" w:eastAsia="zh-CN"/>
              </w:rPr>
              <w:t>◆ 中  频：110MHz、10.7MHz</w:t>
            </w:r>
          </w:p>
          <w:p w14:paraId="1A84FE19">
            <w:pPr>
              <w:widowControl w:val="0"/>
              <w:numPr>
                <w:ilvl w:val="0"/>
                <w:numId w:val="0"/>
              </w:numPr>
              <w:adjustRightInd w:val="0"/>
              <w:jc w:val="left"/>
              <w:rPr>
                <w:rFonts w:hint="default" w:ascii="宋体" w:hAnsi="宋体" w:cs="宋体"/>
                <w:sz w:val="20"/>
                <w:szCs w:val="20"/>
                <w:vertAlign w:val="baseline"/>
                <w:lang w:val="en-US" w:eastAsia="zh-CN"/>
              </w:rPr>
            </w:pPr>
            <w:r>
              <w:rPr>
                <w:rFonts w:hint="default" w:ascii="宋体" w:hAnsi="宋体" w:cs="宋体"/>
                <w:sz w:val="20"/>
                <w:szCs w:val="20"/>
                <w:vertAlign w:val="baseline"/>
                <w:lang w:val="en-US" w:eastAsia="zh-CN"/>
              </w:rPr>
              <w:t>◆ 天线接入：BNC /50Ω</w:t>
            </w:r>
          </w:p>
          <w:p w14:paraId="11FACE28">
            <w:pPr>
              <w:widowControl w:val="0"/>
              <w:numPr>
                <w:ilvl w:val="0"/>
                <w:numId w:val="0"/>
              </w:numPr>
              <w:adjustRightInd w:val="0"/>
              <w:jc w:val="left"/>
              <w:rPr>
                <w:rFonts w:hint="default" w:ascii="宋体" w:hAnsi="宋体" w:cs="宋体"/>
                <w:sz w:val="20"/>
                <w:szCs w:val="20"/>
                <w:vertAlign w:val="baseline"/>
                <w:lang w:val="en-US" w:eastAsia="zh-CN"/>
              </w:rPr>
            </w:pPr>
            <w:r>
              <w:rPr>
                <w:rFonts w:hint="default" w:ascii="宋体" w:hAnsi="宋体" w:cs="宋体"/>
                <w:sz w:val="20"/>
                <w:szCs w:val="20"/>
                <w:vertAlign w:val="baseline"/>
                <w:lang w:val="en-US" w:eastAsia="zh-CN"/>
              </w:rPr>
              <w:t xml:space="preserve">◆ 灵敏度：12dBuV(80dB S/N) </w:t>
            </w:r>
          </w:p>
          <w:p w14:paraId="216EA2B5">
            <w:pPr>
              <w:widowControl w:val="0"/>
              <w:numPr>
                <w:ilvl w:val="0"/>
                <w:numId w:val="0"/>
              </w:numPr>
              <w:adjustRightInd w:val="0"/>
              <w:jc w:val="left"/>
              <w:rPr>
                <w:rFonts w:hint="default" w:ascii="宋体" w:hAnsi="宋体" w:cs="宋体"/>
                <w:sz w:val="20"/>
                <w:szCs w:val="20"/>
                <w:vertAlign w:val="baseline"/>
                <w:lang w:val="en-US" w:eastAsia="zh-CN"/>
              </w:rPr>
            </w:pPr>
            <w:r>
              <w:rPr>
                <w:rFonts w:hint="default" w:ascii="宋体" w:hAnsi="宋体" w:cs="宋体"/>
                <w:sz w:val="20"/>
                <w:szCs w:val="20"/>
                <w:vertAlign w:val="baseline"/>
                <w:lang w:val="en-US" w:eastAsia="zh-CN"/>
              </w:rPr>
              <w:t>◆ 灵敏度调节范围：12-32dBuV</w:t>
            </w:r>
          </w:p>
          <w:p w14:paraId="19553011">
            <w:pPr>
              <w:widowControl w:val="0"/>
              <w:numPr>
                <w:ilvl w:val="0"/>
                <w:numId w:val="0"/>
              </w:numPr>
              <w:adjustRightInd w:val="0"/>
              <w:jc w:val="left"/>
              <w:rPr>
                <w:rFonts w:hint="default" w:ascii="宋体" w:hAnsi="宋体" w:cs="宋体"/>
                <w:sz w:val="20"/>
                <w:szCs w:val="20"/>
                <w:vertAlign w:val="baseline"/>
                <w:lang w:val="en-US" w:eastAsia="zh-CN"/>
              </w:rPr>
            </w:pPr>
            <w:r>
              <w:rPr>
                <w:rFonts w:hint="default" w:ascii="宋体" w:hAnsi="宋体" w:cs="宋体"/>
                <w:sz w:val="20"/>
                <w:szCs w:val="20"/>
                <w:vertAlign w:val="baseline"/>
                <w:lang w:val="en-US" w:eastAsia="zh-CN"/>
              </w:rPr>
              <w:t>◆ 杂散抑制：≥75dB</w:t>
            </w:r>
          </w:p>
          <w:p w14:paraId="59E21619">
            <w:pPr>
              <w:widowControl w:val="0"/>
              <w:numPr>
                <w:ilvl w:val="0"/>
                <w:numId w:val="0"/>
              </w:numPr>
              <w:adjustRightInd w:val="0"/>
              <w:jc w:val="left"/>
              <w:rPr>
                <w:rFonts w:hint="default" w:ascii="宋体" w:hAnsi="宋体" w:cs="宋体"/>
                <w:sz w:val="20"/>
                <w:szCs w:val="20"/>
                <w:vertAlign w:val="baseline"/>
                <w:lang w:val="en-US" w:eastAsia="zh-CN"/>
              </w:rPr>
            </w:pPr>
            <w:r>
              <w:rPr>
                <w:rFonts w:hint="default" w:ascii="宋体" w:hAnsi="宋体" w:cs="宋体"/>
                <w:sz w:val="20"/>
                <w:szCs w:val="20"/>
                <w:vertAlign w:val="baseline"/>
                <w:lang w:val="en-US" w:eastAsia="zh-CN"/>
              </w:rPr>
              <w:t>◆ 最大出电平：+10Dbv</w:t>
            </w:r>
          </w:p>
          <w:p w14:paraId="61678FD0">
            <w:pPr>
              <w:widowControl w:val="0"/>
              <w:numPr>
                <w:ilvl w:val="0"/>
                <w:numId w:val="0"/>
              </w:numPr>
              <w:adjustRightInd w:val="0"/>
              <w:jc w:val="left"/>
              <w:rPr>
                <w:rFonts w:hint="default" w:ascii="宋体" w:hAnsi="宋体" w:cs="宋体"/>
                <w:sz w:val="20"/>
                <w:szCs w:val="20"/>
                <w:vertAlign w:val="baseline"/>
                <w:lang w:val="en-US" w:eastAsia="zh-CN"/>
              </w:rPr>
            </w:pPr>
            <w:r>
              <w:rPr>
                <w:rFonts w:hint="default" w:ascii="宋体" w:hAnsi="宋体" w:cs="宋体"/>
                <w:sz w:val="20"/>
                <w:szCs w:val="20"/>
                <w:vertAlign w:val="baseline"/>
                <w:lang w:val="en-US" w:eastAsia="zh-CN"/>
              </w:rPr>
              <w:t xml:space="preserve">发射机指标： </w:t>
            </w:r>
          </w:p>
          <w:p w14:paraId="0D9A9E40">
            <w:pPr>
              <w:widowControl w:val="0"/>
              <w:numPr>
                <w:ilvl w:val="0"/>
                <w:numId w:val="0"/>
              </w:numPr>
              <w:adjustRightInd w:val="0"/>
              <w:jc w:val="left"/>
              <w:rPr>
                <w:rFonts w:hint="default" w:ascii="宋体" w:hAnsi="宋体" w:cs="宋体"/>
                <w:sz w:val="20"/>
                <w:szCs w:val="20"/>
                <w:vertAlign w:val="baseline"/>
                <w:lang w:val="en-US" w:eastAsia="zh-CN"/>
              </w:rPr>
            </w:pPr>
            <w:r>
              <w:rPr>
                <w:rFonts w:hint="default" w:ascii="宋体" w:hAnsi="宋体" w:cs="宋体"/>
                <w:sz w:val="20"/>
                <w:szCs w:val="20"/>
                <w:vertAlign w:val="baseline"/>
                <w:lang w:val="en-US" w:eastAsia="zh-CN"/>
              </w:rPr>
              <w:t>◆ 天  线：内置式</w:t>
            </w:r>
          </w:p>
          <w:p w14:paraId="52680913">
            <w:pPr>
              <w:widowControl w:val="0"/>
              <w:numPr>
                <w:ilvl w:val="0"/>
                <w:numId w:val="0"/>
              </w:numPr>
              <w:adjustRightInd w:val="0"/>
              <w:jc w:val="left"/>
              <w:rPr>
                <w:rFonts w:hint="default" w:ascii="宋体" w:hAnsi="宋体" w:cs="宋体"/>
                <w:sz w:val="20"/>
                <w:szCs w:val="20"/>
                <w:vertAlign w:val="baseline"/>
                <w:lang w:val="en-US" w:eastAsia="zh-CN"/>
              </w:rPr>
            </w:pPr>
            <w:r>
              <w:rPr>
                <w:rFonts w:hint="default" w:ascii="宋体" w:hAnsi="宋体" w:cs="宋体"/>
                <w:sz w:val="20"/>
                <w:szCs w:val="20"/>
                <w:vertAlign w:val="baseline"/>
                <w:lang w:val="en-US" w:eastAsia="zh-CN"/>
              </w:rPr>
              <w:t>◆ 输出功率：＜10mW</w:t>
            </w:r>
          </w:p>
          <w:p w14:paraId="64186076">
            <w:pPr>
              <w:widowControl w:val="0"/>
              <w:numPr>
                <w:ilvl w:val="0"/>
                <w:numId w:val="0"/>
              </w:numPr>
              <w:adjustRightInd w:val="0"/>
              <w:jc w:val="left"/>
              <w:rPr>
                <w:rFonts w:hint="default" w:ascii="宋体" w:hAnsi="宋体" w:cs="宋体"/>
                <w:sz w:val="20"/>
                <w:szCs w:val="20"/>
                <w:vertAlign w:val="baseline"/>
                <w:lang w:val="en-US" w:eastAsia="zh-CN"/>
              </w:rPr>
            </w:pPr>
            <w:r>
              <w:rPr>
                <w:rFonts w:hint="default" w:ascii="宋体" w:hAnsi="宋体" w:cs="宋体"/>
                <w:sz w:val="20"/>
                <w:szCs w:val="20"/>
                <w:vertAlign w:val="baseline"/>
                <w:lang w:val="en-US" w:eastAsia="zh-CN"/>
              </w:rPr>
              <w:t>◆ 杂散抑：-60dB</w:t>
            </w:r>
          </w:p>
          <w:p w14:paraId="515B429A">
            <w:pPr>
              <w:widowControl w:val="0"/>
              <w:numPr>
                <w:ilvl w:val="0"/>
                <w:numId w:val="0"/>
              </w:numPr>
              <w:adjustRightInd w:val="0"/>
              <w:jc w:val="left"/>
              <w:rPr>
                <w:rFonts w:hint="default" w:ascii="宋体" w:hAnsi="宋体" w:cs="宋体"/>
                <w:sz w:val="20"/>
                <w:szCs w:val="20"/>
                <w:vertAlign w:val="baseline"/>
                <w:lang w:val="en-US" w:eastAsia="zh-CN"/>
              </w:rPr>
            </w:pPr>
            <w:r>
              <w:rPr>
                <w:rFonts w:hint="default" w:ascii="宋体" w:hAnsi="宋体" w:cs="宋体"/>
                <w:sz w:val="20"/>
                <w:szCs w:val="20"/>
                <w:vertAlign w:val="baseline"/>
                <w:lang w:val="en-US" w:eastAsia="zh-CN"/>
              </w:rPr>
              <w:t>◆ 供  电：2节5号1.5V碱性电池</w:t>
            </w:r>
          </w:p>
          <w:p w14:paraId="10E379CC">
            <w:pPr>
              <w:widowControl w:val="0"/>
              <w:numPr>
                <w:ilvl w:val="0"/>
                <w:numId w:val="0"/>
              </w:numPr>
              <w:adjustRightInd w:val="0"/>
              <w:jc w:val="left"/>
              <w:rPr>
                <w:rFonts w:hint="default" w:ascii="宋体" w:hAnsi="宋体" w:cs="宋体"/>
                <w:sz w:val="20"/>
                <w:szCs w:val="20"/>
                <w:vertAlign w:val="baseline"/>
                <w:lang w:val="en-US" w:eastAsia="zh-CN"/>
              </w:rPr>
            </w:pPr>
            <w:r>
              <w:rPr>
                <w:rFonts w:hint="default" w:ascii="宋体" w:hAnsi="宋体" w:cs="宋体"/>
                <w:sz w:val="20"/>
                <w:szCs w:val="20"/>
                <w:vertAlign w:val="baseline"/>
                <w:lang w:val="en-US" w:eastAsia="zh-CN"/>
              </w:rPr>
              <w:t>◆ 电池寿命：正常功率发射时大约10小时（低功率发射时大约12小时）</w:t>
            </w:r>
          </w:p>
        </w:tc>
        <w:tc>
          <w:tcPr>
            <w:tcW w:w="738" w:type="dxa"/>
            <w:shd w:val="clear" w:color="auto" w:fill="auto"/>
            <w:vAlign w:val="center"/>
          </w:tcPr>
          <w:p w14:paraId="29095F82">
            <w:pPr>
              <w:widowControl w:val="0"/>
              <w:numPr>
                <w:ilvl w:val="0"/>
                <w:numId w:val="0"/>
              </w:numPr>
              <w:adjustRightInd w:val="0"/>
              <w:ind w:left="0" w:leftChars="0" w:firstLine="0" w:firstLineChars="0"/>
              <w:jc w:val="center"/>
              <w:rPr>
                <w:rFonts w:hint="default" w:ascii="宋体" w:hAnsi="宋体" w:eastAsia="宋体" w:cs="宋体"/>
                <w:kern w:val="2"/>
                <w:sz w:val="20"/>
                <w:szCs w:val="20"/>
                <w:vertAlign w:val="baseline"/>
                <w:lang w:val="en-US" w:eastAsia="zh-CN" w:bidi="ar-SA"/>
              </w:rPr>
            </w:pPr>
            <w:r>
              <w:rPr>
                <w:rFonts w:hint="eastAsia" w:ascii="宋体" w:hAnsi="宋体" w:cs="宋体"/>
                <w:sz w:val="20"/>
                <w:szCs w:val="20"/>
                <w:vertAlign w:val="baseline"/>
                <w:lang w:val="en-US" w:eastAsia="zh-CN"/>
              </w:rPr>
              <w:t>套</w:t>
            </w:r>
          </w:p>
        </w:tc>
        <w:tc>
          <w:tcPr>
            <w:tcW w:w="925" w:type="dxa"/>
            <w:shd w:val="clear" w:color="auto" w:fill="auto"/>
            <w:vAlign w:val="center"/>
          </w:tcPr>
          <w:p w14:paraId="02249738">
            <w:pPr>
              <w:widowControl w:val="0"/>
              <w:numPr>
                <w:ilvl w:val="0"/>
                <w:numId w:val="0"/>
              </w:numPr>
              <w:adjustRightInd w:val="0"/>
              <w:ind w:left="0" w:leftChars="0" w:firstLine="0" w:firstLineChars="0"/>
              <w:jc w:val="center"/>
              <w:rPr>
                <w:rFonts w:hint="default" w:ascii="宋体" w:hAnsi="宋体" w:eastAsia="宋体" w:cs="宋体"/>
                <w:kern w:val="2"/>
                <w:sz w:val="20"/>
                <w:szCs w:val="20"/>
                <w:vertAlign w:val="baseline"/>
                <w:lang w:val="en-US" w:eastAsia="zh-CN" w:bidi="ar-SA"/>
              </w:rPr>
            </w:pPr>
            <w:r>
              <w:rPr>
                <w:rFonts w:hint="eastAsia" w:ascii="宋体" w:hAnsi="宋体" w:cs="宋体"/>
                <w:sz w:val="20"/>
                <w:szCs w:val="20"/>
                <w:vertAlign w:val="baseline"/>
                <w:lang w:val="en-US" w:eastAsia="zh-CN"/>
              </w:rPr>
              <w:t>1</w:t>
            </w:r>
          </w:p>
        </w:tc>
      </w:tr>
      <w:tr w14:paraId="157C1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05" w:type="dxa"/>
            <w:vAlign w:val="center"/>
          </w:tcPr>
          <w:p w14:paraId="067F5E0B">
            <w:pPr>
              <w:widowControl w:val="0"/>
              <w:numPr>
                <w:ilvl w:val="0"/>
                <w:numId w:val="0"/>
              </w:numPr>
              <w:adjustRightInd w:val="0"/>
              <w:jc w:val="center"/>
              <w:rPr>
                <w:rFonts w:hint="default" w:ascii="宋体" w:hAnsi="宋体" w:cs="宋体"/>
                <w:sz w:val="20"/>
                <w:szCs w:val="20"/>
                <w:vertAlign w:val="baseline"/>
                <w:lang w:val="en-US" w:eastAsia="zh-CN"/>
              </w:rPr>
            </w:pPr>
            <w:r>
              <w:rPr>
                <w:rFonts w:hint="eastAsia" w:ascii="宋体" w:hAnsi="宋体" w:cs="宋体"/>
                <w:sz w:val="20"/>
                <w:szCs w:val="20"/>
                <w:vertAlign w:val="baseline"/>
                <w:lang w:val="en-US" w:eastAsia="zh-CN"/>
              </w:rPr>
              <w:t>5</w:t>
            </w:r>
          </w:p>
        </w:tc>
        <w:tc>
          <w:tcPr>
            <w:tcW w:w="2688" w:type="dxa"/>
            <w:vAlign w:val="center"/>
          </w:tcPr>
          <w:p w14:paraId="38A8EF95">
            <w:pPr>
              <w:widowControl w:val="0"/>
              <w:numPr>
                <w:ilvl w:val="0"/>
                <w:numId w:val="0"/>
              </w:numPr>
              <w:adjustRightInd w:val="0"/>
              <w:jc w:val="center"/>
              <w:rPr>
                <w:rFonts w:hint="default" w:ascii="宋体" w:hAnsi="宋体" w:cs="宋体"/>
                <w:sz w:val="20"/>
                <w:szCs w:val="20"/>
                <w:vertAlign w:val="baseline"/>
                <w:lang w:val="en-US" w:eastAsia="zh-CN"/>
              </w:rPr>
            </w:pPr>
            <w:r>
              <w:rPr>
                <w:rFonts w:hint="default" w:ascii="宋体" w:hAnsi="宋体" w:cs="宋体"/>
                <w:sz w:val="20"/>
                <w:szCs w:val="20"/>
                <w:vertAlign w:val="baseline"/>
                <w:lang w:val="en-US" w:eastAsia="zh-CN"/>
              </w:rPr>
              <w:t>数字反馈抑制器</w:t>
            </w:r>
          </w:p>
        </w:tc>
        <w:tc>
          <w:tcPr>
            <w:tcW w:w="3962" w:type="dxa"/>
            <w:vAlign w:val="center"/>
          </w:tcPr>
          <w:p w14:paraId="45FCC7AA">
            <w:pPr>
              <w:widowControl w:val="0"/>
              <w:numPr>
                <w:ilvl w:val="0"/>
                <w:numId w:val="0"/>
              </w:numPr>
              <w:adjustRightInd w:val="0"/>
              <w:jc w:val="left"/>
              <w:rPr>
                <w:rFonts w:hint="default" w:ascii="宋体" w:hAnsi="宋体" w:cs="宋体"/>
                <w:sz w:val="20"/>
                <w:szCs w:val="20"/>
                <w:vertAlign w:val="baseline"/>
                <w:lang w:val="en-US" w:eastAsia="zh-CN"/>
              </w:rPr>
            </w:pPr>
            <w:r>
              <w:rPr>
                <w:rFonts w:hint="default" w:ascii="宋体" w:hAnsi="宋体" w:cs="宋体"/>
                <w:sz w:val="20"/>
                <w:szCs w:val="20"/>
                <w:vertAlign w:val="baseline"/>
                <w:lang w:val="en-US" w:eastAsia="zh-CN"/>
              </w:rPr>
              <w:t>双通道数字自适应反馈抑制器采用智能识别算法，专门针对会议室语音发言演讲、教室扩声等场景设计。可脱离计算机编程、调试，让现场人员轻松完成安装调试。数字自适应反馈抑制器，内置专用高速浮点数字信号处理器，自适应反馈（AFC）抑制和（ANC）降噪消除算法，可以根据环境自动搜寻并处理和锁定陷波频点，有效的消除掉系统的啸叫声和噪音，从而提高话筒的拾音和改善音质。双通道输出，混音模式与立体声模式自由切换，使应用场合更加广泛。</w:t>
            </w:r>
          </w:p>
          <w:p w14:paraId="6246CCF6">
            <w:pPr>
              <w:widowControl w:val="0"/>
              <w:numPr>
                <w:ilvl w:val="0"/>
                <w:numId w:val="0"/>
              </w:numPr>
              <w:adjustRightInd w:val="0"/>
              <w:jc w:val="left"/>
              <w:rPr>
                <w:rFonts w:hint="default" w:ascii="宋体" w:hAnsi="宋体" w:cs="宋体"/>
                <w:sz w:val="20"/>
                <w:szCs w:val="20"/>
                <w:vertAlign w:val="baseline"/>
                <w:lang w:val="en-US" w:eastAsia="zh-CN"/>
              </w:rPr>
            </w:pPr>
          </w:p>
          <w:p w14:paraId="1D1775CA">
            <w:pPr>
              <w:widowControl w:val="0"/>
              <w:numPr>
                <w:ilvl w:val="0"/>
                <w:numId w:val="0"/>
              </w:numPr>
              <w:adjustRightInd w:val="0"/>
              <w:jc w:val="left"/>
              <w:rPr>
                <w:rFonts w:hint="default" w:ascii="宋体" w:hAnsi="宋体" w:cs="宋体"/>
                <w:sz w:val="20"/>
                <w:szCs w:val="20"/>
                <w:vertAlign w:val="baseline"/>
                <w:lang w:val="en-US" w:eastAsia="zh-CN"/>
              </w:rPr>
            </w:pPr>
            <w:r>
              <w:rPr>
                <w:rFonts w:hint="default" w:ascii="宋体" w:hAnsi="宋体" w:cs="宋体"/>
                <w:sz w:val="20"/>
                <w:szCs w:val="20"/>
                <w:vertAlign w:val="baseline"/>
                <w:lang w:val="en-US" w:eastAsia="zh-CN"/>
              </w:rPr>
              <w:t>产品规格</w:t>
            </w:r>
          </w:p>
          <w:p w14:paraId="250C62E7">
            <w:pPr>
              <w:widowControl w:val="0"/>
              <w:numPr>
                <w:ilvl w:val="0"/>
                <w:numId w:val="0"/>
              </w:numPr>
              <w:adjustRightInd w:val="0"/>
              <w:jc w:val="left"/>
              <w:rPr>
                <w:rFonts w:hint="default" w:ascii="宋体" w:hAnsi="宋体" w:cs="宋体"/>
                <w:sz w:val="20"/>
                <w:szCs w:val="20"/>
                <w:vertAlign w:val="baseline"/>
                <w:lang w:val="en-US" w:eastAsia="zh-CN"/>
              </w:rPr>
            </w:pPr>
            <w:r>
              <w:rPr>
                <w:rFonts w:hint="default" w:ascii="宋体" w:hAnsi="宋体" w:cs="宋体"/>
                <w:sz w:val="20"/>
                <w:szCs w:val="20"/>
                <w:vertAlign w:val="baseline"/>
                <w:lang w:val="en-US" w:eastAsia="zh-CN"/>
              </w:rPr>
              <w:t>◆ 供电电压：AC220V / 50-60Hz</w:t>
            </w:r>
          </w:p>
          <w:p w14:paraId="6A937388">
            <w:pPr>
              <w:widowControl w:val="0"/>
              <w:numPr>
                <w:ilvl w:val="0"/>
                <w:numId w:val="0"/>
              </w:numPr>
              <w:adjustRightInd w:val="0"/>
              <w:jc w:val="left"/>
              <w:rPr>
                <w:rFonts w:hint="default" w:ascii="宋体" w:hAnsi="宋体" w:cs="宋体"/>
                <w:sz w:val="20"/>
                <w:szCs w:val="20"/>
                <w:vertAlign w:val="baseline"/>
                <w:lang w:val="en-US" w:eastAsia="zh-CN"/>
              </w:rPr>
            </w:pPr>
            <w:r>
              <w:rPr>
                <w:rFonts w:hint="default" w:ascii="宋体" w:hAnsi="宋体" w:cs="宋体"/>
                <w:sz w:val="20"/>
                <w:szCs w:val="20"/>
                <w:vertAlign w:val="baseline"/>
                <w:lang w:val="en-US" w:eastAsia="zh-CN"/>
              </w:rPr>
              <w:t>◆ 功耗：10W</w:t>
            </w:r>
          </w:p>
          <w:p w14:paraId="441E04AB">
            <w:pPr>
              <w:widowControl w:val="0"/>
              <w:numPr>
                <w:ilvl w:val="0"/>
                <w:numId w:val="0"/>
              </w:numPr>
              <w:adjustRightInd w:val="0"/>
              <w:jc w:val="left"/>
              <w:rPr>
                <w:rFonts w:hint="default" w:ascii="宋体" w:hAnsi="宋体" w:cs="宋体"/>
                <w:sz w:val="20"/>
                <w:szCs w:val="20"/>
                <w:vertAlign w:val="baseline"/>
                <w:lang w:val="en-US" w:eastAsia="zh-CN"/>
              </w:rPr>
            </w:pPr>
            <w:r>
              <w:rPr>
                <w:rFonts w:hint="default" w:ascii="宋体" w:hAnsi="宋体" w:cs="宋体"/>
                <w:sz w:val="20"/>
                <w:szCs w:val="20"/>
                <w:vertAlign w:val="baseline"/>
                <w:lang w:val="en-US" w:eastAsia="zh-CN"/>
              </w:rPr>
              <w:t>◆ 2.8寸IPS显示屏，配合设置旋钮可设置抑制器各项参数功能</w:t>
            </w:r>
          </w:p>
          <w:p w14:paraId="0C65C907">
            <w:pPr>
              <w:widowControl w:val="0"/>
              <w:numPr>
                <w:ilvl w:val="0"/>
                <w:numId w:val="0"/>
              </w:numPr>
              <w:adjustRightInd w:val="0"/>
              <w:jc w:val="left"/>
              <w:rPr>
                <w:rFonts w:hint="default" w:ascii="宋体" w:hAnsi="宋体" w:cs="宋体"/>
                <w:sz w:val="20"/>
                <w:szCs w:val="20"/>
                <w:vertAlign w:val="baseline"/>
                <w:lang w:val="en-US" w:eastAsia="zh-CN"/>
              </w:rPr>
            </w:pPr>
            <w:r>
              <w:rPr>
                <w:rFonts w:hint="default" w:ascii="宋体" w:hAnsi="宋体" w:cs="宋体"/>
                <w:sz w:val="20"/>
                <w:szCs w:val="20"/>
                <w:vertAlign w:val="baseline"/>
                <w:lang w:val="en-US" w:eastAsia="zh-CN"/>
              </w:rPr>
              <w:t>◆ 两路卡龙与6.35两用话筒输入接口，卡龙可选48V幻象供电开关。</w:t>
            </w:r>
          </w:p>
          <w:p w14:paraId="4C3C27CD">
            <w:pPr>
              <w:widowControl w:val="0"/>
              <w:numPr>
                <w:ilvl w:val="0"/>
                <w:numId w:val="0"/>
              </w:numPr>
              <w:adjustRightInd w:val="0"/>
              <w:jc w:val="left"/>
              <w:rPr>
                <w:rFonts w:hint="default" w:ascii="宋体" w:hAnsi="宋体" w:cs="宋体"/>
                <w:sz w:val="20"/>
                <w:szCs w:val="20"/>
                <w:vertAlign w:val="baseline"/>
                <w:lang w:val="en-US" w:eastAsia="zh-CN"/>
              </w:rPr>
            </w:pPr>
            <w:r>
              <w:rPr>
                <w:rFonts w:hint="default" w:ascii="宋体" w:hAnsi="宋体" w:cs="宋体"/>
                <w:sz w:val="20"/>
                <w:szCs w:val="20"/>
                <w:vertAlign w:val="baseline"/>
                <w:lang w:val="en-US" w:eastAsia="zh-CN"/>
              </w:rPr>
              <w:t>◆ 两路莲花输入接口。</w:t>
            </w:r>
          </w:p>
          <w:p w14:paraId="7220602E">
            <w:pPr>
              <w:widowControl w:val="0"/>
              <w:numPr>
                <w:ilvl w:val="0"/>
                <w:numId w:val="0"/>
              </w:numPr>
              <w:adjustRightInd w:val="0"/>
              <w:jc w:val="left"/>
              <w:rPr>
                <w:rFonts w:hint="default" w:ascii="宋体" w:hAnsi="宋体" w:cs="宋体"/>
                <w:sz w:val="20"/>
                <w:szCs w:val="20"/>
                <w:vertAlign w:val="baseline"/>
                <w:lang w:val="en-US" w:eastAsia="zh-CN"/>
              </w:rPr>
            </w:pPr>
            <w:r>
              <w:rPr>
                <w:rFonts w:hint="default" w:ascii="宋体" w:hAnsi="宋体" w:cs="宋体"/>
                <w:sz w:val="20"/>
                <w:szCs w:val="20"/>
                <w:vertAlign w:val="baseline"/>
                <w:lang w:val="en-US" w:eastAsia="zh-CN"/>
              </w:rPr>
              <w:t>◆ 输入增益：0-21dB可调</w:t>
            </w:r>
          </w:p>
          <w:p w14:paraId="64E1CACA">
            <w:pPr>
              <w:widowControl w:val="0"/>
              <w:numPr>
                <w:ilvl w:val="0"/>
                <w:numId w:val="0"/>
              </w:numPr>
              <w:adjustRightInd w:val="0"/>
              <w:jc w:val="left"/>
              <w:rPr>
                <w:rFonts w:hint="default" w:ascii="宋体" w:hAnsi="宋体" w:cs="宋体"/>
                <w:sz w:val="20"/>
                <w:szCs w:val="20"/>
                <w:vertAlign w:val="baseline"/>
                <w:lang w:val="en-US" w:eastAsia="zh-CN"/>
              </w:rPr>
            </w:pPr>
            <w:r>
              <w:rPr>
                <w:rFonts w:hint="default" w:ascii="宋体" w:hAnsi="宋体" w:cs="宋体"/>
                <w:sz w:val="20"/>
                <w:szCs w:val="20"/>
                <w:vertAlign w:val="baseline"/>
                <w:lang w:val="en-US" w:eastAsia="zh-CN"/>
              </w:rPr>
              <w:t>◆ 线路输入阻抗：20kΩ</w:t>
            </w:r>
          </w:p>
          <w:p w14:paraId="5182DBC6">
            <w:pPr>
              <w:widowControl w:val="0"/>
              <w:numPr>
                <w:ilvl w:val="0"/>
                <w:numId w:val="0"/>
              </w:numPr>
              <w:adjustRightInd w:val="0"/>
              <w:jc w:val="left"/>
              <w:rPr>
                <w:rFonts w:hint="default" w:ascii="宋体" w:hAnsi="宋体" w:cs="宋体"/>
                <w:sz w:val="20"/>
                <w:szCs w:val="20"/>
                <w:vertAlign w:val="baseline"/>
                <w:lang w:val="en-US" w:eastAsia="zh-CN"/>
              </w:rPr>
            </w:pPr>
            <w:r>
              <w:rPr>
                <w:rFonts w:hint="default" w:ascii="宋体" w:hAnsi="宋体" w:cs="宋体"/>
                <w:sz w:val="20"/>
                <w:szCs w:val="20"/>
                <w:vertAlign w:val="baseline"/>
                <w:lang w:val="en-US" w:eastAsia="zh-CN"/>
              </w:rPr>
              <w:t>◆ 两路卡龙、6.35mm输出接口，两路莲花输出接口。</w:t>
            </w:r>
          </w:p>
          <w:p w14:paraId="3882D978">
            <w:pPr>
              <w:widowControl w:val="0"/>
              <w:numPr>
                <w:ilvl w:val="0"/>
                <w:numId w:val="0"/>
              </w:numPr>
              <w:adjustRightInd w:val="0"/>
              <w:jc w:val="left"/>
              <w:rPr>
                <w:rFonts w:hint="default" w:ascii="宋体" w:hAnsi="宋体" w:cs="宋体"/>
                <w:sz w:val="20"/>
                <w:szCs w:val="20"/>
                <w:vertAlign w:val="baseline"/>
                <w:lang w:val="en-US" w:eastAsia="zh-CN"/>
              </w:rPr>
            </w:pPr>
            <w:r>
              <w:rPr>
                <w:rFonts w:hint="default" w:ascii="宋体" w:hAnsi="宋体" w:cs="宋体"/>
                <w:sz w:val="20"/>
                <w:szCs w:val="20"/>
                <w:vertAlign w:val="baseline"/>
                <w:lang w:val="en-US" w:eastAsia="zh-CN"/>
              </w:rPr>
              <w:t>◆ 混音模式与立体声模式切换开关</w:t>
            </w:r>
          </w:p>
          <w:p w14:paraId="0C29EAC3">
            <w:pPr>
              <w:widowControl w:val="0"/>
              <w:numPr>
                <w:ilvl w:val="0"/>
                <w:numId w:val="0"/>
              </w:numPr>
              <w:adjustRightInd w:val="0"/>
              <w:jc w:val="left"/>
              <w:rPr>
                <w:rFonts w:hint="default" w:ascii="宋体" w:hAnsi="宋体" w:cs="宋体"/>
                <w:sz w:val="20"/>
                <w:szCs w:val="20"/>
                <w:vertAlign w:val="baseline"/>
                <w:lang w:val="en-US" w:eastAsia="zh-CN"/>
              </w:rPr>
            </w:pPr>
            <w:r>
              <w:rPr>
                <w:rFonts w:hint="default" w:ascii="宋体" w:hAnsi="宋体" w:cs="宋体"/>
                <w:sz w:val="20"/>
                <w:szCs w:val="20"/>
                <w:vertAlign w:val="baseline"/>
                <w:lang w:val="en-US" w:eastAsia="zh-CN"/>
              </w:rPr>
              <w:t>◆ 线路输出阻抗：200Ω</w:t>
            </w:r>
          </w:p>
          <w:p w14:paraId="11D40825">
            <w:pPr>
              <w:widowControl w:val="0"/>
              <w:numPr>
                <w:ilvl w:val="0"/>
                <w:numId w:val="0"/>
              </w:numPr>
              <w:adjustRightInd w:val="0"/>
              <w:jc w:val="left"/>
              <w:rPr>
                <w:rFonts w:hint="default" w:ascii="宋体" w:hAnsi="宋体" w:cs="宋体"/>
                <w:sz w:val="20"/>
                <w:szCs w:val="20"/>
                <w:vertAlign w:val="baseline"/>
                <w:lang w:val="en-US" w:eastAsia="zh-CN"/>
              </w:rPr>
            </w:pPr>
            <w:r>
              <w:rPr>
                <w:rFonts w:hint="default" w:ascii="宋体" w:hAnsi="宋体" w:cs="宋体"/>
                <w:sz w:val="20"/>
                <w:szCs w:val="20"/>
                <w:vertAlign w:val="baseline"/>
                <w:lang w:val="en-US" w:eastAsia="zh-CN"/>
              </w:rPr>
              <w:t>◆ 抑制啸叫方式：移频+自适应反馈抑制</w:t>
            </w:r>
          </w:p>
          <w:p w14:paraId="47C5C219">
            <w:pPr>
              <w:widowControl w:val="0"/>
              <w:numPr>
                <w:ilvl w:val="0"/>
                <w:numId w:val="0"/>
              </w:numPr>
              <w:adjustRightInd w:val="0"/>
              <w:jc w:val="left"/>
              <w:rPr>
                <w:rFonts w:hint="default" w:ascii="宋体" w:hAnsi="宋体" w:cs="宋体"/>
                <w:sz w:val="20"/>
                <w:szCs w:val="20"/>
                <w:vertAlign w:val="baseline"/>
                <w:lang w:val="en-US" w:eastAsia="zh-CN"/>
              </w:rPr>
            </w:pPr>
            <w:r>
              <w:rPr>
                <w:rFonts w:hint="default" w:ascii="宋体" w:hAnsi="宋体" w:cs="宋体"/>
                <w:sz w:val="20"/>
                <w:szCs w:val="20"/>
                <w:vertAlign w:val="baseline"/>
                <w:lang w:val="en-US" w:eastAsia="zh-CN"/>
              </w:rPr>
              <w:t xml:space="preserve">◆ 双通道，每通道可设1-50个频率自动搜寻反馈抑制点 </w:t>
            </w:r>
          </w:p>
          <w:p w14:paraId="5016F0F8">
            <w:pPr>
              <w:widowControl w:val="0"/>
              <w:numPr>
                <w:ilvl w:val="0"/>
                <w:numId w:val="0"/>
              </w:numPr>
              <w:adjustRightInd w:val="0"/>
              <w:jc w:val="left"/>
              <w:rPr>
                <w:rFonts w:hint="default" w:ascii="宋体" w:hAnsi="宋体" w:cs="宋体"/>
                <w:sz w:val="20"/>
                <w:szCs w:val="20"/>
                <w:vertAlign w:val="baseline"/>
                <w:lang w:val="en-US" w:eastAsia="zh-CN"/>
              </w:rPr>
            </w:pPr>
            <w:r>
              <w:rPr>
                <w:rFonts w:hint="default" w:ascii="宋体" w:hAnsi="宋体" w:cs="宋体"/>
                <w:sz w:val="20"/>
                <w:szCs w:val="20"/>
                <w:vertAlign w:val="baseline"/>
                <w:lang w:val="en-US" w:eastAsia="zh-CN"/>
              </w:rPr>
              <w:t>◆ 反馈抑制时间：≤0.4s @ 1KHz</w:t>
            </w:r>
          </w:p>
          <w:p w14:paraId="7ACA9FAF">
            <w:pPr>
              <w:widowControl w:val="0"/>
              <w:numPr>
                <w:ilvl w:val="0"/>
                <w:numId w:val="0"/>
              </w:numPr>
              <w:adjustRightInd w:val="0"/>
              <w:jc w:val="left"/>
              <w:rPr>
                <w:rFonts w:hint="default" w:ascii="宋体" w:hAnsi="宋体" w:cs="宋体"/>
                <w:sz w:val="20"/>
                <w:szCs w:val="20"/>
                <w:vertAlign w:val="baseline"/>
                <w:lang w:val="en-US" w:eastAsia="zh-CN"/>
              </w:rPr>
            </w:pPr>
            <w:r>
              <w:rPr>
                <w:rFonts w:hint="default" w:ascii="宋体" w:hAnsi="宋体" w:cs="宋体"/>
                <w:sz w:val="20"/>
                <w:szCs w:val="20"/>
                <w:vertAlign w:val="baseline"/>
                <w:lang w:val="en-US" w:eastAsia="zh-CN"/>
              </w:rPr>
              <w:t>◆ 抑制深度：-10dB</w:t>
            </w:r>
          </w:p>
          <w:p w14:paraId="56A33C18">
            <w:pPr>
              <w:widowControl w:val="0"/>
              <w:numPr>
                <w:ilvl w:val="0"/>
                <w:numId w:val="0"/>
              </w:numPr>
              <w:adjustRightInd w:val="0"/>
              <w:jc w:val="left"/>
              <w:rPr>
                <w:rFonts w:hint="default" w:ascii="宋体" w:hAnsi="宋体" w:cs="宋体"/>
                <w:sz w:val="20"/>
                <w:szCs w:val="20"/>
                <w:vertAlign w:val="baseline"/>
                <w:lang w:val="en-US" w:eastAsia="zh-CN"/>
              </w:rPr>
            </w:pPr>
            <w:r>
              <w:rPr>
                <w:rFonts w:hint="default" w:ascii="宋体" w:hAnsi="宋体" w:cs="宋体"/>
                <w:sz w:val="20"/>
                <w:szCs w:val="20"/>
                <w:vertAlign w:val="baseline"/>
                <w:lang w:val="en-US" w:eastAsia="zh-CN"/>
              </w:rPr>
              <w:t>◆ 移频量：0-7Hz可设</w:t>
            </w:r>
          </w:p>
          <w:p w14:paraId="48C6B6F8">
            <w:pPr>
              <w:widowControl w:val="0"/>
              <w:numPr>
                <w:ilvl w:val="0"/>
                <w:numId w:val="0"/>
              </w:numPr>
              <w:adjustRightInd w:val="0"/>
              <w:jc w:val="left"/>
              <w:rPr>
                <w:rFonts w:hint="default" w:ascii="宋体" w:hAnsi="宋体" w:cs="宋体"/>
                <w:sz w:val="20"/>
                <w:szCs w:val="20"/>
                <w:vertAlign w:val="baseline"/>
                <w:lang w:val="en-US" w:eastAsia="zh-CN"/>
              </w:rPr>
            </w:pPr>
            <w:r>
              <w:rPr>
                <w:rFonts w:hint="default" w:ascii="宋体" w:hAnsi="宋体" w:cs="宋体"/>
                <w:sz w:val="20"/>
                <w:szCs w:val="20"/>
                <w:vertAlign w:val="baseline"/>
                <w:lang w:val="en-US" w:eastAsia="zh-CN"/>
              </w:rPr>
              <w:t>◆ 失真：&lt;0.1%@ 1KHz</w:t>
            </w:r>
          </w:p>
          <w:p w14:paraId="60A937E0">
            <w:pPr>
              <w:widowControl w:val="0"/>
              <w:numPr>
                <w:ilvl w:val="0"/>
                <w:numId w:val="0"/>
              </w:numPr>
              <w:adjustRightInd w:val="0"/>
              <w:jc w:val="left"/>
              <w:rPr>
                <w:rFonts w:hint="default" w:ascii="宋体" w:hAnsi="宋体" w:cs="宋体"/>
                <w:sz w:val="20"/>
                <w:szCs w:val="20"/>
                <w:vertAlign w:val="baseline"/>
                <w:lang w:val="en-US" w:eastAsia="zh-CN"/>
              </w:rPr>
            </w:pPr>
            <w:r>
              <w:rPr>
                <w:rFonts w:hint="default" w:ascii="宋体" w:hAnsi="宋体" w:cs="宋体"/>
                <w:sz w:val="20"/>
                <w:szCs w:val="20"/>
                <w:vertAlign w:val="baseline"/>
                <w:lang w:val="en-US" w:eastAsia="zh-CN"/>
              </w:rPr>
              <w:t>◆ 信噪比：&gt;90dB</w:t>
            </w:r>
          </w:p>
          <w:p w14:paraId="4B945250">
            <w:pPr>
              <w:widowControl w:val="0"/>
              <w:numPr>
                <w:ilvl w:val="0"/>
                <w:numId w:val="0"/>
              </w:numPr>
              <w:adjustRightInd w:val="0"/>
              <w:jc w:val="left"/>
              <w:rPr>
                <w:rFonts w:hint="default" w:ascii="宋体" w:hAnsi="宋体" w:cs="宋体"/>
                <w:sz w:val="20"/>
                <w:szCs w:val="20"/>
                <w:vertAlign w:val="baseline"/>
                <w:lang w:val="en-US" w:eastAsia="zh-CN"/>
              </w:rPr>
            </w:pPr>
            <w:r>
              <w:rPr>
                <w:rFonts w:hint="default" w:ascii="宋体" w:hAnsi="宋体" w:cs="宋体"/>
                <w:sz w:val="20"/>
                <w:szCs w:val="20"/>
                <w:vertAlign w:val="baseline"/>
                <w:lang w:val="en-US" w:eastAsia="zh-CN"/>
              </w:rPr>
              <w:t>◆ 信号延迟：7ms</w:t>
            </w:r>
          </w:p>
          <w:p w14:paraId="6B4F92F2">
            <w:pPr>
              <w:widowControl w:val="0"/>
              <w:numPr>
                <w:ilvl w:val="0"/>
                <w:numId w:val="0"/>
              </w:numPr>
              <w:adjustRightInd w:val="0"/>
              <w:jc w:val="left"/>
              <w:rPr>
                <w:rFonts w:hint="default" w:ascii="宋体" w:hAnsi="宋体" w:cs="宋体"/>
                <w:sz w:val="20"/>
                <w:szCs w:val="20"/>
                <w:vertAlign w:val="baseline"/>
                <w:lang w:val="en-US" w:eastAsia="zh-CN"/>
              </w:rPr>
            </w:pPr>
            <w:r>
              <w:rPr>
                <w:rFonts w:hint="default" w:ascii="宋体" w:hAnsi="宋体" w:cs="宋体"/>
                <w:sz w:val="20"/>
                <w:szCs w:val="20"/>
                <w:vertAlign w:val="baseline"/>
                <w:lang w:val="en-US" w:eastAsia="zh-CN"/>
              </w:rPr>
              <w:t>◆ 采样率：48kHz</w:t>
            </w:r>
          </w:p>
        </w:tc>
        <w:tc>
          <w:tcPr>
            <w:tcW w:w="738" w:type="dxa"/>
            <w:vAlign w:val="center"/>
          </w:tcPr>
          <w:p w14:paraId="21173C2E">
            <w:pPr>
              <w:widowControl w:val="0"/>
              <w:numPr>
                <w:ilvl w:val="0"/>
                <w:numId w:val="0"/>
              </w:numPr>
              <w:adjustRightInd w:val="0"/>
              <w:jc w:val="center"/>
              <w:rPr>
                <w:rFonts w:hint="default" w:ascii="宋体" w:hAnsi="宋体" w:cs="宋体"/>
                <w:sz w:val="20"/>
                <w:szCs w:val="20"/>
                <w:vertAlign w:val="baseline"/>
                <w:lang w:val="en-US" w:eastAsia="zh-CN"/>
              </w:rPr>
            </w:pPr>
            <w:r>
              <w:rPr>
                <w:rFonts w:hint="eastAsia" w:ascii="宋体" w:hAnsi="宋体" w:cs="宋体"/>
                <w:sz w:val="20"/>
                <w:szCs w:val="20"/>
                <w:vertAlign w:val="baseline"/>
                <w:lang w:val="en-US" w:eastAsia="zh-CN"/>
              </w:rPr>
              <w:t>台</w:t>
            </w:r>
          </w:p>
        </w:tc>
        <w:tc>
          <w:tcPr>
            <w:tcW w:w="925" w:type="dxa"/>
            <w:vAlign w:val="center"/>
          </w:tcPr>
          <w:p w14:paraId="3C74061D">
            <w:pPr>
              <w:widowControl w:val="0"/>
              <w:numPr>
                <w:ilvl w:val="0"/>
                <w:numId w:val="0"/>
              </w:numPr>
              <w:adjustRightInd w:val="0"/>
              <w:jc w:val="center"/>
              <w:rPr>
                <w:rFonts w:hint="default" w:ascii="宋体" w:hAnsi="宋体" w:cs="宋体"/>
                <w:sz w:val="20"/>
                <w:szCs w:val="20"/>
                <w:vertAlign w:val="baseline"/>
                <w:lang w:val="en-US" w:eastAsia="zh-CN"/>
              </w:rPr>
            </w:pPr>
            <w:r>
              <w:rPr>
                <w:rFonts w:hint="eastAsia" w:ascii="宋体" w:hAnsi="宋体" w:cs="宋体"/>
                <w:sz w:val="20"/>
                <w:szCs w:val="20"/>
                <w:vertAlign w:val="baseline"/>
                <w:lang w:val="en-US" w:eastAsia="zh-CN"/>
              </w:rPr>
              <w:t>1</w:t>
            </w:r>
          </w:p>
        </w:tc>
      </w:tr>
      <w:tr w14:paraId="5107E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05" w:type="dxa"/>
            <w:vAlign w:val="center"/>
          </w:tcPr>
          <w:p w14:paraId="42142302">
            <w:pPr>
              <w:widowControl w:val="0"/>
              <w:numPr>
                <w:ilvl w:val="0"/>
                <w:numId w:val="0"/>
              </w:numPr>
              <w:adjustRightInd w:val="0"/>
              <w:jc w:val="center"/>
              <w:rPr>
                <w:rFonts w:hint="eastAsia" w:ascii="宋体" w:hAnsi="宋体" w:cs="宋体"/>
                <w:sz w:val="20"/>
                <w:szCs w:val="20"/>
                <w:vertAlign w:val="baseline"/>
                <w:lang w:val="en-US" w:eastAsia="zh-CN"/>
              </w:rPr>
            </w:pPr>
          </w:p>
        </w:tc>
        <w:tc>
          <w:tcPr>
            <w:tcW w:w="2688" w:type="dxa"/>
            <w:vAlign w:val="center"/>
          </w:tcPr>
          <w:p w14:paraId="694178AE">
            <w:pPr>
              <w:widowControl w:val="0"/>
              <w:numPr>
                <w:ilvl w:val="0"/>
                <w:numId w:val="0"/>
              </w:numPr>
              <w:adjustRightInd w:val="0"/>
              <w:jc w:val="center"/>
              <w:rPr>
                <w:rFonts w:hint="default" w:ascii="宋体" w:hAnsi="宋体" w:cs="宋体"/>
                <w:sz w:val="20"/>
                <w:szCs w:val="20"/>
                <w:vertAlign w:val="baseline"/>
                <w:lang w:val="en-US" w:eastAsia="zh-CN"/>
              </w:rPr>
            </w:pPr>
            <w:r>
              <w:rPr>
                <w:rFonts w:hint="default" w:ascii="宋体" w:hAnsi="宋体" w:cs="宋体"/>
                <w:sz w:val="20"/>
                <w:szCs w:val="20"/>
                <w:vertAlign w:val="baseline"/>
                <w:lang w:val="en-US" w:eastAsia="zh-CN"/>
              </w:rPr>
              <w:t>电源时序器</w:t>
            </w:r>
          </w:p>
        </w:tc>
        <w:tc>
          <w:tcPr>
            <w:tcW w:w="3962" w:type="dxa"/>
            <w:vAlign w:val="center"/>
          </w:tcPr>
          <w:p w14:paraId="00D2B91E">
            <w:pPr>
              <w:widowControl w:val="0"/>
              <w:numPr>
                <w:ilvl w:val="0"/>
                <w:numId w:val="0"/>
              </w:numPr>
              <w:adjustRightInd w:val="0"/>
              <w:jc w:val="left"/>
              <w:rPr>
                <w:rFonts w:hint="default" w:ascii="宋体" w:hAnsi="宋体" w:cs="宋体"/>
                <w:sz w:val="20"/>
                <w:szCs w:val="20"/>
                <w:vertAlign w:val="baseline"/>
                <w:lang w:val="en-US" w:eastAsia="zh-CN"/>
              </w:rPr>
            </w:pPr>
            <w:r>
              <w:rPr>
                <w:rFonts w:hint="default" w:ascii="宋体" w:hAnsi="宋体" w:cs="宋体"/>
                <w:sz w:val="20"/>
                <w:szCs w:val="20"/>
                <w:vertAlign w:val="baseline"/>
                <w:lang w:val="en-US" w:eastAsia="zh-CN"/>
              </w:rPr>
              <w:t>●输入电压：AC220V/50Hz</w:t>
            </w:r>
          </w:p>
          <w:p w14:paraId="21D8E5F0">
            <w:pPr>
              <w:widowControl w:val="0"/>
              <w:numPr>
                <w:ilvl w:val="0"/>
                <w:numId w:val="0"/>
              </w:numPr>
              <w:adjustRightInd w:val="0"/>
              <w:jc w:val="left"/>
              <w:rPr>
                <w:rFonts w:hint="default" w:ascii="宋体" w:hAnsi="宋体" w:cs="宋体"/>
                <w:sz w:val="20"/>
                <w:szCs w:val="20"/>
                <w:vertAlign w:val="baseline"/>
                <w:lang w:val="en-US" w:eastAsia="zh-CN"/>
              </w:rPr>
            </w:pPr>
            <w:r>
              <w:rPr>
                <w:rFonts w:hint="default" w:ascii="宋体" w:hAnsi="宋体" w:cs="宋体"/>
                <w:sz w:val="20"/>
                <w:szCs w:val="20"/>
                <w:vertAlign w:val="baseline"/>
                <w:lang w:val="en-US" w:eastAsia="zh-CN"/>
              </w:rPr>
              <w:t>●额定功率：3200W,总容量10A</w:t>
            </w:r>
          </w:p>
          <w:p w14:paraId="5C6433C5">
            <w:pPr>
              <w:widowControl w:val="0"/>
              <w:numPr>
                <w:ilvl w:val="0"/>
                <w:numId w:val="0"/>
              </w:numPr>
              <w:adjustRightInd w:val="0"/>
              <w:jc w:val="left"/>
              <w:rPr>
                <w:rFonts w:hint="default" w:ascii="宋体" w:hAnsi="宋体" w:cs="宋体"/>
                <w:sz w:val="20"/>
                <w:szCs w:val="20"/>
                <w:vertAlign w:val="baseline"/>
                <w:lang w:val="en-US" w:eastAsia="zh-CN"/>
              </w:rPr>
            </w:pPr>
            <w:r>
              <w:rPr>
                <w:rFonts w:hint="default" w:ascii="宋体" w:hAnsi="宋体" w:cs="宋体"/>
                <w:sz w:val="20"/>
                <w:szCs w:val="20"/>
                <w:vertAlign w:val="baseline"/>
                <w:lang w:val="en-US" w:eastAsia="zh-CN"/>
              </w:rPr>
              <w:t>●输出功率：每路插座最大输出电流10A</w:t>
            </w:r>
          </w:p>
          <w:p w14:paraId="500C24FB">
            <w:pPr>
              <w:widowControl w:val="0"/>
              <w:numPr>
                <w:ilvl w:val="0"/>
                <w:numId w:val="0"/>
              </w:numPr>
              <w:adjustRightInd w:val="0"/>
              <w:jc w:val="left"/>
              <w:rPr>
                <w:rFonts w:hint="default" w:ascii="宋体" w:hAnsi="宋体" w:cs="宋体"/>
                <w:sz w:val="20"/>
                <w:szCs w:val="20"/>
                <w:vertAlign w:val="baseline"/>
                <w:lang w:val="en-US" w:eastAsia="zh-CN"/>
              </w:rPr>
            </w:pPr>
            <w:r>
              <w:rPr>
                <w:rFonts w:hint="default" w:ascii="宋体" w:hAnsi="宋体" w:cs="宋体"/>
                <w:sz w:val="20"/>
                <w:szCs w:val="20"/>
                <w:vertAlign w:val="baseline"/>
                <w:lang w:val="en-US" w:eastAsia="zh-CN"/>
              </w:rPr>
              <w:t>●交流电压指示表</w:t>
            </w:r>
          </w:p>
          <w:p w14:paraId="206B7FD2">
            <w:pPr>
              <w:widowControl w:val="0"/>
              <w:numPr>
                <w:ilvl w:val="0"/>
                <w:numId w:val="0"/>
              </w:numPr>
              <w:adjustRightInd w:val="0"/>
              <w:jc w:val="left"/>
              <w:rPr>
                <w:rFonts w:hint="default" w:ascii="宋体" w:hAnsi="宋体" w:cs="宋体"/>
                <w:sz w:val="20"/>
                <w:szCs w:val="20"/>
                <w:vertAlign w:val="baseline"/>
                <w:lang w:val="en-US" w:eastAsia="zh-CN"/>
              </w:rPr>
            </w:pPr>
            <w:r>
              <w:rPr>
                <w:rFonts w:hint="default" w:ascii="宋体" w:hAnsi="宋体" w:cs="宋体"/>
                <w:sz w:val="20"/>
                <w:szCs w:val="20"/>
                <w:vertAlign w:val="baseline"/>
                <w:lang w:val="en-US" w:eastAsia="zh-CN"/>
              </w:rPr>
              <w:t>●多媒体电源插座</w:t>
            </w:r>
          </w:p>
          <w:p w14:paraId="054250E7">
            <w:pPr>
              <w:widowControl w:val="0"/>
              <w:numPr>
                <w:ilvl w:val="0"/>
                <w:numId w:val="0"/>
              </w:numPr>
              <w:adjustRightInd w:val="0"/>
              <w:jc w:val="left"/>
              <w:rPr>
                <w:rFonts w:hint="default" w:ascii="宋体" w:hAnsi="宋体" w:cs="宋体"/>
                <w:sz w:val="20"/>
                <w:szCs w:val="20"/>
                <w:vertAlign w:val="baseline"/>
                <w:lang w:val="en-US" w:eastAsia="zh-CN"/>
              </w:rPr>
            </w:pPr>
            <w:r>
              <w:rPr>
                <w:rFonts w:hint="default" w:ascii="宋体" w:hAnsi="宋体" w:cs="宋体"/>
                <w:sz w:val="20"/>
                <w:szCs w:val="20"/>
                <w:vertAlign w:val="baseline"/>
                <w:lang w:val="en-US" w:eastAsia="zh-CN"/>
              </w:rPr>
              <w:t>●重量：3.42KG</w:t>
            </w:r>
          </w:p>
          <w:p w14:paraId="56A22523">
            <w:pPr>
              <w:widowControl w:val="0"/>
              <w:numPr>
                <w:ilvl w:val="0"/>
                <w:numId w:val="0"/>
              </w:numPr>
              <w:adjustRightInd w:val="0"/>
              <w:jc w:val="left"/>
              <w:rPr>
                <w:rFonts w:hint="default" w:ascii="宋体" w:hAnsi="宋体" w:cs="宋体"/>
                <w:sz w:val="20"/>
                <w:szCs w:val="20"/>
                <w:vertAlign w:val="baseline"/>
                <w:lang w:val="en-US" w:eastAsia="zh-CN"/>
              </w:rPr>
            </w:pPr>
            <w:r>
              <w:rPr>
                <w:rFonts w:hint="default" w:ascii="宋体" w:hAnsi="宋体" w:cs="宋体"/>
                <w:sz w:val="20"/>
                <w:szCs w:val="20"/>
                <w:vertAlign w:val="baseline"/>
                <w:lang w:val="en-US" w:eastAsia="zh-CN"/>
              </w:rPr>
              <w:t>●规格（长*宽*高）mm ：1U 机箱425*265*48</w:t>
            </w:r>
          </w:p>
          <w:p w14:paraId="775A039F">
            <w:pPr>
              <w:widowControl w:val="0"/>
              <w:numPr>
                <w:ilvl w:val="0"/>
                <w:numId w:val="0"/>
              </w:numPr>
              <w:adjustRightInd w:val="0"/>
              <w:jc w:val="left"/>
              <w:rPr>
                <w:rFonts w:hint="default" w:ascii="宋体" w:hAnsi="宋体" w:cs="宋体"/>
                <w:sz w:val="20"/>
                <w:szCs w:val="20"/>
                <w:vertAlign w:val="baseline"/>
                <w:lang w:val="en-US" w:eastAsia="zh-CN"/>
              </w:rPr>
            </w:pPr>
            <w:r>
              <w:rPr>
                <w:rFonts w:hint="default" w:ascii="宋体" w:hAnsi="宋体" w:cs="宋体"/>
                <w:sz w:val="20"/>
                <w:szCs w:val="20"/>
                <w:vertAlign w:val="baseline"/>
                <w:lang w:val="en-US" w:eastAsia="zh-CN"/>
              </w:rPr>
              <w:t>●输入方式：3*2.5平方交流电源线，不带插头，与空气开关连接</w:t>
            </w:r>
          </w:p>
          <w:p w14:paraId="2B2869E9">
            <w:pPr>
              <w:widowControl w:val="0"/>
              <w:numPr>
                <w:ilvl w:val="0"/>
                <w:numId w:val="0"/>
              </w:numPr>
              <w:adjustRightInd w:val="0"/>
              <w:jc w:val="left"/>
              <w:rPr>
                <w:rFonts w:hint="default" w:ascii="宋体" w:hAnsi="宋体" w:cs="宋体"/>
                <w:sz w:val="20"/>
                <w:szCs w:val="20"/>
                <w:vertAlign w:val="baseline"/>
                <w:lang w:val="en-US" w:eastAsia="zh-CN"/>
              </w:rPr>
            </w:pPr>
            <w:r>
              <w:rPr>
                <w:rFonts w:hint="default" w:ascii="宋体" w:hAnsi="宋体" w:cs="宋体"/>
                <w:sz w:val="20"/>
                <w:szCs w:val="20"/>
                <w:vertAlign w:val="baseline"/>
                <w:lang w:val="en-US" w:eastAsia="zh-CN"/>
              </w:rPr>
              <w:t>●输出方式：8路电源输出，标准通用三芯插座</w:t>
            </w:r>
          </w:p>
          <w:p w14:paraId="52F07736">
            <w:pPr>
              <w:widowControl w:val="0"/>
              <w:numPr>
                <w:ilvl w:val="0"/>
                <w:numId w:val="0"/>
              </w:numPr>
              <w:adjustRightInd w:val="0"/>
              <w:jc w:val="left"/>
              <w:rPr>
                <w:rFonts w:hint="default" w:ascii="宋体" w:hAnsi="宋体" w:cs="宋体"/>
                <w:sz w:val="20"/>
                <w:szCs w:val="20"/>
                <w:vertAlign w:val="baseline"/>
                <w:lang w:val="en-US" w:eastAsia="zh-CN"/>
              </w:rPr>
            </w:pPr>
            <w:r>
              <w:rPr>
                <w:rFonts w:hint="default" w:ascii="宋体" w:hAnsi="宋体" w:cs="宋体"/>
                <w:sz w:val="20"/>
                <w:szCs w:val="20"/>
                <w:vertAlign w:val="baseline"/>
                <w:lang w:val="en-US" w:eastAsia="zh-CN"/>
              </w:rPr>
              <w:t>●功能：打开时由前级到后级逐个顺序启动，关闭时由后级到前级逐个顺序关闭，每路之间动作时间1.5秒</w:t>
            </w:r>
          </w:p>
          <w:p w14:paraId="0620A6AE">
            <w:pPr>
              <w:widowControl w:val="0"/>
              <w:numPr>
                <w:ilvl w:val="0"/>
                <w:numId w:val="0"/>
              </w:numPr>
              <w:adjustRightInd w:val="0"/>
              <w:jc w:val="left"/>
              <w:rPr>
                <w:rFonts w:hint="default" w:ascii="宋体" w:hAnsi="宋体" w:cs="宋体"/>
                <w:sz w:val="20"/>
                <w:szCs w:val="20"/>
                <w:vertAlign w:val="baseline"/>
                <w:lang w:val="en-US" w:eastAsia="zh-CN"/>
              </w:rPr>
            </w:pPr>
            <w:r>
              <w:rPr>
                <w:rFonts w:hint="default" w:ascii="宋体" w:hAnsi="宋体" w:cs="宋体"/>
                <w:sz w:val="20"/>
                <w:szCs w:val="20"/>
                <w:vertAlign w:val="baseline"/>
                <w:lang w:val="en-US" w:eastAsia="zh-CN"/>
              </w:rPr>
              <w:t>●开关/指示：船型开关，面板电源指示灯，每路通电后指示u出厂配置：成品、说明书、合格证、保修卡</w:t>
            </w:r>
          </w:p>
          <w:p w14:paraId="31B08215">
            <w:pPr>
              <w:widowControl w:val="0"/>
              <w:numPr>
                <w:ilvl w:val="0"/>
                <w:numId w:val="0"/>
              </w:numPr>
              <w:adjustRightInd w:val="0"/>
              <w:jc w:val="center"/>
              <w:rPr>
                <w:rFonts w:hint="default" w:ascii="宋体" w:hAnsi="宋体" w:cs="宋体"/>
                <w:sz w:val="20"/>
                <w:szCs w:val="20"/>
                <w:vertAlign w:val="baseline"/>
                <w:lang w:val="en-US" w:eastAsia="zh-CN"/>
              </w:rPr>
            </w:pPr>
          </w:p>
        </w:tc>
        <w:tc>
          <w:tcPr>
            <w:tcW w:w="738" w:type="dxa"/>
            <w:vAlign w:val="center"/>
          </w:tcPr>
          <w:p w14:paraId="66BAAB1A">
            <w:pPr>
              <w:widowControl w:val="0"/>
              <w:numPr>
                <w:ilvl w:val="0"/>
                <w:numId w:val="0"/>
              </w:numPr>
              <w:adjustRightInd w:val="0"/>
              <w:jc w:val="center"/>
              <w:rPr>
                <w:rFonts w:hint="default" w:ascii="宋体" w:hAnsi="宋体" w:cs="宋体"/>
                <w:sz w:val="20"/>
                <w:szCs w:val="20"/>
                <w:vertAlign w:val="baseline"/>
                <w:lang w:val="en-US" w:eastAsia="zh-CN"/>
              </w:rPr>
            </w:pPr>
            <w:r>
              <w:rPr>
                <w:rFonts w:hint="default" w:ascii="宋体" w:hAnsi="宋体" w:cs="宋体"/>
                <w:sz w:val="20"/>
                <w:szCs w:val="20"/>
                <w:vertAlign w:val="baseline"/>
                <w:lang w:val="en-US" w:eastAsia="zh-CN"/>
              </w:rPr>
              <w:t>台</w:t>
            </w:r>
          </w:p>
        </w:tc>
        <w:tc>
          <w:tcPr>
            <w:tcW w:w="925" w:type="dxa"/>
            <w:vAlign w:val="center"/>
          </w:tcPr>
          <w:p w14:paraId="6E31FB10">
            <w:pPr>
              <w:widowControl w:val="0"/>
              <w:numPr>
                <w:ilvl w:val="0"/>
                <w:numId w:val="0"/>
              </w:numPr>
              <w:adjustRightInd w:val="0"/>
              <w:jc w:val="center"/>
              <w:rPr>
                <w:rFonts w:hint="default" w:ascii="宋体" w:hAnsi="宋体" w:cs="宋体"/>
                <w:sz w:val="20"/>
                <w:szCs w:val="20"/>
                <w:vertAlign w:val="baseline"/>
                <w:lang w:val="en-US" w:eastAsia="zh-CN"/>
              </w:rPr>
            </w:pPr>
            <w:r>
              <w:rPr>
                <w:rFonts w:hint="eastAsia" w:ascii="宋体" w:hAnsi="宋体" w:cs="宋体"/>
                <w:sz w:val="20"/>
                <w:szCs w:val="20"/>
                <w:vertAlign w:val="baseline"/>
                <w:lang w:val="en-US" w:eastAsia="zh-CN"/>
              </w:rPr>
              <w:t>1</w:t>
            </w:r>
          </w:p>
        </w:tc>
      </w:tr>
      <w:tr w14:paraId="1AEF4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918" w:type="dxa"/>
            <w:gridSpan w:val="5"/>
            <w:vAlign w:val="center"/>
          </w:tcPr>
          <w:p w14:paraId="10D7FA8D">
            <w:pPr>
              <w:widowControl w:val="0"/>
              <w:numPr>
                <w:ilvl w:val="0"/>
                <w:numId w:val="0"/>
              </w:numPr>
              <w:adjustRightInd w:val="0"/>
              <w:jc w:val="center"/>
              <w:rPr>
                <w:rFonts w:hint="default" w:ascii="宋体" w:hAnsi="宋体" w:cs="宋体"/>
                <w:sz w:val="20"/>
                <w:szCs w:val="20"/>
                <w:vertAlign w:val="baseline"/>
                <w:lang w:val="en-US" w:eastAsia="zh-CN"/>
              </w:rPr>
            </w:pPr>
            <w:r>
              <w:rPr>
                <w:rFonts w:hint="default" w:ascii="宋体" w:hAnsi="宋体" w:cs="宋体"/>
                <w:sz w:val="20"/>
                <w:szCs w:val="20"/>
                <w:vertAlign w:val="baseline"/>
                <w:lang w:val="en-US" w:eastAsia="zh-CN"/>
              </w:rPr>
              <w:t>四、周边线材部分</w:t>
            </w:r>
          </w:p>
        </w:tc>
      </w:tr>
      <w:tr w14:paraId="19E40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05" w:type="dxa"/>
            <w:vAlign w:val="center"/>
          </w:tcPr>
          <w:p w14:paraId="21EB2E03">
            <w:pPr>
              <w:widowControl w:val="0"/>
              <w:numPr>
                <w:ilvl w:val="0"/>
                <w:numId w:val="0"/>
              </w:numPr>
              <w:adjustRightInd w:val="0"/>
              <w:jc w:val="center"/>
              <w:rPr>
                <w:rFonts w:hint="default" w:ascii="宋体" w:hAnsi="宋体" w:cs="宋体"/>
                <w:sz w:val="20"/>
                <w:szCs w:val="20"/>
                <w:vertAlign w:val="baseline"/>
                <w:lang w:val="en-US" w:eastAsia="zh-CN"/>
              </w:rPr>
            </w:pPr>
            <w:r>
              <w:rPr>
                <w:rFonts w:hint="eastAsia" w:ascii="宋体" w:hAnsi="宋体" w:cs="宋体"/>
                <w:sz w:val="20"/>
                <w:szCs w:val="20"/>
                <w:vertAlign w:val="baseline"/>
                <w:lang w:val="en-US" w:eastAsia="zh-CN"/>
              </w:rPr>
              <w:t>1</w:t>
            </w:r>
          </w:p>
        </w:tc>
        <w:tc>
          <w:tcPr>
            <w:tcW w:w="2688" w:type="dxa"/>
            <w:vAlign w:val="center"/>
          </w:tcPr>
          <w:p w14:paraId="7BE21E57">
            <w:pPr>
              <w:widowControl w:val="0"/>
              <w:numPr>
                <w:ilvl w:val="0"/>
                <w:numId w:val="0"/>
              </w:numPr>
              <w:adjustRightInd w:val="0"/>
              <w:jc w:val="center"/>
              <w:rPr>
                <w:rFonts w:hint="default" w:ascii="宋体" w:hAnsi="宋体" w:cs="宋体"/>
                <w:sz w:val="20"/>
                <w:szCs w:val="20"/>
                <w:vertAlign w:val="baseline"/>
                <w:lang w:val="en-US" w:eastAsia="zh-CN"/>
              </w:rPr>
            </w:pPr>
            <w:r>
              <w:rPr>
                <w:rFonts w:hint="default" w:ascii="宋体" w:hAnsi="宋体" w:cs="宋体"/>
                <w:sz w:val="20"/>
                <w:szCs w:val="20"/>
                <w:vertAlign w:val="baseline"/>
                <w:lang w:val="en-US" w:eastAsia="zh-CN"/>
              </w:rPr>
              <w:t>机柜</w:t>
            </w:r>
          </w:p>
        </w:tc>
        <w:tc>
          <w:tcPr>
            <w:tcW w:w="3962" w:type="dxa"/>
            <w:vAlign w:val="center"/>
          </w:tcPr>
          <w:p w14:paraId="580CB811">
            <w:pPr>
              <w:widowControl w:val="0"/>
              <w:numPr>
                <w:ilvl w:val="0"/>
                <w:numId w:val="0"/>
              </w:numPr>
              <w:adjustRightInd w:val="0"/>
              <w:jc w:val="left"/>
              <w:rPr>
                <w:rFonts w:hint="default" w:ascii="宋体" w:hAnsi="宋体" w:cs="宋体"/>
                <w:sz w:val="20"/>
                <w:szCs w:val="20"/>
                <w:vertAlign w:val="baseline"/>
                <w:lang w:val="en-US" w:eastAsia="zh-CN"/>
              </w:rPr>
            </w:pPr>
            <w:r>
              <w:rPr>
                <w:rFonts w:hint="default" w:ascii="宋体" w:hAnsi="宋体" w:cs="宋体"/>
                <w:sz w:val="20"/>
                <w:szCs w:val="20"/>
                <w:vertAlign w:val="baseline"/>
                <w:lang w:val="en-US" w:eastAsia="zh-CN"/>
              </w:rPr>
              <w:t>网络机柜</w:t>
            </w:r>
          </w:p>
        </w:tc>
        <w:tc>
          <w:tcPr>
            <w:tcW w:w="738" w:type="dxa"/>
            <w:vAlign w:val="center"/>
          </w:tcPr>
          <w:p w14:paraId="1F1788D4">
            <w:pPr>
              <w:widowControl w:val="0"/>
              <w:numPr>
                <w:ilvl w:val="0"/>
                <w:numId w:val="0"/>
              </w:numPr>
              <w:adjustRightInd w:val="0"/>
              <w:jc w:val="center"/>
              <w:rPr>
                <w:rFonts w:hint="default" w:ascii="宋体" w:hAnsi="宋体" w:cs="宋体"/>
                <w:sz w:val="20"/>
                <w:szCs w:val="20"/>
                <w:vertAlign w:val="baseline"/>
                <w:lang w:val="en-US" w:eastAsia="zh-CN"/>
              </w:rPr>
            </w:pPr>
            <w:r>
              <w:rPr>
                <w:rFonts w:hint="eastAsia" w:ascii="宋体" w:hAnsi="宋体" w:cs="宋体"/>
                <w:sz w:val="20"/>
                <w:szCs w:val="20"/>
                <w:vertAlign w:val="baseline"/>
                <w:lang w:val="en-US" w:eastAsia="zh-CN"/>
              </w:rPr>
              <w:t>台</w:t>
            </w:r>
          </w:p>
        </w:tc>
        <w:tc>
          <w:tcPr>
            <w:tcW w:w="925" w:type="dxa"/>
            <w:vAlign w:val="center"/>
          </w:tcPr>
          <w:p w14:paraId="636947D8">
            <w:pPr>
              <w:widowControl w:val="0"/>
              <w:numPr>
                <w:ilvl w:val="0"/>
                <w:numId w:val="0"/>
              </w:numPr>
              <w:adjustRightInd w:val="0"/>
              <w:jc w:val="center"/>
              <w:rPr>
                <w:rFonts w:hint="default" w:ascii="宋体" w:hAnsi="宋体" w:cs="宋体"/>
                <w:sz w:val="20"/>
                <w:szCs w:val="20"/>
                <w:vertAlign w:val="baseline"/>
                <w:lang w:val="en-US" w:eastAsia="zh-CN"/>
              </w:rPr>
            </w:pPr>
            <w:r>
              <w:rPr>
                <w:rFonts w:hint="eastAsia" w:ascii="宋体" w:hAnsi="宋体" w:cs="宋体"/>
                <w:sz w:val="20"/>
                <w:szCs w:val="20"/>
                <w:vertAlign w:val="baseline"/>
                <w:lang w:val="en-US" w:eastAsia="zh-CN"/>
              </w:rPr>
              <w:t>1</w:t>
            </w:r>
          </w:p>
        </w:tc>
      </w:tr>
      <w:tr w14:paraId="7709B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05" w:type="dxa"/>
            <w:vAlign w:val="center"/>
          </w:tcPr>
          <w:p w14:paraId="2B9E43FA">
            <w:pPr>
              <w:widowControl w:val="0"/>
              <w:numPr>
                <w:ilvl w:val="0"/>
                <w:numId w:val="0"/>
              </w:numPr>
              <w:adjustRightInd w:val="0"/>
              <w:jc w:val="center"/>
              <w:rPr>
                <w:rFonts w:hint="default" w:ascii="宋体" w:hAnsi="宋体" w:cs="宋体"/>
                <w:sz w:val="20"/>
                <w:szCs w:val="20"/>
                <w:vertAlign w:val="baseline"/>
                <w:lang w:val="en-US" w:eastAsia="zh-CN"/>
              </w:rPr>
            </w:pPr>
            <w:r>
              <w:rPr>
                <w:rFonts w:hint="eastAsia" w:ascii="宋体" w:hAnsi="宋体" w:cs="宋体"/>
                <w:sz w:val="20"/>
                <w:szCs w:val="20"/>
                <w:vertAlign w:val="baseline"/>
                <w:lang w:val="en-US" w:eastAsia="zh-CN"/>
              </w:rPr>
              <w:t>2</w:t>
            </w:r>
          </w:p>
        </w:tc>
        <w:tc>
          <w:tcPr>
            <w:tcW w:w="2688" w:type="dxa"/>
            <w:vAlign w:val="center"/>
          </w:tcPr>
          <w:p w14:paraId="1A7EE587">
            <w:pPr>
              <w:widowControl w:val="0"/>
              <w:numPr>
                <w:ilvl w:val="0"/>
                <w:numId w:val="0"/>
              </w:numPr>
              <w:adjustRightInd w:val="0"/>
              <w:jc w:val="center"/>
              <w:rPr>
                <w:rFonts w:hint="default" w:ascii="宋体" w:hAnsi="宋体" w:cs="宋体"/>
                <w:sz w:val="20"/>
                <w:szCs w:val="20"/>
                <w:vertAlign w:val="baseline"/>
                <w:lang w:val="en-US" w:eastAsia="zh-CN"/>
              </w:rPr>
            </w:pPr>
            <w:r>
              <w:rPr>
                <w:rFonts w:hint="default" w:ascii="宋体" w:hAnsi="宋体" w:cs="宋体"/>
                <w:sz w:val="20"/>
                <w:szCs w:val="20"/>
                <w:vertAlign w:val="baseline"/>
                <w:lang w:val="en-US" w:eastAsia="zh-CN"/>
              </w:rPr>
              <w:t>音箱线</w:t>
            </w:r>
          </w:p>
        </w:tc>
        <w:tc>
          <w:tcPr>
            <w:tcW w:w="3962" w:type="dxa"/>
            <w:vAlign w:val="center"/>
          </w:tcPr>
          <w:p w14:paraId="76F5BCD3">
            <w:pPr>
              <w:widowControl w:val="0"/>
              <w:numPr>
                <w:ilvl w:val="0"/>
                <w:numId w:val="0"/>
              </w:numPr>
              <w:adjustRightInd w:val="0"/>
              <w:jc w:val="left"/>
              <w:rPr>
                <w:rFonts w:hint="default" w:ascii="宋体" w:hAnsi="宋体" w:cs="宋体"/>
                <w:sz w:val="20"/>
                <w:szCs w:val="20"/>
                <w:vertAlign w:val="baseline"/>
                <w:lang w:val="en-US" w:eastAsia="zh-CN"/>
              </w:rPr>
            </w:pPr>
            <w:r>
              <w:rPr>
                <w:rFonts w:hint="default" w:ascii="宋体" w:hAnsi="宋体" w:cs="宋体"/>
                <w:sz w:val="20"/>
                <w:szCs w:val="20"/>
                <w:vertAlign w:val="baseline"/>
                <w:lang w:val="en-US" w:eastAsia="zh-CN"/>
              </w:rPr>
              <w:t>2X2.0平方两芯护套音箱线</w:t>
            </w:r>
          </w:p>
        </w:tc>
        <w:tc>
          <w:tcPr>
            <w:tcW w:w="738" w:type="dxa"/>
            <w:vAlign w:val="center"/>
          </w:tcPr>
          <w:p w14:paraId="1A750F19">
            <w:pPr>
              <w:widowControl w:val="0"/>
              <w:numPr>
                <w:ilvl w:val="0"/>
                <w:numId w:val="0"/>
              </w:numPr>
              <w:adjustRightInd w:val="0"/>
              <w:ind w:left="0" w:leftChars="0" w:firstLine="0" w:firstLineChars="0"/>
              <w:jc w:val="center"/>
              <w:rPr>
                <w:rFonts w:hint="default" w:ascii="宋体" w:hAnsi="宋体" w:cs="宋体"/>
                <w:sz w:val="20"/>
                <w:szCs w:val="20"/>
                <w:vertAlign w:val="baseline"/>
                <w:lang w:val="en-US" w:eastAsia="zh-CN"/>
              </w:rPr>
            </w:pPr>
            <w:r>
              <w:rPr>
                <w:rFonts w:hint="default" w:ascii="宋体" w:hAnsi="宋体" w:cs="宋体"/>
                <w:sz w:val="20"/>
                <w:szCs w:val="20"/>
                <w:vertAlign w:val="baseline"/>
                <w:lang w:val="en-US" w:eastAsia="zh-CN"/>
              </w:rPr>
              <w:t>卷</w:t>
            </w:r>
          </w:p>
        </w:tc>
        <w:tc>
          <w:tcPr>
            <w:tcW w:w="925" w:type="dxa"/>
            <w:vAlign w:val="center"/>
          </w:tcPr>
          <w:p w14:paraId="1F7BE717">
            <w:pPr>
              <w:widowControl w:val="0"/>
              <w:numPr>
                <w:ilvl w:val="0"/>
                <w:numId w:val="0"/>
              </w:numPr>
              <w:adjustRightInd w:val="0"/>
              <w:ind w:left="0" w:leftChars="0" w:firstLine="0" w:firstLineChars="0"/>
              <w:jc w:val="center"/>
              <w:rPr>
                <w:rFonts w:hint="default" w:ascii="宋体" w:hAnsi="宋体" w:cs="宋体"/>
                <w:sz w:val="20"/>
                <w:szCs w:val="20"/>
                <w:vertAlign w:val="baseline"/>
                <w:lang w:val="en-US" w:eastAsia="zh-CN"/>
              </w:rPr>
            </w:pPr>
            <w:r>
              <w:rPr>
                <w:rFonts w:hint="eastAsia" w:ascii="宋体" w:hAnsi="宋体" w:cs="宋体"/>
                <w:sz w:val="20"/>
                <w:szCs w:val="20"/>
                <w:vertAlign w:val="baseline"/>
                <w:lang w:val="en-US" w:eastAsia="zh-CN"/>
              </w:rPr>
              <w:t>2</w:t>
            </w:r>
          </w:p>
        </w:tc>
      </w:tr>
      <w:tr w14:paraId="477A2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05" w:type="dxa"/>
            <w:vAlign w:val="center"/>
          </w:tcPr>
          <w:p w14:paraId="12A97CAD">
            <w:pPr>
              <w:widowControl w:val="0"/>
              <w:numPr>
                <w:ilvl w:val="0"/>
                <w:numId w:val="0"/>
              </w:numPr>
              <w:adjustRightInd w:val="0"/>
              <w:jc w:val="center"/>
              <w:rPr>
                <w:rFonts w:hint="default" w:ascii="宋体" w:hAnsi="宋体" w:cs="宋体"/>
                <w:sz w:val="20"/>
                <w:szCs w:val="20"/>
                <w:vertAlign w:val="baseline"/>
                <w:lang w:val="en-US" w:eastAsia="zh-CN"/>
              </w:rPr>
            </w:pPr>
            <w:r>
              <w:rPr>
                <w:rFonts w:hint="eastAsia" w:ascii="宋体" w:hAnsi="宋体" w:cs="宋体"/>
                <w:sz w:val="20"/>
                <w:szCs w:val="20"/>
                <w:vertAlign w:val="baseline"/>
                <w:lang w:val="en-US" w:eastAsia="zh-CN"/>
              </w:rPr>
              <w:t>3</w:t>
            </w:r>
          </w:p>
        </w:tc>
        <w:tc>
          <w:tcPr>
            <w:tcW w:w="2688" w:type="dxa"/>
            <w:vAlign w:val="center"/>
          </w:tcPr>
          <w:p w14:paraId="7B323B4B">
            <w:pPr>
              <w:widowControl w:val="0"/>
              <w:numPr>
                <w:ilvl w:val="0"/>
                <w:numId w:val="0"/>
              </w:numPr>
              <w:adjustRightInd w:val="0"/>
              <w:jc w:val="center"/>
              <w:rPr>
                <w:rFonts w:hint="default" w:ascii="宋体" w:hAnsi="宋体" w:cs="宋体"/>
                <w:sz w:val="20"/>
                <w:szCs w:val="20"/>
                <w:vertAlign w:val="baseline"/>
                <w:lang w:val="en-US" w:eastAsia="zh-CN"/>
              </w:rPr>
            </w:pPr>
            <w:r>
              <w:rPr>
                <w:rFonts w:hint="default" w:ascii="宋体" w:hAnsi="宋体" w:cs="宋体"/>
                <w:sz w:val="20"/>
                <w:szCs w:val="20"/>
                <w:vertAlign w:val="baseline"/>
                <w:lang w:val="en-US" w:eastAsia="zh-CN"/>
              </w:rPr>
              <w:t>音箱插头</w:t>
            </w:r>
          </w:p>
        </w:tc>
        <w:tc>
          <w:tcPr>
            <w:tcW w:w="3962" w:type="dxa"/>
            <w:vAlign w:val="center"/>
          </w:tcPr>
          <w:p w14:paraId="48457F9E">
            <w:pPr>
              <w:widowControl w:val="0"/>
              <w:numPr>
                <w:ilvl w:val="0"/>
                <w:numId w:val="0"/>
              </w:numPr>
              <w:adjustRightInd w:val="0"/>
              <w:jc w:val="left"/>
              <w:rPr>
                <w:rFonts w:hint="default" w:ascii="宋体" w:hAnsi="宋体" w:cs="宋体"/>
                <w:sz w:val="20"/>
                <w:szCs w:val="20"/>
                <w:vertAlign w:val="baseline"/>
                <w:lang w:val="en-US" w:eastAsia="zh-CN"/>
              </w:rPr>
            </w:pPr>
            <w:r>
              <w:rPr>
                <w:rFonts w:hint="default" w:ascii="宋体" w:hAnsi="宋体" w:cs="宋体"/>
                <w:sz w:val="20"/>
                <w:szCs w:val="20"/>
                <w:vertAlign w:val="baseline"/>
                <w:lang w:val="en-US" w:eastAsia="zh-CN"/>
              </w:rPr>
              <w:t>四芯插头</w:t>
            </w:r>
          </w:p>
        </w:tc>
        <w:tc>
          <w:tcPr>
            <w:tcW w:w="738" w:type="dxa"/>
            <w:vAlign w:val="center"/>
          </w:tcPr>
          <w:p w14:paraId="7D1A3B90">
            <w:pPr>
              <w:widowControl w:val="0"/>
              <w:numPr>
                <w:ilvl w:val="0"/>
                <w:numId w:val="0"/>
              </w:numPr>
              <w:adjustRightInd w:val="0"/>
              <w:jc w:val="center"/>
              <w:rPr>
                <w:rFonts w:hint="default" w:ascii="宋体" w:hAnsi="宋体" w:cs="宋体"/>
                <w:sz w:val="20"/>
                <w:szCs w:val="20"/>
                <w:vertAlign w:val="baseline"/>
                <w:lang w:val="en-US" w:eastAsia="zh-CN"/>
              </w:rPr>
            </w:pPr>
            <w:r>
              <w:rPr>
                <w:rFonts w:hint="default" w:ascii="宋体" w:hAnsi="宋体" w:cs="宋体"/>
                <w:sz w:val="20"/>
                <w:szCs w:val="20"/>
                <w:vertAlign w:val="baseline"/>
                <w:lang w:val="en-US" w:eastAsia="zh-CN"/>
              </w:rPr>
              <w:t>只</w:t>
            </w:r>
          </w:p>
        </w:tc>
        <w:tc>
          <w:tcPr>
            <w:tcW w:w="925" w:type="dxa"/>
            <w:vAlign w:val="center"/>
          </w:tcPr>
          <w:p w14:paraId="0076E7EA">
            <w:pPr>
              <w:widowControl w:val="0"/>
              <w:numPr>
                <w:ilvl w:val="0"/>
                <w:numId w:val="0"/>
              </w:numPr>
              <w:adjustRightInd w:val="0"/>
              <w:jc w:val="center"/>
              <w:rPr>
                <w:rFonts w:hint="default" w:ascii="宋体" w:hAnsi="宋体" w:cs="宋体"/>
                <w:sz w:val="20"/>
                <w:szCs w:val="20"/>
                <w:vertAlign w:val="baseline"/>
                <w:lang w:val="en-US" w:eastAsia="zh-CN"/>
              </w:rPr>
            </w:pPr>
            <w:r>
              <w:rPr>
                <w:rFonts w:hint="eastAsia" w:ascii="宋体" w:hAnsi="宋体" w:cs="宋体"/>
                <w:sz w:val="20"/>
                <w:szCs w:val="20"/>
                <w:vertAlign w:val="baseline"/>
                <w:lang w:val="en-US" w:eastAsia="zh-CN"/>
              </w:rPr>
              <w:t>12</w:t>
            </w:r>
          </w:p>
        </w:tc>
      </w:tr>
      <w:tr w14:paraId="50242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05" w:type="dxa"/>
            <w:vAlign w:val="center"/>
          </w:tcPr>
          <w:p w14:paraId="67850713">
            <w:pPr>
              <w:widowControl w:val="0"/>
              <w:numPr>
                <w:ilvl w:val="0"/>
                <w:numId w:val="0"/>
              </w:numPr>
              <w:adjustRightInd w:val="0"/>
              <w:jc w:val="center"/>
              <w:rPr>
                <w:rFonts w:hint="default" w:ascii="宋体" w:hAnsi="宋体" w:cs="宋体"/>
                <w:sz w:val="20"/>
                <w:szCs w:val="20"/>
                <w:vertAlign w:val="baseline"/>
                <w:lang w:val="en-US" w:eastAsia="zh-CN"/>
              </w:rPr>
            </w:pPr>
            <w:r>
              <w:rPr>
                <w:rFonts w:hint="eastAsia" w:ascii="宋体" w:hAnsi="宋体" w:cs="宋体"/>
                <w:sz w:val="20"/>
                <w:szCs w:val="20"/>
                <w:vertAlign w:val="baseline"/>
                <w:lang w:val="en-US" w:eastAsia="zh-CN"/>
              </w:rPr>
              <w:t>4</w:t>
            </w:r>
          </w:p>
        </w:tc>
        <w:tc>
          <w:tcPr>
            <w:tcW w:w="2688" w:type="dxa"/>
            <w:vAlign w:val="center"/>
          </w:tcPr>
          <w:p w14:paraId="57B86A8F">
            <w:pPr>
              <w:widowControl w:val="0"/>
              <w:numPr>
                <w:ilvl w:val="0"/>
                <w:numId w:val="0"/>
              </w:numPr>
              <w:adjustRightInd w:val="0"/>
              <w:jc w:val="center"/>
              <w:rPr>
                <w:rFonts w:hint="default" w:ascii="宋体" w:hAnsi="宋体" w:cs="宋体"/>
                <w:sz w:val="20"/>
                <w:szCs w:val="20"/>
                <w:vertAlign w:val="baseline"/>
                <w:lang w:val="en-US" w:eastAsia="zh-CN"/>
              </w:rPr>
            </w:pPr>
            <w:r>
              <w:rPr>
                <w:rFonts w:hint="default" w:ascii="宋体" w:hAnsi="宋体" w:cs="宋体"/>
                <w:sz w:val="20"/>
                <w:szCs w:val="20"/>
                <w:vertAlign w:val="baseline"/>
                <w:lang w:val="en-US" w:eastAsia="zh-CN"/>
              </w:rPr>
              <w:t xml:space="preserve">信号线3.5/AV                          </w:t>
            </w:r>
          </w:p>
        </w:tc>
        <w:tc>
          <w:tcPr>
            <w:tcW w:w="3962" w:type="dxa"/>
            <w:vAlign w:val="center"/>
          </w:tcPr>
          <w:p w14:paraId="11A93172">
            <w:pPr>
              <w:widowControl w:val="0"/>
              <w:numPr>
                <w:ilvl w:val="0"/>
                <w:numId w:val="0"/>
              </w:numPr>
              <w:adjustRightInd w:val="0"/>
              <w:jc w:val="left"/>
              <w:rPr>
                <w:rFonts w:hint="default" w:ascii="宋体" w:hAnsi="宋体" w:cs="宋体"/>
                <w:sz w:val="20"/>
                <w:szCs w:val="20"/>
                <w:vertAlign w:val="baseline"/>
                <w:lang w:val="en-US" w:eastAsia="zh-CN"/>
              </w:rPr>
            </w:pPr>
            <w:r>
              <w:rPr>
                <w:rFonts w:hint="default" w:ascii="宋体" w:hAnsi="宋体" w:cs="宋体"/>
                <w:sz w:val="20"/>
                <w:szCs w:val="20"/>
                <w:vertAlign w:val="baseline"/>
                <w:lang w:val="en-US" w:eastAsia="zh-CN"/>
              </w:rPr>
              <w:t>5米</w:t>
            </w:r>
          </w:p>
        </w:tc>
        <w:tc>
          <w:tcPr>
            <w:tcW w:w="738" w:type="dxa"/>
            <w:vAlign w:val="center"/>
          </w:tcPr>
          <w:p w14:paraId="5E5A53F0">
            <w:pPr>
              <w:widowControl w:val="0"/>
              <w:numPr>
                <w:ilvl w:val="0"/>
                <w:numId w:val="0"/>
              </w:numPr>
              <w:adjustRightInd w:val="0"/>
              <w:jc w:val="center"/>
              <w:rPr>
                <w:rFonts w:hint="default" w:ascii="宋体" w:hAnsi="宋体" w:cs="宋体"/>
                <w:sz w:val="20"/>
                <w:szCs w:val="20"/>
                <w:vertAlign w:val="baseline"/>
                <w:lang w:val="en-US" w:eastAsia="zh-CN"/>
              </w:rPr>
            </w:pPr>
            <w:r>
              <w:rPr>
                <w:rFonts w:hint="eastAsia" w:ascii="宋体" w:hAnsi="宋体" w:cs="宋体"/>
                <w:sz w:val="20"/>
                <w:szCs w:val="20"/>
                <w:vertAlign w:val="baseline"/>
                <w:lang w:val="en-US" w:eastAsia="zh-CN"/>
              </w:rPr>
              <w:t>个</w:t>
            </w:r>
          </w:p>
        </w:tc>
        <w:tc>
          <w:tcPr>
            <w:tcW w:w="925" w:type="dxa"/>
            <w:vAlign w:val="center"/>
          </w:tcPr>
          <w:p w14:paraId="0713AE3F">
            <w:pPr>
              <w:widowControl w:val="0"/>
              <w:numPr>
                <w:ilvl w:val="0"/>
                <w:numId w:val="0"/>
              </w:numPr>
              <w:adjustRightInd w:val="0"/>
              <w:jc w:val="center"/>
              <w:rPr>
                <w:rFonts w:hint="default" w:ascii="宋体" w:hAnsi="宋体" w:cs="宋体"/>
                <w:sz w:val="20"/>
                <w:szCs w:val="20"/>
                <w:vertAlign w:val="baseline"/>
                <w:lang w:val="en-US" w:eastAsia="zh-CN"/>
              </w:rPr>
            </w:pPr>
            <w:r>
              <w:rPr>
                <w:rFonts w:hint="eastAsia" w:ascii="宋体" w:hAnsi="宋体" w:cs="宋体"/>
                <w:sz w:val="20"/>
                <w:szCs w:val="20"/>
                <w:vertAlign w:val="baseline"/>
                <w:lang w:val="en-US" w:eastAsia="zh-CN"/>
              </w:rPr>
              <w:t>2</w:t>
            </w:r>
          </w:p>
        </w:tc>
      </w:tr>
      <w:tr w14:paraId="69F60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05" w:type="dxa"/>
            <w:vAlign w:val="center"/>
          </w:tcPr>
          <w:p w14:paraId="26AB8426">
            <w:pPr>
              <w:widowControl w:val="0"/>
              <w:numPr>
                <w:ilvl w:val="0"/>
                <w:numId w:val="0"/>
              </w:numPr>
              <w:adjustRightInd w:val="0"/>
              <w:jc w:val="center"/>
              <w:rPr>
                <w:rFonts w:hint="default" w:ascii="宋体" w:hAnsi="宋体" w:cs="宋体"/>
                <w:sz w:val="20"/>
                <w:szCs w:val="20"/>
                <w:vertAlign w:val="baseline"/>
                <w:lang w:val="en-US" w:eastAsia="zh-CN"/>
              </w:rPr>
            </w:pPr>
            <w:r>
              <w:rPr>
                <w:rFonts w:hint="eastAsia" w:ascii="宋体" w:hAnsi="宋体" w:cs="宋体"/>
                <w:sz w:val="20"/>
                <w:szCs w:val="20"/>
                <w:vertAlign w:val="baseline"/>
                <w:lang w:val="en-US" w:eastAsia="zh-CN"/>
              </w:rPr>
              <w:t>5</w:t>
            </w:r>
          </w:p>
        </w:tc>
        <w:tc>
          <w:tcPr>
            <w:tcW w:w="2688" w:type="dxa"/>
            <w:vAlign w:val="center"/>
          </w:tcPr>
          <w:p w14:paraId="2CE882D3">
            <w:pPr>
              <w:widowControl w:val="0"/>
              <w:numPr>
                <w:ilvl w:val="0"/>
                <w:numId w:val="0"/>
              </w:numPr>
              <w:adjustRightInd w:val="0"/>
              <w:jc w:val="center"/>
              <w:rPr>
                <w:rFonts w:hint="default" w:ascii="宋体" w:hAnsi="宋体" w:cs="宋体"/>
                <w:sz w:val="20"/>
                <w:szCs w:val="20"/>
                <w:vertAlign w:val="baseline"/>
                <w:lang w:val="en-US" w:eastAsia="zh-CN"/>
              </w:rPr>
            </w:pPr>
            <w:r>
              <w:rPr>
                <w:rFonts w:hint="default" w:ascii="宋体" w:hAnsi="宋体" w:cs="宋体"/>
                <w:sz w:val="20"/>
                <w:szCs w:val="20"/>
                <w:vertAlign w:val="baseline"/>
                <w:lang w:val="en-US" w:eastAsia="zh-CN"/>
              </w:rPr>
              <w:t>地插</w:t>
            </w:r>
          </w:p>
        </w:tc>
        <w:tc>
          <w:tcPr>
            <w:tcW w:w="3962" w:type="dxa"/>
            <w:vAlign w:val="center"/>
          </w:tcPr>
          <w:p w14:paraId="21B2654E">
            <w:pPr>
              <w:widowControl w:val="0"/>
              <w:numPr>
                <w:ilvl w:val="0"/>
                <w:numId w:val="0"/>
              </w:numPr>
              <w:adjustRightInd w:val="0"/>
              <w:jc w:val="left"/>
              <w:rPr>
                <w:rFonts w:hint="default" w:ascii="宋体" w:hAnsi="宋体" w:cs="宋体"/>
                <w:sz w:val="20"/>
                <w:szCs w:val="20"/>
                <w:vertAlign w:val="baseline"/>
                <w:lang w:val="en-US" w:eastAsia="zh-CN"/>
              </w:rPr>
            </w:pPr>
            <w:r>
              <w:rPr>
                <w:rFonts w:hint="eastAsia" w:ascii="宋体" w:hAnsi="宋体" w:cs="宋体"/>
                <w:sz w:val="20"/>
                <w:szCs w:val="20"/>
                <w:vertAlign w:val="baseline"/>
                <w:lang w:val="en-US" w:eastAsia="zh-CN"/>
              </w:rPr>
              <w:t>铜质</w:t>
            </w:r>
          </w:p>
        </w:tc>
        <w:tc>
          <w:tcPr>
            <w:tcW w:w="738" w:type="dxa"/>
            <w:vAlign w:val="center"/>
          </w:tcPr>
          <w:p w14:paraId="1DD5B8D9">
            <w:pPr>
              <w:widowControl w:val="0"/>
              <w:numPr>
                <w:ilvl w:val="0"/>
                <w:numId w:val="0"/>
              </w:numPr>
              <w:adjustRightInd w:val="0"/>
              <w:jc w:val="center"/>
              <w:rPr>
                <w:rFonts w:hint="default" w:ascii="宋体" w:hAnsi="宋体" w:cs="宋体"/>
                <w:sz w:val="20"/>
                <w:szCs w:val="20"/>
                <w:vertAlign w:val="baseline"/>
                <w:lang w:val="en-US" w:eastAsia="zh-CN"/>
              </w:rPr>
            </w:pPr>
            <w:r>
              <w:rPr>
                <w:rFonts w:hint="eastAsia" w:ascii="宋体" w:hAnsi="宋体" w:cs="宋体"/>
                <w:sz w:val="20"/>
                <w:szCs w:val="20"/>
                <w:vertAlign w:val="baseline"/>
                <w:lang w:val="en-US" w:eastAsia="zh-CN"/>
              </w:rPr>
              <w:t>个</w:t>
            </w:r>
          </w:p>
        </w:tc>
        <w:tc>
          <w:tcPr>
            <w:tcW w:w="925" w:type="dxa"/>
            <w:vAlign w:val="center"/>
          </w:tcPr>
          <w:p w14:paraId="2EC19412">
            <w:pPr>
              <w:widowControl w:val="0"/>
              <w:numPr>
                <w:ilvl w:val="0"/>
                <w:numId w:val="0"/>
              </w:numPr>
              <w:adjustRightInd w:val="0"/>
              <w:jc w:val="center"/>
              <w:rPr>
                <w:rFonts w:hint="default" w:ascii="宋体" w:hAnsi="宋体" w:cs="宋体"/>
                <w:sz w:val="20"/>
                <w:szCs w:val="20"/>
                <w:vertAlign w:val="baseline"/>
                <w:lang w:val="en-US" w:eastAsia="zh-CN"/>
              </w:rPr>
            </w:pPr>
            <w:r>
              <w:rPr>
                <w:rFonts w:hint="eastAsia" w:ascii="宋体" w:hAnsi="宋体" w:cs="宋体"/>
                <w:sz w:val="20"/>
                <w:szCs w:val="20"/>
                <w:vertAlign w:val="baseline"/>
                <w:lang w:val="en-US" w:eastAsia="zh-CN"/>
              </w:rPr>
              <w:t>1</w:t>
            </w:r>
          </w:p>
        </w:tc>
      </w:tr>
      <w:tr w14:paraId="2432B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05" w:type="dxa"/>
            <w:vAlign w:val="center"/>
          </w:tcPr>
          <w:p w14:paraId="31723E84">
            <w:pPr>
              <w:widowControl w:val="0"/>
              <w:numPr>
                <w:ilvl w:val="0"/>
                <w:numId w:val="0"/>
              </w:numPr>
              <w:adjustRightInd w:val="0"/>
              <w:jc w:val="center"/>
              <w:rPr>
                <w:rFonts w:hint="default" w:ascii="宋体" w:hAnsi="宋体" w:cs="宋体"/>
                <w:sz w:val="20"/>
                <w:szCs w:val="20"/>
                <w:vertAlign w:val="baseline"/>
                <w:lang w:val="en-US" w:eastAsia="zh-CN"/>
              </w:rPr>
            </w:pPr>
            <w:r>
              <w:rPr>
                <w:rFonts w:hint="eastAsia" w:ascii="宋体" w:hAnsi="宋体" w:cs="宋体"/>
                <w:sz w:val="20"/>
                <w:szCs w:val="20"/>
                <w:vertAlign w:val="baseline"/>
                <w:lang w:val="en-US" w:eastAsia="zh-CN"/>
              </w:rPr>
              <w:t>6</w:t>
            </w:r>
          </w:p>
        </w:tc>
        <w:tc>
          <w:tcPr>
            <w:tcW w:w="2688" w:type="dxa"/>
            <w:vAlign w:val="center"/>
          </w:tcPr>
          <w:p w14:paraId="499A614D">
            <w:pPr>
              <w:widowControl w:val="0"/>
              <w:numPr>
                <w:ilvl w:val="0"/>
                <w:numId w:val="0"/>
              </w:numPr>
              <w:adjustRightInd w:val="0"/>
              <w:jc w:val="center"/>
              <w:rPr>
                <w:rFonts w:hint="default" w:ascii="宋体" w:hAnsi="宋体" w:cs="宋体"/>
                <w:sz w:val="20"/>
                <w:szCs w:val="20"/>
                <w:vertAlign w:val="baseline"/>
                <w:lang w:val="en-US" w:eastAsia="zh-CN"/>
              </w:rPr>
            </w:pPr>
            <w:r>
              <w:rPr>
                <w:rFonts w:hint="default" w:ascii="宋体" w:hAnsi="宋体" w:cs="宋体"/>
                <w:sz w:val="20"/>
                <w:szCs w:val="20"/>
                <w:vertAlign w:val="baseline"/>
                <w:lang w:val="en-US" w:eastAsia="zh-CN"/>
              </w:rPr>
              <w:t>信号线</w:t>
            </w:r>
          </w:p>
        </w:tc>
        <w:tc>
          <w:tcPr>
            <w:tcW w:w="3962" w:type="dxa"/>
            <w:vAlign w:val="center"/>
          </w:tcPr>
          <w:p w14:paraId="2EDED2EA">
            <w:pPr>
              <w:widowControl w:val="0"/>
              <w:numPr>
                <w:ilvl w:val="0"/>
                <w:numId w:val="0"/>
              </w:numPr>
              <w:adjustRightInd w:val="0"/>
              <w:jc w:val="left"/>
              <w:rPr>
                <w:rFonts w:hint="default" w:ascii="宋体" w:hAnsi="宋体" w:cs="宋体"/>
                <w:sz w:val="20"/>
                <w:szCs w:val="20"/>
                <w:vertAlign w:val="baseline"/>
                <w:lang w:val="en-US" w:eastAsia="zh-CN"/>
              </w:rPr>
            </w:pPr>
            <w:r>
              <w:rPr>
                <w:rFonts w:hint="default" w:ascii="宋体" w:hAnsi="宋体" w:cs="宋体"/>
                <w:sz w:val="20"/>
                <w:szCs w:val="20"/>
                <w:vertAlign w:val="baseline"/>
                <w:lang w:val="en-US" w:eastAsia="zh-CN"/>
              </w:rPr>
              <w:t>30米双芯屏蔽</w:t>
            </w:r>
          </w:p>
        </w:tc>
        <w:tc>
          <w:tcPr>
            <w:tcW w:w="738" w:type="dxa"/>
            <w:shd w:val="clear" w:color="auto" w:fill="auto"/>
            <w:vAlign w:val="center"/>
          </w:tcPr>
          <w:p w14:paraId="4624554A">
            <w:pPr>
              <w:widowControl w:val="0"/>
              <w:numPr>
                <w:ilvl w:val="0"/>
                <w:numId w:val="0"/>
              </w:numPr>
              <w:adjustRightInd w:val="0"/>
              <w:ind w:left="0" w:leftChars="0" w:firstLine="0" w:firstLineChars="0"/>
              <w:jc w:val="center"/>
              <w:rPr>
                <w:rFonts w:hint="default" w:ascii="宋体" w:hAnsi="宋体" w:eastAsia="宋体" w:cs="宋体"/>
                <w:kern w:val="2"/>
                <w:sz w:val="20"/>
                <w:szCs w:val="20"/>
                <w:vertAlign w:val="baseline"/>
                <w:lang w:val="en-US" w:eastAsia="zh-CN" w:bidi="ar-SA"/>
              </w:rPr>
            </w:pPr>
            <w:r>
              <w:rPr>
                <w:rFonts w:hint="default" w:ascii="宋体" w:hAnsi="宋体" w:cs="宋体"/>
                <w:sz w:val="20"/>
                <w:szCs w:val="20"/>
                <w:vertAlign w:val="baseline"/>
                <w:lang w:val="en-US" w:eastAsia="zh-CN"/>
              </w:rPr>
              <w:t>卷</w:t>
            </w:r>
          </w:p>
        </w:tc>
        <w:tc>
          <w:tcPr>
            <w:tcW w:w="925" w:type="dxa"/>
            <w:shd w:val="clear" w:color="auto" w:fill="auto"/>
            <w:vAlign w:val="center"/>
          </w:tcPr>
          <w:p w14:paraId="7BACF365">
            <w:pPr>
              <w:widowControl w:val="0"/>
              <w:numPr>
                <w:ilvl w:val="0"/>
                <w:numId w:val="0"/>
              </w:numPr>
              <w:adjustRightInd w:val="0"/>
              <w:ind w:left="0" w:leftChars="0" w:firstLine="0" w:firstLineChars="0"/>
              <w:jc w:val="center"/>
              <w:rPr>
                <w:rFonts w:hint="default" w:ascii="宋体" w:hAnsi="宋体" w:eastAsia="宋体" w:cs="宋体"/>
                <w:kern w:val="2"/>
                <w:sz w:val="20"/>
                <w:szCs w:val="20"/>
                <w:vertAlign w:val="baseline"/>
                <w:lang w:val="en-US" w:eastAsia="zh-CN" w:bidi="ar-SA"/>
              </w:rPr>
            </w:pPr>
            <w:r>
              <w:rPr>
                <w:rFonts w:hint="eastAsia" w:ascii="宋体" w:hAnsi="宋体" w:cs="宋体"/>
                <w:sz w:val="20"/>
                <w:szCs w:val="20"/>
                <w:vertAlign w:val="baseline"/>
                <w:lang w:val="en-US" w:eastAsia="zh-CN"/>
              </w:rPr>
              <w:t>1</w:t>
            </w:r>
          </w:p>
        </w:tc>
      </w:tr>
      <w:tr w14:paraId="23519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05" w:type="dxa"/>
            <w:vAlign w:val="center"/>
          </w:tcPr>
          <w:p w14:paraId="77D16A82">
            <w:pPr>
              <w:widowControl w:val="0"/>
              <w:numPr>
                <w:ilvl w:val="0"/>
                <w:numId w:val="0"/>
              </w:numPr>
              <w:adjustRightInd w:val="0"/>
              <w:jc w:val="center"/>
              <w:rPr>
                <w:rFonts w:hint="default" w:ascii="宋体" w:hAnsi="宋体" w:cs="宋体"/>
                <w:sz w:val="20"/>
                <w:szCs w:val="20"/>
                <w:vertAlign w:val="baseline"/>
                <w:lang w:val="en-US" w:eastAsia="zh-CN"/>
              </w:rPr>
            </w:pPr>
            <w:r>
              <w:rPr>
                <w:rFonts w:hint="eastAsia" w:ascii="宋体" w:hAnsi="宋体" w:cs="宋体"/>
                <w:sz w:val="20"/>
                <w:szCs w:val="20"/>
                <w:vertAlign w:val="baseline"/>
                <w:lang w:val="en-US" w:eastAsia="zh-CN"/>
              </w:rPr>
              <w:t>7</w:t>
            </w:r>
          </w:p>
        </w:tc>
        <w:tc>
          <w:tcPr>
            <w:tcW w:w="2688" w:type="dxa"/>
            <w:vAlign w:val="center"/>
          </w:tcPr>
          <w:p w14:paraId="11DC57F7">
            <w:pPr>
              <w:widowControl w:val="0"/>
              <w:numPr>
                <w:ilvl w:val="0"/>
                <w:numId w:val="0"/>
              </w:numPr>
              <w:adjustRightInd w:val="0"/>
              <w:jc w:val="center"/>
              <w:rPr>
                <w:rFonts w:hint="default" w:ascii="宋体" w:hAnsi="宋体" w:cs="宋体"/>
                <w:sz w:val="20"/>
                <w:szCs w:val="20"/>
                <w:vertAlign w:val="baseline"/>
                <w:lang w:val="en-US" w:eastAsia="zh-CN"/>
              </w:rPr>
            </w:pPr>
            <w:r>
              <w:rPr>
                <w:rFonts w:hint="default" w:ascii="宋体" w:hAnsi="宋体" w:cs="宋体"/>
                <w:sz w:val="20"/>
                <w:szCs w:val="20"/>
                <w:vertAlign w:val="baseline"/>
                <w:lang w:val="en-US" w:eastAsia="zh-CN"/>
              </w:rPr>
              <w:t>高清线</w:t>
            </w:r>
          </w:p>
        </w:tc>
        <w:tc>
          <w:tcPr>
            <w:tcW w:w="3962" w:type="dxa"/>
            <w:vAlign w:val="center"/>
          </w:tcPr>
          <w:p w14:paraId="158081B5">
            <w:pPr>
              <w:widowControl w:val="0"/>
              <w:numPr>
                <w:ilvl w:val="0"/>
                <w:numId w:val="0"/>
              </w:numPr>
              <w:adjustRightInd w:val="0"/>
              <w:jc w:val="left"/>
              <w:rPr>
                <w:rFonts w:hint="default" w:ascii="宋体" w:hAnsi="宋体" w:cs="宋体"/>
                <w:sz w:val="20"/>
                <w:szCs w:val="20"/>
                <w:vertAlign w:val="baseline"/>
                <w:lang w:val="en-US" w:eastAsia="zh-CN"/>
              </w:rPr>
            </w:pPr>
            <w:r>
              <w:rPr>
                <w:rFonts w:hint="eastAsia" w:ascii="宋体" w:hAnsi="宋体" w:cs="宋体"/>
                <w:sz w:val="20"/>
                <w:szCs w:val="20"/>
                <w:vertAlign w:val="baseline"/>
                <w:lang w:val="en-US" w:eastAsia="zh-CN"/>
              </w:rPr>
              <w:t>2</w:t>
            </w:r>
            <w:r>
              <w:rPr>
                <w:rFonts w:hint="default" w:ascii="宋体" w:hAnsi="宋体" w:cs="宋体"/>
                <w:sz w:val="20"/>
                <w:szCs w:val="20"/>
                <w:vertAlign w:val="baseline"/>
                <w:lang w:val="en-US" w:eastAsia="zh-CN"/>
              </w:rPr>
              <w:t>0米</w:t>
            </w:r>
          </w:p>
        </w:tc>
        <w:tc>
          <w:tcPr>
            <w:tcW w:w="738" w:type="dxa"/>
            <w:vAlign w:val="center"/>
          </w:tcPr>
          <w:p w14:paraId="2F5A95A7">
            <w:pPr>
              <w:widowControl w:val="0"/>
              <w:numPr>
                <w:ilvl w:val="0"/>
                <w:numId w:val="0"/>
              </w:numPr>
              <w:adjustRightInd w:val="0"/>
              <w:jc w:val="center"/>
              <w:rPr>
                <w:rFonts w:hint="default" w:ascii="宋体" w:hAnsi="宋体" w:cs="宋体"/>
                <w:sz w:val="20"/>
                <w:szCs w:val="20"/>
                <w:vertAlign w:val="baseline"/>
                <w:lang w:val="en-US" w:eastAsia="zh-CN"/>
              </w:rPr>
            </w:pPr>
            <w:r>
              <w:rPr>
                <w:rFonts w:hint="default" w:ascii="宋体" w:hAnsi="宋体" w:cs="宋体"/>
                <w:sz w:val="20"/>
                <w:szCs w:val="20"/>
                <w:vertAlign w:val="baseline"/>
                <w:lang w:val="en-US" w:eastAsia="zh-CN"/>
              </w:rPr>
              <w:t>根</w:t>
            </w:r>
          </w:p>
        </w:tc>
        <w:tc>
          <w:tcPr>
            <w:tcW w:w="925" w:type="dxa"/>
            <w:vAlign w:val="center"/>
          </w:tcPr>
          <w:p w14:paraId="1E79CA2F">
            <w:pPr>
              <w:widowControl w:val="0"/>
              <w:numPr>
                <w:ilvl w:val="0"/>
                <w:numId w:val="0"/>
              </w:numPr>
              <w:adjustRightInd w:val="0"/>
              <w:jc w:val="center"/>
              <w:rPr>
                <w:rFonts w:hint="default" w:ascii="宋体" w:hAnsi="宋体" w:cs="宋体"/>
                <w:sz w:val="20"/>
                <w:szCs w:val="20"/>
                <w:vertAlign w:val="baseline"/>
                <w:lang w:val="en-US" w:eastAsia="zh-CN"/>
              </w:rPr>
            </w:pPr>
            <w:r>
              <w:rPr>
                <w:rFonts w:hint="eastAsia" w:ascii="宋体" w:hAnsi="宋体" w:cs="宋体"/>
                <w:sz w:val="20"/>
                <w:szCs w:val="20"/>
                <w:vertAlign w:val="baseline"/>
                <w:lang w:val="en-US" w:eastAsia="zh-CN"/>
              </w:rPr>
              <w:t>1</w:t>
            </w:r>
          </w:p>
        </w:tc>
      </w:tr>
      <w:tr w14:paraId="26B3A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05" w:type="dxa"/>
            <w:vAlign w:val="center"/>
          </w:tcPr>
          <w:p w14:paraId="3792455F">
            <w:pPr>
              <w:widowControl w:val="0"/>
              <w:numPr>
                <w:ilvl w:val="0"/>
                <w:numId w:val="0"/>
              </w:numPr>
              <w:adjustRightInd w:val="0"/>
              <w:jc w:val="center"/>
              <w:rPr>
                <w:rFonts w:hint="default" w:ascii="宋体" w:hAnsi="宋体" w:cs="宋体"/>
                <w:sz w:val="20"/>
                <w:szCs w:val="20"/>
                <w:vertAlign w:val="baseline"/>
                <w:lang w:val="en-US" w:eastAsia="zh-CN"/>
              </w:rPr>
            </w:pPr>
            <w:r>
              <w:rPr>
                <w:rFonts w:hint="eastAsia" w:ascii="宋体" w:hAnsi="宋体" w:cs="宋体"/>
                <w:sz w:val="20"/>
                <w:szCs w:val="20"/>
                <w:vertAlign w:val="baseline"/>
                <w:lang w:val="en-US" w:eastAsia="zh-CN"/>
              </w:rPr>
              <w:t>8</w:t>
            </w:r>
          </w:p>
        </w:tc>
        <w:tc>
          <w:tcPr>
            <w:tcW w:w="2688" w:type="dxa"/>
            <w:vAlign w:val="center"/>
          </w:tcPr>
          <w:p w14:paraId="727E6A86">
            <w:pPr>
              <w:widowControl w:val="0"/>
              <w:numPr>
                <w:ilvl w:val="0"/>
                <w:numId w:val="0"/>
              </w:numPr>
              <w:adjustRightInd w:val="0"/>
              <w:jc w:val="center"/>
              <w:rPr>
                <w:rFonts w:hint="default" w:ascii="宋体" w:hAnsi="宋体" w:cs="宋体"/>
                <w:sz w:val="20"/>
                <w:szCs w:val="20"/>
                <w:vertAlign w:val="baseline"/>
                <w:lang w:val="en-US" w:eastAsia="zh-CN"/>
              </w:rPr>
            </w:pPr>
            <w:r>
              <w:rPr>
                <w:rFonts w:hint="default" w:ascii="宋体" w:hAnsi="宋体" w:cs="宋体"/>
                <w:sz w:val="20"/>
                <w:szCs w:val="20"/>
                <w:vertAlign w:val="baseline"/>
                <w:lang w:val="en-US" w:eastAsia="zh-CN"/>
              </w:rPr>
              <w:t>音箱臂架</w:t>
            </w:r>
          </w:p>
        </w:tc>
        <w:tc>
          <w:tcPr>
            <w:tcW w:w="3962" w:type="dxa"/>
            <w:vAlign w:val="center"/>
          </w:tcPr>
          <w:p w14:paraId="28DF4805">
            <w:pPr>
              <w:widowControl w:val="0"/>
              <w:numPr>
                <w:ilvl w:val="0"/>
                <w:numId w:val="0"/>
              </w:numPr>
              <w:adjustRightInd w:val="0"/>
              <w:jc w:val="left"/>
              <w:rPr>
                <w:rFonts w:hint="default" w:ascii="宋体" w:hAnsi="宋体" w:cs="宋体"/>
                <w:sz w:val="20"/>
                <w:szCs w:val="20"/>
                <w:vertAlign w:val="baseline"/>
                <w:lang w:val="en-US" w:eastAsia="zh-CN"/>
              </w:rPr>
            </w:pPr>
          </w:p>
        </w:tc>
        <w:tc>
          <w:tcPr>
            <w:tcW w:w="738" w:type="dxa"/>
            <w:vAlign w:val="center"/>
          </w:tcPr>
          <w:p w14:paraId="15AD0785">
            <w:pPr>
              <w:widowControl w:val="0"/>
              <w:numPr>
                <w:ilvl w:val="0"/>
                <w:numId w:val="0"/>
              </w:numPr>
              <w:adjustRightInd w:val="0"/>
              <w:jc w:val="center"/>
              <w:rPr>
                <w:rFonts w:hint="default" w:ascii="宋体" w:hAnsi="宋体" w:cs="宋体"/>
                <w:sz w:val="20"/>
                <w:szCs w:val="20"/>
                <w:vertAlign w:val="baseline"/>
                <w:lang w:val="en-US" w:eastAsia="zh-CN"/>
              </w:rPr>
            </w:pPr>
            <w:r>
              <w:rPr>
                <w:rFonts w:hint="default" w:ascii="宋体" w:hAnsi="宋体" w:cs="宋体"/>
                <w:sz w:val="20"/>
                <w:szCs w:val="20"/>
                <w:vertAlign w:val="baseline"/>
                <w:lang w:val="en-US" w:eastAsia="zh-CN"/>
              </w:rPr>
              <w:t>副</w:t>
            </w:r>
          </w:p>
        </w:tc>
        <w:tc>
          <w:tcPr>
            <w:tcW w:w="925" w:type="dxa"/>
            <w:vAlign w:val="center"/>
          </w:tcPr>
          <w:p w14:paraId="4106E675">
            <w:pPr>
              <w:widowControl w:val="0"/>
              <w:numPr>
                <w:ilvl w:val="0"/>
                <w:numId w:val="0"/>
              </w:numPr>
              <w:adjustRightInd w:val="0"/>
              <w:jc w:val="center"/>
              <w:rPr>
                <w:rFonts w:hint="default" w:ascii="宋体" w:hAnsi="宋体" w:cs="宋体"/>
                <w:sz w:val="20"/>
                <w:szCs w:val="20"/>
                <w:vertAlign w:val="baseline"/>
                <w:lang w:val="en-US" w:eastAsia="zh-CN"/>
              </w:rPr>
            </w:pPr>
            <w:r>
              <w:rPr>
                <w:rFonts w:hint="default" w:ascii="宋体" w:hAnsi="宋体" w:cs="宋体"/>
                <w:sz w:val="20"/>
                <w:szCs w:val="20"/>
                <w:vertAlign w:val="baseline"/>
                <w:lang w:val="en-US" w:eastAsia="zh-CN"/>
              </w:rPr>
              <w:t>3</w:t>
            </w:r>
          </w:p>
        </w:tc>
      </w:tr>
      <w:tr w14:paraId="43BBC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05" w:type="dxa"/>
            <w:vAlign w:val="center"/>
          </w:tcPr>
          <w:p w14:paraId="3AE7394D">
            <w:pPr>
              <w:widowControl w:val="0"/>
              <w:numPr>
                <w:ilvl w:val="0"/>
                <w:numId w:val="0"/>
              </w:numPr>
              <w:adjustRightInd w:val="0"/>
              <w:jc w:val="center"/>
              <w:rPr>
                <w:rFonts w:hint="default" w:ascii="宋体" w:hAnsi="宋体" w:cs="宋体"/>
                <w:sz w:val="20"/>
                <w:szCs w:val="20"/>
                <w:vertAlign w:val="baseline"/>
                <w:lang w:val="en-US" w:eastAsia="zh-CN"/>
              </w:rPr>
            </w:pPr>
            <w:r>
              <w:rPr>
                <w:rFonts w:hint="eastAsia" w:ascii="宋体" w:hAnsi="宋体" w:cs="宋体"/>
                <w:sz w:val="20"/>
                <w:szCs w:val="20"/>
                <w:vertAlign w:val="baseline"/>
                <w:lang w:val="en-US" w:eastAsia="zh-CN"/>
              </w:rPr>
              <w:t>9</w:t>
            </w:r>
          </w:p>
        </w:tc>
        <w:tc>
          <w:tcPr>
            <w:tcW w:w="2688" w:type="dxa"/>
            <w:vAlign w:val="center"/>
          </w:tcPr>
          <w:p w14:paraId="67FECF8C">
            <w:pPr>
              <w:widowControl w:val="0"/>
              <w:numPr>
                <w:ilvl w:val="0"/>
                <w:numId w:val="0"/>
              </w:numPr>
              <w:adjustRightInd w:val="0"/>
              <w:jc w:val="center"/>
              <w:rPr>
                <w:rFonts w:hint="default" w:ascii="宋体" w:hAnsi="宋体" w:cs="宋体"/>
                <w:sz w:val="20"/>
                <w:szCs w:val="20"/>
                <w:vertAlign w:val="baseline"/>
                <w:lang w:val="en-US" w:eastAsia="zh-CN"/>
              </w:rPr>
            </w:pPr>
            <w:r>
              <w:rPr>
                <w:rFonts w:hint="default" w:ascii="宋体" w:hAnsi="宋体" w:cs="宋体"/>
                <w:sz w:val="20"/>
                <w:szCs w:val="20"/>
                <w:vertAlign w:val="baseline"/>
                <w:lang w:val="en-US" w:eastAsia="zh-CN"/>
              </w:rPr>
              <w:t>过机线</w:t>
            </w:r>
          </w:p>
        </w:tc>
        <w:tc>
          <w:tcPr>
            <w:tcW w:w="3962" w:type="dxa"/>
            <w:vAlign w:val="center"/>
          </w:tcPr>
          <w:p w14:paraId="20FC20BC">
            <w:pPr>
              <w:widowControl w:val="0"/>
              <w:numPr>
                <w:ilvl w:val="0"/>
                <w:numId w:val="0"/>
              </w:numPr>
              <w:adjustRightInd w:val="0"/>
              <w:jc w:val="left"/>
              <w:rPr>
                <w:rFonts w:hint="default" w:ascii="宋体" w:hAnsi="宋体" w:cs="宋体"/>
                <w:sz w:val="20"/>
                <w:szCs w:val="20"/>
                <w:vertAlign w:val="baseline"/>
                <w:lang w:val="en-US" w:eastAsia="zh-CN"/>
              </w:rPr>
            </w:pPr>
            <w:r>
              <w:rPr>
                <w:rFonts w:hint="default" w:ascii="宋体" w:hAnsi="宋体" w:cs="宋体"/>
                <w:sz w:val="20"/>
                <w:szCs w:val="20"/>
                <w:vertAlign w:val="baseline"/>
                <w:lang w:val="en-US" w:eastAsia="zh-CN"/>
              </w:rPr>
              <w:t>1.5米卡农过机线</w:t>
            </w:r>
          </w:p>
        </w:tc>
        <w:tc>
          <w:tcPr>
            <w:tcW w:w="738" w:type="dxa"/>
            <w:vAlign w:val="center"/>
          </w:tcPr>
          <w:p w14:paraId="5C4B529A">
            <w:pPr>
              <w:widowControl w:val="0"/>
              <w:numPr>
                <w:ilvl w:val="0"/>
                <w:numId w:val="0"/>
              </w:numPr>
              <w:adjustRightInd w:val="0"/>
              <w:jc w:val="center"/>
              <w:rPr>
                <w:rFonts w:hint="default" w:ascii="宋体" w:hAnsi="宋体" w:cs="宋体"/>
                <w:sz w:val="20"/>
                <w:szCs w:val="20"/>
                <w:vertAlign w:val="baseline"/>
                <w:lang w:val="en-US" w:eastAsia="zh-CN"/>
              </w:rPr>
            </w:pPr>
            <w:r>
              <w:rPr>
                <w:rFonts w:hint="default" w:ascii="宋体" w:hAnsi="宋体" w:cs="宋体"/>
                <w:sz w:val="20"/>
                <w:szCs w:val="20"/>
                <w:vertAlign w:val="baseline"/>
                <w:lang w:val="en-US" w:eastAsia="zh-CN"/>
              </w:rPr>
              <w:t>条</w:t>
            </w:r>
          </w:p>
        </w:tc>
        <w:tc>
          <w:tcPr>
            <w:tcW w:w="925" w:type="dxa"/>
            <w:vAlign w:val="center"/>
          </w:tcPr>
          <w:p w14:paraId="18132A24">
            <w:pPr>
              <w:widowControl w:val="0"/>
              <w:numPr>
                <w:ilvl w:val="0"/>
                <w:numId w:val="0"/>
              </w:numPr>
              <w:adjustRightInd w:val="0"/>
              <w:jc w:val="center"/>
              <w:rPr>
                <w:rFonts w:hint="default" w:ascii="宋体" w:hAnsi="宋体" w:cs="宋体"/>
                <w:sz w:val="20"/>
                <w:szCs w:val="20"/>
                <w:vertAlign w:val="baseline"/>
                <w:lang w:val="en-US" w:eastAsia="zh-CN"/>
              </w:rPr>
            </w:pPr>
            <w:r>
              <w:rPr>
                <w:rFonts w:hint="eastAsia" w:ascii="宋体" w:hAnsi="宋体" w:cs="宋体"/>
                <w:sz w:val="20"/>
                <w:szCs w:val="20"/>
                <w:vertAlign w:val="baseline"/>
                <w:lang w:val="en-US" w:eastAsia="zh-CN"/>
              </w:rPr>
              <w:t>9</w:t>
            </w:r>
          </w:p>
        </w:tc>
      </w:tr>
    </w:tbl>
    <w:p w14:paraId="6867B33A">
      <w:pPr>
        <w:widowControl w:val="0"/>
        <w:numPr>
          <w:ilvl w:val="0"/>
          <w:numId w:val="0"/>
        </w:numPr>
        <w:adjustRightInd w:val="0"/>
        <w:jc w:val="both"/>
        <w:rPr>
          <w:rFonts w:hint="default" w:ascii="黑体" w:hAnsi="黑体" w:eastAsia="黑体" w:cs="黑体"/>
          <w:sz w:val="24"/>
          <w:szCs w:val="24"/>
          <w:lang w:val="en-US" w:eastAsia="zh-CN"/>
        </w:rPr>
      </w:pPr>
    </w:p>
    <w:p w14:paraId="55B7957B">
      <w:pPr>
        <w:widowControl w:val="0"/>
        <w:numPr>
          <w:ilvl w:val="0"/>
          <w:numId w:val="0"/>
        </w:numPr>
        <w:adjustRightInd w:val="0"/>
        <w:jc w:val="both"/>
        <w:rPr>
          <w:rFonts w:hint="default" w:ascii="黑体" w:hAnsi="黑体" w:eastAsia="黑体" w:cs="黑体"/>
          <w:sz w:val="24"/>
          <w:szCs w:val="24"/>
          <w:lang w:val="en-US" w:eastAsia="zh-CN"/>
        </w:rPr>
      </w:pPr>
    </w:p>
    <w:p w14:paraId="46FFA271">
      <w:pPr>
        <w:numPr>
          <w:ilvl w:val="0"/>
          <w:numId w:val="2"/>
        </w:numPr>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空调设备类</w:t>
      </w:r>
    </w:p>
    <w:p w14:paraId="3CCD8020">
      <w:pPr>
        <w:widowControl w:val="0"/>
        <w:numPr>
          <w:ilvl w:val="0"/>
          <w:numId w:val="0"/>
        </w:numPr>
        <w:adjustRightInd w:val="0"/>
        <w:jc w:val="both"/>
        <w:rPr>
          <w:rFonts w:hint="default" w:ascii="黑体" w:hAnsi="黑体" w:eastAsia="黑体" w:cs="黑体"/>
          <w:sz w:val="24"/>
          <w:szCs w:val="24"/>
          <w:lang w:val="en-US" w:eastAsia="zh-CN"/>
        </w:rPr>
      </w:pPr>
    </w:p>
    <w:tbl>
      <w:tblPr>
        <w:tblStyle w:val="65"/>
        <w:tblW w:w="89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3"/>
        <w:gridCol w:w="6675"/>
        <w:gridCol w:w="725"/>
        <w:gridCol w:w="925"/>
      </w:tblGrid>
      <w:tr w14:paraId="7D6A4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593" w:type="dxa"/>
            <w:vAlign w:val="center"/>
          </w:tcPr>
          <w:p w14:paraId="0C84F905">
            <w:pPr>
              <w:widowControl w:val="0"/>
              <w:numPr>
                <w:ilvl w:val="0"/>
                <w:numId w:val="0"/>
              </w:numPr>
              <w:adjustRightInd w:val="0"/>
              <w:jc w:val="center"/>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序号</w:t>
            </w:r>
          </w:p>
        </w:tc>
        <w:tc>
          <w:tcPr>
            <w:tcW w:w="6675" w:type="dxa"/>
            <w:vAlign w:val="center"/>
          </w:tcPr>
          <w:p w14:paraId="40ADC407">
            <w:pPr>
              <w:widowControl w:val="0"/>
              <w:numPr>
                <w:ilvl w:val="0"/>
                <w:numId w:val="0"/>
              </w:numPr>
              <w:adjustRightInd w:val="0"/>
              <w:jc w:val="center"/>
              <w:rPr>
                <w:rFonts w:hint="default" w:ascii="宋体" w:hAnsi="宋体" w:eastAsia="宋体" w:cs="宋体"/>
                <w:sz w:val="20"/>
                <w:szCs w:val="20"/>
                <w:vertAlign w:val="baseline"/>
                <w:lang w:val="en-US" w:eastAsia="zh-CN"/>
              </w:rPr>
            </w:pPr>
            <w:r>
              <w:rPr>
                <w:rFonts w:hint="eastAsia" w:ascii="宋体" w:hAnsi="宋体" w:cs="宋体"/>
                <w:sz w:val="20"/>
                <w:szCs w:val="20"/>
                <w:vertAlign w:val="baseline"/>
                <w:lang w:val="en-US" w:eastAsia="zh-CN"/>
              </w:rPr>
              <w:t>货物名称</w:t>
            </w:r>
          </w:p>
        </w:tc>
        <w:tc>
          <w:tcPr>
            <w:tcW w:w="725" w:type="dxa"/>
            <w:vAlign w:val="center"/>
          </w:tcPr>
          <w:p w14:paraId="6B3CDE19">
            <w:pPr>
              <w:widowControl w:val="0"/>
              <w:numPr>
                <w:ilvl w:val="0"/>
                <w:numId w:val="0"/>
              </w:numPr>
              <w:adjustRightInd w:val="0"/>
              <w:jc w:val="center"/>
              <w:rPr>
                <w:rFonts w:hint="default" w:ascii="宋体" w:hAnsi="宋体" w:eastAsia="宋体" w:cs="宋体"/>
                <w:sz w:val="20"/>
                <w:szCs w:val="20"/>
                <w:vertAlign w:val="baseline"/>
                <w:lang w:val="en-US" w:eastAsia="zh-CN"/>
              </w:rPr>
            </w:pPr>
            <w:r>
              <w:rPr>
                <w:rFonts w:hint="eastAsia" w:ascii="宋体" w:hAnsi="宋体" w:cs="宋体"/>
                <w:sz w:val="20"/>
                <w:szCs w:val="20"/>
                <w:vertAlign w:val="baseline"/>
                <w:lang w:val="en-US" w:eastAsia="zh-CN"/>
              </w:rPr>
              <w:t>单位</w:t>
            </w:r>
          </w:p>
        </w:tc>
        <w:tc>
          <w:tcPr>
            <w:tcW w:w="925" w:type="dxa"/>
            <w:vAlign w:val="center"/>
          </w:tcPr>
          <w:p w14:paraId="7F90FF1A">
            <w:pPr>
              <w:widowControl w:val="0"/>
              <w:numPr>
                <w:ilvl w:val="0"/>
                <w:numId w:val="0"/>
              </w:numPr>
              <w:adjustRightInd w:val="0"/>
              <w:jc w:val="center"/>
              <w:rPr>
                <w:rFonts w:hint="default" w:ascii="宋体" w:hAnsi="宋体" w:eastAsia="宋体" w:cs="宋体"/>
                <w:sz w:val="20"/>
                <w:szCs w:val="20"/>
                <w:vertAlign w:val="baseline"/>
                <w:lang w:val="en-US" w:eastAsia="zh-CN"/>
              </w:rPr>
            </w:pPr>
            <w:r>
              <w:rPr>
                <w:rFonts w:hint="eastAsia" w:ascii="宋体" w:hAnsi="宋体" w:cs="宋体"/>
                <w:sz w:val="20"/>
                <w:szCs w:val="20"/>
                <w:vertAlign w:val="baseline"/>
                <w:lang w:val="en-US" w:eastAsia="zh-CN"/>
              </w:rPr>
              <w:t>数量</w:t>
            </w:r>
          </w:p>
        </w:tc>
      </w:tr>
      <w:tr w14:paraId="28AC9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93" w:type="dxa"/>
            <w:vAlign w:val="center"/>
          </w:tcPr>
          <w:p w14:paraId="696EA819">
            <w:pPr>
              <w:widowControl w:val="0"/>
              <w:numPr>
                <w:ilvl w:val="0"/>
                <w:numId w:val="0"/>
              </w:numPr>
              <w:adjustRightInd w:val="0"/>
              <w:jc w:val="center"/>
              <w:rPr>
                <w:rFonts w:hint="default" w:ascii="宋体" w:hAnsi="宋体" w:eastAsia="宋体" w:cs="宋体"/>
                <w:sz w:val="20"/>
                <w:szCs w:val="20"/>
                <w:vertAlign w:val="baseline"/>
                <w:lang w:val="en-US" w:eastAsia="zh-CN"/>
              </w:rPr>
            </w:pPr>
            <w:r>
              <w:rPr>
                <w:rFonts w:hint="eastAsia" w:ascii="宋体" w:hAnsi="宋体" w:cs="宋体"/>
                <w:sz w:val="20"/>
                <w:szCs w:val="20"/>
                <w:vertAlign w:val="baseline"/>
                <w:lang w:val="en-US" w:eastAsia="zh-CN"/>
              </w:rPr>
              <w:t>1</w:t>
            </w:r>
          </w:p>
        </w:tc>
        <w:tc>
          <w:tcPr>
            <w:tcW w:w="6675" w:type="dxa"/>
            <w:vAlign w:val="center"/>
          </w:tcPr>
          <w:p w14:paraId="7D7C3D9E">
            <w:pPr>
              <w:widowControl w:val="0"/>
              <w:numPr>
                <w:ilvl w:val="0"/>
                <w:numId w:val="0"/>
              </w:numPr>
              <w:adjustRightInd w:val="0"/>
              <w:jc w:val="left"/>
              <w:rPr>
                <w:rFonts w:hint="eastAsia" w:ascii="宋体" w:hAnsi="宋体" w:cs="宋体"/>
                <w:sz w:val="20"/>
                <w:szCs w:val="20"/>
                <w:vertAlign w:val="baseline"/>
                <w:lang w:val="en-US" w:eastAsia="zh-CN"/>
              </w:rPr>
            </w:pPr>
            <w:r>
              <w:rPr>
                <w:rFonts w:hint="eastAsia" w:ascii="宋体" w:hAnsi="宋体" w:cs="宋体"/>
                <w:sz w:val="20"/>
                <w:szCs w:val="20"/>
                <w:vertAlign w:val="baseline"/>
                <w:lang w:val="en-US" w:eastAsia="zh-CN"/>
              </w:rPr>
              <w:t>室外机，MDV-400W/D2SN1-8U3(I)</w:t>
            </w:r>
          </w:p>
        </w:tc>
        <w:tc>
          <w:tcPr>
            <w:tcW w:w="725" w:type="dxa"/>
            <w:vAlign w:val="center"/>
          </w:tcPr>
          <w:p w14:paraId="0180ECD0">
            <w:pPr>
              <w:widowControl w:val="0"/>
              <w:numPr>
                <w:ilvl w:val="0"/>
                <w:numId w:val="0"/>
              </w:numPr>
              <w:adjustRightInd w:val="0"/>
              <w:jc w:val="center"/>
              <w:rPr>
                <w:rFonts w:hint="eastAsia" w:ascii="宋体" w:hAnsi="宋体" w:cs="宋体"/>
                <w:sz w:val="20"/>
                <w:szCs w:val="20"/>
                <w:vertAlign w:val="baseline"/>
                <w:lang w:val="en-US" w:eastAsia="zh-CN"/>
              </w:rPr>
            </w:pPr>
            <w:r>
              <w:rPr>
                <w:rFonts w:hint="eastAsia" w:ascii="宋体" w:hAnsi="宋体" w:cs="宋体"/>
                <w:sz w:val="20"/>
                <w:szCs w:val="20"/>
                <w:vertAlign w:val="baseline"/>
                <w:lang w:val="en-US" w:eastAsia="zh-CN"/>
              </w:rPr>
              <w:t>台</w:t>
            </w:r>
          </w:p>
        </w:tc>
        <w:tc>
          <w:tcPr>
            <w:tcW w:w="925" w:type="dxa"/>
            <w:vAlign w:val="center"/>
          </w:tcPr>
          <w:p w14:paraId="396F2CA9">
            <w:pPr>
              <w:widowControl w:val="0"/>
              <w:numPr>
                <w:ilvl w:val="0"/>
                <w:numId w:val="0"/>
              </w:numPr>
              <w:adjustRightInd w:val="0"/>
              <w:jc w:val="center"/>
              <w:rPr>
                <w:rFonts w:hint="default" w:ascii="宋体" w:hAnsi="宋体" w:cs="宋体"/>
                <w:sz w:val="20"/>
                <w:szCs w:val="20"/>
                <w:vertAlign w:val="baseline"/>
                <w:lang w:val="en-US" w:eastAsia="zh-CN"/>
              </w:rPr>
            </w:pPr>
            <w:r>
              <w:rPr>
                <w:rFonts w:hint="eastAsia" w:ascii="宋体" w:hAnsi="宋体" w:cs="宋体"/>
                <w:sz w:val="20"/>
                <w:szCs w:val="20"/>
                <w:vertAlign w:val="baseline"/>
                <w:lang w:val="en-US" w:eastAsia="zh-CN"/>
              </w:rPr>
              <w:t>1</w:t>
            </w:r>
          </w:p>
        </w:tc>
      </w:tr>
      <w:tr w14:paraId="11A87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93" w:type="dxa"/>
            <w:vAlign w:val="center"/>
          </w:tcPr>
          <w:p w14:paraId="6F898110">
            <w:pPr>
              <w:widowControl w:val="0"/>
              <w:numPr>
                <w:ilvl w:val="0"/>
                <w:numId w:val="0"/>
              </w:numPr>
              <w:adjustRightInd w:val="0"/>
              <w:jc w:val="center"/>
              <w:rPr>
                <w:rFonts w:hint="default" w:ascii="宋体" w:hAnsi="宋体" w:eastAsia="宋体" w:cs="宋体"/>
                <w:sz w:val="20"/>
                <w:szCs w:val="20"/>
                <w:vertAlign w:val="baseline"/>
                <w:lang w:val="en-US" w:eastAsia="zh-CN"/>
              </w:rPr>
            </w:pPr>
            <w:r>
              <w:rPr>
                <w:rFonts w:hint="eastAsia" w:ascii="宋体" w:hAnsi="宋体" w:cs="宋体"/>
                <w:sz w:val="20"/>
                <w:szCs w:val="20"/>
                <w:vertAlign w:val="baseline"/>
                <w:lang w:val="en-US" w:eastAsia="zh-CN"/>
              </w:rPr>
              <w:t>2</w:t>
            </w:r>
          </w:p>
        </w:tc>
        <w:tc>
          <w:tcPr>
            <w:tcW w:w="6675" w:type="dxa"/>
            <w:vAlign w:val="center"/>
          </w:tcPr>
          <w:p w14:paraId="323C3AE8">
            <w:pPr>
              <w:widowControl w:val="0"/>
              <w:numPr>
                <w:ilvl w:val="0"/>
                <w:numId w:val="0"/>
              </w:numPr>
              <w:adjustRightInd w:val="0"/>
              <w:jc w:val="left"/>
              <w:rPr>
                <w:rFonts w:hint="eastAsia" w:ascii="宋体" w:hAnsi="宋体" w:cs="宋体"/>
                <w:sz w:val="20"/>
                <w:szCs w:val="20"/>
                <w:vertAlign w:val="baseline"/>
                <w:lang w:val="en-US" w:eastAsia="zh-CN"/>
              </w:rPr>
            </w:pPr>
            <w:r>
              <w:rPr>
                <w:rFonts w:hint="eastAsia" w:ascii="宋体" w:hAnsi="宋体" w:cs="宋体"/>
                <w:sz w:val="20"/>
                <w:szCs w:val="20"/>
                <w:vertAlign w:val="baseline"/>
                <w:lang w:val="en-US" w:eastAsia="zh-CN"/>
              </w:rPr>
              <w:t>天花机，MDV-D140Q4/BP3N1-EF</w:t>
            </w:r>
          </w:p>
        </w:tc>
        <w:tc>
          <w:tcPr>
            <w:tcW w:w="725" w:type="dxa"/>
            <w:shd w:val="clear" w:color="auto" w:fill="auto"/>
            <w:vAlign w:val="center"/>
          </w:tcPr>
          <w:p w14:paraId="4F38C0EA">
            <w:pPr>
              <w:widowControl w:val="0"/>
              <w:numPr>
                <w:ilvl w:val="0"/>
                <w:numId w:val="0"/>
              </w:numPr>
              <w:adjustRightInd w:val="0"/>
              <w:ind w:left="0" w:leftChars="0" w:firstLine="0" w:firstLineChars="0"/>
              <w:jc w:val="center"/>
              <w:rPr>
                <w:rFonts w:hint="eastAsia" w:ascii="宋体" w:hAnsi="宋体" w:eastAsia="宋体" w:cs="宋体"/>
                <w:kern w:val="2"/>
                <w:sz w:val="20"/>
                <w:szCs w:val="20"/>
                <w:vertAlign w:val="baseline"/>
                <w:lang w:val="en-US" w:eastAsia="zh-CN" w:bidi="ar-SA"/>
              </w:rPr>
            </w:pPr>
            <w:r>
              <w:rPr>
                <w:rFonts w:hint="eastAsia" w:ascii="宋体" w:hAnsi="宋体" w:cs="宋体"/>
                <w:sz w:val="20"/>
                <w:szCs w:val="20"/>
                <w:vertAlign w:val="baseline"/>
                <w:lang w:val="en-US" w:eastAsia="zh-CN"/>
              </w:rPr>
              <w:t>台</w:t>
            </w:r>
          </w:p>
        </w:tc>
        <w:tc>
          <w:tcPr>
            <w:tcW w:w="925" w:type="dxa"/>
            <w:shd w:val="clear" w:color="auto" w:fill="auto"/>
            <w:vAlign w:val="center"/>
          </w:tcPr>
          <w:p w14:paraId="12EF0F98">
            <w:pPr>
              <w:widowControl w:val="0"/>
              <w:numPr>
                <w:ilvl w:val="0"/>
                <w:numId w:val="0"/>
              </w:numPr>
              <w:adjustRightInd w:val="0"/>
              <w:ind w:left="0" w:leftChars="0" w:firstLine="0" w:firstLineChars="0"/>
              <w:jc w:val="center"/>
              <w:rPr>
                <w:rFonts w:hint="default" w:ascii="宋体" w:hAnsi="宋体" w:eastAsia="宋体" w:cs="宋体"/>
                <w:kern w:val="2"/>
                <w:sz w:val="20"/>
                <w:szCs w:val="20"/>
                <w:vertAlign w:val="baseline"/>
                <w:lang w:val="en-US" w:eastAsia="zh-CN" w:bidi="ar-SA"/>
              </w:rPr>
            </w:pPr>
            <w:r>
              <w:rPr>
                <w:rFonts w:hint="eastAsia" w:ascii="宋体" w:hAnsi="宋体" w:cs="宋体"/>
                <w:sz w:val="20"/>
                <w:szCs w:val="20"/>
                <w:vertAlign w:val="baseline"/>
                <w:lang w:val="en-US" w:eastAsia="zh-CN"/>
              </w:rPr>
              <w:t>2</w:t>
            </w:r>
          </w:p>
        </w:tc>
      </w:tr>
      <w:tr w14:paraId="369DF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93" w:type="dxa"/>
            <w:vAlign w:val="center"/>
          </w:tcPr>
          <w:p w14:paraId="75584D8D">
            <w:pPr>
              <w:widowControl w:val="0"/>
              <w:numPr>
                <w:ilvl w:val="0"/>
                <w:numId w:val="0"/>
              </w:numPr>
              <w:adjustRightInd w:val="0"/>
              <w:jc w:val="center"/>
              <w:rPr>
                <w:rFonts w:hint="default" w:ascii="宋体" w:hAnsi="宋体" w:eastAsia="宋体" w:cs="宋体"/>
                <w:sz w:val="20"/>
                <w:szCs w:val="20"/>
                <w:vertAlign w:val="baseline"/>
                <w:lang w:val="en-US" w:eastAsia="zh-CN"/>
              </w:rPr>
            </w:pPr>
            <w:r>
              <w:rPr>
                <w:rFonts w:hint="eastAsia" w:ascii="宋体" w:hAnsi="宋体" w:cs="宋体"/>
                <w:sz w:val="20"/>
                <w:szCs w:val="20"/>
                <w:vertAlign w:val="baseline"/>
                <w:lang w:val="en-US" w:eastAsia="zh-CN"/>
              </w:rPr>
              <w:t>3</w:t>
            </w:r>
          </w:p>
        </w:tc>
        <w:tc>
          <w:tcPr>
            <w:tcW w:w="6675" w:type="dxa"/>
            <w:vAlign w:val="center"/>
          </w:tcPr>
          <w:p w14:paraId="27D797F4">
            <w:pPr>
              <w:widowControl w:val="0"/>
              <w:numPr>
                <w:ilvl w:val="0"/>
                <w:numId w:val="0"/>
              </w:numPr>
              <w:adjustRightInd w:val="0"/>
              <w:jc w:val="left"/>
              <w:rPr>
                <w:rFonts w:hint="eastAsia" w:ascii="宋体" w:hAnsi="宋体" w:cs="宋体"/>
                <w:sz w:val="20"/>
                <w:szCs w:val="20"/>
                <w:vertAlign w:val="baseline"/>
                <w:lang w:val="en-US" w:eastAsia="zh-CN"/>
              </w:rPr>
            </w:pPr>
            <w:r>
              <w:rPr>
                <w:rFonts w:hint="eastAsia" w:ascii="宋体" w:hAnsi="宋体" w:cs="宋体"/>
                <w:sz w:val="20"/>
                <w:szCs w:val="20"/>
                <w:vertAlign w:val="baseline"/>
                <w:lang w:val="en-US" w:eastAsia="zh-CN"/>
              </w:rPr>
              <w:t>天花机，MDV-D112Q4/BP3N1-EF</w:t>
            </w:r>
          </w:p>
        </w:tc>
        <w:tc>
          <w:tcPr>
            <w:tcW w:w="725" w:type="dxa"/>
            <w:shd w:val="clear" w:color="auto" w:fill="auto"/>
            <w:vAlign w:val="center"/>
          </w:tcPr>
          <w:p w14:paraId="08437C8F">
            <w:pPr>
              <w:widowControl w:val="0"/>
              <w:numPr>
                <w:ilvl w:val="0"/>
                <w:numId w:val="0"/>
              </w:numPr>
              <w:adjustRightInd w:val="0"/>
              <w:ind w:left="0" w:leftChars="0" w:firstLine="0" w:firstLineChars="0"/>
              <w:jc w:val="center"/>
              <w:rPr>
                <w:rFonts w:hint="eastAsia" w:ascii="宋体" w:hAnsi="宋体" w:eastAsia="宋体" w:cs="宋体"/>
                <w:kern w:val="2"/>
                <w:sz w:val="20"/>
                <w:szCs w:val="20"/>
                <w:vertAlign w:val="baseline"/>
                <w:lang w:val="en-US" w:eastAsia="zh-CN" w:bidi="ar-SA"/>
              </w:rPr>
            </w:pPr>
            <w:r>
              <w:rPr>
                <w:rFonts w:hint="eastAsia" w:ascii="宋体" w:hAnsi="宋体" w:cs="宋体"/>
                <w:sz w:val="20"/>
                <w:szCs w:val="20"/>
                <w:vertAlign w:val="baseline"/>
                <w:lang w:val="en-US" w:eastAsia="zh-CN"/>
              </w:rPr>
              <w:t>台</w:t>
            </w:r>
          </w:p>
        </w:tc>
        <w:tc>
          <w:tcPr>
            <w:tcW w:w="925" w:type="dxa"/>
            <w:shd w:val="clear" w:color="auto" w:fill="auto"/>
            <w:vAlign w:val="center"/>
          </w:tcPr>
          <w:p w14:paraId="51E70195">
            <w:pPr>
              <w:widowControl w:val="0"/>
              <w:numPr>
                <w:ilvl w:val="0"/>
                <w:numId w:val="0"/>
              </w:numPr>
              <w:adjustRightInd w:val="0"/>
              <w:ind w:left="0" w:leftChars="0" w:firstLine="0" w:firstLineChars="0"/>
              <w:jc w:val="center"/>
              <w:rPr>
                <w:rFonts w:hint="default" w:ascii="宋体" w:hAnsi="宋体" w:eastAsia="宋体" w:cs="宋体"/>
                <w:kern w:val="2"/>
                <w:sz w:val="20"/>
                <w:szCs w:val="20"/>
                <w:vertAlign w:val="baseline"/>
                <w:lang w:val="en-US" w:eastAsia="zh-CN" w:bidi="ar-SA"/>
              </w:rPr>
            </w:pPr>
            <w:r>
              <w:rPr>
                <w:rFonts w:hint="eastAsia" w:ascii="宋体" w:hAnsi="宋体" w:cs="宋体"/>
                <w:sz w:val="20"/>
                <w:szCs w:val="20"/>
                <w:vertAlign w:val="baseline"/>
                <w:lang w:val="en-US" w:eastAsia="zh-CN"/>
              </w:rPr>
              <w:t>1</w:t>
            </w:r>
          </w:p>
        </w:tc>
      </w:tr>
      <w:tr w14:paraId="0B517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93" w:type="dxa"/>
            <w:vAlign w:val="center"/>
          </w:tcPr>
          <w:p w14:paraId="11576E42">
            <w:pPr>
              <w:widowControl w:val="0"/>
              <w:numPr>
                <w:ilvl w:val="0"/>
                <w:numId w:val="0"/>
              </w:numPr>
              <w:adjustRightInd w:val="0"/>
              <w:jc w:val="center"/>
              <w:rPr>
                <w:rFonts w:hint="default" w:ascii="宋体" w:hAnsi="宋体" w:eastAsia="宋体" w:cs="宋体"/>
                <w:sz w:val="20"/>
                <w:szCs w:val="20"/>
                <w:vertAlign w:val="baseline"/>
                <w:lang w:val="en-US" w:eastAsia="zh-CN"/>
              </w:rPr>
            </w:pPr>
            <w:r>
              <w:rPr>
                <w:rFonts w:hint="eastAsia" w:ascii="宋体" w:hAnsi="宋体" w:cs="宋体"/>
                <w:sz w:val="20"/>
                <w:szCs w:val="20"/>
                <w:vertAlign w:val="baseline"/>
                <w:lang w:val="en-US" w:eastAsia="zh-CN"/>
              </w:rPr>
              <w:t>4</w:t>
            </w:r>
          </w:p>
        </w:tc>
        <w:tc>
          <w:tcPr>
            <w:tcW w:w="6675" w:type="dxa"/>
            <w:vAlign w:val="center"/>
          </w:tcPr>
          <w:p w14:paraId="3B1873CE">
            <w:pPr>
              <w:widowControl w:val="0"/>
              <w:numPr>
                <w:ilvl w:val="0"/>
                <w:numId w:val="0"/>
              </w:numPr>
              <w:adjustRightInd w:val="0"/>
              <w:jc w:val="left"/>
              <w:rPr>
                <w:rFonts w:hint="eastAsia" w:ascii="宋体" w:hAnsi="宋体" w:cs="宋体"/>
                <w:sz w:val="20"/>
                <w:szCs w:val="20"/>
                <w:vertAlign w:val="baseline"/>
                <w:lang w:val="en-US" w:eastAsia="zh-CN"/>
              </w:rPr>
            </w:pPr>
            <w:r>
              <w:rPr>
                <w:rFonts w:hint="eastAsia" w:ascii="宋体" w:hAnsi="宋体" w:cs="宋体"/>
                <w:sz w:val="20"/>
                <w:szCs w:val="20"/>
                <w:vertAlign w:val="baseline"/>
                <w:lang w:val="en-US" w:eastAsia="zh-CN"/>
              </w:rPr>
              <w:t>风管机，MDV-D125T2</w:t>
            </w:r>
          </w:p>
        </w:tc>
        <w:tc>
          <w:tcPr>
            <w:tcW w:w="725" w:type="dxa"/>
            <w:shd w:val="clear" w:color="auto" w:fill="auto"/>
            <w:vAlign w:val="center"/>
          </w:tcPr>
          <w:p w14:paraId="5D92B282">
            <w:pPr>
              <w:widowControl w:val="0"/>
              <w:numPr>
                <w:ilvl w:val="0"/>
                <w:numId w:val="0"/>
              </w:numPr>
              <w:adjustRightInd w:val="0"/>
              <w:ind w:left="0" w:leftChars="0" w:firstLine="0" w:firstLineChars="0"/>
              <w:jc w:val="center"/>
              <w:rPr>
                <w:rFonts w:hint="eastAsia" w:ascii="宋体" w:hAnsi="宋体" w:eastAsia="宋体" w:cs="宋体"/>
                <w:kern w:val="2"/>
                <w:sz w:val="20"/>
                <w:szCs w:val="20"/>
                <w:vertAlign w:val="baseline"/>
                <w:lang w:val="en-US" w:eastAsia="zh-CN" w:bidi="ar-SA"/>
              </w:rPr>
            </w:pPr>
            <w:r>
              <w:rPr>
                <w:rFonts w:hint="eastAsia" w:ascii="宋体" w:hAnsi="宋体" w:cs="宋体"/>
                <w:sz w:val="20"/>
                <w:szCs w:val="20"/>
                <w:vertAlign w:val="baseline"/>
                <w:lang w:val="en-US" w:eastAsia="zh-CN"/>
              </w:rPr>
              <w:t>台</w:t>
            </w:r>
          </w:p>
        </w:tc>
        <w:tc>
          <w:tcPr>
            <w:tcW w:w="925" w:type="dxa"/>
            <w:shd w:val="clear" w:color="auto" w:fill="auto"/>
            <w:vAlign w:val="center"/>
          </w:tcPr>
          <w:p w14:paraId="74F215E2">
            <w:pPr>
              <w:widowControl w:val="0"/>
              <w:numPr>
                <w:ilvl w:val="0"/>
                <w:numId w:val="0"/>
              </w:numPr>
              <w:adjustRightInd w:val="0"/>
              <w:ind w:left="0" w:leftChars="0" w:firstLine="0" w:firstLineChars="0"/>
              <w:jc w:val="center"/>
              <w:rPr>
                <w:rFonts w:hint="default" w:ascii="宋体" w:hAnsi="宋体" w:eastAsia="宋体" w:cs="宋体"/>
                <w:kern w:val="2"/>
                <w:sz w:val="20"/>
                <w:szCs w:val="20"/>
                <w:vertAlign w:val="baseline"/>
                <w:lang w:val="en-US" w:eastAsia="zh-CN" w:bidi="ar-SA"/>
              </w:rPr>
            </w:pPr>
            <w:r>
              <w:rPr>
                <w:rFonts w:hint="eastAsia" w:ascii="宋体" w:hAnsi="宋体" w:cs="宋体"/>
                <w:sz w:val="20"/>
                <w:szCs w:val="20"/>
                <w:vertAlign w:val="baseline"/>
                <w:lang w:val="en-US" w:eastAsia="zh-CN"/>
              </w:rPr>
              <w:t>2</w:t>
            </w:r>
          </w:p>
        </w:tc>
      </w:tr>
      <w:tr w14:paraId="60CB7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93" w:type="dxa"/>
            <w:vAlign w:val="center"/>
          </w:tcPr>
          <w:p w14:paraId="737C10BC">
            <w:pPr>
              <w:widowControl w:val="0"/>
              <w:numPr>
                <w:ilvl w:val="0"/>
                <w:numId w:val="0"/>
              </w:numPr>
              <w:adjustRightInd w:val="0"/>
              <w:jc w:val="center"/>
              <w:rPr>
                <w:rFonts w:hint="default" w:ascii="宋体" w:hAnsi="宋体" w:eastAsia="宋体" w:cs="宋体"/>
                <w:sz w:val="20"/>
                <w:szCs w:val="20"/>
                <w:vertAlign w:val="baseline"/>
                <w:lang w:val="en-US" w:eastAsia="zh-CN"/>
              </w:rPr>
            </w:pPr>
            <w:r>
              <w:rPr>
                <w:rFonts w:hint="eastAsia" w:ascii="宋体" w:hAnsi="宋体" w:cs="宋体"/>
                <w:sz w:val="20"/>
                <w:szCs w:val="20"/>
                <w:vertAlign w:val="baseline"/>
                <w:lang w:val="en-US" w:eastAsia="zh-CN"/>
              </w:rPr>
              <w:t>5</w:t>
            </w:r>
          </w:p>
        </w:tc>
        <w:tc>
          <w:tcPr>
            <w:tcW w:w="6675" w:type="dxa"/>
            <w:vAlign w:val="center"/>
          </w:tcPr>
          <w:p w14:paraId="2355B034">
            <w:pPr>
              <w:widowControl w:val="0"/>
              <w:numPr>
                <w:ilvl w:val="0"/>
                <w:numId w:val="0"/>
              </w:numPr>
              <w:adjustRightInd w:val="0"/>
              <w:jc w:val="left"/>
              <w:rPr>
                <w:rFonts w:hint="eastAsia" w:ascii="宋体" w:hAnsi="宋体" w:cs="宋体"/>
                <w:sz w:val="20"/>
                <w:szCs w:val="20"/>
                <w:vertAlign w:val="baseline"/>
                <w:lang w:val="en-US" w:eastAsia="zh-CN"/>
              </w:rPr>
            </w:pPr>
            <w:r>
              <w:rPr>
                <w:rFonts w:hint="eastAsia" w:ascii="宋体" w:hAnsi="宋体" w:cs="宋体"/>
                <w:sz w:val="20"/>
                <w:szCs w:val="20"/>
                <w:vertAlign w:val="baseline"/>
                <w:lang w:val="en-US" w:eastAsia="zh-CN"/>
              </w:rPr>
              <w:t>出风面板，MBQ4-01E1</w:t>
            </w:r>
          </w:p>
        </w:tc>
        <w:tc>
          <w:tcPr>
            <w:tcW w:w="725" w:type="dxa"/>
            <w:vAlign w:val="center"/>
          </w:tcPr>
          <w:p w14:paraId="072F1B5B">
            <w:pPr>
              <w:widowControl w:val="0"/>
              <w:numPr>
                <w:ilvl w:val="0"/>
                <w:numId w:val="0"/>
              </w:numPr>
              <w:adjustRightInd w:val="0"/>
              <w:jc w:val="center"/>
              <w:rPr>
                <w:rFonts w:hint="default" w:ascii="宋体" w:hAnsi="宋体" w:cs="宋体"/>
                <w:sz w:val="20"/>
                <w:szCs w:val="20"/>
                <w:vertAlign w:val="baseline"/>
                <w:lang w:val="en-US" w:eastAsia="zh-CN"/>
              </w:rPr>
            </w:pPr>
            <w:r>
              <w:rPr>
                <w:rFonts w:hint="eastAsia" w:ascii="宋体" w:hAnsi="宋体" w:cs="宋体"/>
                <w:sz w:val="20"/>
                <w:szCs w:val="20"/>
                <w:vertAlign w:val="baseline"/>
                <w:lang w:val="en-US" w:eastAsia="zh-CN"/>
              </w:rPr>
              <w:t>个</w:t>
            </w:r>
          </w:p>
        </w:tc>
        <w:tc>
          <w:tcPr>
            <w:tcW w:w="925" w:type="dxa"/>
            <w:vAlign w:val="center"/>
          </w:tcPr>
          <w:p w14:paraId="624E1C42">
            <w:pPr>
              <w:widowControl w:val="0"/>
              <w:numPr>
                <w:ilvl w:val="0"/>
                <w:numId w:val="0"/>
              </w:numPr>
              <w:adjustRightInd w:val="0"/>
              <w:jc w:val="center"/>
              <w:rPr>
                <w:rFonts w:hint="default" w:ascii="宋体" w:hAnsi="宋体" w:cs="宋体"/>
                <w:sz w:val="20"/>
                <w:szCs w:val="20"/>
                <w:vertAlign w:val="baseline"/>
                <w:lang w:val="en-US" w:eastAsia="zh-CN"/>
              </w:rPr>
            </w:pPr>
            <w:r>
              <w:rPr>
                <w:rFonts w:hint="eastAsia" w:ascii="宋体" w:hAnsi="宋体" w:cs="宋体"/>
                <w:sz w:val="20"/>
                <w:szCs w:val="20"/>
                <w:vertAlign w:val="baseline"/>
                <w:lang w:val="en-US" w:eastAsia="zh-CN"/>
              </w:rPr>
              <w:t>3</w:t>
            </w:r>
          </w:p>
        </w:tc>
      </w:tr>
      <w:tr w14:paraId="2CA3B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93" w:type="dxa"/>
            <w:vAlign w:val="center"/>
          </w:tcPr>
          <w:p w14:paraId="5B381E9B">
            <w:pPr>
              <w:widowControl w:val="0"/>
              <w:numPr>
                <w:ilvl w:val="0"/>
                <w:numId w:val="0"/>
              </w:numPr>
              <w:adjustRightInd w:val="0"/>
              <w:jc w:val="center"/>
              <w:rPr>
                <w:rFonts w:hint="default" w:ascii="宋体" w:hAnsi="宋体" w:eastAsia="宋体" w:cs="宋体"/>
                <w:sz w:val="20"/>
                <w:szCs w:val="20"/>
                <w:vertAlign w:val="baseline"/>
                <w:lang w:val="en-US" w:eastAsia="zh-CN"/>
              </w:rPr>
            </w:pPr>
            <w:r>
              <w:rPr>
                <w:rFonts w:hint="eastAsia" w:ascii="宋体" w:hAnsi="宋体" w:cs="宋体"/>
                <w:sz w:val="20"/>
                <w:szCs w:val="20"/>
                <w:vertAlign w:val="baseline"/>
                <w:lang w:val="en-US" w:eastAsia="zh-CN"/>
              </w:rPr>
              <w:t>6</w:t>
            </w:r>
          </w:p>
        </w:tc>
        <w:tc>
          <w:tcPr>
            <w:tcW w:w="6675" w:type="dxa"/>
            <w:vAlign w:val="center"/>
          </w:tcPr>
          <w:p w14:paraId="33F4529D">
            <w:pPr>
              <w:widowControl w:val="0"/>
              <w:numPr>
                <w:ilvl w:val="0"/>
                <w:numId w:val="0"/>
              </w:numPr>
              <w:adjustRightInd w:val="0"/>
              <w:jc w:val="left"/>
              <w:rPr>
                <w:rFonts w:hint="eastAsia" w:ascii="宋体" w:hAnsi="宋体" w:cs="宋体"/>
                <w:sz w:val="20"/>
                <w:szCs w:val="20"/>
                <w:vertAlign w:val="baseline"/>
                <w:lang w:val="en-US" w:eastAsia="zh-CN"/>
              </w:rPr>
            </w:pPr>
            <w:r>
              <w:rPr>
                <w:rFonts w:hint="eastAsia" w:ascii="宋体" w:hAnsi="宋体" w:cs="宋体"/>
                <w:sz w:val="20"/>
                <w:szCs w:val="20"/>
                <w:vertAlign w:val="baseline"/>
                <w:lang w:val="en-US" w:eastAsia="zh-CN"/>
              </w:rPr>
              <w:t>一拖一风管机，KFR-35T2</w:t>
            </w:r>
          </w:p>
        </w:tc>
        <w:tc>
          <w:tcPr>
            <w:tcW w:w="725" w:type="dxa"/>
            <w:vAlign w:val="center"/>
          </w:tcPr>
          <w:p w14:paraId="7A69F282">
            <w:pPr>
              <w:widowControl w:val="0"/>
              <w:numPr>
                <w:ilvl w:val="0"/>
                <w:numId w:val="0"/>
              </w:numPr>
              <w:adjustRightInd w:val="0"/>
              <w:jc w:val="center"/>
              <w:rPr>
                <w:rFonts w:hint="eastAsia" w:ascii="宋体" w:hAnsi="宋体" w:cs="宋体"/>
                <w:sz w:val="20"/>
                <w:szCs w:val="20"/>
                <w:vertAlign w:val="baseline"/>
                <w:lang w:val="en-US" w:eastAsia="zh-CN"/>
              </w:rPr>
            </w:pPr>
            <w:r>
              <w:rPr>
                <w:rFonts w:hint="eastAsia" w:ascii="宋体" w:hAnsi="宋体" w:cs="宋体"/>
                <w:sz w:val="20"/>
                <w:szCs w:val="20"/>
                <w:vertAlign w:val="baseline"/>
                <w:lang w:val="en-US" w:eastAsia="zh-CN"/>
              </w:rPr>
              <w:t>台</w:t>
            </w:r>
          </w:p>
        </w:tc>
        <w:tc>
          <w:tcPr>
            <w:tcW w:w="925" w:type="dxa"/>
            <w:vAlign w:val="center"/>
          </w:tcPr>
          <w:p w14:paraId="36DF0ABD">
            <w:pPr>
              <w:widowControl w:val="0"/>
              <w:numPr>
                <w:ilvl w:val="0"/>
                <w:numId w:val="0"/>
              </w:numPr>
              <w:adjustRightInd w:val="0"/>
              <w:jc w:val="center"/>
              <w:rPr>
                <w:rFonts w:hint="default" w:ascii="宋体" w:hAnsi="宋体" w:cs="宋体"/>
                <w:sz w:val="20"/>
                <w:szCs w:val="20"/>
                <w:vertAlign w:val="baseline"/>
                <w:lang w:val="en-US" w:eastAsia="zh-CN"/>
              </w:rPr>
            </w:pPr>
            <w:r>
              <w:rPr>
                <w:rFonts w:hint="eastAsia" w:ascii="宋体" w:hAnsi="宋体" w:cs="宋体"/>
                <w:sz w:val="20"/>
                <w:szCs w:val="20"/>
                <w:vertAlign w:val="baseline"/>
                <w:lang w:val="en-US" w:eastAsia="zh-CN"/>
              </w:rPr>
              <w:t>1</w:t>
            </w:r>
          </w:p>
        </w:tc>
      </w:tr>
      <w:tr w14:paraId="4F891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93" w:type="dxa"/>
            <w:vAlign w:val="center"/>
          </w:tcPr>
          <w:p w14:paraId="1EBDB73F">
            <w:pPr>
              <w:widowControl w:val="0"/>
              <w:numPr>
                <w:ilvl w:val="0"/>
                <w:numId w:val="0"/>
              </w:numPr>
              <w:adjustRightInd w:val="0"/>
              <w:jc w:val="center"/>
              <w:rPr>
                <w:rFonts w:hint="default" w:ascii="宋体" w:hAnsi="宋体" w:eastAsia="宋体" w:cs="宋体"/>
                <w:sz w:val="20"/>
                <w:szCs w:val="20"/>
                <w:vertAlign w:val="baseline"/>
                <w:lang w:val="en-US" w:eastAsia="zh-CN"/>
              </w:rPr>
            </w:pPr>
            <w:r>
              <w:rPr>
                <w:rFonts w:hint="eastAsia" w:ascii="宋体" w:hAnsi="宋体" w:cs="宋体"/>
                <w:sz w:val="20"/>
                <w:szCs w:val="20"/>
                <w:vertAlign w:val="baseline"/>
                <w:lang w:val="en-US" w:eastAsia="zh-CN"/>
              </w:rPr>
              <w:t>7</w:t>
            </w:r>
          </w:p>
        </w:tc>
        <w:tc>
          <w:tcPr>
            <w:tcW w:w="6675" w:type="dxa"/>
            <w:vAlign w:val="center"/>
          </w:tcPr>
          <w:p w14:paraId="0D6E3992">
            <w:pPr>
              <w:widowControl w:val="0"/>
              <w:numPr>
                <w:ilvl w:val="0"/>
                <w:numId w:val="0"/>
              </w:numPr>
              <w:adjustRightInd w:val="0"/>
              <w:jc w:val="left"/>
              <w:rPr>
                <w:rFonts w:hint="eastAsia" w:ascii="宋体" w:hAnsi="宋体" w:cs="宋体"/>
                <w:sz w:val="20"/>
                <w:szCs w:val="20"/>
                <w:vertAlign w:val="baseline"/>
                <w:lang w:val="en-US" w:eastAsia="zh-CN"/>
              </w:rPr>
            </w:pPr>
            <w:r>
              <w:rPr>
                <w:rFonts w:hint="eastAsia" w:ascii="宋体" w:hAnsi="宋体" w:cs="宋体"/>
                <w:sz w:val="20"/>
                <w:szCs w:val="20"/>
                <w:vertAlign w:val="baseline"/>
                <w:lang w:val="en-US" w:eastAsia="zh-CN"/>
              </w:rPr>
              <w:t>柜机安装</w:t>
            </w:r>
          </w:p>
        </w:tc>
        <w:tc>
          <w:tcPr>
            <w:tcW w:w="725" w:type="dxa"/>
            <w:shd w:val="clear" w:color="auto" w:fill="auto"/>
            <w:vAlign w:val="center"/>
          </w:tcPr>
          <w:p w14:paraId="413B6207">
            <w:pPr>
              <w:widowControl w:val="0"/>
              <w:numPr>
                <w:ilvl w:val="0"/>
                <w:numId w:val="0"/>
              </w:numPr>
              <w:adjustRightInd w:val="0"/>
              <w:ind w:left="0" w:leftChars="0" w:firstLine="0" w:firstLineChars="0"/>
              <w:jc w:val="center"/>
              <w:rPr>
                <w:rFonts w:hint="eastAsia" w:ascii="宋体" w:hAnsi="宋体" w:eastAsia="宋体" w:cs="宋体"/>
                <w:kern w:val="2"/>
                <w:sz w:val="20"/>
                <w:szCs w:val="20"/>
                <w:vertAlign w:val="baseline"/>
                <w:lang w:val="en-US" w:eastAsia="zh-CN" w:bidi="ar-SA"/>
              </w:rPr>
            </w:pPr>
            <w:r>
              <w:rPr>
                <w:rFonts w:hint="eastAsia" w:ascii="宋体" w:hAnsi="宋体" w:cs="宋体"/>
                <w:sz w:val="20"/>
                <w:szCs w:val="20"/>
                <w:vertAlign w:val="baseline"/>
                <w:lang w:val="en-US" w:eastAsia="zh-CN"/>
              </w:rPr>
              <w:t>台</w:t>
            </w:r>
          </w:p>
        </w:tc>
        <w:tc>
          <w:tcPr>
            <w:tcW w:w="925" w:type="dxa"/>
            <w:shd w:val="clear" w:color="auto" w:fill="auto"/>
            <w:vAlign w:val="center"/>
          </w:tcPr>
          <w:p w14:paraId="2920CA08">
            <w:pPr>
              <w:widowControl w:val="0"/>
              <w:numPr>
                <w:ilvl w:val="0"/>
                <w:numId w:val="0"/>
              </w:numPr>
              <w:adjustRightInd w:val="0"/>
              <w:ind w:left="0" w:leftChars="0" w:firstLine="0" w:firstLineChars="0"/>
              <w:jc w:val="center"/>
              <w:rPr>
                <w:rFonts w:hint="default" w:ascii="宋体" w:hAnsi="宋体" w:eastAsia="宋体" w:cs="宋体"/>
                <w:kern w:val="2"/>
                <w:sz w:val="20"/>
                <w:szCs w:val="20"/>
                <w:vertAlign w:val="baseline"/>
                <w:lang w:val="en-US" w:eastAsia="zh-CN" w:bidi="ar-SA"/>
              </w:rPr>
            </w:pPr>
            <w:r>
              <w:rPr>
                <w:rFonts w:hint="eastAsia" w:ascii="宋体" w:hAnsi="宋体" w:cs="宋体"/>
                <w:sz w:val="20"/>
                <w:szCs w:val="20"/>
                <w:vertAlign w:val="baseline"/>
                <w:lang w:val="en-US" w:eastAsia="zh-CN"/>
              </w:rPr>
              <w:t>4</w:t>
            </w:r>
          </w:p>
        </w:tc>
      </w:tr>
      <w:tr w14:paraId="19FD4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93" w:type="dxa"/>
            <w:vAlign w:val="center"/>
          </w:tcPr>
          <w:p w14:paraId="7B869F25">
            <w:pPr>
              <w:widowControl w:val="0"/>
              <w:numPr>
                <w:ilvl w:val="0"/>
                <w:numId w:val="0"/>
              </w:numPr>
              <w:adjustRightInd w:val="0"/>
              <w:jc w:val="center"/>
              <w:rPr>
                <w:rFonts w:hint="default" w:ascii="宋体" w:hAnsi="宋体" w:eastAsia="宋体" w:cs="宋体"/>
                <w:sz w:val="20"/>
                <w:szCs w:val="20"/>
                <w:vertAlign w:val="baseline"/>
                <w:lang w:val="en-US" w:eastAsia="zh-CN"/>
              </w:rPr>
            </w:pPr>
            <w:r>
              <w:rPr>
                <w:rFonts w:hint="eastAsia" w:ascii="宋体" w:hAnsi="宋体" w:cs="宋体"/>
                <w:sz w:val="20"/>
                <w:szCs w:val="20"/>
                <w:vertAlign w:val="baseline"/>
                <w:lang w:val="en-US" w:eastAsia="zh-CN"/>
              </w:rPr>
              <w:t>8</w:t>
            </w:r>
          </w:p>
        </w:tc>
        <w:tc>
          <w:tcPr>
            <w:tcW w:w="6675" w:type="dxa"/>
            <w:vAlign w:val="center"/>
          </w:tcPr>
          <w:p w14:paraId="6FA88240">
            <w:pPr>
              <w:widowControl w:val="0"/>
              <w:numPr>
                <w:ilvl w:val="0"/>
                <w:numId w:val="0"/>
              </w:numPr>
              <w:adjustRightInd w:val="0"/>
              <w:jc w:val="left"/>
              <w:rPr>
                <w:rFonts w:hint="eastAsia" w:ascii="宋体" w:hAnsi="宋体" w:cs="宋体"/>
                <w:sz w:val="20"/>
                <w:szCs w:val="20"/>
                <w:vertAlign w:val="baseline"/>
                <w:lang w:val="en-US" w:eastAsia="zh-CN"/>
              </w:rPr>
            </w:pPr>
            <w:r>
              <w:rPr>
                <w:rFonts w:hint="eastAsia" w:ascii="宋体" w:hAnsi="宋体" w:cs="宋体"/>
                <w:sz w:val="20"/>
                <w:szCs w:val="20"/>
                <w:vertAlign w:val="baseline"/>
                <w:lang w:val="en-US" w:eastAsia="zh-CN"/>
              </w:rPr>
              <w:t>风管</w:t>
            </w:r>
          </w:p>
        </w:tc>
        <w:tc>
          <w:tcPr>
            <w:tcW w:w="725" w:type="dxa"/>
            <w:vAlign w:val="center"/>
          </w:tcPr>
          <w:p w14:paraId="37065E8E">
            <w:pPr>
              <w:widowControl w:val="0"/>
              <w:numPr>
                <w:ilvl w:val="0"/>
                <w:numId w:val="0"/>
              </w:numPr>
              <w:adjustRightInd w:val="0"/>
              <w:jc w:val="center"/>
              <w:rPr>
                <w:rFonts w:hint="default" w:ascii="宋体" w:hAnsi="宋体" w:cs="宋体"/>
                <w:sz w:val="20"/>
                <w:szCs w:val="20"/>
                <w:vertAlign w:val="baseline"/>
                <w:lang w:val="en-US" w:eastAsia="zh-CN"/>
              </w:rPr>
            </w:pPr>
            <w:r>
              <w:rPr>
                <w:rFonts w:hint="eastAsia" w:ascii="宋体" w:hAnsi="宋体" w:cs="宋体"/>
                <w:sz w:val="20"/>
                <w:szCs w:val="20"/>
                <w:vertAlign w:val="baseline"/>
                <w:lang w:val="en-US" w:eastAsia="zh-CN"/>
              </w:rPr>
              <w:t>m2</w:t>
            </w:r>
          </w:p>
        </w:tc>
        <w:tc>
          <w:tcPr>
            <w:tcW w:w="925" w:type="dxa"/>
            <w:vAlign w:val="center"/>
          </w:tcPr>
          <w:p w14:paraId="7C7E8D44">
            <w:pPr>
              <w:widowControl w:val="0"/>
              <w:numPr>
                <w:ilvl w:val="0"/>
                <w:numId w:val="0"/>
              </w:numPr>
              <w:adjustRightInd w:val="0"/>
              <w:jc w:val="center"/>
              <w:rPr>
                <w:rFonts w:hint="default" w:ascii="宋体" w:hAnsi="宋体" w:cs="宋体"/>
                <w:sz w:val="20"/>
                <w:szCs w:val="20"/>
                <w:vertAlign w:val="baseline"/>
                <w:lang w:val="en-US" w:eastAsia="zh-CN"/>
              </w:rPr>
            </w:pPr>
            <w:r>
              <w:rPr>
                <w:rFonts w:hint="eastAsia" w:ascii="宋体" w:hAnsi="宋体" w:cs="宋体"/>
                <w:sz w:val="20"/>
                <w:szCs w:val="20"/>
                <w:vertAlign w:val="baseline"/>
                <w:lang w:val="en-US" w:eastAsia="zh-CN"/>
              </w:rPr>
              <w:t>50</w:t>
            </w:r>
          </w:p>
        </w:tc>
      </w:tr>
      <w:tr w14:paraId="4FE04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93" w:type="dxa"/>
            <w:vAlign w:val="center"/>
          </w:tcPr>
          <w:p w14:paraId="1F06EE72">
            <w:pPr>
              <w:widowControl w:val="0"/>
              <w:numPr>
                <w:ilvl w:val="0"/>
                <w:numId w:val="0"/>
              </w:numPr>
              <w:adjustRightInd w:val="0"/>
              <w:jc w:val="center"/>
              <w:rPr>
                <w:rFonts w:hint="default" w:ascii="宋体" w:hAnsi="宋体" w:eastAsia="宋体" w:cs="宋体"/>
                <w:sz w:val="20"/>
                <w:szCs w:val="20"/>
                <w:vertAlign w:val="baseline"/>
                <w:lang w:val="en-US" w:eastAsia="zh-CN"/>
              </w:rPr>
            </w:pPr>
            <w:r>
              <w:rPr>
                <w:rFonts w:hint="eastAsia" w:ascii="宋体" w:hAnsi="宋体" w:cs="宋体"/>
                <w:sz w:val="20"/>
                <w:szCs w:val="20"/>
                <w:vertAlign w:val="baseline"/>
                <w:lang w:val="en-US" w:eastAsia="zh-CN"/>
              </w:rPr>
              <w:t>9</w:t>
            </w:r>
          </w:p>
        </w:tc>
        <w:tc>
          <w:tcPr>
            <w:tcW w:w="6675" w:type="dxa"/>
            <w:vAlign w:val="center"/>
          </w:tcPr>
          <w:p w14:paraId="5C875133">
            <w:pPr>
              <w:widowControl w:val="0"/>
              <w:numPr>
                <w:ilvl w:val="0"/>
                <w:numId w:val="0"/>
              </w:numPr>
              <w:adjustRightInd w:val="0"/>
              <w:jc w:val="left"/>
              <w:rPr>
                <w:rFonts w:hint="eastAsia" w:ascii="宋体" w:hAnsi="宋体" w:cs="宋体"/>
                <w:sz w:val="20"/>
                <w:szCs w:val="20"/>
                <w:vertAlign w:val="baseline"/>
                <w:lang w:val="en-US" w:eastAsia="zh-CN"/>
              </w:rPr>
            </w:pPr>
            <w:r>
              <w:rPr>
                <w:rFonts w:hint="eastAsia" w:ascii="宋体" w:hAnsi="宋体" w:cs="宋体"/>
                <w:sz w:val="20"/>
                <w:szCs w:val="20"/>
                <w:vertAlign w:val="baseline"/>
                <w:lang w:val="en-US" w:eastAsia="zh-CN"/>
              </w:rPr>
              <w:t>原有机器拆除</w:t>
            </w:r>
          </w:p>
        </w:tc>
        <w:tc>
          <w:tcPr>
            <w:tcW w:w="725" w:type="dxa"/>
            <w:vAlign w:val="center"/>
          </w:tcPr>
          <w:p w14:paraId="4696E272">
            <w:pPr>
              <w:widowControl w:val="0"/>
              <w:numPr>
                <w:ilvl w:val="0"/>
                <w:numId w:val="0"/>
              </w:numPr>
              <w:adjustRightInd w:val="0"/>
              <w:jc w:val="center"/>
              <w:rPr>
                <w:rFonts w:hint="default" w:ascii="宋体" w:hAnsi="宋体" w:cs="宋体"/>
                <w:sz w:val="20"/>
                <w:szCs w:val="20"/>
                <w:vertAlign w:val="baseline"/>
                <w:lang w:val="en-US" w:eastAsia="zh-CN"/>
              </w:rPr>
            </w:pPr>
            <w:r>
              <w:rPr>
                <w:rFonts w:hint="eastAsia" w:ascii="宋体" w:hAnsi="宋体" w:cs="宋体"/>
                <w:sz w:val="20"/>
                <w:szCs w:val="20"/>
                <w:vertAlign w:val="baseline"/>
                <w:lang w:val="en-US" w:eastAsia="zh-CN"/>
              </w:rPr>
              <w:t>项</w:t>
            </w:r>
          </w:p>
        </w:tc>
        <w:tc>
          <w:tcPr>
            <w:tcW w:w="925" w:type="dxa"/>
            <w:vAlign w:val="center"/>
          </w:tcPr>
          <w:p w14:paraId="2636E3AE">
            <w:pPr>
              <w:widowControl w:val="0"/>
              <w:numPr>
                <w:ilvl w:val="0"/>
                <w:numId w:val="0"/>
              </w:numPr>
              <w:adjustRightInd w:val="0"/>
              <w:jc w:val="center"/>
              <w:rPr>
                <w:rFonts w:hint="default" w:ascii="宋体" w:hAnsi="宋体" w:cs="宋体"/>
                <w:sz w:val="20"/>
                <w:szCs w:val="20"/>
                <w:vertAlign w:val="baseline"/>
                <w:lang w:val="en-US" w:eastAsia="zh-CN"/>
              </w:rPr>
            </w:pPr>
            <w:r>
              <w:rPr>
                <w:rFonts w:hint="eastAsia" w:ascii="宋体" w:hAnsi="宋体" w:cs="宋体"/>
                <w:sz w:val="20"/>
                <w:szCs w:val="20"/>
                <w:vertAlign w:val="baseline"/>
                <w:lang w:val="en-US" w:eastAsia="zh-CN"/>
              </w:rPr>
              <w:t>1</w:t>
            </w:r>
          </w:p>
        </w:tc>
      </w:tr>
      <w:tr w14:paraId="0BC7D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93" w:type="dxa"/>
            <w:vAlign w:val="center"/>
          </w:tcPr>
          <w:p w14:paraId="2B9C7FFC">
            <w:pPr>
              <w:widowControl w:val="0"/>
              <w:numPr>
                <w:ilvl w:val="0"/>
                <w:numId w:val="0"/>
              </w:numPr>
              <w:adjustRightInd w:val="0"/>
              <w:jc w:val="center"/>
              <w:rPr>
                <w:rFonts w:hint="default" w:ascii="宋体" w:hAnsi="宋体" w:eastAsia="宋体" w:cs="宋体"/>
                <w:sz w:val="20"/>
                <w:szCs w:val="20"/>
                <w:vertAlign w:val="baseline"/>
                <w:lang w:val="en-US" w:eastAsia="zh-CN"/>
              </w:rPr>
            </w:pPr>
            <w:r>
              <w:rPr>
                <w:rFonts w:hint="eastAsia" w:ascii="宋体" w:hAnsi="宋体" w:cs="宋体"/>
                <w:sz w:val="20"/>
                <w:szCs w:val="20"/>
                <w:vertAlign w:val="baseline"/>
                <w:lang w:val="en-US" w:eastAsia="zh-CN"/>
              </w:rPr>
              <w:t>10</w:t>
            </w:r>
          </w:p>
        </w:tc>
        <w:tc>
          <w:tcPr>
            <w:tcW w:w="6675" w:type="dxa"/>
            <w:vAlign w:val="center"/>
          </w:tcPr>
          <w:p w14:paraId="504F0950">
            <w:pPr>
              <w:widowControl w:val="0"/>
              <w:numPr>
                <w:ilvl w:val="0"/>
                <w:numId w:val="0"/>
              </w:numPr>
              <w:adjustRightInd w:val="0"/>
              <w:jc w:val="left"/>
              <w:rPr>
                <w:rFonts w:hint="eastAsia" w:ascii="宋体" w:hAnsi="宋体" w:cs="宋体"/>
                <w:sz w:val="20"/>
                <w:szCs w:val="20"/>
                <w:vertAlign w:val="baseline"/>
                <w:lang w:val="en-US" w:eastAsia="zh-CN"/>
              </w:rPr>
            </w:pPr>
            <w:r>
              <w:rPr>
                <w:rFonts w:hint="eastAsia" w:ascii="宋体" w:hAnsi="宋体" w:cs="宋体"/>
                <w:sz w:val="20"/>
                <w:szCs w:val="20"/>
                <w:vertAlign w:val="baseline"/>
                <w:lang w:val="en-US" w:eastAsia="zh-CN"/>
              </w:rPr>
              <w:t>氟利昂</w:t>
            </w:r>
          </w:p>
        </w:tc>
        <w:tc>
          <w:tcPr>
            <w:tcW w:w="725" w:type="dxa"/>
            <w:vAlign w:val="center"/>
          </w:tcPr>
          <w:p w14:paraId="2F6162F3">
            <w:pPr>
              <w:widowControl w:val="0"/>
              <w:numPr>
                <w:ilvl w:val="0"/>
                <w:numId w:val="0"/>
              </w:numPr>
              <w:adjustRightInd w:val="0"/>
              <w:jc w:val="center"/>
              <w:rPr>
                <w:rFonts w:hint="eastAsia" w:ascii="宋体" w:hAnsi="宋体" w:cs="宋体"/>
                <w:sz w:val="20"/>
                <w:szCs w:val="20"/>
                <w:vertAlign w:val="baseline"/>
                <w:lang w:val="en-US" w:eastAsia="zh-CN"/>
              </w:rPr>
            </w:pPr>
            <w:r>
              <w:rPr>
                <w:rFonts w:hint="eastAsia" w:ascii="宋体" w:hAnsi="宋体" w:cs="宋体"/>
                <w:sz w:val="20"/>
                <w:szCs w:val="20"/>
                <w:vertAlign w:val="baseline"/>
                <w:lang w:val="en-US" w:eastAsia="zh-CN"/>
              </w:rPr>
              <w:t>kg</w:t>
            </w:r>
          </w:p>
        </w:tc>
        <w:tc>
          <w:tcPr>
            <w:tcW w:w="925" w:type="dxa"/>
            <w:vAlign w:val="center"/>
          </w:tcPr>
          <w:p w14:paraId="3EFAF7FD">
            <w:pPr>
              <w:widowControl w:val="0"/>
              <w:numPr>
                <w:ilvl w:val="0"/>
                <w:numId w:val="0"/>
              </w:numPr>
              <w:adjustRightInd w:val="0"/>
              <w:jc w:val="center"/>
              <w:rPr>
                <w:rFonts w:hint="default" w:ascii="宋体" w:hAnsi="宋体" w:cs="宋体"/>
                <w:sz w:val="20"/>
                <w:szCs w:val="20"/>
                <w:vertAlign w:val="baseline"/>
                <w:lang w:val="en-US" w:eastAsia="zh-CN"/>
              </w:rPr>
            </w:pPr>
            <w:r>
              <w:rPr>
                <w:rFonts w:hint="eastAsia" w:ascii="宋体" w:hAnsi="宋体" w:cs="宋体"/>
                <w:sz w:val="20"/>
                <w:szCs w:val="20"/>
                <w:vertAlign w:val="baseline"/>
                <w:lang w:val="en-US" w:eastAsia="zh-CN"/>
              </w:rPr>
              <w:t>30</w:t>
            </w:r>
          </w:p>
        </w:tc>
      </w:tr>
      <w:tr w14:paraId="41C57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93" w:type="dxa"/>
            <w:vAlign w:val="center"/>
          </w:tcPr>
          <w:p w14:paraId="7FB938F6">
            <w:pPr>
              <w:widowControl w:val="0"/>
              <w:numPr>
                <w:ilvl w:val="0"/>
                <w:numId w:val="0"/>
              </w:numPr>
              <w:adjustRightInd w:val="0"/>
              <w:jc w:val="center"/>
              <w:rPr>
                <w:rFonts w:hint="default" w:ascii="宋体" w:hAnsi="宋体" w:eastAsia="宋体" w:cs="宋体"/>
                <w:sz w:val="20"/>
                <w:szCs w:val="20"/>
                <w:vertAlign w:val="baseline"/>
                <w:lang w:val="en-US" w:eastAsia="zh-CN"/>
              </w:rPr>
            </w:pPr>
            <w:r>
              <w:rPr>
                <w:rFonts w:hint="eastAsia" w:ascii="宋体" w:hAnsi="宋体" w:cs="宋体"/>
                <w:sz w:val="20"/>
                <w:szCs w:val="20"/>
                <w:vertAlign w:val="baseline"/>
                <w:lang w:val="en-US" w:eastAsia="zh-CN"/>
              </w:rPr>
              <w:t>11</w:t>
            </w:r>
          </w:p>
        </w:tc>
        <w:tc>
          <w:tcPr>
            <w:tcW w:w="6675" w:type="dxa"/>
            <w:vAlign w:val="center"/>
          </w:tcPr>
          <w:p w14:paraId="11BE3A2B">
            <w:pPr>
              <w:widowControl w:val="0"/>
              <w:numPr>
                <w:ilvl w:val="0"/>
                <w:numId w:val="0"/>
              </w:numPr>
              <w:adjustRightInd w:val="0"/>
              <w:jc w:val="left"/>
              <w:rPr>
                <w:rFonts w:hint="default" w:ascii="宋体" w:hAnsi="宋体" w:cs="宋体"/>
                <w:sz w:val="20"/>
                <w:szCs w:val="20"/>
                <w:vertAlign w:val="baseline"/>
                <w:lang w:val="en-US" w:eastAsia="zh-CN"/>
              </w:rPr>
            </w:pPr>
            <w:r>
              <w:rPr>
                <w:rFonts w:hint="eastAsia" w:ascii="宋体" w:hAnsi="宋体" w:cs="宋体"/>
                <w:sz w:val="20"/>
                <w:szCs w:val="20"/>
                <w:vertAlign w:val="baseline"/>
                <w:lang w:val="en-US" w:eastAsia="zh-CN"/>
              </w:rPr>
              <w:t>安装材料费（17台旧机安装，含铜管、保温、信号线、人工及辅材等）</w:t>
            </w:r>
          </w:p>
        </w:tc>
        <w:tc>
          <w:tcPr>
            <w:tcW w:w="725" w:type="dxa"/>
            <w:vAlign w:val="center"/>
          </w:tcPr>
          <w:p w14:paraId="31356127">
            <w:pPr>
              <w:widowControl w:val="0"/>
              <w:numPr>
                <w:ilvl w:val="0"/>
                <w:numId w:val="0"/>
              </w:numPr>
              <w:adjustRightInd w:val="0"/>
              <w:jc w:val="center"/>
              <w:rPr>
                <w:rFonts w:hint="eastAsia" w:ascii="宋体" w:hAnsi="宋体" w:cs="宋体"/>
                <w:sz w:val="20"/>
                <w:szCs w:val="20"/>
                <w:vertAlign w:val="baseline"/>
                <w:lang w:val="en-US" w:eastAsia="zh-CN"/>
              </w:rPr>
            </w:pPr>
            <w:r>
              <w:rPr>
                <w:rFonts w:hint="eastAsia" w:ascii="宋体" w:hAnsi="宋体" w:cs="宋体"/>
                <w:sz w:val="20"/>
                <w:szCs w:val="20"/>
                <w:vertAlign w:val="baseline"/>
                <w:lang w:val="en-US" w:eastAsia="zh-CN"/>
              </w:rPr>
              <w:t>项</w:t>
            </w:r>
          </w:p>
        </w:tc>
        <w:tc>
          <w:tcPr>
            <w:tcW w:w="925" w:type="dxa"/>
            <w:vAlign w:val="center"/>
          </w:tcPr>
          <w:p w14:paraId="1AFE4310">
            <w:pPr>
              <w:widowControl w:val="0"/>
              <w:numPr>
                <w:ilvl w:val="0"/>
                <w:numId w:val="0"/>
              </w:numPr>
              <w:adjustRightInd w:val="0"/>
              <w:jc w:val="center"/>
              <w:rPr>
                <w:rFonts w:hint="default" w:ascii="宋体" w:hAnsi="宋体" w:cs="宋体"/>
                <w:sz w:val="20"/>
                <w:szCs w:val="20"/>
                <w:vertAlign w:val="baseline"/>
                <w:lang w:val="en-US" w:eastAsia="zh-CN"/>
              </w:rPr>
            </w:pPr>
            <w:r>
              <w:rPr>
                <w:rFonts w:hint="eastAsia" w:ascii="宋体" w:hAnsi="宋体" w:cs="宋体"/>
                <w:sz w:val="20"/>
                <w:szCs w:val="20"/>
                <w:vertAlign w:val="baseline"/>
                <w:lang w:val="en-US" w:eastAsia="zh-CN"/>
              </w:rPr>
              <w:t>1</w:t>
            </w:r>
          </w:p>
        </w:tc>
      </w:tr>
    </w:tbl>
    <w:p w14:paraId="3FFA51B4">
      <w:pPr>
        <w:widowControl w:val="0"/>
        <w:numPr>
          <w:ilvl w:val="0"/>
          <w:numId w:val="0"/>
        </w:numPr>
        <w:adjustRightInd w:val="0"/>
        <w:jc w:val="both"/>
        <w:rPr>
          <w:rFonts w:hint="default" w:ascii="黑体" w:hAnsi="黑体" w:eastAsia="黑体" w:cs="黑体"/>
          <w:sz w:val="24"/>
          <w:szCs w:val="24"/>
          <w:lang w:val="en-US" w:eastAsia="zh-CN"/>
        </w:rPr>
      </w:pPr>
    </w:p>
    <w:p w14:paraId="610B1230">
      <w:pPr>
        <w:numPr>
          <w:ilvl w:val="0"/>
          <w:numId w:val="2"/>
        </w:numPr>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弱电智能化设备类</w:t>
      </w:r>
    </w:p>
    <w:tbl>
      <w:tblPr>
        <w:tblStyle w:val="65"/>
        <w:tblW w:w="89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3"/>
        <w:gridCol w:w="6675"/>
        <w:gridCol w:w="725"/>
        <w:gridCol w:w="925"/>
      </w:tblGrid>
      <w:tr w14:paraId="756C9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593" w:type="dxa"/>
            <w:vAlign w:val="center"/>
          </w:tcPr>
          <w:p w14:paraId="374B2A55">
            <w:pPr>
              <w:widowControl w:val="0"/>
              <w:numPr>
                <w:ilvl w:val="0"/>
                <w:numId w:val="0"/>
              </w:numPr>
              <w:adjustRightInd w:val="0"/>
              <w:jc w:val="center"/>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序号</w:t>
            </w:r>
          </w:p>
        </w:tc>
        <w:tc>
          <w:tcPr>
            <w:tcW w:w="6675" w:type="dxa"/>
            <w:vAlign w:val="center"/>
          </w:tcPr>
          <w:p w14:paraId="3AD84770">
            <w:pPr>
              <w:widowControl w:val="0"/>
              <w:numPr>
                <w:ilvl w:val="0"/>
                <w:numId w:val="0"/>
              </w:numPr>
              <w:adjustRightInd w:val="0"/>
              <w:jc w:val="center"/>
              <w:rPr>
                <w:rFonts w:hint="default" w:ascii="宋体" w:hAnsi="宋体" w:eastAsia="宋体" w:cs="宋体"/>
                <w:sz w:val="20"/>
                <w:szCs w:val="20"/>
                <w:vertAlign w:val="baseline"/>
                <w:lang w:val="en-US" w:eastAsia="zh-CN"/>
              </w:rPr>
            </w:pPr>
            <w:r>
              <w:rPr>
                <w:rFonts w:hint="eastAsia" w:ascii="宋体" w:hAnsi="宋体" w:cs="宋体"/>
                <w:sz w:val="20"/>
                <w:szCs w:val="20"/>
                <w:vertAlign w:val="baseline"/>
                <w:lang w:val="en-US" w:eastAsia="zh-CN"/>
              </w:rPr>
              <w:t>货物名称</w:t>
            </w:r>
          </w:p>
        </w:tc>
        <w:tc>
          <w:tcPr>
            <w:tcW w:w="725" w:type="dxa"/>
            <w:vAlign w:val="center"/>
          </w:tcPr>
          <w:p w14:paraId="03ED7F77">
            <w:pPr>
              <w:widowControl w:val="0"/>
              <w:numPr>
                <w:ilvl w:val="0"/>
                <w:numId w:val="0"/>
              </w:numPr>
              <w:adjustRightInd w:val="0"/>
              <w:jc w:val="center"/>
              <w:rPr>
                <w:rFonts w:hint="default" w:ascii="宋体" w:hAnsi="宋体" w:eastAsia="宋体" w:cs="宋体"/>
                <w:sz w:val="20"/>
                <w:szCs w:val="20"/>
                <w:vertAlign w:val="baseline"/>
                <w:lang w:val="en-US" w:eastAsia="zh-CN"/>
              </w:rPr>
            </w:pPr>
            <w:r>
              <w:rPr>
                <w:rFonts w:hint="eastAsia" w:ascii="宋体" w:hAnsi="宋体" w:cs="宋体"/>
                <w:sz w:val="20"/>
                <w:szCs w:val="20"/>
                <w:vertAlign w:val="baseline"/>
                <w:lang w:val="en-US" w:eastAsia="zh-CN"/>
              </w:rPr>
              <w:t>单位</w:t>
            </w:r>
          </w:p>
        </w:tc>
        <w:tc>
          <w:tcPr>
            <w:tcW w:w="925" w:type="dxa"/>
            <w:vAlign w:val="center"/>
          </w:tcPr>
          <w:p w14:paraId="01091EB3">
            <w:pPr>
              <w:widowControl w:val="0"/>
              <w:numPr>
                <w:ilvl w:val="0"/>
                <w:numId w:val="0"/>
              </w:numPr>
              <w:adjustRightInd w:val="0"/>
              <w:jc w:val="center"/>
              <w:rPr>
                <w:rFonts w:hint="default" w:ascii="宋体" w:hAnsi="宋体" w:eastAsia="宋体" w:cs="宋体"/>
                <w:sz w:val="20"/>
                <w:szCs w:val="20"/>
                <w:vertAlign w:val="baseline"/>
                <w:lang w:val="en-US" w:eastAsia="zh-CN"/>
              </w:rPr>
            </w:pPr>
            <w:r>
              <w:rPr>
                <w:rFonts w:hint="eastAsia" w:ascii="宋体" w:hAnsi="宋体" w:cs="宋体"/>
                <w:sz w:val="20"/>
                <w:szCs w:val="20"/>
                <w:vertAlign w:val="baseline"/>
                <w:lang w:val="en-US" w:eastAsia="zh-CN"/>
              </w:rPr>
              <w:t>数量</w:t>
            </w:r>
          </w:p>
        </w:tc>
      </w:tr>
      <w:tr w14:paraId="045B5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918" w:type="dxa"/>
            <w:gridSpan w:val="4"/>
            <w:vAlign w:val="center"/>
          </w:tcPr>
          <w:p w14:paraId="47D3A1B7">
            <w:pPr>
              <w:widowControl w:val="0"/>
              <w:numPr>
                <w:ilvl w:val="0"/>
                <w:numId w:val="0"/>
              </w:numPr>
              <w:adjustRightInd w:val="0"/>
              <w:jc w:val="center"/>
              <w:rPr>
                <w:rFonts w:hint="eastAsia" w:ascii="宋体" w:hAnsi="宋体" w:cs="宋体"/>
                <w:sz w:val="20"/>
                <w:szCs w:val="20"/>
                <w:vertAlign w:val="baseline"/>
                <w:lang w:val="en-US" w:eastAsia="zh-CN"/>
              </w:rPr>
            </w:pPr>
            <w:r>
              <w:rPr>
                <w:rFonts w:hint="eastAsia" w:ascii="宋体" w:hAnsi="宋体" w:cs="宋体"/>
                <w:sz w:val="20"/>
                <w:szCs w:val="20"/>
                <w:vertAlign w:val="baseline"/>
                <w:lang w:val="en-US" w:eastAsia="zh-CN"/>
              </w:rPr>
              <w:t>汀兰党群服务中心</w:t>
            </w:r>
          </w:p>
        </w:tc>
      </w:tr>
      <w:tr w14:paraId="7D916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93" w:type="dxa"/>
            <w:vAlign w:val="center"/>
          </w:tcPr>
          <w:p w14:paraId="031D4F64">
            <w:pPr>
              <w:widowControl w:val="0"/>
              <w:numPr>
                <w:ilvl w:val="0"/>
                <w:numId w:val="0"/>
              </w:numPr>
              <w:adjustRightInd w:val="0"/>
              <w:jc w:val="center"/>
              <w:rPr>
                <w:rFonts w:hint="default" w:ascii="宋体" w:hAnsi="宋体" w:eastAsia="宋体" w:cs="宋体"/>
                <w:sz w:val="20"/>
                <w:szCs w:val="20"/>
                <w:vertAlign w:val="baseline"/>
                <w:lang w:val="en-US" w:eastAsia="zh-CN"/>
              </w:rPr>
            </w:pPr>
            <w:r>
              <w:rPr>
                <w:rFonts w:hint="eastAsia" w:ascii="宋体" w:hAnsi="宋体" w:cs="宋体"/>
                <w:sz w:val="20"/>
                <w:szCs w:val="20"/>
                <w:vertAlign w:val="baseline"/>
                <w:lang w:val="en-US" w:eastAsia="zh-CN"/>
              </w:rPr>
              <w:t>1</w:t>
            </w:r>
          </w:p>
        </w:tc>
        <w:tc>
          <w:tcPr>
            <w:tcW w:w="6675" w:type="dxa"/>
            <w:vAlign w:val="center"/>
          </w:tcPr>
          <w:p w14:paraId="62425465">
            <w:pPr>
              <w:widowControl w:val="0"/>
              <w:numPr>
                <w:ilvl w:val="0"/>
                <w:numId w:val="0"/>
              </w:numPr>
              <w:adjustRightInd w:val="0"/>
              <w:jc w:val="left"/>
              <w:rPr>
                <w:rFonts w:hint="eastAsia" w:ascii="宋体" w:hAnsi="宋体" w:cs="宋体"/>
                <w:sz w:val="20"/>
                <w:szCs w:val="20"/>
                <w:vertAlign w:val="baseline"/>
                <w:lang w:val="en-US" w:eastAsia="zh-CN"/>
              </w:rPr>
            </w:pPr>
            <w:r>
              <w:rPr>
                <w:rFonts w:hint="eastAsia" w:ascii="宋体" w:hAnsi="宋体" w:cs="宋体"/>
                <w:sz w:val="20"/>
                <w:szCs w:val="20"/>
                <w:vertAlign w:val="baseline"/>
                <w:lang w:val="en-US" w:eastAsia="zh-CN"/>
              </w:rPr>
              <w:t>门禁一体机</w:t>
            </w:r>
          </w:p>
        </w:tc>
        <w:tc>
          <w:tcPr>
            <w:tcW w:w="725" w:type="dxa"/>
            <w:vAlign w:val="center"/>
          </w:tcPr>
          <w:p w14:paraId="1FF3C0F3">
            <w:pPr>
              <w:widowControl w:val="0"/>
              <w:numPr>
                <w:ilvl w:val="0"/>
                <w:numId w:val="0"/>
              </w:numPr>
              <w:adjustRightInd w:val="0"/>
              <w:jc w:val="center"/>
              <w:rPr>
                <w:rFonts w:hint="eastAsia" w:ascii="宋体" w:hAnsi="宋体" w:cs="宋体"/>
                <w:sz w:val="20"/>
                <w:szCs w:val="20"/>
                <w:vertAlign w:val="baseline"/>
                <w:lang w:val="en-US" w:eastAsia="zh-CN"/>
              </w:rPr>
            </w:pPr>
            <w:r>
              <w:rPr>
                <w:rFonts w:hint="eastAsia" w:ascii="宋体" w:hAnsi="宋体" w:cs="宋体"/>
                <w:sz w:val="20"/>
                <w:szCs w:val="20"/>
                <w:vertAlign w:val="baseline"/>
                <w:lang w:val="en-US" w:eastAsia="zh-CN"/>
              </w:rPr>
              <w:t>套</w:t>
            </w:r>
          </w:p>
        </w:tc>
        <w:tc>
          <w:tcPr>
            <w:tcW w:w="925" w:type="dxa"/>
            <w:vAlign w:val="center"/>
          </w:tcPr>
          <w:p w14:paraId="552A9072">
            <w:pPr>
              <w:widowControl w:val="0"/>
              <w:numPr>
                <w:ilvl w:val="0"/>
                <w:numId w:val="0"/>
              </w:numPr>
              <w:adjustRightInd w:val="0"/>
              <w:jc w:val="center"/>
              <w:rPr>
                <w:rFonts w:hint="default" w:ascii="宋体" w:hAnsi="宋体" w:cs="宋体"/>
                <w:sz w:val="20"/>
                <w:szCs w:val="20"/>
                <w:vertAlign w:val="baseline"/>
                <w:lang w:val="en-US" w:eastAsia="zh-CN"/>
              </w:rPr>
            </w:pPr>
            <w:r>
              <w:rPr>
                <w:rFonts w:hint="eastAsia" w:ascii="宋体" w:hAnsi="宋体" w:cs="宋体"/>
                <w:sz w:val="20"/>
                <w:szCs w:val="20"/>
                <w:vertAlign w:val="baseline"/>
                <w:lang w:val="en-US" w:eastAsia="zh-CN"/>
              </w:rPr>
              <w:t>2</w:t>
            </w:r>
          </w:p>
        </w:tc>
      </w:tr>
      <w:tr w14:paraId="1ABD2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93" w:type="dxa"/>
            <w:vAlign w:val="center"/>
          </w:tcPr>
          <w:p w14:paraId="45127359">
            <w:pPr>
              <w:widowControl w:val="0"/>
              <w:numPr>
                <w:ilvl w:val="0"/>
                <w:numId w:val="0"/>
              </w:numPr>
              <w:adjustRightInd w:val="0"/>
              <w:jc w:val="center"/>
              <w:rPr>
                <w:rFonts w:hint="default" w:ascii="宋体" w:hAnsi="宋体" w:eastAsia="宋体" w:cs="宋体"/>
                <w:sz w:val="20"/>
                <w:szCs w:val="20"/>
                <w:vertAlign w:val="baseline"/>
                <w:lang w:val="en-US" w:eastAsia="zh-CN"/>
              </w:rPr>
            </w:pPr>
            <w:r>
              <w:rPr>
                <w:rFonts w:hint="eastAsia" w:ascii="宋体" w:hAnsi="宋体" w:cs="宋体"/>
                <w:sz w:val="20"/>
                <w:szCs w:val="20"/>
                <w:vertAlign w:val="baseline"/>
                <w:lang w:val="en-US" w:eastAsia="zh-CN"/>
              </w:rPr>
              <w:t>2</w:t>
            </w:r>
          </w:p>
        </w:tc>
        <w:tc>
          <w:tcPr>
            <w:tcW w:w="6675" w:type="dxa"/>
            <w:vAlign w:val="center"/>
          </w:tcPr>
          <w:p w14:paraId="4D9BD4DA">
            <w:pPr>
              <w:widowControl w:val="0"/>
              <w:numPr>
                <w:ilvl w:val="0"/>
                <w:numId w:val="0"/>
              </w:numPr>
              <w:adjustRightInd w:val="0"/>
              <w:jc w:val="left"/>
              <w:rPr>
                <w:rFonts w:hint="eastAsia" w:ascii="宋体" w:hAnsi="宋体" w:cs="宋体"/>
                <w:sz w:val="20"/>
                <w:szCs w:val="20"/>
                <w:vertAlign w:val="baseline"/>
                <w:lang w:val="en-US" w:eastAsia="zh-CN"/>
              </w:rPr>
            </w:pPr>
            <w:r>
              <w:rPr>
                <w:rFonts w:hint="eastAsia" w:ascii="宋体" w:hAnsi="宋体" w:cs="宋体"/>
                <w:sz w:val="20"/>
                <w:szCs w:val="20"/>
                <w:vertAlign w:val="baseline"/>
                <w:lang w:val="en-US" w:eastAsia="zh-CN"/>
              </w:rPr>
              <w:t>门禁专用电源</w:t>
            </w:r>
          </w:p>
        </w:tc>
        <w:tc>
          <w:tcPr>
            <w:tcW w:w="725" w:type="dxa"/>
            <w:shd w:val="clear" w:color="auto" w:fill="auto"/>
            <w:vAlign w:val="center"/>
          </w:tcPr>
          <w:p w14:paraId="3A898B8C">
            <w:pPr>
              <w:widowControl w:val="0"/>
              <w:numPr>
                <w:ilvl w:val="0"/>
                <w:numId w:val="0"/>
              </w:numPr>
              <w:adjustRightInd w:val="0"/>
              <w:ind w:left="0" w:leftChars="0" w:firstLine="0" w:firstLineChars="0"/>
              <w:jc w:val="center"/>
              <w:rPr>
                <w:rFonts w:hint="eastAsia" w:ascii="宋体" w:hAnsi="宋体" w:eastAsia="宋体" w:cs="宋体"/>
                <w:kern w:val="2"/>
                <w:sz w:val="20"/>
                <w:szCs w:val="20"/>
                <w:vertAlign w:val="baseline"/>
                <w:lang w:val="en-US" w:eastAsia="zh-CN" w:bidi="ar-SA"/>
              </w:rPr>
            </w:pPr>
            <w:r>
              <w:rPr>
                <w:rFonts w:hint="eastAsia" w:ascii="宋体" w:hAnsi="宋体" w:eastAsia="宋体" w:cs="宋体"/>
                <w:kern w:val="2"/>
                <w:sz w:val="20"/>
                <w:szCs w:val="20"/>
                <w:vertAlign w:val="baseline"/>
                <w:lang w:val="en-US" w:eastAsia="zh-CN" w:bidi="ar-SA"/>
              </w:rPr>
              <w:t>套</w:t>
            </w:r>
          </w:p>
        </w:tc>
        <w:tc>
          <w:tcPr>
            <w:tcW w:w="925" w:type="dxa"/>
            <w:shd w:val="clear" w:color="auto" w:fill="auto"/>
            <w:vAlign w:val="center"/>
          </w:tcPr>
          <w:p w14:paraId="5801B74C">
            <w:pPr>
              <w:widowControl w:val="0"/>
              <w:numPr>
                <w:ilvl w:val="0"/>
                <w:numId w:val="0"/>
              </w:numPr>
              <w:adjustRightInd w:val="0"/>
              <w:ind w:left="0" w:leftChars="0" w:firstLine="0" w:firstLineChars="0"/>
              <w:jc w:val="center"/>
              <w:rPr>
                <w:rFonts w:hint="default" w:ascii="宋体" w:hAnsi="宋体" w:eastAsia="宋体" w:cs="宋体"/>
                <w:kern w:val="2"/>
                <w:sz w:val="20"/>
                <w:szCs w:val="20"/>
                <w:vertAlign w:val="baseline"/>
                <w:lang w:val="en-US" w:eastAsia="zh-CN" w:bidi="ar-SA"/>
              </w:rPr>
            </w:pPr>
            <w:r>
              <w:rPr>
                <w:rFonts w:hint="eastAsia" w:ascii="宋体" w:hAnsi="宋体" w:cs="宋体"/>
                <w:kern w:val="2"/>
                <w:sz w:val="20"/>
                <w:szCs w:val="20"/>
                <w:vertAlign w:val="baseline"/>
                <w:lang w:val="en-US" w:eastAsia="zh-CN" w:bidi="ar-SA"/>
              </w:rPr>
              <w:t>2</w:t>
            </w:r>
          </w:p>
        </w:tc>
      </w:tr>
      <w:tr w14:paraId="30042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93" w:type="dxa"/>
            <w:vAlign w:val="center"/>
          </w:tcPr>
          <w:p w14:paraId="2E5CD14C">
            <w:pPr>
              <w:widowControl w:val="0"/>
              <w:numPr>
                <w:ilvl w:val="0"/>
                <w:numId w:val="0"/>
              </w:numPr>
              <w:adjustRightInd w:val="0"/>
              <w:jc w:val="center"/>
              <w:rPr>
                <w:rFonts w:hint="default" w:ascii="宋体" w:hAnsi="宋体" w:eastAsia="宋体" w:cs="宋体"/>
                <w:sz w:val="20"/>
                <w:szCs w:val="20"/>
                <w:vertAlign w:val="baseline"/>
                <w:lang w:val="en-US" w:eastAsia="zh-CN"/>
              </w:rPr>
            </w:pPr>
            <w:r>
              <w:rPr>
                <w:rFonts w:hint="eastAsia" w:ascii="宋体" w:hAnsi="宋体" w:cs="宋体"/>
                <w:sz w:val="20"/>
                <w:szCs w:val="20"/>
                <w:vertAlign w:val="baseline"/>
                <w:lang w:val="en-US" w:eastAsia="zh-CN"/>
              </w:rPr>
              <w:t>3</w:t>
            </w:r>
          </w:p>
        </w:tc>
        <w:tc>
          <w:tcPr>
            <w:tcW w:w="6675" w:type="dxa"/>
            <w:vAlign w:val="center"/>
          </w:tcPr>
          <w:p w14:paraId="4CDCDE2E">
            <w:pPr>
              <w:widowControl w:val="0"/>
              <w:numPr>
                <w:ilvl w:val="0"/>
                <w:numId w:val="0"/>
              </w:numPr>
              <w:adjustRightInd w:val="0"/>
              <w:jc w:val="left"/>
              <w:rPr>
                <w:rFonts w:hint="eastAsia" w:ascii="宋体" w:hAnsi="宋体" w:cs="宋体"/>
                <w:sz w:val="20"/>
                <w:szCs w:val="20"/>
                <w:vertAlign w:val="baseline"/>
                <w:lang w:val="en-US" w:eastAsia="zh-CN"/>
              </w:rPr>
            </w:pPr>
            <w:r>
              <w:rPr>
                <w:rFonts w:hint="eastAsia" w:ascii="宋体" w:hAnsi="宋体" w:cs="宋体"/>
                <w:sz w:val="20"/>
                <w:szCs w:val="20"/>
                <w:vertAlign w:val="baseline"/>
                <w:lang w:val="en-US" w:eastAsia="zh-CN"/>
              </w:rPr>
              <w:t>出门按钮</w:t>
            </w:r>
          </w:p>
        </w:tc>
        <w:tc>
          <w:tcPr>
            <w:tcW w:w="725" w:type="dxa"/>
            <w:shd w:val="clear" w:color="auto" w:fill="auto"/>
            <w:vAlign w:val="center"/>
          </w:tcPr>
          <w:p w14:paraId="156114BF">
            <w:pPr>
              <w:widowControl w:val="0"/>
              <w:numPr>
                <w:ilvl w:val="0"/>
                <w:numId w:val="0"/>
              </w:numPr>
              <w:adjustRightInd w:val="0"/>
              <w:ind w:left="0" w:leftChars="0" w:firstLine="0" w:firstLineChars="0"/>
              <w:jc w:val="center"/>
              <w:rPr>
                <w:rFonts w:hint="default" w:ascii="宋体" w:hAnsi="宋体" w:eastAsia="宋体" w:cs="宋体"/>
                <w:kern w:val="2"/>
                <w:sz w:val="20"/>
                <w:szCs w:val="20"/>
                <w:vertAlign w:val="baseline"/>
                <w:lang w:val="en-US" w:eastAsia="zh-CN" w:bidi="ar-SA"/>
              </w:rPr>
            </w:pPr>
            <w:r>
              <w:rPr>
                <w:rFonts w:hint="eastAsia" w:ascii="宋体" w:hAnsi="宋体" w:cs="宋体"/>
                <w:kern w:val="2"/>
                <w:sz w:val="20"/>
                <w:szCs w:val="20"/>
                <w:vertAlign w:val="baseline"/>
                <w:lang w:val="en-US" w:eastAsia="zh-CN" w:bidi="ar-SA"/>
              </w:rPr>
              <w:t>个</w:t>
            </w:r>
          </w:p>
        </w:tc>
        <w:tc>
          <w:tcPr>
            <w:tcW w:w="925" w:type="dxa"/>
            <w:shd w:val="clear" w:color="auto" w:fill="auto"/>
            <w:vAlign w:val="center"/>
          </w:tcPr>
          <w:p w14:paraId="150A4303">
            <w:pPr>
              <w:widowControl w:val="0"/>
              <w:numPr>
                <w:ilvl w:val="0"/>
                <w:numId w:val="0"/>
              </w:numPr>
              <w:adjustRightInd w:val="0"/>
              <w:ind w:left="0" w:leftChars="0" w:firstLine="0" w:firstLineChars="0"/>
              <w:jc w:val="center"/>
              <w:rPr>
                <w:rFonts w:hint="default" w:ascii="宋体" w:hAnsi="宋体" w:eastAsia="宋体" w:cs="宋体"/>
                <w:kern w:val="2"/>
                <w:sz w:val="20"/>
                <w:szCs w:val="20"/>
                <w:vertAlign w:val="baseline"/>
                <w:lang w:val="en-US" w:eastAsia="zh-CN" w:bidi="ar-SA"/>
              </w:rPr>
            </w:pPr>
            <w:r>
              <w:rPr>
                <w:rFonts w:hint="eastAsia" w:ascii="宋体" w:hAnsi="宋体" w:cs="宋体"/>
                <w:kern w:val="2"/>
                <w:sz w:val="20"/>
                <w:szCs w:val="20"/>
                <w:vertAlign w:val="baseline"/>
                <w:lang w:val="en-US" w:eastAsia="zh-CN" w:bidi="ar-SA"/>
              </w:rPr>
              <w:t>2</w:t>
            </w:r>
          </w:p>
        </w:tc>
      </w:tr>
      <w:tr w14:paraId="248AD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93" w:type="dxa"/>
            <w:vAlign w:val="center"/>
          </w:tcPr>
          <w:p w14:paraId="11AF0123">
            <w:pPr>
              <w:widowControl w:val="0"/>
              <w:numPr>
                <w:ilvl w:val="0"/>
                <w:numId w:val="0"/>
              </w:numPr>
              <w:adjustRightInd w:val="0"/>
              <w:jc w:val="center"/>
              <w:rPr>
                <w:rFonts w:hint="default" w:ascii="宋体" w:hAnsi="宋体" w:eastAsia="宋体" w:cs="宋体"/>
                <w:sz w:val="20"/>
                <w:szCs w:val="20"/>
                <w:vertAlign w:val="baseline"/>
                <w:lang w:val="en-US" w:eastAsia="zh-CN"/>
              </w:rPr>
            </w:pPr>
            <w:r>
              <w:rPr>
                <w:rFonts w:hint="eastAsia" w:ascii="宋体" w:hAnsi="宋体" w:cs="宋体"/>
                <w:sz w:val="20"/>
                <w:szCs w:val="20"/>
                <w:vertAlign w:val="baseline"/>
                <w:lang w:val="en-US" w:eastAsia="zh-CN"/>
              </w:rPr>
              <w:t>4</w:t>
            </w:r>
          </w:p>
        </w:tc>
        <w:tc>
          <w:tcPr>
            <w:tcW w:w="6675" w:type="dxa"/>
            <w:vAlign w:val="center"/>
          </w:tcPr>
          <w:p w14:paraId="65E4FE51">
            <w:pPr>
              <w:widowControl w:val="0"/>
              <w:numPr>
                <w:ilvl w:val="0"/>
                <w:numId w:val="0"/>
              </w:numPr>
              <w:adjustRightInd w:val="0"/>
              <w:jc w:val="left"/>
              <w:rPr>
                <w:rFonts w:hint="eastAsia" w:ascii="宋体" w:hAnsi="宋体" w:cs="宋体"/>
                <w:sz w:val="20"/>
                <w:szCs w:val="20"/>
                <w:vertAlign w:val="baseline"/>
                <w:lang w:val="en-US" w:eastAsia="zh-CN"/>
              </w:rPr>
            </w:pPr>
            <w:r>
              <w:rPr>
                <w:rFonts w:hint="eastAsia" w:ascii="宋体" w:hAnsi="宋体" w:cs="宋体"/>
                <w:sz w:val="20"/>
                <w:szCs w:val="20"/>
                <w:vertAlign w:val="baseline"/>
                <w:lang w:val="en-US" w:eastAsia="zh-CN"/>
              </w:rPr>
              <w:t>磁力锁支架</w:t>
            </w:r>
          </w:p>
        </w:tc>
        <w:tc>
          <w:tcPr>
            <w:tcW w:w="725" w:type="dxa"/>
            <w:shd w:val="clear" w:color="auto" w:fill="auto"/>
            <w:vAlign w:val="center"/>
          </w:tcPr>
          <w:p w14:paraId="00AF8365">
            <w:pPr>
              <w:widowControl w:val="0"/>
              <w:numPr>
                <w:ilvl w:val="0"/>
                <w:numId w:val="0"/>
              </w:numPr>
              <w:adjustRightInd w:val="0"/>
              <w:ind w:left="0" w:leftChars="0" w:firstLine="0" w:firstLineChars="0"/>
              <w:jc w:val="center"/>
              <w:rPr>
                <w:rFonts w:hint="eastAsia" w:ascii="宋体" w:hAnsi="宋体" w:eastAsia="宋体" w:cs="宋体"/>
                <w:kern w:val="2"/>
                <w:sz w:val="20"/>
                <w:szCs w:val="20"/>
                <w:vertAlign w:val="baseline"/>
                <w:lang w:val="en-US" w:eastAsia="zh-CN" w:bidi="ar-SA"/>
              </w:rPr>
            </w:pPr>
            <w:r>
              <w:rPr>
                <w:rFonts w:hint="eastAsia" w:ascii="宋体" w:hAnsi="宋体" w:eastAsia="宋体" w:cs="宋体"/>
                <w:kern w:val="2"/>
                <w:sz w:val="20"/>
                <w:szCs w:val="20"/>
                <w:vertAlign w:val="baseline"/>
                <w:lang w:val="en-US" w:eastAsia="zh-CN" w:bidi="ar-SA"/>
              </w:rPr>
              <w:t>个</w:t>
            </w:r>
          </w:p>
        </w:tc>
        <w:tc>
          <w:tcPr>
            <w:tcW w:w="925" w:type="dxa"/>
            <w:shd w:val="clear" w:color="auto" w:fill="auto"/>
            <w:vAlign w:val="center"/>
          </w:tcPr>
          <w:p w14:paraId="419C48D7">
            <w:pPr>
              <w:widowControl w:val="0"/>
              <w:numPr>
                <w:ilvl w:val="0"/>
                <w:numId w:val="0"/>
              </w:numPr>
              <w:adjustRightInd w:val="0"/>
              <w:ind w:left="0" w:leftChars="0" w:firstLine="0" w:firstLineChars="0"/>
              <w:jc w:val="center"/>
              <w:rPr>
                <w:rFonts w:hint="default" w:ascii="宋体" w:hAnsi="宋体" w:eastAsia="宋体" w:cs="宋体"/>
                <w:kern w:val="2"/>
                <w:sz w:val="20"/>
                <w:szCs w:val="20"/>
                <w:vertAlign w:val="baseline"/>
                <w:lang w:val="en-US" w:eastAsia="zh-CN" w:bidi="ar-SA"/>
              </w:rPr>
            </w:pPr>
            <w:r>
              <w:rPr>
                <w:rFonts w:hint="eastAsia" w:ascii="宋体" w:hAnsi="宋体" w:cs="宋体"/>
                <w:kern w:val="2"/>
                <w:sz w:val="20"/>
                <w:szCs w:val="20"/>
                <w:vertAlign w:val="baseline"/>
                <w:lang w:val="en-US" w:eastAsia="zh-CN" w:bidi="ar-SA"/>
              </w:rPr>
              <w:t>6</w:t>
            </w:r>
          </w:p>
        </w:tc>
      </w:tr>
      <w:tr w14:paraId="2AE5B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93" w:type="dxa"/>
            <w:vAlign w:val="center"/>
          </w:tcPr>
          <w:p w14:paraId="34C3B248">
            <w:pPr>
              <w:widowControl w:val="0"/>
              <w:numPr>
                <w:ilvl w:val="0"/>
                <w:numId w:val="0"/>
              </w:numPr>
              <w:adjustRightInd w:val="0"/>
              <w:jc w:val="center"/>
              <w:rPr>
                <w:rFonts w:hint="default" w:ascii="宋体" w:hAnsi="宋体" w:eastAsia="宋体" w:cs="宋体"/>
                <w:sz w:val="20"/>
                <w:szCs w:val="20"/>
                <w:vertAlign w:val="baseline"/>
                <w:lang w:val="en-US" w:eastAsia="zh-CN"/>
              </w:rPr>
            </w:pPr>
            <w:r>
              <w:rPr>
                <w:rFonts w:hint="eastAsia" w:ascii="宋体" w:hAnsi="宋体" w:cs="宋体"/>
                <w:sz w:val="20"/>
                <w:szCs w:val="20"/>
                <w:vertAlign w:val="baseline"/>
                <w:lang w:val="en-US" w:eastAsia="zh-CN"/>
              </w:rPr>
              <w:t>5</w:t>
            </w:r>
          </w:p>
        </w:tc>
        <w:tc>
          <w:tcPr>
            <w:tcW w:w="6675" w:type="dxa"/>
            <w:vAlign w:val="center"/>
          </w:tcPr>
          <w:p w14:paraId="466B6FD6">
            <w:pPr>
              <w:widowControl w:val="0"/>
              <w:numPr>
                <w:ilvl w:val="0"/>
                <w:numId w:val="0"/>
              </w:numPr>
              <w:adjustRightInd w:val="0"/>
              <w:jc w:val="left"/>
              <w:rPr>
                <w:rFonts w:hint="eastAsia" w:ascii="宋体" w:hAnsi="宋体" w:cs="宋体"/>
                <w:sz w:val="20"/>
                <w:szCs w:val="20"/>
                <w:vertAlign w:val="baseline"/>
                <w:lang w:val="en-US" w:eastAsia="zh-CN"/>
              </w:rPr>
            </w:pPr>
            <w:r>
              <w:rPr>
                <w:rFonts w:hint="eastAsia" w:ascii="宋体" w:hAnsi="宋体" w:cs="宋体"/>
                <w:sz w:val="20"/>
                <w:szCs w:val="20"/>
                <w:vertAlign w:val="baseline"/>
                <w:lang w:val="en-US" w:eastAsia="zh-CN"/>
              </w:rPr>
              <w:t>双体磁力锁</w:t>
            </w:r>
          </w:p>
        </w:tc>
        <w:tc>
          <w:tcPr>
            <w:tcW w:w="725" w:type="dxa"/>
            <w:vAlign w:val="center"/>
          </w:tcPr>
          <w:p w14:paraId="0427971A">
            <w:pPr>
              <w:widowControl w:val="0"/>
              <w:numPr>
                <w:ilvl w:val="0"/>
                <w:numId w:val="0"/>
              </w:numPr>
              <w:adjustRightInd w:val="0"/>
              <w:jc w:val="center"/>
              <w:rPr>
                <w:rFonts w:hint="default" w:ascii="宋体" w:hAnsi="宋体" w:cs="宋体"/>
                <w:sz w:val="20"/>
                <w:szCs w:val="20"/>
                <w:vertAlign w:val="baseline"/>
                <w:lang w:val="en-US" w:eastAsia="zh-CN"/>
              </w:rPr>
            </w:pPr>
            <w:r>
              <w:rPr>
                <w:rFonts w:hint="default" w:ascii="宋体" w:hAnsi="宋体" w:cs="宋体"/>
                <w:sz w:val="20"/>
                <w:szCs w:val="20"/>
                <w:vertAlign w:val="baseline"/>
                <w:lang w:val="en-US" w:eastAsia="zh-CN"/>
              </w:rPr>
              <w:t>把</w:t>
            </w:r>
          </w:p>
        </w:tc>
        <w:tc>
          <w:tcPr>
            <w:tcW w:w="925" w:type="dxa"/>
            <w:vAlign w:val="center"/>
          </w:tcPr>
          <w:p w14:paraId="7E37B88B">
            <w:pPr>
              <w:widowControl w:val="0"/>
              <w:numPr>
                <w:ilvl w:val="0"/>
                <w:numId w:val="0"/>
              </w:numPr>
              <w:adjustRightInd w:val="0"/>
              <w:jc w:val="center"/>
              <w:rPr>
                <w:rFonts w:hint="default" w:ascii="宋体" w:hAnsi="宋体" w:cs="宋体"/>
                <w:sz w:val="20"/>
                <w:szCs w:val="20"/>
                <w:vertAlign w:val="baseline"/>
                <w:lang w:val="en-US" w:eastAsia="zh-CN"/>
              </w:rPr>
            </w:pPr>
            <w:r>
              <w:rPr>
                <w:rFonts w:hint="eastAsia" w:ascii="宋体" w:hAnsi="宋体" w:cs="宋体"/>
                <w:sz w:val="20"/>
                <w:szCs w:val="20"/>
                <w:vertAlign w:val="baseline"/>
                <w:lang w:val="en-US" w:eastAsia="zh-CN"/>
              </w:rPr>
              <w:t>3</w:t>
            </w:r>
          </w:p>
        </w:tc>
      </w:tr>
      <w:tr w14:paraId="6C4D8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93" w:type="dxa"/>
            <w:vAlign w:val="center"/>
          </w:tcPr>
          <w:p w14:paraId="2228CDD4">
            <w:pPr>
              <w:widowControl w:val="0"/>
              <w:numPr>
                <w:ilvl w:val="0"/>
                <w:numId w:val="0"/>
              </w:numPr>
              <w:adjustRightInd w:val="0"/>
              <w:jc w:val="center"/>
              <w:rPr>
                <w:rFonts w:hint="default" w:ascii="宋体" w:hAnsi="宋体" w:eastAsia="宋体" w:cs="宋体"/>
                <w:sz w:val="20"/>
                <w:szCs w:val="20"/>
                <w:vertAlign w:val="baseline"/>
                <w:lang w:val="en-US" w:eastAsia="zh-CN"/>
              </w:rPr>
            </w:pPr>
            <w:r>
              <w:rPr>
                <w:rFonts w:hint="eastAsia" w:ascii="宋体" w:hAnsi="宋体" w:cs="宋体"/>
                <w:sz w:val="20"/>
                <w:szCs w:val="20"/>
                <w:vertAlign w:val="baseline"/>
                <w:lang w:val="en-US" w:eastAsia="zh-CN"/>
              </w:rPr>
              <w:t>6</w:t>
            </w:r>
          </w:p>
        </w:tc>
        <w:tc>
          <w:tcPr>
            <w:tcW w:w="6675" w:type="dxa"/>
            <w:vAlign w:val="center"/>
          </w:tcPr>
          <w:p w14:paraId="62F21AF3">
            <w:pPr>
              <w:widowControl w:val="0"/>
              <w:numPr>
                <w:ilvl w:val="0"/>
                <w:numId w:val="0"/>
              </w:numPr>
              <w:adjustRightInd w:val="0"/>
              <w:jc w:val="left"/>
              <w:rPr>
                <w:rFonts w:hint="eastAsia" w:ascii="宋体" w:hAnsi="宋体" w:cs="宋体"/>
                <w:sz w:val="20"/>
                <w:szCs w:val="20"/>
                <w:vertAlign w:val="baseline"/>
                <w:lang w:val="en-US" w:eastAsia="zh-CN"/>
              </w:rPr>
            </w:pPr>
            <w:r>
              <w:rPr>
                <w:rFonts w:hint="eastAsia" w:ascii="宋体" w:hAnsi="宋体" w:cs="宋体"/>
                <w:sz w:val="20"/>
                <w:szCs w:val="20"/>
                <w:vertAlign w:val="baseline"/>
                <w:lang w:val="en-US" w:eastAsia="zh-CN"/>
              </w:rPr>
              <w:t>门禁取电插座</w:t>
            </w:r>
          </w:p>
        </w:tc>
        <w:tc>
          <w:tcPr>
            <w:tcW w:w="725" w:type="dxa"/>
            <w:vAlign w:val="center"/>
          </w:tcPr>
          <w:p w14:paraId="03E51C77">
            <w:pPr>
              <w:widowControl w:val="0"/>
              <w:numPr>
                <w:ilvl w:val="0"/>
                <w:numId w:val="0"/>
              </w:numPr>
              <w:adjustRightInd w:val="0"/>
              <w:jc w:val="center"/>
              <w:rPr>
                <w:rFonts w:hint="eastAsia" w:ascii="宋体" w:hAnsi="宋体" w:cs="宋体"/>
                <w:sz w:val="20"/>
                <w:szCs w:val="20"/>
                <w:vertAlign w:val="baseline"/>
                <w:lang w:val="en-US" w:eastAsia="zh-CN"/>
              </w:rPr>
            </w:pPr>
            <w:r>
              <w:rPr>
                <w:rFonts w:hint="eastAsia" w:ascii="宋体" w:hAnsi="宋体" w:cs="宋体"/>
                <w:sz w:val="20"/>
                <w:szCs w:val="20"/>
                <w:vertAlign w:val="baseline"/>
                <w:lang w:val="en-US" w:eastAsia="zh-CN"/>
              </w:rPr>
              <w:t>个</w:t>
            </w:r>
          </w:p>
        </w:tc>
        <w:tc>
          <w:tcPr>
            <w:tcW w:w="925" w:type="dxa"/>
            <w:vAlign w:val="center"/>
          </w:tcPr>
          <w:p w14:paraId="383EFE6E">
            <w:pPr>
              <w:widowControl w:val="0"/>
              <w:numPr>
                <w:ilvl w:val="0"/>
                <w:numId w:val="0"/>
              </w:numPr>
              <w:adjustRightInd w:val="0"/>
              <w:jc w:val="center"/>
              <w:rPr>
                <w:rFonts w:hint="default" w:ascii="宋体" w:hAnsi="宋体" w:cs="宋体"/>
                <w:sz w:val="20"/>
                <w:szCs w:val="20"/>
                <w:vertAlign w:val="baseline"/>
                <w:lang w:val="en-US" w:eastAsia="zh-CN"/>
              </w:rPr>
            </w:pPr>
            <w:r>
              <w:rPr>
                <w:rFonts w:hint="eastAsia" w:ascii="宋体" w:hAnsi="宋体" w:cs="宋体"/>
                <w:sz w:val="20"/>
                <w:szCs w:val="20"/>
                <w:vertAlign w:val="baseline"/>
                <w:lang w:val="en-US" w:eastAsia="zh-CN"/>
              </w:rPr>
              <w:t>2</w:t>
            </w:r>
          </w:p>
        </w:tc>
      </w:tr>
      <w:tr w14:paraId="77DF5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93" w:type="dxa"/>
            <w:vAlign w:val="center"/>
          </w:tcPr>
          <w:p w14:paraId="28E144DF">
            <w:pPr>
              <w:widowControl w:val="0"/>
              <w:numPr>
                <w:ilvl w:val="0"/>
                <w:numId w:val="0"/>
              </w:numPr>
              <w:adjustRightInd w:val="0"/>
              <w:jc w:val="center"/>
              <w:rPr>
                <w:rFonts w:hint="default" w:ascii="宋体" w:hAnsi="宋体" w:eastAsia="宋体" w:cs="宋体"/>
                <w:sz w:val="20"/>
                <w:szCs w:val="20"/>
                <w:vertAlign w:val="baseline"/>
                <w:lang w:val="en-US" w:eastAsia="zh-CN"/>
              </w:rPr>
            </w:pPr>
            <w:r>
              <w:rPr>
                <w:rFonts w:hint="eastAsia" w:ascii="宋体" w:hAnsi="宋体" w:cs="宋体"/>
                <w:sz w:val="20"/>
                <w:szCs w:val="20"/>
                <w:vertAlign w:val="baseline"/>
                <w:lang w:val="en-US" w:eastAsia="zh-CN"/>
              </w:rPr>
              <w:t>7</w:t>
            </w:r>
          </w:p>
        </w:tc>
        <w:tc>
          <w:tcPr>
            <w:tcW w:w="6675" w:type="dxa"/>
            <w:vAlign w:val="center"/>
          </w:tcPr>
          <w:p w14:paraId="7C5AF01B">
            <w:pPr>
              <w:widowControl w:val="0"/>
              <w:numPr>
                <w:ilvl w:val="0"/>
                <w:numId w:val="0"/>
              </w:numPr>
              <w:adjustRightInd w:val="0"/>
              <w:jc w:val="left"/>
              <w:rPr>
                <w:rFonts w:hint="eastAsia" w:ascii="宋体" w:hAnsi="宋体" w:cs="宋体"/>
                <w:sz w:val="20"/>
                <w:szCs w:val="20"/>
                <w:vertAlign w:val="baseline"/>
                <w:lang w:val="en-US" w:eastAsia="zh-CN"/>
              </w:rPr>
            </w:pPr>
            <w:r>
              <w:rPr>
                <w:rFonts w:hint="eastAsia" w:ascii="宋体" w:hAnsi="宋体" w:cs="宋体"/>
                <w:sz w:val="20"/>
                <w:szCs w:val="20"/>
                <w:vertAlign w:val="baseline"/>
                <w:lang w:val="en-US" w:eastAsia="zh-CN"/>
              </w:rPr>
              <w:t>硬盘录像机</w:t>
            </w:r>
          </w:p>
        </w:tc>
        <w:tc>
          <w:tcPr>
            <w:tcW w:w="725" w:type="dxa"/>
            <w:shd w:val="clear" w:color="auto" w:fill="auto"/>
            <w:vAlign w:val="center"/>
          </w:tcPr>
          <w:p w14:paraId="1D8B600C">
            <w:pPr>
              <w:widowControl w:val="0"/>
              <w:numPr>
                <w:ilvl w:val="0"/>
                <w:numId w:val="0"/>
              </w:numPr>
              <w:adjustRightInd w:val="0"/>
              <w:ind w:left="0" w:leftChars="0" w:firstLine="0" w:firstLineChars="0"/>
              <w:jc w:val="center"/>
              <w:rPr>
                <w:rFonts w:hint="eastAsia" w:ascii="宋体" w:hAnsi="宋体" w:eastAsia="宋体" w:cs="宋体"/>
                <w:kern w:val="2"/>
                <w:sz w:val="20"/>
                <w:szCs w:val="20"/>
                <w:vertAlign w:val="baseline"/>
                <w:lang w:val="en-US" w:eastAsia="zh-CN" w:bidi="ar-SA"/>
              </w:rPr>
            </w:pPr>
            <w:r>
              <w:rPr>
                <w:rFonts w:hint="eastAsia" w:ascii="宋体" w:hAnsi="宋体" w:eastAsia="宋体" w:cs="宋体"/>
                <w:kern w:val="2"/>
                <w:sz w:val="20"/>
                <w:szCs w:val="20"/>
                <w:vertAlign w:val="baseline"/>
                <w:lang w:val="en-US" w:eastAsia="zh-CN" w:bidi="ar-SA"/>
              </w:rPr>
              <w:t>台</w:t>
            </w:r>
          </w:p>
        </w:tc>
        <w:tc>
          <w:tcPr>
            <w:tcW w:w="925" w:type="dxa"/>
            <w:shd w:val="clear" w:color="auto" w:fill="auto"/>
            <w:vAlign w:val="center"/>
          </w:tcPr>
          <w:p w14:paraId="03111060">
            <w:pPr>
              <w:widowControl w:val="0"/>
              <w:numPr>
                <w:ilvl w:val="0"/>
                <w:numId w:val="0"/>
              </w:numPr>
              <w:adjustRightInd w:val="0"/>
              <w:ind w:left="0" w:leftChars="0" w:firstLine="0" w:firstLineChars="0"/>
              <w:jc w:val="center"/>
              <w:rPr>
                <w:rFonts w:hint="default" w:ascii="宋体" w:hAnsi="宋体" w:eastAsia="宋体" w:cs="宋体"/>
                <w:kern w:val="2"/>
                <w:sz w:val="20"/>
                <w:szCs w:val="20"/>
                <w:vertAlign w:val="baseline"/>
                <w:lang w:val="en-US" w:eastAsia="zh-CN" w:bidi="ar-SA"/>
              </w:rPr>
            </w:pPr>
            <w:r>
              <w:rPr>
                <w:rFonts w:hint="eastAsia" w:ascii="宋体" w:hAnsi="宋体" w:cs="宋体"/>
                <w:kern w:val="2"/>
                <w:sz w:val="20"/>
                <w:szCs w:val="20"/>
                <w:vertAlign w:val="baseline"/>
                <w:lang w:val="en-US" w:eastAsia="zh-CN" w:bidi="ar-SA"/>
              </w:rPr>
              <w:t>1</w:t>
            </w:r>
          </w:p>
        </w:tc>
      </w:tr>
      <w:tr w14:paraId="3C081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93" w:type="dxa"/>
            <w:vAlign w:val="center"/>
          </w:tcPr>
          <w:p w14:paraId="597B2990">
            <w:pPr>
              <w:widowControl w:val="0"/>
              <w:numPr>
                <w:ilvl w:val="0"/>
                <w:numId w:val="0"/>
              </w:numPr>
              <w:adjustRightInd w:val="0"/>
              <w:jc w:val="center"/>
              <w:rPr>
                <w:rFonts w:hint="default" w:ascii="宋体" w:hAnsi="宋体" w:eastAsia="宋体" w:cs="宋体"/>
                <w:sz w:val="20"/>
                <w:szCs w:val="20"/>
                <w:vertAlign w:val="baseline"/>
                <w:lang w:val="en-US" w:eastAsia="zh-CN"/>
              </w:rPr>
            </w:pPr>
            <w:r>
              <w:rPr>
                <w:rFonts w:hint="eastAsia" w:ascii="宋体" w:hAnsi="宋体" w:cs="宋体"/>
                <w:sz w:val="20"/>
                <w:szCs w:val="20"/>
                <w:vertAlign w:val="baseline"/>
                <w:lang w:val="en-US" w:eastAsia="zh-CN"/>
              </w:rPr>
              <w:t>8</w:t>
            </w:r>
          </w:p>
        </w:tc>
        <w:tc>
          <w:tcPr>
            <w:tcW w:w="6675" w:type="dxa"/>
            <w:vAlign w:val="center"/>
          </w:tcPr>
          <w:p w14:paraId="66EA0BEA">
            <w:pPr>
              <w:widowControl w:val="0"/>
              <w:numPr>
                <w:ilvl w:val="0"/>
                <w:numId w:val="0"/>
              </w:numPr>
              <w:adjustRightInd w:val="0"/>
              <w:jc w:val="left"/>
              <w:rPr>
                <w:rFonts w:hint="eastAsia" w:ascii="宋体" w:hAnsi="宋体" w:cs="宋体"/>
                <w:sz w:val="20"/>
                <w:szCs w:val="20"/>
                <w:vertAlign w:val="baseline"/>
                <w:lang w:val="en-US" w:eastAsia="zh-CN"/>
              </w:rPr>
            </w:pPr>
            <w:r>
              <w:rPr>
                <w:rFonts w:hint="eastAsia" w:ascii="宋体" w:hAnsi="宋体" w:cs="宋体"/>
                <w:sz w:val="20"/>
                <w:szCs w:val="20"/>
                <w:vertAlign w:val="baseline"/>
                <w:lang w:val="en-US" w:eastAsia="zh-CN"/>
              </w:rPr>
              <w:t>监控存储硬盘</w:t>
            </w:r>
          </w:p>
        </w:tc>
        <w:tc>
          <w:tcPr>
            <w:tcW w:w="725" w:type="dxa"/>
            <w:vAlign w:val="center"/>
          </w:tcPr>
          <w:p w14:paraId="59DCB926">
            <w:pPr>
              <w:widowControl w:val="0"/>
              <w:numPr>
                <w:ilvl w:val="0"/>
                <w:numId w:val="0"/>
              </w:numPr>
              <w:adjustRightInd w:val="0"/>
              <w:jc w:val="center"/>
              <w:rPr>
                <w:rFonts w:hint="default" w:ascii="宋体" w:hAnsi="宋体" w:cs="宋体"/>
                <w:sz w:val="20"/>
                <w:szCs w:val="20"/>
                <w:vertAlign w:val="baseline"/>
                <w:lang w:val="en-US" w:eastAsia="zh-CN"/>
              </w:rPr>
            </w:pPr>
            <w:r>
              <w:rPr>
                <w:rFonts w:hint="default" w:ascii="宋体" w:hAnsi="宋体" w:cs="宋体"/>
                <w:sz w:val="20"/>
                <w:szCs w:val="20"/>
                <w:vertAlign w:val="baseline"/>
                <w:lang w:val="en-US" w:eastAsia="zh-CN"/>
              </w:rPr>
              <w:t>块</w:t>
            </w:r>
          </w:p>
        </w:tc>
        <w:tc>
          <w:tcPr>
            <w:tcW w:w="925" w:type="dxa"/>
            <w:vAlign w:val="center"/>
          </w:tcPr>
          <w:p w14:paraId="2A47B4EF">
            <w:pPr>
              <w:widowControl w:val="0"/>
              <w:numPr>
                <w:ilvl w:val="0"/>
                <w:numId w:val="0"/>
              </w:numPr>
              <w:adjustRightInd w:val="0"/>
              <w:jc w:val="center"/>
              <w:rPr>
                <w:rFonts w:hint="default" w:ascii="宋体" w:hAnsi="宋体" w:cs="宋体"/>
                <w:sz w:val="20"/>
                <w:szCs w:val="20"/>
                <w:vertAlign w:val="baseline"/>
                <w:lang w:val="en-US" w:eastAsia="zh-CN"/>
              </w:rPr>
            </w:pPr>
            <w:r>
              <w:rPr>
                <w:rFonts w:hint="eastAsia" w:ascii="宋体" w:hAnsi="宋体" w:cs="宋体"/>
                <w:sz w:val="20"/>
                <w:szCs w:val="20"/>
                <w:vertAlign w:val="baseline"/>
                <w:lang w:val="en-US" w:eastAsia="zh-CN"/>
              </w:rPr>
              <w:t>5</w:t>
            </w:r>
          </w:p>
        </w:tc>
      </w:tr>
      <w:tr w14:paraId="122F1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93" w:type="dxa"/>
            <w:vAlign w:val="center"/>
          </w:tcPr>
          <w:p w14:paraId="201AE350">
            <w:pPr>
              <w:widowControl w:val="0"/>
              <w:numPr>
                <w:ilvl w:val="0"/>
                <w:numId w:val="0"/>
              </w:numPr>
              <w:adjustRightInd w:val="0"/>
              <w:jc w:val="center"/>
              <w:rPr>
                <w:rFonts w:hint="default" w:ascii="宋体" w:hAnsi="宋体" w:cs="宋体"/>
                <w:sz w:val="20"/>
                <w:szCs w:val="20"/>
                <w:vertAlign w:val="baseline"/>
                <w:lang w:val="en-US" w:eastAsia="zh-CN"/>
              </w:rPr>
            </w:pPr>
            <w:r>
              <w:rPr>
                <w:rFonts w:hint="eastAsia" w:ascii="宋体" w:hAnsi="宋体" w:cs="宋体"/>
                <w:sz w:val="20"/>
                <w:szCs w:val="20"/>
                <w:vertAlign w:val="baseline"/>
                <w:lang w:val="en-US" w:eastAsia="zh-CN"/>
              </w:rPr>
              <w:t>9</w:t>
            </w:r>
          </w:p>
        </w:tc>
        <w:tc>
          <w:tcPr>
            <w:tcW w:w="6675" w:type="dxa"/>
            <w:vAlign w:val="center"/>
          </w:tcPr>
          <w:p w14:paraId="2B29034B">
            <w:pPr>
              <w:widowControl w:val="0"/>
              <w:numPr>
                <w:ilvl w:val="0"/>
                <w:numId w:val="0"/>
              </w:numPr>
              <w:adjustRightInd w:val="0"/>
              <w:jc w:val="left"/>
              <w:rPr>
                <w:rFonts w:hint="eastAsia" w:ascii="宋体" w:hAnsi="宋体" w:cs="宋体"/>
                <w:sz w:val="20"/>
                <w:szCs w:val="20"/>
                <w:vertAlign w:val="baseline"/>
                <w:lang w:val="en-US" w:eastAsia="zh-CN"/>
              </w:rPr>
            </w:pPr>
            <w:r>
              <w:rPr>
                <w:rFonts w:hint="eastAsia" w:ascii="宋体" w:hAnsi="宋体" w:cs="宋体"/>
                <w:sz w:val="20"/>
                <w:szCs w:val="20"/>
                <w:vertAlign w:val="baseline"/>
                <w:lang w:val="en-US" w:eastAsia="zh-CN"/>
              </w:rPr>
              <w:t>400万像素POE红外半球摄像头</w:t>
            </w:r>
          </w:p>
        </w:tc>
        <w:tc>
          <w:tcPr>
            <w:tcW w:w="725" w:type="dxa"/>
            <w:vAlign w:val="center"/>
          </w:tcPr>
          <w:p w14:paraId="498B3684">
            <w:pPr>
              <w:widowControl w:val="0"/>
              <w:numPr>
                <w:ilvl w:val="0"/>
                <w:numId w:val="0"/>
              </w:numPr>
              <w:adjustRightInd w:val="0"/>
              <w:jc w:val="center"/>
              <w:rPr>
                <w:rFonts w:hint="default" w:ascii="宋体" w:hAnsi="宋体" w:cs="宋体"/>
                <w:sz w:val="20"/>
                <w:szCs w:val="20"/>
                <w:vertAlign w:val="baseline"/>
                <w:lang w:val="en-US" w:eastAsia="zh-CN"/>
              </w:rPr>
            </w:pPr>
            <w:r>
              <w:rPr>
                <w:rFonts w:hint="eastAsia" w:ascii="宋体" w:hAnsi="宋体" w:cs="宋体"/>
                <w:sz w:val="20"/>
                <w:szCs w:val="20"/>
                <w:vertAlign w:val="baseline"/>
                <w:lang w:val="en-US" w:eastAsia="zh-CN"/>
              </w:rPr>
              <w:t>个</w:t>
            </w:r>
          </w:p>
        </w:tc>
        <w:tc>
          <w:tcPr>
            <w:tcW w:w="925" w:type="dxa"/>
            <w:vAlign w:val="center"/>
          </w:tcPr>
          <w:p w14:paraId="05C4BD25">
            <w:pPr>
              <w:widowControl w:val="0"/>
              <w:numPr>
                <w:ilvl w:val="0"/>
                <w:numId w:val="0"/>
              </w:numPr>
              <w:adjustRightInd w:val="0"/>
              <w:jc w:val="center"/>
              <w:rPr>
                <w:rFonts w:hint="default" w:ascii="宋体" w:hAnsi="宋体" w:cs="宋体"/>
                <w:sz w:val="20"/>
                <w:szCs w:val="20"/>
                <w:vertAlign w:val="baseline"/>
                <w:lang w:val="en-US" w:eastAsia="zh-CN"/>
              </w:rPr>
            </w:pPr>
            <w:r>
              <w:rPr>
                <w:rFonts w:hint="eastAsia" w:ascii="宋体" w:hAnsi="宋体" w:cs="宋体"/>
                <w:sz w:val="20"/>
                <w:szCs w:val="20"/>
                <w:vertAlign w:val="baseline"/>
                <w:lang w:val="en-US" w:eastAsia="zh-CN"/>
              </w:rPr>
              <w:t>18</w:t>
            </w:r>
          </w:p>
        </w:tc>
      </w:tr>
      <w:tr w14:paraId="68D1C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93" w:type="dxa"/>
            <w:vAlign w:val="center"/>
          </w:tcPr>
          <w:p w14:paraId="6EDC73C7">
            <w:pPr>
              <w:widowControl w:val="0"/>
              <w:numPr>
                <w:ilvl w:val="0"/>
                <w:numId w:val="0"/>
              </w:numPr>
              <w:adjustRightInd w:val="0"/>
              <w:jc w:val="center"/>
              <w:rPr>
                <w:rFonts w:hint="default" w:ascii="宋体" w:hAnsi="宋体" w:cs="宋体"/>
                <w:sz w:val="20"/>
                <w:szCs w:val="20"/>
                <w:vertAlign w:val="baseline"/>
                <w:lang w:val="en-US" w:eastAsia="zh-CN"/>
              </w:rPr>
            </w:pPr>
            <w:r>
              <w:rPr>
                <w:rFonts w:hint="eastAsia" w:ascii="宋体" w:hAnsi="宋体" w:cs="宋体"/>
                <w:sz w:val="20"/>
                <w:szCs w:val="20"/>
                <w:vertAlign w:val="baseline"/>
                <w:lang w:val="en-US" w:eastAsia="zh-CN"/>
              </w:rPr>
              <w:t>10</w:t>
            </w:r>
          </w:p>
        </w:tc>
        <w:tc>
          <w:tcPr>
            <w:tcW w:w="6675" w:type="dxa"/>
            <w:vAlign w:val="center"/>
          </w:tcPr>
          <w:p w14:paraId="48FF500B">
            <w:pPr>
              <w:widowControl w:val="0"/>
              <w:numPr>
                <w:ilvl w:val="0"/>
                <w:numId w:val="0"/>
              </w:numPr>
              <w:adjustRightInd w:val="0"/>
              <w:jc w:val="left"/>
              <w:rPr>
                <w:rFonts w:hint="eastAsia" w:ascii="宋体" w:hAnsi="宋体" w:cs="宋体"/>
                <w:sz w:val="20"/>
                <w:szCs w:val="20"/>
                <w:vertAlign w:val="baseline"/>
                <w:lang w:val="en-US" w:eastAsia="zh-CN"/>
              </w:rPr>
            </w:pPr>
            <w:r>
              <w:rPr>
                <w:rFonts w:hint="eastAsia" w:ascii="宋体" w:hAnsi="宋体" w:cs="宋体"/>
                <w:sz w:val="20"/>
                <w:szCs w:val="20"/>
                <w:vertAlign w:val="baseline"/>
                <w:lang w:val="en-US" w:eastAsia="zh-CN"/>
              </w:rPr>
              <w:t>00万像素POE全彩半球摄像头</w:t>
            </w:r>
          </w:p>
        </w:tc>
        <w:tc>
          <w:tcPr>
            <w:tcW w:w="725" w:type="dxa"/>
            <w:vAlign w:val="center"/>
          </w:tcPr>
          <w:p w14:paraId="3D8B8A98">
            <w:pPr>
              <w:widowControl w:val="0"/>
              <w:numPr>
                <w:ilvl w:val="0"/>
                <w:numId w:val="0"/>
              </w:numPr>
              <w:adjustRightInd w:val="0"/>
              <w:jc w:val="center"/>
              <w:rPr>
                <w:rFonts w:hint="default" w:ascii="宋体" w:hAnsi="宋体" w:cs="宋体"/>
                <w:sz w:val="20"/>
                <w:szCs w:val="20"/>
                <w:vertAlign w:val="baseline"/>
                <w:lang w:val="en-US" w:eastAsia="zh-CN"/>
              </w:rPr>
            </w:pPr>
            <w:r>
              <w:rPr>
                <w:rFonts w:hint="eastAsia" w:ascii="宋体" w:hAnsi="宋体" w:cs="宋体"/>
                <w:sz w:val="20"/>
                <w:szCs w:val="20"/>
                <w:vertAlign w:val="baseline"/>
                <w:lang w:val="en-US" w:eastAsia="zh-CN"/>
              </w:rPr>
              <w:t>个</w:t>
            </w:r>
          </w:p>
        </w:tc>
        <w:tc>
          <w:tcPr>
            <w:tcW w:w="925" w:type="dxa"/>
            <w:vAlign w:val="center"/>
          </w:tcPr>
          <w:p w14:paraId="40E6EB9C">
            <w:pPr>
              <w:widowControl w:val="0"/>
              <w:numPr>
                <w:ilvl w:val="0"/>
                <w:numId w:val="0"/>
              </w:numPr>
              <w:adjustRightInd w:val="0"/>
              <w:jc w:val="center"/>
              <w:rPr>
                <w:rFonts w:hint="default" w:ascii="宋体" w:hAnsi="宋体" w:cs="宋体"/>
                <w:sz w:val="20"/>
                <w:szCs w:val="20"/>
                <w:vertAlign w:val="baseline"/>
                <w:lang w:val="en-US" w:eastAsia="zh-CN"/>
              </w:rPr>
            </w:pPr>
            <w:r>
              <w:rPr>
                <w:rFonts w:hint="eastAsia" w:ascii="宋体" w:hAnsi="宋体" w:cs="宋体"/>
                <w:sz w:val="20"/>
                <w:szCs w:val="20"/>
                <w:vertAlign w:val="baseline"/>
                <w:lang w:val="en-US" w:eastAsia="zh-CN"/>
              </w:rPr>
              <w:t>4</w:t>
            </w:r>
          </w:p>
        </w:tc>
      </w:tr>
      <w:tr w14:paraId="05C2D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93" w:type="dxa"/>
            <w:vAlign w:val="center"/>
          </w:tcPr>
          <w:p w14:paraId="175ADED1">
            <w:pPr>
              <w:widowControl w:val="0"/>
              <w:numPr>
                <w:ilvl w:val="0"/>
                <w:numId w:val="0"/>
              </w:numPr>
              <w:adjustRightInd w:val="0"/>
              <w:jc w:val="center"/>
              <w:rPr>
                <w:rFonts w:hint="default" w:ascii="宋体" w:hAnsi="宋体" w:cs="宋体"/>
                <w:sz w:val="20"/>
                <w:szCs w:val="20"/>
                <w:vertAlign w:val="baseline"/>
                <w:lang w:val="en-US" w:eastAsia="zh-CN"/>
              </w:rPr>
            </w:pPr>
            <w:r>
              <w:rPr>
                <w:rFonts w:hint="eastAsia" w:ascii="宋体" w:hAnsi="宋体" w:cs="宋体"/>
                <w:sz w:val="20"/>
                <w:szCs w:val="20"/>
                <w:vertAlign w:val="baseline"/>
                <w:lang w:val="en-US" w:eastAsia="zh-CN"/>
              </w:rPr>
              <w:t>11</w:t>
            </w:r>
          </w:p>
        </w:tc>
        <w:tc>
          <w:tcPr>
            <w:tcW w:w="6675" w:type="dxa"/>
            <w:vAlign w:val="center"/>
          </w:tcPr>
          <w:p w14:paraId="181FB0B0">
            <w:pPr>
              <w:widowControl w:val="0"/>
              <w:numPr>
                <w:ilvl w:val="0"/>
                <w:numId w:val="0"/>
              </w:numPr>
              <w:adjustRightInd w:val="0"/>
              <w:jc w:val="left"/>
              <w:rPr>
                <w:rFonts w:hint="eastAsia" w:ascii="宋体" w:hAnsi="宋体" w:cs="宋体"/>
                <w:sz w:val="20"/>
                <w:szCs w:val="20"/>
                <w:vertAlign w:val="baseline"/>
                <w:lang w:val="en-US" w:eastAsia="zh-CN"/>
              </w:rPr>
            </w:pPr>
            <w:r>
              <w:rPr>
                <w:rFonts w:hint="eastAsia" w:ascii="宋体" w:hAnsi="宋体" w:cs="宋体"/>
                <w:sz w:val="20"/>
                <w:szCs w:val="20"/>
                <w:vertAlign w:val="baseline"/>
                <w:lang w:val="en-US" w:eastAsia="zh-CN"/>
              </w:rPr>
              <w:t>400万像素POE双光全彩摄像头</w:t>
            </w:r>
          </w:p>
        </w:tc>
        <w:tc>
          <w:tcPr>
            <w:tcW w:w="725" w:type="dxa"/>
            <w:vAlign w:val="center"/>
          </w:tcPr>
          <w:p w14:paraId="75ED4F2B">
            <w:pPr>
              <w:widowControl w:val="0"/>
              <w:numPr>
                <w:ilvl w:val="0"/>
                <w:numId w:val="0"/>
              </w:numPr>
              <w:adjustRightInd w:val="0"/>
              <w:jc w:val="center"/>
              <w:rPr>
                <w:rFonts w:hint="default" w:ascii="宋体" w:hAnsi="宋体" w:cs="宋体"/>
                <w:sz w:val="20"/>
                <w:szCs w:val="20"/>
                <w:vertAlign w:val="baseline"/>
                <w:lang w:val="en-US" w:eastAsia="zh-CN"/>
              </w:rPr>
            </w:pPr>
            <w:r>
              <w:rPr>
                <w:rFonts w:hint="eastAsia" w:ascii="宋体" w:hAnsi="宋体" w:cs="宋体"/>
                <w:sz w:val="20"/>
                <w:szCs w:val="20"/>
                <w:vertAlign w:val="baseline"/>
                <w:lang w:val="en-US" w:eastAsia="zh-CN"/>
              </w:rPr>
              <w:t>个</w:t>
            </w:r>
          </w:p>
        </w:tc>
        <w:tc>
          <w:tcPr>
            <w:tcW w:w="925" w:type="dxa"/>
            <w:vAlign w:val="center"/>
          </w:tcPr>
          <w:p w14:paraId="1BE7FDF3">
            <w:pPr>
              <w:widowControl w:val="0"/>
              <w:numPr>
                <w:ilvl w:val="0"/>
                <w:numId w:val="0"/>
              </w:numPr>
              <w:adjustRightInd w:val="0"/>
              <w:jc w:val="center"/>
              <w:rPr>
                <w:rFonts w:hint="default" w:ascii="宋体" w:hAnsi="宋体" w:cs="宋体"/>
                <w:sz w:val="20"/>
                <w:szCs w:val="20"/>
                <w:vertAlign w:val="baseline"/>
                <w:lang w:val="en-US" w:eastAsia="zh-CN"/>
              </w:rPr>
            </w:pPr>
            <w:r>
              <w:rPr>
                <w:rFonts w:hint="eastAsia" w:ascii="宋体" w:hAnsi="宋体" w:cs="宋体"/>
                <w:sz w:val="20"/>
                <w:szCs w:val="20"/>
                <w:vertAlign w:val="baseline"/>
                <w:lang w:val="en-US" w:eastAsia="zh-CN"/>
              </w:rPr>
              <w:t>7</w:t>
            </w:r>
          </w:p>
        </w:tc>
      </w:tr>
      <w:tr w14:paraId="314C8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93" w:type="dxa"/>
            <w:vAlign w:val="center"/>
          </w:tcPr>
          <w:p w14:paraId="54E28C97">
            <w:pPr>
              <w:widowControl w:val="0"/>
              <w:numPr>
                <w:ilvl w:val="0"/>
                <w:numId w:val="0"/>
              </w:numPr>
              <w:adjustRightInd w:val="0"/>
              <w:jc w:val="center"/>
              <w:rPr>
                <w:rFonts w:hint="default" w:ascii="宋体" w:hAnsi="宋体" w:cs="宋体"/>
                <w:sz w:val="20"/>
                <w:szCs w:val="20"/>
                <w:vertAlign w:val="baseline"/>
                <w:lang w:val="en-US" w:eastAsia="zh-CN"/>
              </w:rPr>
            </w:pPr>
            <w:r>
              <w:rPr>
                <w:rFonts w:hint="eastAsia" w:ascii="宋体" w:hAnsi="宋体" w:cs="宋体"/>
                <w:sz w:val="20"/>
                <w:szCs w:val="20"/>
                <w:vertAlign w:val="baseline"/>
                <w:lang w:val="en-US" w:eastAsia="zh-CN"/>
              </w:rPr>
              <w:t>12</w:t>
            </w:r>
          </w:p>
        </w:tc>
        <w:tc>
          <w:tcPr>
            <w:tcW w:w="6675" w:type="dxa"/>
            <w:vAlign w:val="center"/>
          </w:tcPr>
          <w:p w14:paraId="397F5B4C">
            <w:pPr>
              <w:widowControl w:val="0"/>
              <w:numPr>
                <w:ilvl w:val="0"/>
                <w:numId w:val="0"/>
              </w:numPr>
              <w:adjustRightInd w:val="0"/>
              <w:jc w:val="left"/>
              <w:rPr>
                <w:rFonts w:hint="eastAsia" w:ascii="宋体" w:hAnsi="宋体" w:cs="宋体"/>
                <w:sz w:val="20"/>
                <w:szCs w:val="20"/>
                <w:vertAlign w:val="baseline"/>
                <w:lang w:val="en-US" w:eastAsia="zh-CN"/>
              </w:rPr>
            </w:pPr>
            <w:r>
              <w:rPr>
                <w:rFonts w:hint="eastAsia" w:ascii="宋体" w:hAnsi="宋体" w:cs="宋体"/>
                <w:sz w:val="20"/>
                <w:szCs w:val="20"/>
                <w:vertAlign w:val="baseline"/>
                <w:lang w:val="en-US" w:eastAsia="zh-CN"/>
              </w:rPr>
              <w:t>无线AP 千兆双频</w:t>
            </w:r>
          </w:p>
        </w:tc>
        <w:tc>
          <w:tcPr>
            <w:tcW w:w="725" w:type="dxa"/>
            <w:vAlign w:val="center"/>
          </w:tcPr>
          <w:p w14:paraId="20710C92">
            <w:pPr>
              <w:widowControl w:val="0"/>
              <w:numPr>
                <w:ilvl w:val="0"/>
                <w:numId w:val="0"/>
              </w:numPr>
              <w:adjustRightInd w:val="0"/>
              <w:jc w:val="center"/>
              <w:rPr>
                <w:rFonts w:hint="default" w:ascii="宋体" w:hAnsi="宋体" w:cs="宋体"/>
                <w:sz w:val="20"/>
                <w:szCs w:val="20"/>
                <w:vertAlign w:val="baseline"/>
                <w:lang w:val="en-US" w:eastAsia="zh-CN"/>
              </w:rPr>
            </w:pPr>
            <w:r>
              <w:rPr>
                <w:rFonts w:hint="default" w:ascii="宋体" w:hAnsi="宋体" w:cs="宋体"/>
                <w:sz w:val="20"/>
                <w:szCs w:val="20"/>
                <w:vertAlign w:val="baseline"/>
                <w:lang w:val="en-US" w:eastAsia="zh-CN"/>
              </w:rPr>
              <w:t>个</w:t>
            </w:r>
          </w:p>
        </w:tc>
        <w:tc>
          <w:tcPr>
            <w:tcW w:w="925" w:type="dxa"/>
            <w:vAlign w:val="center"/>
          </w:tcPr>
          <w:p w14:paraId="16B537ED">
            <w:pPr>
              <w:widowControl w:val="0"/>
              <w:numPr>
                <w:ilvl w:val="0"/>
                <w:numId w:val="0"/>
              </w:numPr>
              <w:adjustRightInd w:val="0"/>
              <w:jc w:val="center"/>
              <w:rPr>
                <w:rFonts w:hint="default" w:ascii="宋体" w:hAnsi="宋体" w:cs="宋体"/>
                <w:sz w:val="20"/>
                <w:szCs w:val="20"/>
                <w:vertAlign w:val="baseline"/>
                <w:lang w:val="en-US" w:eastAsia="zh-CN"/>
              </w:rPr>
            </w:pPr>
            <w:r>
              <w:rPr>
                <w:rFonts w:hint="eastAsia" w:ascii="宋体" w:hAnsi="宋体" w:cs="宋体"/>
                <w:sz w:val="20"/>
                <w:szCs w:val="20"/>
                <w:vertAlign w:val="baseline"/>
                <w:lang w:val="en-US" w:eastAsia="zh-CN"/>
              </w:rPr>
              <w:t>11</w:t>
            </w:r>
          </w:p>
        </w:tc>
      </w:tr>
      <w:tr w14:paraId="7B1DD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93" w:type="dxa"/>
            <w:vAlign w:val="center"/>
          </w:tcPr>
          <w:p w14:paraId="0707692F">
            <w:pPr>
              <w:widowControl w:val="0"/>
              <w:numPr>
                <w:ilvl w:val="0"/>
                <w:numId w:val="0"/>
              </w:numPr>
              <w:adjustRightInd w:val="0"/>
              <w:jc w:val="center"/>
              <w:rPr>
                <w:rFonts w:hint="default" w:ascii="宋体" w:hAnsi="宋体" w:cs="宋体"/>
                <w:sz w:val="20"/>
                <w:szCs w:val="20"/>
                <w:vertAlign w:val="baseline"/>
                <w:lang w:val="en-US" w:eastAsia="zh-CN"/>
              </w:rPr>
            </w:pPr>
            <w:r>
              <w:rPr>
                <w:rFonts w:hint="eastAsia" w:ascii="宋体" w:hAnsi="宋体" w:cs="宋体"/>
                <w:sz w:val="20"/>
                <w:szCs w:val="20"/>
                <w:vertAlign w:val="baseline"/>
                <w:lang w:val="en-US" w:eastAsia="zh-CN"/>
              </w:rPr>
              <w:t>13</w:t>
            </w:r>
          </w:p>
        </w:tc>
        <w:tc>
          <w:tcPr>
            <w:tcW w:w="6675" w:type="dxa"/>
            <w:vAlign w:val="center"/>
          </w:tcPr>
          <w:p w14:paraId="496663BA">
            <w:pPr>
              <w:widowControl w:val="0"/>
              <w:numPr>
                <w:ilvl w:val="0"/>
                <w:numId w:val="0"/>
              </w:numPr>
              <w:adjustRightInd w:val="0"/>
              <w:jc w:val="left"/>
              <w:rPr>
                <w:rFonts w:hint="eastAsia" w:ascii="宋体" w:hAnsi="宋体" w:cs="宋体"/>
                <w:sz w:val="20"/>
                <w:szCs w:val="20"/>
                <w:vertAlign w:val="baseline"/>
                <w:lang w:val="en-US" w:eastAsia="zh-CN"/>
              </w:rPr>
            </w:pPr>
            <w:r>
              <w:rPr>
                <w:rFonts w:hint="eastAsia" w:ascii="宋体" w:hAnsi="宋体" w:cs="宋体"/>
                <w:sz w:val="20"/>
                <w:szCs w:val="20"/>
                <w:vertAlign w:val="baseline"/>
                <w:lang w:val="en-US" w:eastAsia="zh-CN"/>
              </w:rPr>
              <w:t>无线AC控制器路由器</w:t>
            </w:r>
          </w:p>
        </w:tc>
        <w:tc>
          <w:tcPr>
            <w:tcW w:w="725" w:type="dxa"/>
            <w:shd w:val="clear" w:color="auto" w:fill="auto"/>
            <w:vAlign w:val="center"/>
          </w:tcPr>
          <w:p w14:paraId="667B5966">
            <w:pPr>
              <w:widowControl w:val="0"/>
              <w:numPr>
                <w:ilvl w:val="0"/>
                <w:numId w:val="0"/>
              </w:numPr>
              <w:adjustRightInd w:val="0"/>
              <w:ind w:left="0" w:leftChars="0" w:firstLine="0" w:firstLineChars="0"/>
              <w:jc w:val="center"/>
              <w:rPr>
                <w:rFonts w:hint="default" w:ascii="宋体" w:hAnsi="宋体" w:eastAsia="宋体" w:cs="宋体"/>
                <w:kern w:val="2"/>
                <w:sz w:val="20"/>
                <w:szCs w:val="20"/>
                <w:vertAlign w:val="baseline"/>
                <w:lang w:val="en-US" w:eastAsia="zh-CN" w:bidi="ar-SA"/>
              </w:rPr>
            </w:pPr>
            <w:r>
              <w:rPr>
                <w:rFonts w:hint="eastAsia" w:ascii="宋体" w:hAnsi="宋体" w:eastAsia="宋体" w:cs="宋体"/>
                <w:kern w:val="2"/>
                <w:sz w:val="20"/>
                <w:szCs w:val="20"/>
                <w:vertAlign w:val="baseline"/>
                <w:lang w:val="en-US" w:eastAsia="zh-CN" w:bidi="ar-SA"/>
              </w:rPr>
              <w:t>台</w:t>
            </w:r>
          </w:p>
        </w:tc>
        <w:tc>
          <w:tcPr>
            <w:tcW w:w="925" w:type="dxa"/>
            <w:shd w:val="clear" w:color="auto" w:fill="auto"/>
            <w:vAlign w:val="center"/>
          </w:tcPr>
          <w:p w14:paraId="1A732E46">
            <w:pPr>
              <w:widowControl w:val="0"/>
              <w:numPr>
                <w:ilvl w:val="0"/>
                <w:numId w:val="0"/>
              </w:numPr>
              <w:adjustRightInd w:val="0"/>
              <w:ind w:left="0" w:leftChars="0" w:firstLine="0" w:firstLineChars="0"/>
              <w:jc w:val="center"/>
              <w:rPr>
                <w:rFonts w:hint="default" w:ascii="宋体" w:hAnsi="宋体" w:eastAsia="宋体" w:cs="宋体"/>
                <w:kern w:val="2"/>
                <w:sz w:val="20"/>
                <w:szCs w:val="20"/>
                <w:vertAlign w:val="baseline"/>
                <w:lang w:val="en-US" w:eastAsia="zh-CN" w:bidi="ar-SA"/>
              </w:rPr>
            </w:pPr>
            <w:r>
              <w:rPr>
                <w:rFonts w:hint="eastAsia" w:ascii="宋体" w:hAnsi="宋体" w:cs="宋体"/>
                <w:kern w:val="2"/>
                <w:sz w:val="20"/>
                <w:szCs w:val="20"/>
                <w:vertAlign w:val="baseline"/>
                <w:lang w:val="en-US" w:eastAsia="zh-CN" w:bidi="ar-SA"/>
              </w:rPr>
              <w:t>1</w:t>
            </w:r>
          </w:p>
        </w:tc>
      </w:tr>
      <w:tr w14:paraId="07BE7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93" w:type="dxa"/>
            <w:vAlign w:val="center"/>
          </w:tcPr>
          <w:p w14:paraId="732B567E">
            <w:pPr>
              <w:widowControl w:val="0"/>
              <w:numPr>
                <w:ilvl w:val="0"/>
                <w:numId w:val="0"/>
              </w:numPr>
              <w:adjustRightInd w:val="0"/>
              <w:jc w:val="center"/>
              <w:rPr>
                <w:rFonts w:hint="default" w:ascii="宋体" w:hAnsi="宋体" w:eastAsia="宋体" w:cs="宋体"/>
                <w:sz w:val="20"/>
                <w:szCs w:val="20"/>
                <w:vertAlign w:val="baseline"/>
                <w:lang w:val="en-US" w:eastAsia="zh-CN"/>
              </w:rPr>
            </w:pPr>
            <w:r>
              <w:rPr>
                <w:rFonts w:hint="eastAsia" w:ascii="宋体" w:hAnsi="宋体" w:cs="宋体"/>
                <w:sz w:val="20"/>
                <w:szCs w:val="20"/>
                <w:vertAlign w:val="baseline"/>
                <w:lang w:val="en-US" w:eastAsia="zh-CN"/>
              </w:rPr>
              <w:t>14</w:t>
            </w:r>
          </w:p>
        </w:tc>
        <w:tc>
          <w:tcPr>
            <w:tcW w:w="6675" w:type="dxa"/>
            <w:vAlign w:val="center"/>
          </w:tcPr>
          <w:p w14:paraId="671CAA18">
            <w:pPr>
              <w:widowControl w:val="0"/>
              <w:numPr>
                <w:ilvl w:val="0"/>
                <w:numId w:val="0"/>
              </w:numPr>
              <w:adjustRightInd w:val="0"/>
              <w:jc w:val="left"/>
              <w:rPr>
                <w:rFonts w:hint="eastAsia" w:ascii="宋体" w:hAnsi="宋体" w:cs="宋体"/>
                <w:sz w:val="20"/>
                <w:szCs w:val="20"/>
                <w:vertAlign w:val="baseline"/>
                <w:lang w:val="en-US" w:eastAsia="zh-CN"/>
              </w:rPr>
            </w:pPr>
            <w:r>
              <w:rPr>
                <w:rFonts w:hint="eastAsia" w:ascii="宋体" w:hAnsi="宋体" w:cs="宋体"/>
                <w:sz w:val="20"/>
                <w:szCs w:val="20"/>
                <w:vertAlign w:val="baseline"/>
                <w:lang w:val="en-US" w:eastAsia="zh-CN"/>
              </w:rPr>
              <w:t>AP用POE汇聚组网交换机</w:t>
            </w:r>
          </w:p>
        </w:tc>
        <w:tc>
          <w:tcPr>
            <w:tcW w:w="725" w:type="dxa"/>
            <w:shd w:val="clear" w:color="auto" w:fill="auto"/>
            <w:vAlign w:val="center"/>
          </w:tcPr>
          <w:p w14:paraId="26006BE5">
            <w:pPr>
              <w:widowControl w:val="0"/>
              <w:numPr>
                <w:ilvl w:val="0"/>
                <w:numId w:val="0"/>
              </w:numPr>
              <w:adjustRightInd w:val="0"/>
              <w:ind w:left="0" w:leftChars="0" w:firstLine="0" w:firstLineChars="0"/>
              <w:jc w:val="center"/>
              <w:rPr>
                <w:rFonts w:hint="default" w:ascii="宋体" w:hAnsi="宋体" w:eastAsia="宋体" w:cs="宋体"/>
                <w:kern w:val="2"/>
                <w:sz w:val="20"/>
                <w:szCs w:val="20"/>
                <w:vertAlign w:val="baseline"/>
                <w:lang w:val="en-US" w:eastAsia="zh-CN" w:bidi="ar-SA"/>
              </w:rPr>
            </w:pPr>
            <w:r>
              <w:rPr>
                <w:rFonts w:hint="eastAsia" w:ascii="宋体" w:hAnsi="宋体" w:eastAsia="宋体" w:cs="宋体"/>
                <w:kern w:val="2"/>
                <w:sz w:val="20"/>
                <w:szCs w:val="20"/>
                <w:vertAlign w:val="baseline"/>
                <w:lang w:val="en-US" w:eastAsia="zh-CN" w:bidi="ar-SA"/>
              </w:rPr>
              <w:t>台</w:t>
            </w:r>
          </w:p>
        </w:tc>
        <w:tc>
          <w:tcPr>
            <w:tcW w:w="925" w:type="dxa"/>
            <w:shd w:val="clear" w:color="auto" w:fill="auto"/>
            <w:vAlign w:val="center"/>
          </w:tcPr>
          <w:p w14:paraId="0B6E8978">
            <w:pPr>
              <w:widowControl w:val="0"/>
              <w:numPr>
                <w:ilvl w:val="0"/>
                <w:numId w:val="0"/>
              </w:numPr>
              <w:adjustRightInd w:val="0"/>
              <w:ind w:left="0" w:leftChars="0" w:firstLine="0" w:firstLineChars="0"/>
              <w:jc w:val="center"/>
              <w:rPr>
                <w:rFonts w:hint="default" w:ascii="宋体" w:hAnsi="宋体" w:eastAsia="宋体" w:cs="宋体"/>
                <w:kern w:val="2"/>
                <w:sz w:val="20"/>
                <w:szCs w:val="20"/>
                <w:vertAlign w:val="baseline"/>
                <w:lang w:val="en-US" w:eastAsia="zh-CN" w:bidi="ar-SA"/>
              </w:rPr>
            </w:pPr>
            <w:r>
              <w:rPr>
                <w:rFonts w:hint="eastAsia" w:ascii="宋体" w:hAnsi="宋体" w:cs="宋体"/>
                <w:kern w:val="2"/>
                <w:sz w:val="20"/>
                <w:szCs w:val="20"/>
                <w:vertAlign w:val="baseline"/>
                <w:lang w:val="en-US" w:eastAsia="zh-CN" w:bidi="ar-SA"/>
              </w:rPr>
              <w:t>1</w:t>
            </w:r>
          </w:p>
        </w:tc>
      </w:tr>
      <w:tr w14:paraId="1FC71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93" w:type="dxa"/>
            <w:vAlign w:val="center"/>
          </w:tcPr>
          <w:p w14:paraId="54DF7DF4">
            <w:pPr>
              <w:widowControl w:val="0"/>
              <w:numPr>
                <w:ilvl w:val="0"/>
                <w:numId w:val="0"/>
              </w:numPr>
              <w:adjustRightInd w:val="0"/>
              <w:jc w:val="center"/>
              <w:rPr>
                <w:rFonts w:hint="default" w:ascii="宋体" w:hAnsi="宋体" w:cs="宋体"/>
                <w:sz w:val="20"/>
                <w:szCs w:val="20"/>
                <w:vertAlign w:val="baseline"/>
                <w:lang w:val="en-US" w:eastAsia="zh-CN"/>
              </w:rPr>
            </w:pPr>
            <w:r>
              <w:rPr>
                <w:rFonts w:hint="eastAsia" w:ascii="宋体" w:hAnsi="宋体" w:cs="宋体"/>
                <w:sz w:val="20"/>
                <w:szCs w:val="20"/>
                <w:vertAlign w:val="baseline"/>
                <w:lang w:val="en-US" w:eastAsia="zh-CN"/>
              </w:rPr>
              <w:t>15</w:t>
            </w:r>
          </w:p>
        </w:tc>
        <w:tc>
          <w:tcPr>
            <w:tcW w:w="6675" w:type="dxa"/>
            <w:vAlign w:val="center"/>
          </w:tcPr>
          <w:p w14:paraId="63E2362C">
            <w:pPr>
              <w:widowControl w:val="0"/>
              <w:numPr>
                <w:ilvl w:val="0"/>
                <w:numId w:val="0"/>
              </w:numPr>
              <w:adjustRightInd w:val="0"/>
              <w:jc w:val="left"/>
              <w:rPr>
                <w:rFonts w:hint="eastAsia" w:ascii="宋体" w:hAnsi="宋体" w:cs="宋体"/>
                <w:sz w:val="20"/>
                <w:szCs w:val="20"/>
                <w:vertAlign w:val="baseline"/>
                <w:lang w:val="en-US" w:eastAsia="zh-CN"/>
              </w:rPr>
            </w:pPr>
            <w:r>
              <w:rPr>
                <w:rFonts w:hint="eastAsia" w:ascii="宋体" w:hAnsi="宋体" w:cs="宋体"/>
                <w:sz w:val="20"/>
                <w:szCs w:val="20"/>
                <w:vertAlign w:val="baseline"/>
                <w:lang w:val="en-US" w:eastAsia="zh-CN"/>
              </w:rPr>
              <w:t>管理电脑+显示屏（成套）</w:t>
            </w:r>
          </w:p>
        </w:tc>
        <w:tc>
          <w:tcPr>
            <w:tcW w:w="725" w:type="dxa"/>
            <w:vAlign w:val="center"/>
          </w:tcPr>
          <w:p w14:paraId="5C01E71F">
            <w:pPr>
              <w:widowControl w:val="0"/>
              <w:numPr>
                <w:ilvl w:val="0"/>
                <w:numId w:val="0"/>
              </w:numPr>
              <w:adjustRightInd w:val="0"/>
              <w:jc w:val="center"/>
              <w:rPr>
                <w:rFonts w:hint="default" w:ascii="宋体" w:hAnsi="宋体" w:cs="宋体"/>
                <w:sz w:val="20"/>
                <w:szCs w:val="20"/>
                <w:vertAlign w:val="baseline"/>
                <w:lang w:val="en-US" w:eastAsia="zh-CN"/>
              </w:rPr>
            </w:pPr>
            <w:r>
              <w:rPr>
                <w:rFonts w:hint="eastAsia" w:ascii="宋体" w:hAnsi="宋体" w:cs="宋体"/>
                <w:sz w:val="20"/>
                <w:szCs w:val="20"/>
                <w:vertAlign w:val="baseline"/>
                <w:lang w:val="en-US" w:eastAsia="zh-CN"/>
              </w:rPr>
              <w:t>套</w:t>
            </w:r>
          </w:p>
        </w:tc>
        <w:tc>
          <w:tcPr>
            <w:tcW w:w="925" w:type="dxa"/>
            <w:vAlign w:val="center"/>
          </w:tcPr>
          <w:p w14:paraId="5616E722">
            <w:pPr>
              <w:widowControl w:val="0"/>
              <w:numPr>
                <w:ilvl w:val="0"/>
                <w:numId w:val="0"/>
              </w:numPr>
              <w:adjustRightInd w:val="0"/>
              <w:jc w:val="center"/>
              <w:rPr>
                <w:rFonts w:hint="default" w:ascii="宋体" w:hAnsi="宋体" w:cs="宋体"/>
                <w:sz w:val="20"/>
                <w:szCs w:val="20"/>
                <w:vertAlign w:val="baseline"/>
                <w:lang w:val="en-US" w:eastAsia="zh-CN"/>
              </w:rPr>
            </w:pPr>
            <w:r>
              <w:rPr>
                <w:rFonts w:hint="eastAsia" w:ascii="宋体" w:hAnsi="宋体" w:cs="宋体"/>
                <w:sz w:val="20"/>
                <w:szCs w:val="20"/>
                <w:vertAlign w:val="baseline"/>
                <w:lang w:val="en-US" w:eastAsia="zh-CN"/>
              </w:rPr>
              <w:t>1</w:t>
            </w:r>
          </w:p>
        </w:tc>
      </w:tr>
      <w:tr w14:paraId="68F7A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93" w:type="dxa"/>
            <w:vAlign w:val="center"/>
          </w:tcPr>
          <w:p w14:paraId="4D75A216">
            <w:pPr>
              <w:widowControl w:val="0"/>
              <w:numPr>
                <w:ilvl w:val="0"/>
                <w:numId w:val="0"/>
              </w:numPr>
              <w:adjustRightInd w:val="0"/>
              <w:jc w:val="center"/>
              <w:rPr>
                <w:rFonts w:hint="default" w:ascii="宋体" w:hAnsi="宋体" w:eastAsia="宋体" w:cs="宋体"/>
                <w:sz w:val="20"/>
                <w:szCs w:val="20"/>
                <w:vertAlign w:val="baseline"/>
                <w:lang w:val="en-US" w:eastAsia="zh-CN"/>
              </w:rPr>
            </w:pPr>
            <w:r>
              <w:rPr>
                <w:rFonts w:hint="eastAsia" w:ascii="宋体" w:hAnsi="宋体" w:cs="宋体"/>
                <w:sz w:val="20"/>
                <w:szCs w:val="20"/>
                <w:vertAlign w:val="baseline"/>
                <w:lang w:val="en-US" w:eastAsia="zh-CN"/>
              </w:rPr>
              <w:t>16</w:t>
            </w:r>
          </w:p>
        </w:tc>
        <w:tc>
          <w:tcPr>
            <w:tcW w:w="6675" w:type="dxa"/>
            <w:vAlign w:val="center"/>
          </w:tcPr>
          <w:p w14:paraId="55762406">
            <w:pPr>
              <w:widowControl w:val="0"/>
              <w:numPr>
                <w:ilvl w:val="0"/>
                <w:numId w:val="0"/>
              </w:numPr>
              <w:adjustRightInd w:val="0"/>
              <w:jc w:val="left"/>
              <w:rPr>
                <w:rFonts w:hint="eastAsia" w:ascii="宋体" w:hAnsi="宋体" w:cs="宋体"/>
                <w:sz w:val="20"/>
                <w:szCs w:val="20"/>
                <w:vertAlign w:val="baseline"/>
                <w:lang w:val="en-US" w:eastAsia="zh-CN"/>
              </w:rPr>
            </w:pPr>
            <w:r>
              <w:rPr>
                <w:rFonts w:hint="eastAsia" w:ascii="宋体" w:hAnsi="宋体" w:cs="宋体"/>
                <w:sz w:val="20"/>
                <w:szCs w:val="20"/>
                <w:vertAlign w:val="baseline"/>
                <w:lang w:val="en-US" w:eastAsia="zh-CN"/>
              </w:rPr>
              <w:t>监控显示器</w:t>
            </w:r>
          </w:p>
        </w:tc>
        <w:tc>
          <w:tcPr>
            <w:tcW w:w="725" w:type="dxa"/>
            <w:shd w:val="clear" w:color="auto" w:fill="auto"/>
            <w:vAlign w:val="center"/>
          </w:tcPr>
          <w:p w14:paraId="29D7CEB8">
            <w:pPr>
              <w:widowControl w:val="0"/>
              <w:numPr>
                <w:ilvl w:val="0"/>
                <w:numId w:val="0"/>
              </w:numPr>
              <w:adjustRightInd w:val="0"/>
              <w:ind w:left="0" w:leftChars="0" w:firstLine="0" w:firstLineChars="0"/>
              <w:jc w:val="center"/>
              <w:rPr>
                <w:rFonts w:hint="eastAsia" w:ascii="宋体" w:hAnsi="宋体" w:eastAsia="宋体" w:cs="宋体"/>
                <w:kern w:val="2"/>
                <w:sz w:val="20"/>
                <w:szCs w:val="20"/>
                <w:vertAlign w:val="baseline"/>
                <w:lang w:val="en-US" w:eastAsia="zh-CN" w:bidi="ar-SA"/>
              </w:rPr>
            </w:pPr>
            <w:r>
              <w:rPr>
                <w:rFonts w:hint="eastAsia" w:ascii="宋体" w:hAnsi="宋体" w:eastAsia="宋体" w:cs="宋体"/>
                <w:kern w:val="2"/>
                <w:sz w:val="20"/>
                <w:szCs w:val="20"/>
                <w:vertAlign w:val="baseline"/>
                <w:lang w:val="en-US" w:eastAsia="zh-CN" w:bidi="ar-SA"/>
              </w:rPr>
              <w:t>台</w:t>
            </w:r>
          </w:p>
        </w:tc>
        <w:tc>
          <w:tcPr>
            <w:tcW w:w="925" w:type="dxa"/>
            <w:shd w:val="clear" w:color="auto" w:fill="auto"/>
            <w:vAlign w:val="center"/>
          </w:tcPr>
          <w:p w14:paraId="538CD3C7">
            <w:pPr>
              <w:widowControl w:val="0"/>
              <w:numPr>
                <w:ilvl w:val="0"/>
                <w:numId w:val="0"/>
              </w:numPr>
              <w:adjustRightInd w:val="0"/>
              <w:ind w:left="0" w:leftChars="0" w:firstLine="0" w:firstLineChars="0"/>
              <w:jc w:val="center"/>
              <w:rPr>
                <w:rFonts w:hint="default" w:ascii="宋体" w:hAnsi="宋体" w:eastAsia="宋体" w:cs="宋体"/>
                <w:kern w:val="2"/>
                <w:sz w:val="20"/>
                <w:szCs w:val="20"/>
                <w:vertAlign w:val="baseline"/>
                <w:lang w:val="en-US" w:eastAsia="zh-CN" w:bidi="ar-SA"/>
              </w:rPr>
            </w:pPr>
            <w:r>
              <w:rPr>
                <w:rFonts w:hint="eastAsia" w:ascii="宋体" w:hAnsi="宋体" w:cs="宋体"/>
                <w:kern w:val="2"/>
                <w:sz w:val="20"/>
                <w:szCs w:val="20"/>
                <w:vertAlign w:val="baseline"/>
                <w:lang w:val="en-US" w:eastAsia="zh-CN" w:bidi="ar-SA"/>
              </w:rPr>
              <w:t>1</w:t>
            </w:r>
          </w:p>
        </w:tc>
      </w:tr>
      <w:tr w14:paraId="105AD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93" w:type="dxa"/>
            <w:vAlign w:val="center"/>
          </w:tcPr>
          <w:p w14:paraId="5FB6C557">
            <w:pPr>
              <w:widowControl w:val="0"/>
              <w:numPr>
                <w:ilvl w:val="0"/>
                <w:numId w:val="0"/>
              </w:numPr>
              <w:adjustRightInd w:val="0"/>
              <w:jc w:val="center"/>
              <w:rPr>
                <w:rFonts w:hint="default" w:ascii="宋体" w:hAnsi="宋体" w:cs="宋体"/>
                <w:sz w:val="20"/>
                <w:szCs w:val="20"/>
                <w:vertAlign w:val="baseline"/>
                <w:lang w:val="en-US" w:eastAsia="zh-CN"/>
              </w:rPr>
            </w:pPr>
            <w:r>
              <w:rPr>
                <w:rFonts w:hint="eastAsia" w:ascii="宋体" w:hAnsi="宋体" w:cs="宋体"/>
                <w:sz w:val="20"/>
                <w:szCs w:val="20"/>
                <w:vertAlign w:val="baseline"/>
                <w:lang w:val="en-US" w:eastAsia="zh-CN"/>
              </w:rPr>
              <w:t>17</w:t>
            </w:r>
          </w:p>
        </w:tc>
        <w:tc>
          <w:tcPr>
            <w:tcW w:w="6675" w:type="dxa"/>
            <w:vAlign w:val="center"/>
          </w:tcPr>
          <w:p w14:paraId="1B25E4B6">
            <w:pPr>
              <w:widowControl w:val="0"/>
              <w:numPr>
                <w:ilvl w:val="0"/>
                <w:numId w:val="0"/>
              </w:numPr>
              <w:adjustRightInd w:val="0"/>
              <w:jc w:val="left"/>
              <w:rPr>
                <w:rFonts w:hint="eastAsia" w:ascii="宋体" w:hAnsi="宋体" w:cs="宋体"/>
                <w:sz w:val="20"/>
                <w:szCs w:val="20"/>
                <w:vertAlign w:val="baseline"/>
                <w:lang w:val="en-US" w:eastAsia="zh-CN"/>
              </w:rPr>
            </w:pPr>
            <w:r>
              <w:rPr>
                <w:rFonts w:hint="eastAsia" w:ascii="宋体" w:hAnsi="宋体" w:cs="宋体"/>
                <w:sz w:val="20"/>
                <w:szCs w:val="20"/>
                <w:vertAlign w:val="baseline"/>
                <w:lang w:val="en-US" w:eastAsia="zh-CN"/>
              </w:rPr>
              <w:t>1.6米机柜含公牛插座</w:t>
            </w:r>
          </w:p>
        </w:tc>
        <w:tc>
          <w:tcPr>
            <w:tcW w:w="725" w:type="dxa"/>
            <w:vAlign w:val="center"/>
          </w:tcPr>
          <w:p w14:paraId="3141275A">
            <w:pPr>
              <w:widowControl w:val="0"/>
              <w:numPr>
                <w:ilvl w:val="0"/>
                <w:numId w:val="0"/>
              </w:numPr>
              <w:adjustRightInd w:val="0"/>
              <w:jc w:val="center"/>
              <w:rPr>
                <w:rFonts w:hint="default" w:ascii="宋体" w:hAnsi="宋体" w:cs="宋体"/>
                <w:sz w:val="20"/>
                <w:szCs w:val="20"/>
                <w:vertAlign w:val="baseline"/>
                <w:lang w:val="en-US" w:eastAsia="zh-CN"/>
              </w:rPr>
            </w:pPr>
            <w:r>
              <w:rPr>
                <w:rFonts w:hint="eastAsia" w:ascii="宋体" w:hAnsi="宋体" w:cs="宋体"/>
                <w:sz w:val="20"/>
                <w:szCs w:val="20"/>
                <w:vertAlign w:val="baseline"/>
                <w:lang w:val="en-US" w:eastAsia="zh-CN"/>
              </w:rPr>
              <w:t>个</w:t>
            </w:r>
          </w:p>
        </w:tc>
        <w:tc>
          <w:tcPr>
            <w:tcW w:w="925" w:type="dxa"/>
            <w:vAlign w:val="center"/>
          </w:tcPr>
          <w:p w14:paraId="7DE10F24">
            <w:pPr>
              <w:widowControl w:val="0"/>
              <w:numPr>
                <w:ilvl w:val="0"/>
                <w:numId w:val="0"/>
              </w:numPr>
              <w:adjustRightInd w:val="0"/>
              <w:jc w:val="center"/>
              <w:rPr>
                <w:rFonts w:hint="default" w:ascii="宋体" w:hAnsi="宋体" w:cs="宋体"/>
                <w:sz w:val="20"/>
                <w:szCs w:val="20"/>
                <w:vertAlign w:val="baseline"/>
                <w:lang w:val="en-US" w:eastAsia="zh-CN"/>
              </w:rPr>
            </w:pPr>
            <w:r>
              <w:rPr>
                <w:rFonts w:hint="eastAsia" w:ascii="宋体" w:hAnsi="宋体" w:cs="宋体"/>
                <w:sz w:val="20"/>
                <w:szCs w:val="20"/>
                <w:vertAlign w:val="baseline"/>
                <w:lang w:val="en-US" w:eastAsia="zh-CN"/>
              </w:rPr>
              <w:t>1</w:t>
            </w:r>
          </w:p>
        </w:tc>
      </w:tr>
      <w:tr w14:paraId="719DE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93" w:type="dxa"/>
            <w:vAlign w:val="center"/>
          </w:tcPr>
          <w:p w14:paraId="4AACDB07">
            <w:pPr>
              <w:widowControl w:val="0"/>
              <w:numPr>
                <w:ilvl w:val="0"/>
                <w:numId w:val="0"/>
              </w:numPr>
              <w:adjustRightInd w:val="0"/>
              <w:jc w:val="center"/>
              <w:rPr>
                <w:rFonts w:hint="default" w:ascii="宋体" w:hAnsi="宋体" w:cs="宋体"/>
                <w:sz w:val="20"/>
                <w:szCs w:val="20"/>
                <w:vertAlign w:val="baseline"/>
                <w:lang w:val="en-US" w:eastAsia="zh-CN"/>
              </w:rPr>
            </w:pPr>
            <w:r>
              <w:rPr>
                <w:rFonts w:hint="eastAsia" w:ascii="宋体" w:hAnsi="宋体" w:cs="宋体"/>
                <w:sz w:val="20"/>
                <w:szCs w:val="20"/>
                <w:vertAlign w:val="baseline"/>
                <w:lang w:val="en-US" w:eastAsia="zh-CN"/>
              </w:rPr>
              <w:t>18</w:t>
            </w:r>
          </w:p>
        </w:tc>
        <w:tc>
          <w:tcPr>
            <w:tcW w:w="6675" w:type="dxa"/>
            <w:vAlign w:val="center"/>
          </w:tcPr>
          <w:p w14:paraId="24537824">
            <w:pPr>
              <w:widowControl w:val="0"/>
              <w:numPr>
                <w:ilvl w:val="0"/>
                <w:numId w:val="0"/>
              </w:numPr>
              <w:adjustRightInd w:val="0"/>
              <w:jc w:val="left"/>
              <w:rPr>
                <w:rFonts w:hint="eastAsia" w:ascii="宋体" w:hAnsi="宋体" w:cs="宋体"/>
                <w:sz w:val="20"/>
                <w:szCs w:val="20"/>
                <w:vertAlign w:val="baseline"/>
                <w:lang w:val="en-US" w:eastAsia="zh-CN"/>
              </w:rPr>
            </w:pPr>
            <w:r>
              <w:rPr>
                <w:rFonts w:hint="eastAsia" w:ascii="宋体" w:hAnsi="宋体" w:cs="宋体"/>
                <w:sz w:val="20"/>
                <w:szCs w:val="20"/>
                <w:vertAlign w:val="baseline"/>
                <w:lang w:val="en-US" w:eastAsia="zh-CN"/>
              </w:rPr>
              <w:t>网络理线架</w:t>
            </w:r>
          </w:p>
        </w:tc>
        <w:tc>
          <w:tcPr>
            <w:tcW w:w="725" w:type="dxa"/>
            <w:vAlign w:val="center"/>
          </w:tcPr>
          <w:p w14:paraId="2B502BDF">
            <w:pPr>
              <w:widowControl w:val="0"/>
              <w:numPr>
                <w:ilvl w:val="0"/>
                <w:numId w:val="0"/>
              </w:numPr>
              <w:adjustRightInd w:val="0"/>
              <w:jc w:val="center"/>
              <w:rPr>
                <w:rFonts w:hint="eastAsia" w:ascii="宋体" w:hAnsi="宋体" w:cs="宋体"/>
                <w:sz w:val="20"/>
                <w:szCs w:val="20"/>
                <w:vertAlign w:val="baseline"/>
                <w:lang w:val="en-US" w:eastAsia="zh-CN"/>
              </w:rPr>
            </w:pPr>
            <w:r>
              <w:rPr>
                <w:rFonts w:hint="eastAsia" w:ascii="宋体" w:hAnsi="宋体" w:cs="宋体"/>
                <w:sz w:val="20"/>
                <w:szCs w:val="20"/>
                <w:vertAlign w:val="baseline"/>
                <w:lang w:val="en-US" w:eastAsia="zh-CN"/>
              </w:rPr>
              <w:t>个</w:t>
            </w:r>
          </w:p>
        </w:tc>
        <w:tc>
          <w:tcPr>
            <w:tcW w:w="925" w:type="dxa"/>
            <w:vAlign w:val="center"/>
          </w:tcPr>
          <w:p w14:paraId="427B37D1">
            <w:pPr>
              <w:widowControl w:val="0"/>
              <w:numPr>
                <w:ilvl w:val="0"/>
                <w:numId w:val="0"/>
              </w:numPr>
              <w:adjustRightInd w:val="0"/>
              <w:jc w:val="center"/>
              <w:rPr>
                <w:rFonts w:hint="default" w:ascii="宋体" w:hAnsi="宋体" w:cs="宋体"/>
                <w:sz w:val="20"/>
                <w:szCs w:val="20"/>
                <w:vertAlign w:val="baseline"/>
                <w:lang w:val="en-US" w:eastAsia="zh-CN"/>
              </w:rPr>
            </w:pPr>
            <w:r>
              <w:rPr>
                <w:rFonts w:hint="eastAsia" w:ascii="宋体" w:hAnsi="宋体" w:cs="宋体"/>
                <w:sz w:val="20"/>
                <w:szCs w:val="20"/>
                <w:vertAlign w:val="baseline"/>
                <w:lang w:val="en-US" w:eastAsia="zh-CN"/>
              </w:rPr>
              <w:t>3</w:t>
            </w:r>
          </w:p>
        </w:tc>
      </w:tr>
      <w:tr w14:paraId="141A6F64">
        <w:tblPrEx>
          <w:tblCellMar>
            <w:top w:w="0" w:type="dxa"/>
            <w:left w:w="108" w:type="dxa"/>
            <w:bottom w:w="0" w:type="dxa"/>
            <w:right w:w="108" w:type="dxa"/>
          </w:tblCellMar>
        </w:tblPrEx>
        <w:trPr>
          <w:trHeight w:val="420" w:hRule="atLeast"/>
        </w:trPr>
        <w:tc>
          <w:tcPr>
            <w:tcW w:w="593" w:type="dxa"/>
            <w:vAlign w:val="center"/>
          </w:tcPr>
          <w:p w14:paraId="0F6DE0A9">
            <w:pPr>
              <w:widowControl w:val="0"/>
              <w:numPr>
                <w:ilvl w:val="0"/>
                <w:numId w:val="0"/>
              </w:numPr>
              <w:adjustRightInd w:val="0"/>
              <w:jc w:val="center"/>
              <w:rPr>
                <w:rFonts w:hint="default" w:ascii="宋体" w:hAnsi="宋体" w:cs="宋体"/>
                <w:sz w:val="20"/>
                <w:szCs w:val="20"/>
                <w:vertAlign w:val="baseline"/>
                <w:lang w:val="en-US" w:eastAsia="zh-CN"/>
              </w:rPr>
            </w:pPr>
            <w:r>
              <w:rPr>
                <w:rFonts w:hint="eastAsia" w:ascii="宋体" w:hAnsi="宋体" w:cs="宋体"/>
                <w:sz w:val="20"/>
                <w:szCs w:val="20"/>
                <w:vertAlign w:val="baseline"/>
                <w:lang w:val="en-US" w:eastAsia="zh-CN"/>
              </w:rPr>
              <w:t>19</w:t>
            </w:r>
          </w:p>
        </w:tc>
        <w:tc>
          <w:tcPr>
            <w:tcW w:w="6675" w:type="dxa"/>
            <w:vAlign w:val="center"/>
          </w:tcPr>
          <w:p w14:paraId="78AA2C3D">
            <w:pPr>
              <w:widowControl w:val="0"/>
              <w:numPr>
                <w:ilvl w:val="0"/>
                <w:numId w:val="0"/>
              </w:numPr>
              <w:adjustRightInd w:val="0"/>
              <w:jc w:val="left"/>
              <w:rPr>
                <w:rFonts w:hint="eastAsia" w:ascii="宋体" w:hAnsi="宋体" w:cs="宋体"/>
                <w:sz w:val="20"/>
                <w:szCs w:val="20"/>
                <w:vertAlign w:val="baseline"/>
                <w:lang w:val="en-US" w:eastAsia="zh-CN"/>
              </w:rPr>
            </w:pPr>
            <w:r>
              <w:rPr>
                <w:rFonts w:hint="eastAsia" w:ascii="宋体" w:hAnsi="宋体" w:cs="宋体"/>
                <w:sz w:val="20"/>
                <w:szCs w:val="20"/>
                <w:vertAlign w:val="baseline"/>
                <w:lang w:val="en-US" w:eastAsia="zh-CN"/>
              </w:rPr>
              <w:t>PDU插座</w:t>
            </w:r>
          </w:p>
        </w:tc>
        <w:tc>
          <w:tcPr>
            <w:tcW w:w="725" w:type="dxa"/>
            <w:vAlign w:val="center"/>
          </w:tcPr>
          <w:p w14:paraId="4026383B">
            <w:pPr>
              <w:widowControl w:val="0"/>
              <w:numPr>
                <w:ilvl w:val="0"/>
                <w:numId w:val="0"/>
              </w:numPr>
              <w:adjustRightInd w:val="0"/>
              <w:jc w:val="center"/>
              <w:rPr>
                <w:rFonts w:hint="eastAsia" w:ascii="宋体" w:hAnsi="宋体" w:cs="宋体"/>
                <w:sz w:val="20"/>
                <w:szCs w:val="20"/>
                <w:vertAlign w:val="baseline"/>
                <w:lang w:val="en-US" w:eastAsia="zh-CN"/>
              </w:rPr>
            </w:pPr>
            <w:r>
              <w:rPr>
                <w:rFonts w:hint="eastAsia" w:ascii="宋体" w:hAnsi="宋体" w:cs="宋体"/>
                <w:sz w:val="20"/>
                <w:szCs w:val="20"/>
                <w:vertAlign w:val="baseline"/>
                <w:lang w:val="en-US" w:eastAsia="zh-CN"/>
              </w:rPr>
              <w:t>个</w:t>
            </w:r>
          </w:p>
        </w:tc>
        <w:tc>
          <w:tcPr>
            <w:tcW w:w="925" w:type="dxa"/>
            <w:vAlign w:val="center"/>
          </w:tcPr>
          <w:p w14:paraId="05D5E20C">
            <w:pPr>
              <w:widowControl w:val="0"/>
              <w:numPr>
                <w:ilvl w:val="0"/>
                <w:numId w:val="0"/>
              </w:numPr>
              <w:adjustRightInd w:val="0"/>
              <w:jc w:val="center"/>
              <w:rPr>
                <w:rFonts w:hint="default" w:ascii="宋体" w:hAnsi="宋体" w:cs="宋体"/>
                <w:sz w:val="20"/>
                <w:szCs w:val="20"/>
                <w:vertAlign w:val="baseline"/>
                <w:lang w:val="en-US" w:eastAsia="zh-CN"/>
              </w:rPr>
            </w:pPr>
            <w:r>
              <w:rPr>
                <w:rFonts w:hint="eastAsia" w:ascii="宋体" w:hAnsi="宋体" w:cs="宋体"/>
                <w:sz w:val="20"/>
                <w:szCs w:val="20"/>
                <w:vertAlign w:val="baseline"/>
                <w:lang w:val="en-US" w:eastAsia="zh-CN"/>
              </w:rPr>
              <w:t>1</w:t>
            </w:r>
          </w:p>
        </w:tc>
      </w:tr>
      <w:tr w14:paraId="2D964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93" w:type="dxa"/>
            <w:vAlign w:val="center"/>
          </w:tcPr>
          <w:p w14:paraId="6FB77083">
            <w:pPr>
              <w:widowControl w:val="0"/>
              <w:numPr>
                <w:ilvl w:val="0"/>
                <w:numId w:val="0"/>
              </w:numPr>
              <w:adjustRightInd w:val="0"/>
              <w:jc w:val="center"/>
              <w:rPr>
                <w:rFonts w:hint="default" w:ascii="宋体" w:hAnsi="宋体" w:cs="宋体"/>
                <w:sz w:val="20"/>
                <w:szCs w:val="20"/>
                <w:vertAlign w:val="baseline"/>
                <w:lang w:val="en-US" w:eastAsia="zh-CN"/>
              </w:rPr>
            </w:pPr>
            <w:r>
              <w:rPr>
                <w:rFonts w:hint="eastAsia" w:ascii="宋体" w:hAnsi="宋体" w:cs="宋体"/>
                <w:sz w:val="20"/>
                <w:szCs w:val="20"/>
                <w:vertAlign w:val="baseline"/>
                <w:lang w:val="en-US" w:eastAsia="zh-CN"/>
              </w:rPr>
              <w:t>20</w:t>
            </w:r>
          </w:p>
        </w:tc>
        <w:tc>
          <w:tcPr>
            <w:tcW w:w="6675" w:type="dxa"/>
            <w:vAlign w:val="center"/>
          </w:tcPr>
          <w:p w14:paraId="0074967F">
            <w:pPr>
              <w:widowControl w:val="0"/>
              <w:numPr>
                <w:ilvl w:val="0"/>
                <w:numId w:val="0"/>
              </w:numPr>
              <w:adjustRightInd w:val="0"/>
              <w:jc w:val="left"/>
              <w:rPr>
                <w:rFonts w:hint="eastAsia" w:ascii="宋体" w:hAnsi="宋体" w:cs="宋体"/>
                <w:sz w:val="20"/>
                <w:szCs w:val="20"/>
                <w:vertAlign w:val="baseline"/>
                <w:lang w:val="en-US" w:eastAsia="zh-CN"/>
              </w:rPr>
            </w:pPr>
            <w:r>
              <w:rPr>
                <w:rFonts w:hint="eastAsia" w:ascii="宋体" w:hAnsi="宋体" w:cs="宋体"/>
                <w:sz w:val="20"/>
                <w:szCs w:val="20"/>
                <w:vertAlign w:val="baseline"/>
                <w:lang w:val="en-US" w:eastAsia="zh-CN"/>
              </w:rPr>
              <w:t>监控用16口POE交换机</w:t>
            </w:r>
          </w:p>
        </w:tc>
        <w:tc>
          <w:tcPr>
            <w:tcW w:w="725" w:type="dxa"/>
            <w:vAlign w:val="center"/>
          </w:tcPr>
          <w:p w14:paraId="1AB56FF0">
            <w:pPr>
              <w:widowControl w:val="0"/>
              <w:numPr>
                <w:ilvl w:val="0"/>
                <w:numId w:val="0"/>
              </w:numPr>
              <w:adjustRightInd w:val="0"/>
              <w:jc w:val="center"/>
              <w:rPr>
                <w:rFonts w:hint="eastAsia" w:ascii="宋体" w:hAnsi="宋体" w:cs="宋体"/>
                <w:sz w:val="20"/>
                <w:szCs w:val="20"/>
                <w:vertAlign w:val="baseline"/>
                <w:lang w:val="en-US" w:eastAsia="zh-CN"/>
              </w:rPr>
            </w:pPr>
            <w:r>
              <w:rPr>
                <w:rFonts w:hint="eastAsia" w:ascii="宋体" w:hAnsi="宋体" w:cs="宋体"/>
                <w:sz w:val="20"/>
                <w:szCs w:val="20"/>
                <w:vertAlign w:val="baseline"/>
                <w:lang w:val="en-US" w:eastAsia="zh-CN"/>
              </w:rPr>
              <w:t>台</w:t>
            </w:r>
          </w:p>
        </w:tc>
        <w:tc>
          <w:tcPr>
            <w:tcW w:w="925" w:type="dxa"/>
            <w:vAlign w:val="center"/>
          </w:tcPr>
          <w:p w14:paraId="40D33BBF">
            <w:pPr>
              <w:widowControl w:val="0"/>
              <w:numPr>
                <w:ilvl w:val="0"/>
                <w:numId w:val="0"/>
              </w:numPr>
              <w:adjustRightInd w:val="0"/>
              <w:jc w:val="center"/>
              <w:rPr>
                <w:rFonts w:hint="default" w:ascii="宋体" w:hAnsi="宋体" w:cs="宋体"/>
                <w:sz w:val="20"/>
                <w:szCs w:val="20"/>
                <w:vertAlign w:val="baseline"/>
                <w:lang w:val="en-US" w:eastAsia="zh-CN"/>
              </w:rPr>
            </w:pPr>
            <w:r>
              <w:rPr>
                <w:rFonts w:hint="eastAsia" w:ascii="宋体" w:hAnsi="宋体" w:cs="宋体"/>
                <w:sz w:val="20"/>
                <w:szCs w:val="20"/>
                <w:vertAlign w:val="baseline"/>
                <w:lang w:val="en-US" w:eastAsia="zh-CN"/>
              </w:rPr>
              <w:t>2</w:t>
            </w:r>
          </w:p>
        </w:tc>
      </w:tr>
      <w:tr w14:paraId="6F179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93" w:type="dxa"/>
            <w:vAlign w:val="center"/>
          </w:tcPr>
          <w:p w14:paraId="2C68281E">
            <w:pPr>
              <w:widowControl w:val="0"/>
              <w:numPr>
                <w:ilvl w:val="0"/>
                <w:numId w:val="0"/>
              </w:numPr>
              <w:adjustRightInd w:val="0"/>
              <w:jc w:val="center"/>
              <w:rPr>
                <w:rFonts w:hint="eastAsia" w:ascii="宋体" w:hAnsi="宋体" w:cs="宋体"/>
                <w:sz w:val="20"/>
                <w:szCs w:val="20"/>
                <w:vertAlign w:val="baseline"/>
                <w:lang w:val="en-US" w:eastAsia="zh-CN"/>
              </w:rPr>
            </w:pPr>
            <w:r>
              <w:rPr>
                <w:rFonts w:hint="eastAsia" w:ascii="宋体" w:hAnsi="宋体" w:cs="宋体"/>
                <w:sz w:val="20"/>
                <w:szCs w:val="20"/>
                <w:vertAlign w:val="baseline"/>
                <w:lang w:val="en-US" w:eastAsia="zh-CN"/>
              </w:rPr>
              <w:t>21</w:t>
            </w:r>
          </w:p>
        </w:tc>
        <w:tc>
          <w:tcPr>
            <w:tcW w:w="6675" w:type="dxa"/>
            <w:vAlign w:val="center"/>
          </w:tcPr>
          <w:p w14:paraId="33A61F68">
            <w:pPr>
              <w:widowControl w:val="0"/>
              <w:numPr>
                <w:ilvl w:val="0"/>
                <w:numId w:val="0"/>
              </w:numPr>
              <w:adjustRightInd w:val="0"/>
              <w:jc w:val="left"/>
              <w:rPr>
                <w:rFonts w:hint="eastAsia" w:ascii="宋体" w:hAnsi="宋体" w:cs="宋体"/>
                <w:sz w:val="20"/>
                <w:szCs w:val="20"/>
                <w:vertAlign w:val="baseline"/>
                <w:lang w:val="en-US" w:eastAsia="zh-CN"/>
              </w:rPr>
            </w:pPr>
            <w:r>
              <w:rPr>
                <w:rFonts w:hint="eastAsia" w:ascii="宋体" w:hAnsi="宋体" w:cs="宋体"/>
                <w:sz w:val="20"/>
                <w:szCs w:val="20"/>
                <w:vertAlign w:val="baseline"/>
                <w:lang w:val="en-US" w:eastAsia="zh-CN"/>
              </w:rPr>
              <w:t>有线网汇聚交换机</w:t>
            </w:r>
          </w:p>
        </w:tc>
        <w:tc>
          <w:tcPr>
            <w:tcW w:w="725" w:type="dxa"/>
            <w:vAlign w:val="center"/>
          </w:tcPr>
          <w:p w14:paraId="4E1E0A2F">
            <w:pPr>
              <w:widowControl w:val="0"/>
              <w:numPr>
                <w:ilvl w:val="0"/>
                <w:numId w:val="0"/>
              </w:numPr>
              <w:adjustRightInd w:val="0"/>
              <w:jc w:val="center"/>
              <w:rPr>
                <w:rFonts w:hint="eastAsia" w:ascii="宋体" w:hAnsi="宋体" w:cs="宋体"/>
                <w:sz w:val="20"/>
                <w:szCs w:val="20"/>
                <w:vertAlign w:val="baseline"/>
                <w:lang w:val="en-US" w:eastAsia="zh-CN"/>
              </w:rPr>
            </w:pPr>
            <w:r>
              <w:rPr>
                <w:rFonts w:hint="eastAsia" w:ascii="宋体" w:hAnsi="宋体" w:cs="宋体"/>
                <w:sz w:val="20"/>
                <w:szCs w:val="20"/>
                <w:vertAlign w:val="baseline"/>
                <w:lang w:val="en-US" w:eastAsia="zh-CN"/>
              </w:rPr>
              <w:t>台</w:t>
            </w:r>
          </w:p>
        </w:tc>
        <w:tc>
          <w:tcPr>
            <w:tcW w:w="925" w:type="dxa"/>
            <w:vAlign w:val="center"/>
          </w:tcPr>
          <w:p w14:paraId="10228383">
            <w:pPr>
              <w:widowControl w:val="0"/>
              <w:numPr>
                <w:ilvl w:val="0"/>
                <w:numId w:val="0"/>
              </w:numPr>
              <w:adjustRightInd w:val="0"/>
              <w:jc w:val="center"/>
              <w:rPr>
                <w:rFonts w:hint="default" w:ascii="宋体" w:hAnsi="宋体" w:cs="宋体"/>
                <w:sz w:val="20"/>
                <w:szCs w:val="20"/>
                <w:vertAlign w:val="baseline"/>
                <w:lang w:val="en-US" w:eastAsia="zh-CN"/>
              </w:rPr>
            </w:pPr>
            <w:r>
              <w:rPr>
                <w:rFonts w:hint="eastAsia" w:ascii="宋体" w:hAnsi="宋体" w:cs="宋体"/>
                <w:sz w:val="20"/>
                <w:szCs w:val="20"/>
                <w:vertAlign w:val="baseline"/>
                <w:lang w:val="en-US" w:eastAsia="zh-CN"/>
              </w:rPr>
              <w:t>1</w:t>
            </w:r>
          </w:p>
        </w:tc>
      </w:tr>
      <w:tr w14:paraId="484AB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93" w:type="dxa"/>
            <w:vAlign w:val="center"/>
          </w:tcPr>
          <w:p w14:paraId="628298B6">
            <w:pPr>
              <w:widowControl w:val="0"/>
              <w:numPr>
                <w:ilvl w:val="0"/>
                <w:numId w:val="0"/>
              </w:numPr>
              <w:adjustRightInd w:val="0"/>
              <w:jc w:val="center"/>
              <w:rPr>
                <w:rFonts w:hint="default" w:ascii="宋体" w:hAnsi="宋体" w:cs="宋体"/>
                <w:sz w:val="20"/>
                <w:szCs w:val="20"/>
                <w:vertAlign w:val="baseline"/>
                <w:lang w:val="en-US" w:eastAsia="zh-CN"/>
              </w:rPr>
            </w:pPr>
            <w:r>
              <w:rPr>
                <w:rFonts w:hint="eastAsia" w:ascii="宋体" w:hAnsi="宋体" w:cs="宋体"/>
                <w:sz w:val="20"/>
                <w:szCs w:val="20"/>
                <w:vertAlign w:val="baseline"/>
                <w:lang w:val="en-US" w:eastAsia="zh-CN"/>
              </w:rPr>
              <w:t>22</w:t>
            </w:r>
          </w:p>
        </w:tc>
        <w:tc>
          <w:tcPr>
            <w:tcW w:w="6675" w:type="dxa"/>
            <w:vAlign w:val="center"/>
          </w:tcPr>
          <w:p w14:paraId="77A80E4C">
            <w:pPr>
              <w:widowControl w:val="0"/>
              <w:numPr>
                <w:ilvl w:val="0"/>
                <w:numId w:val="0"/>
              </w:numPr>
              <w:adjustRightInd w:val="0"/>
              <w:jc w:val="left"/>
              <w:rPr>
                <w:rFonts w:hint="eastAsia" w:ascii="宋体" w:hAnsi="宋体" w:cs="宋体"/>
                <w:sz w:val="20"/>
                <w:szCs w:val="20"/>
                <w:vertAlign w:val="baseline"/>
                <w:lang w:val="en-US" w:eastAsia="zh-CN"/>
              </w:rPr>
            </w:pPr>
            <w:r>
              <w:rPr>
                <w:rFonts w:hint="eastAsia" w:ascii="宋体" w:hAnsi="宋体" w:cs="宋体"/>
                <w:sz w:val="20"/>
                <w:szCs w:val="20"/>
                <w:vertAlign w:val="baseline"/>
                <w:lang w:val="en-US" w:eastAsia="zh-CN"/>
              </w:rPr>
              <w:t>辅材</w:t>
            </w:r>
          </w:p>
        </w:tc>
        <w:tc>
          <w:tcPr>
            <w:tcW w:w="725" w:type="dxa"/>
            <w:vAlign w:val="center"/>
          </w:tcPr>
          <w:p w14:paraId="2B1337CA">
            <w:pPr>
              <w:widowControl w:val="0"/>
              <w:numPr>
                <w:ilvl w:val="0"/>
                <w:numId w:val="0"/>
              </w:numPr>
              <w:adjustRightInd w:val="0"/>
              <w:jc w:val="center"/>
              <w:rPr>
                <w:rFonts w:hint="default" w:ascii="宋体" w:hAnsi="宋体" w:cs="宋体"/>
                <w:sz w:val="20"/>
                <w:szCs w:val="20"/>
                <w:vertAlign w:val="baseline"/>
                <w:lang w:val="en-US" w:eastAsia="zh-CN"/>
              </w:rPr>
            </w:pPr>
            <w:r>
              <w:rPr>
                <w:rFonts w:hint="eastAsia" w:ascii="宋体" w:hAnsi="宋体" w:cs="宋体"/>
                <w:sz w:val="20"/>
                <w:szCs w:val="20"/>
                <w:vertAlign w:val="baseline"/>
                <w:lang w:val="en-US" w:eastAsia="zh-CN"/>
              </w:rPr>
              <w:t>批</w:t>
            </w:r>
          </w:p>
        </w:tc>
        <w:tc>
          <w:tcPr>
            <w:tcW w:w="925" w:type="dxa"/>
            <w:vAlign w:val="center"/>
          </w:tcPr>
          <w:p w14:paraId="76EA9231">
            <w:pPr>
              <w:widowControl w:val="0"/>
              <w:numPr>
                <w:ilvl w:val="0"/>
                <w:numId w:val="0"/>
              </w:numPr>
              <w:adjustRightInd w:val="0"/>
              <w:jc w:val="center"/>
              <w:rPr>
                <w:rFonts w:hint="default" w:ascii="宋体" w:hAnsi="宋体" w:cs="宋体"/>
                <w:sz w:val="20"/>
                <w:szCs w:val="20"/>
                <w:vertAlign w:val="baseline"/>
                <w:lang w:val="en-US" w:eastAsia="zh-CN"/>
              </w:rPr>
            </w:pPr>
            <w:r>
              <w:rPr>
                <w:rFonts w:hint="eastAsia" w:ascii="宋体" w:hAnsi="宋体" w:cs="宋体"/>
                <w:sz w:val="20"/>
                <w:szCs w:val="20"/>
                <w:vertAlign w:val="baseline"/>
                <w:lang w:val="en-US" w:eastAsia="zh-CN"/>
              </w:rPr>
              <w:t>1</w:t>
            </w:r>
          </w:p>
        </w:tc>
      </w:tr>
      <w:tr w14:paraId="517E6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93" w:type="dxa"/>
            <w:vAlign w:val="center"/>
          </w:tcPr>
          <w:p w14:paraId="4F7B619E">
            <w:pPr>
              <w:widowControl w:val="0"/>
              <w:numPr>
                <w:ilvl w:val="0"/>
                <w:numId w:val="0"/>
              </w:numPr>
              <w:adjustRightInd w:val="0"/>
              <w:jc w:val="center"/>
              <w:rPr>
                <w:rFonts w:hint="default" w:ascii="宋体" w:hAnsi="宋体" w:eastAsia="宋体" w:cs="宋体"/>
                <w:sz w:val="20"/>
                <w:szCs w:val="20"/>
                <w:vertAlign w:val="baseline"/>
                <w:lang w:val="en-US" w:eastAsia="zh-CN"/>
              </w:rPr>
            </w:pPr>
            <w:r>
              <w:rPr>
                <w:rFonts w:hint="eastAsia" w:ascii="宋体" w:hAnsi="宋体" w:cs="宋体"/>
                <w:sz w:val="20"/>
                <w:szCs w:val="20"/>
                <w:vertAlign w:val="baseline"/>
                <w:lang w:val="en-US" w:eastAsia="zh-CN"/>
              </w:rPr>
              <w:t>23</w:t>
            </w:r>
          </w:p>
        </w:tc>
        <w:tc>
          <w:tcPr>
            <w:tcW w:w="6675" w:type="dxa"/>
            <w:vAlign w:val="center"/>
          </w:tcPr>
          <w:p w14:paraId="4471C811">
            <w:pPr>
              <w:widowControl w:val="0"/>
              <w:numPr>
                <w:ilvl w:val="0"/>
                <w:numId w:val="0"/>
              </w:numPr>
              <w:adjustRightInd w:val="0"/>
              <w:jc w:val="left"/>
              <w:rPr>
                <w:rFonts w:hint="default" w:ascii="宋体" w:hAnsi="宋体" w:cs="宋体"/>
                <w:sz w:val="20"/>
                <w:szCs w:val="20"/>
                <w:vertAlign w:val="baseline"/>
                <w:lang w:val="en-US" w:eastAsia="zh-CN"/>
              </w:rPr>
            </w:pPr>
            <w:r>
              <w:rPr>
                <w:rFonts w:hint="default" w:ascii="宋体" w:hAnsi="宋体" w:cs="宋体"/>
                <w:sz w:val="20"/>
                <w:szCs w:val="20"/>
                <w:vertAlign w:val="baseline"/>
                <w:lang w:val="en-US" w:eastAsia="zh-CN"/>
              </w:rPr>
              <w:t>安装调试维护费</w:t>
            </w:r>
          </w:p>
        </w:tc>
        <w:tc>
          <w:tcPr>
            <w:tcW w:w="725" w:type="dxa"/>
            <w:vAlign w:val="center"/>
          </w:tcPr>
          <w:p w14:paraId="6FF26649">
            <w:pPr>
              <w:widowControl w:val="0"/>
              <w:numPr>
                <w:ilvl w:val="0"/>
                <w:numId w:val="0"/>
              </w:numPr>
              <w:adjustRightInd w:val="0"/>
              <w:jc w:val="center"/>
              <w:rPr>
                <w:rFonts w:hint="eastAsia" w:ascii="宋体" w:hAnsi="宋体" w:cs="宋体"/>
                <w:sz w:val="20"/>
                <w:szCs w:val="20"/>
                <w:vertAlign w:val="baseline"/>
                <w:lang w:val="en-US" w:eastAsia="zh-CN"/>
              </w:rPr>
            </w:pPr>
            <w:r>
              <w:rPr>
                <w:rFonts w:hint="eastAsia" w:ascii="宋体" w:hAnsi="宋体" w:cs="宋体"/>
                <w:sz w:val="20"/>
                <w:szCs w:val="20"/>
                <w:vertAlign w:val="baseline"/>
                <w:lang w:val="en-US" w:eastAsia="zh-CN"/>
              </w:rPr>
              <w:t>项</w:t>
            </w:r>
          </w:p>
        </w:tc>
        <w:tc>
          <w:tcPr>
            <w:tcW w:w="925" w:type="dxa"/>
            <w:vAlign w:val="center"/>
          </w:tcPr>
          <w:p w14:paraId="4C9858F6">
            <w:pPr>
              <w:widowControl w:val="0"/>
              <w:numPr>
                <w:ilvl w:val="0"/>
                <w:numId w:val="0"/>
              </w:numPr>
              <w:adjustRightInd w:val="0"/>
              <w:jc w:val="center"/>
              <w:rPr>
                <w:rFonts w:hint="default" w:ascii="宋体" w:hAnsi="宋体" w:cs="宋体"/>
                <w:sz w:val="20"/>
                <w:szCs w:val="20"/>
                <w:vertAlign w:val="baseline"/>
                <w:lang w:val="en-US" w:eastAsia="zh-CN"/>
              </w:rPr>
            </w:pPr>
            <w:r>
              <w:rPr>
                <w:rFonts w:hint="eastAsia" w:ascii="宋体" w:hAnsi="宋体" w:cs="宋体"/>
                <w:sz w:val="20"/>
                <w:szCs w:val="20"/>
                <w:vertAlign w:val="baseline"/>
                <w:lang w:val="en-US" w:eastAsia="zh-CN"/>
              </w:rPr>
              <w:t>1</w:t>
            </w:r>
          </w:p>
        </w:tc>
      </w:tr>
      <w:tr w14:paraId="193F3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918" w:type="dxa"/>
            <w:gridSpan w:val="4"/>
            <w:vAlign w:val="center"/>
          </w:tcPr>
          <w:p w14:paraId="095BCB20">
            <w:pPr>
              <w:widowControl w:val="0"/>
              <w:numPr>
                <w:ilvl w:val="0"/>
                <w:numId w:val="0"/>
              </w:numPr>
              <w:adjustRightInd w:val="0"/>
              <w:jc w:val="center"/>
              <w:rPr>
                <w:rFonts w:hint="default" w:ascii="宋体" w:hAnsi="宋体" w:cs="宋体"/>
                <w:sz w:val="20"/>
                <w:szCs w:val="20"/>
                <w:vertAlign w:val="baseline"/>
                <w:lang w:val="en-US" w:eastAsia="zh-CN"/>
              </w:rPr>
            </w:pPr>
            <w:r>
              <w:rPr>
                <w:rFonts w:hint="default" w:ascii="宋体" w:hAnsi="宋体" w:cs="宋体"/>
                <w:sz w:val="20"/>
                <w:szCs w:val="20"/>
                <w:vertAlign w:val="baseline"/>
                <w:lang w:val="en-US" w:eastAsia="zh-CN"/>
              </w:rPr>
              <w:t>汀兰文化家园</w:t>
            </w:r>
          </w:p>
        </w:tc>
      </w:tr>
      <w:tr w14:paraId="55F67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93" w:type="dxa"/>
            <w:vAlign w:val="center"/>
          </w:tcPr>
          <w:p w14:paraId="7B0E995C">
            <w:pPr>
              <w:widowControl w:val="0"/>
              <w:numPr>
                <w:ilvl w:val="0"/>
                <w:numId w:val="0"/>
              </w:numPr>
              <w:adjustRightInd w:val="0"/>
              <w:jc w:val="center"/>
              <w:rPr>
                <w:rFonts w:hint="default" w:ascii="宋体" w:hAnsi="宋体" w:cs="宋体"/>
                <w:sz w:val="20"/>
                <w:szCs w:val="20"/>
                <w:vertAlign w:val="baseline"/>
                <w:lang w:val="en-US" w:eastAsia="zh-CN"/>
              </w:rPr>
            </w:pPr>
            <w:r>
              <w:rPr>
                <w:rFonts w:hint="eastAsia" w:ascii="宋体" w:hAnsi="宋体" w:cs="宋体"/>
                <w:sz w:val="20"/>
                <w:szCs w:val="20"/>
                <w:vertAlign w:val="baseline"/>
                <w:lang w:val="en-US" w:eastAsia="zh-CN"/>
              </w:rPr>
              <w:t>1</w:t>
            </w:r>
          </w:p>
        </w:tc>
        <w:tc>
          <w:tcPr>
            <w:tcW w:w="6675" w:type="dxa"/>
            <w:vAlign w:val="center"/>
          </w:tcPr>
          <w:p w14:paraId="7F0BC04E">
            <w:pPr>
              <w:widowControl w:val="0"/>
              <w:numPr>
                <w:ilvl w:val="0"/>
                <w:numId w:val="0"/>
              </w:numPr>
              <w:adjustRightInd w:val="0"/>
              <w:jc w:val="left"/>
              <w:rPr>
                <w:rFonts w:hint="default" w:ascii="宋体" w:hAnsi="宋体" w:cs="宋体"/>
                <w:sz w:val="20"/>
                <w:szCs w:val="20"/>
                <w:vertAlign w:val="baseline"/>
                <w:lang w:val="en-US" w:eastAsia="zh-CN"/>
              </w:rPr>
            </w:pPr>
            <w:r>
              <w:rPr>
                <w:rFonts w:hint="default" w:ascii="宋体" w:hAnsi="宋体" w:cs="宋体"/>
                <w:sz w:val="20"/>
                <w:szCs w:val="20"/>
                <w:vertAlign w:val="baseline"/>
                <w:lang w:val="en-US" w:eastAsia="zh-CN"/>
              </w:rPr>
              <w:t>监控录像机</w:t>
            </w:r>
          </w:p>
        </w:tc>
        <w:tc>
          <w:tcPr>
            <w:tcW w:w="725" w:type="dxa"/>
            <w:shd w:val="clear" w:color="auto" w:fill="auto"/>
            <w:vAlign w:val="center"/>
          </w:tcPr>
          <w:p w14:paraId="6C2DA45E">
            <w:pPr>
              <w:widowControl w:val="0"/>
              <w:numPr>
                <w:ilvl w:val="0"/>
                <w:numId w:val="0"/>
              </w:numPr>
              <w:adjustRightInd w:val="0"/>
              <w:ind w:left="0" w:leftChars="0" w:firstLine="0" w:firstLineChars="0"/>
              <w:jc w:val="center"/>
              <w:rPr>
                <w:rFonts w:hint="eastAsia" w:ascii="宋体" w:hAnsi="宋体" w:eastAsia="宋体" w:cs="宋体"/>
                <w:kern w:val="2"/>
                <w:sz w:val="20"/>
                <w:szCs w:val="20"/>
                <w:vertAlign w:val="baseline"/>
                <w:lang w:val="en-US" w:eastAsia="zh-CN" w:bidi="ar-SA"/>
              </w:rPr>
            </w:pPr>
            <w:r>
              <w:rPr>
                <w:rFonts w:hint="eastAsia" w:ascii="宋体" w:hAnsi="宋体" w:cs="宋体"/>
                <w:sz w:val="20"/>
                <w:szCs w:val="20"/>
                <w:vertAlign w:val="baseline"/>
                <w:lang w:val="en-US" w:eastAsia="zh-CN"/>
              </w:rPr>
              <w:t>台</w:t>
            </w:r>
          </w:p>
        </w:tc>
        <w:tc>
          <w:tcPr>
            <w:tcW w:w="925" w:type="dxa"/>
            <w:shd w:val="clear" w:color="auto" w:fill="auto"/>
            <w:vAlign w:val="center"/>
          </w:tcPr>
          <w:p w14:paraId="526ECDD3">
            <w:pPr>
              <w:widowControl w:val="0"/>
              <w:numPr>
                <w:ilvl w:val="0"/>
                <w:numId w:val="0"/>
              </w:numPr>
              <w:adjustRightInd w:val="0"/>
              <w:ind w:left="0" w:leftChars="0" w:firstLine="0" w:firstLineChars="0"/>
              <w:jc w:val="center"/>
              <w:rPr>
                <w:rFonts w:hint="default" w:ascii="宋体" w:hAnsi="宋体" w:eastAsia="宋体" w:cs="宋体"/>
                <w:kern w:val="2"/>
                <w:sz w:val="20"/>
                <w:szCs w:val="20"/>
                <w:vertAlign w:val="baseline"/>
                <w:lang w:val="en-US" w:eastAsia="zh-CN" w:bidi="ar-SA"/>
              </w:rPr>
            </w:pPr>
            <w:r>
              <w:rPr>
                <w:rFonts w:hint="eastAsia" w:ascii="宋体" w:hAnsi="宋体" w:cs="宋体"/>
                <w:sz w:val="20"/>
                <w:szCs w:val="20"/>
                <w:vertAlign w:val="baseline"/>
                <w:lang w:val="en-US" w:eastAsia="zh-CN"/>
              </w:rPr>
              <w:t>1</w:t>
            </w:r>
          </w:p>
        </w:tc>
      </w:tr>
      <w:tr w14:paraId="7F38A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93" w:type="dxa"/>
            <w:vAlign w:val="center"/>
          </w:tcPr>
          <w:p w14:paraId="38338B2C">
            <w:pPr>
              <w:widowControl w:val="0"/>
              <w:numPr>
                <w:ilvl w:val="0"/>
                <w:numId w:val="0"/>
              </w:numPr>
              <w:adjustRightInd w:val="0"/>
              <w:jc w:val="center"/>
              <w:rPr>
                <w:rFonts w:hint="default" w:ascii="宋体" w:hAnsi="宋体" w:cs="宋体"/>
                <w:sz w:val="20"/>
                <w:szCs w:val="20"/>
                <w:vertAlign w:val="baseline"/>
                <w:lang w:val="en-US" w:eastAsia="zh-CN"/>
              </w:rPr>
            </w:pPr>
            <w:r>
              <w:rPr>
                <w:rFonts w:hint="eastAsia" w:ascii="宋体" w:hAnsi="宋体" w:cs="宋体"/>
                <w:sz w:val="20"/>
                <w:szCs w:val="20"/>
                <w:vertAlign w:val="baseline"/>
                <w:lang w:val="en-US" w:eastAsia="zh-CN"/>
              </w:rPr>
              <w:t>2</w:t>
            </w:r>
          </w:p>
        </w:tc>
        <w:tc>
          <w:tcPr>
            <w:tcW w:w="6675" w:type="dxa"/>
            <w:vAlign w:val="center"/>
          </w:tcPr>
          <w:p w14:paraId="7B6C394F">
            <w:pPr>
              <w:widowControl w:val="0"/>
              <w:numPr>
                <w:ilvl w:val="0"/>
                <w:numId w:val="0"/>
              </w:numPr>
              <w:adjustRightInd w:val="0"/>
              <w:jc w:val="left"/>
              <w:rPr>
                <w:rFonts w:hint="default" w:ascii="宋体" w:hAnsi="宋体" w:cs="宋体"/>
                <w:sz w:val="20"/>
                <w:szCs w:val="20"/>
                <w:vertAlign w:val="baseline"/>
                <w:lang w:val="en-US" w:eastAsia="zh-CN"/>
              </w:rPr>
            </w:pPr>
            <w:r>
              <w:rPr>
                <w:rFonts w:hint="default" w:ascii="宋体" w:hAnsi="宋体" w:cs="宋体"/>
                <w:sz w:val="20"/>
                <w:szCs w:val="20"/>
                <w:vertAlign w:val="baseline"/>
                <w:lang w:val="en-US" w:eastAsia="zh-CN"/>
              </w:rPr>
              <w:t>监控存储硬盘</w:t>
            </w:r>
          </w:p>
        </w:tc>
        <w:tc>
          <w:tcPr>
            <w:tcW w:w="725" w:type="dxa"/>
            <w:vAlign w:val="center"/>
          </w:tcPr>
          <w:p w14:paraId="701B25AD">
            <w:pPr>
              <w:widowControl w:val="0"/>
              <w:numPr>
                <w:ilvl w:val="0"/>
                <w:numId w:val="0"/>
              </w:numPr>
              <w:adjustRightInd w:val="0"/>
              <w:jc w:val="center"/>
              <w:rPr>
                <w:rFonts w:hint="eastAsia" w:ascii="宋体" w:hAnsi="宋体" w:cs="宋体"/>
                <w:sz w:val="20"/>
                <w:szCs w:val="20"/>
                <w:vertAlign w:val="baseline"/>
                <w:lang w:val="en-US" w:eastAsia="zh-CN"/>
              </w:rPr>
            </w:pPr>
            <w:r>
              <w:rPr>
                <w:rFonts w:hint="eastAsia" w:ascii="宋体" w:hAnsi="宋体" w:cs="宋体"/>
                <w:sz w:val="20"/>
                <w:szCs w:val="20"/>
                <w:vertAlign w:val="baseline"/>
                <w:lang w:val="en-US" w:eastAsia="zh-CN"/>
              </w:rPr>
              <w:t>块</w:t>
            </w:r>
          </w:p>
        </w:tc>
        <w:tc>
          <w:tcPr>
            <w:tcW w:w="925" w:type="dxa"/>
            <w:vAlign w:val="center"/>
          </w:tcPr>
          <w:p w14:paraId="0F2EFF3D">
            <w:pPr>
              <w:widowControl w:val="0"/>
              <w:numPr>
                <w:ilvl w:val="0"/>
                <w:numId w:val="0"/>
              </w:numPr>
              <w:adjustRightInd w:val="0"/>
              <w:jc w:val="center"/>
              <w:rPr>
                <w:rFonts w:hint="default" w:ascii="宋体" w:hAnsi="宋体" w:cs="宋体"/>
                <w:sz w:val="20"/>
                <w:szCs w:val="20"/>
                <w:vertAlign w:val="baseline"/>
                <w:lang w:val="en-US" w:eastAsia="zh-CN"/>
              </w:rPr>
            </w:pPr>
            <w:r>
              <w:rPr>
                <w:rFonts w:hint="eastAsia" w:ascii="宋体" w:hAnsi="宋体" w:cs="宋体"/>
                <w:sz w:val="20"/>
                <w:szCs w:val="20"/>
                <w:vertAlign w:val="baseline"/>
                <w:lang w:val="en-US" w:eastAsia="zh-CN"/>
              </w:rPr>
              <w:t>2</w:t>
            </w:r>
          </w:p>
        </w:tc>
      </w:tr>
      <w:tr w14:paraId="7A56B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93" w:type="dxa"/>
            <w:vAlign w:val="center"/>
          </w:tcPr>
          <w:p w14:paraId="62A90C2C">
            <w:pPr>
              <w:widowControl w:val="0"/>
              <w:numPr>
                <w:ilvl w:val="0"/>
                <w:numId w:val="0"/>
              </w:numPr>
              <w:adjustRightInd w:val="0"/>
              <w:jc w:val="center"/>
              <w:rPr>
                <w:rFonts w:hint="default" w:ascii="宋体" w:hAnsi="宋体" w:cs="宋体"/>
                <w:sz w:val="20"/>
                <w:szCs w:val="20"/>
                <w:vertAlign w:val="baseline"/>
                <w:lang w:val="en-US" w:eastAsia="zh-CN"/>
              </w:rPr>
            </w:pPr>
            <w:r>
              <w:rPr>
                <w:rFonts w:hint="eastAsia" w:ascii="宋体" w:hAnsi="宋体" w:cs="宋体"/>
                <w:sz w:val="20"/>
                <w:szCs w:val="20"/>
                <w:vertAlign w:val="baseline"/>
                <w:lang w:val="en-US" w:eastAsia="zh-CN"/>
              </w:rPr>
              <w:t>3</w:t>
            </w:r>
          </w:p>
        </w:tc>
        <w:tc>
          <w:tcPr>
            <w:tcW w:w="6675" w:type="dxa"/>
            <w:vAlign w:val="center"/>
          </w:tcPr>
          <w:p w14:paraId="11F1D405">
            <w:pPr>
              <w:widowControl w:val="0"/>
              <w:numPr>
                <w:ilvl w:val="0"/>
                <w:numId w:val="0"/>
              </w:numPr>
              <w:adjustRightInd w:val="0"/>
              <w:jc w:val="left"/>
              <w:rPr>
                <w:rFonts w:hint="default" w:ascii="宋体" w:hAnsi="宋体" w:cs="宋体"/>
                <w:sz w:val="20"/>
                <w:szCs w:val="20"/>
                <w:vertAlign w:val="baseline"/>
                <w:lang w:val="en-US" w:eastAsia="zh-CN"/>
              </w:rPr>
            </w:pPr>
            <w:r>
              <w:rPr>
                <w:rFonts w:hint="default" w:ascii="宋体" w:hAnsi="宋体" w:cs="宋体"/>
                <w:sz w:val="20"/>
                <w:szCs w:val="20"/>
                <w:vertAlign w:val="baseline"/>
                <w:lang w:val="en-US" w:eastAsia="zh-CN"/>
              </w:rPr>
              <w:t>400万像素POE红外半球摄像头</w:t>
            </w:r>
          </w:p>
        </w:tc>
        <w:tc>
          <w:tcPr>
            <w:tcW w:w="725" w:type="dxa"/>
            <w:vAlign w:val="center"/>
          </w:tcPr>
          <w:p w14:paraId="0DB0C793">
            <w:pPr>
              <w:widowControl w:val="0"/>
              <w:numPr>
                <w:ilvl w:val="0"/>
                <w:numId w:val="0"/>
              </w:numPr>
              <w:adjustRightInd w:val="0"/>
              <w:jc w:val="center"/>
              <w:rPr>
                <w:rFonts w:hint="eastAsia" w:ascii="宋体" w:hAnsi="宋体" w:cs="宋体"/>
                <w:sz w:val="20"/>
                <w:szCs w:val="20"/>
                <w:vertAlign w:val="baseline"/>
                <w:lang w:val="en-US" w:eastAsia="zh-CN"/>
              </w:rPr>
            </w:pPr>
            <w:r>
              <w:rPr>
                <w:rFonts w:hint="eastAsia" w:ascii="宋体" w:hAnsi="宋体" w:cs="宋体"/>
                <w:sz w:val="20"/>
                <w:szCs w:val="20"/>
                <w:vertAlign w:val="baseline"/>
                <w:lang w:val="en-US" w:eastAsia="zh-CN"/>
              </w:rPr>
              <w:t>台</w:t>
            </w:r>
          </w:p>
        </w:tc>
        <w:tc>
          <w:tcPr>
            <w:tcW w:w="925" w:type="dxa"/>
            <w:vAlign w:val="center"/>
          </w:tcPr>
          <w:p w14:paraId="31B72D18">
            <w:pPr>
              <w:widowControl w:val="0"/>
              <w:numPr>
                <w:ilvl w:val="0"/>
                <w:numId w:val="0"/>
              </w:numPr>
              <w:adjustRightInd w:val="0"/>
              <w:jc w:val="center"/>
              <w:rPr>
                <w:rFonts w:hint="default" w:ascii="宋体" w:hAnsi="宋体" w:cs="宋体"/>
                <w:sz w:val="20"/>
                <w:szCs w:val="20"/>
                <w:vertAlign w:val="baseline"/>
                <w:lang w:val="en-US" w:eastAsia="zh-CN"/>
              </w:rPr>
            </w:pPr>
            <w:r>
              <w:rPr>
                <w:rFonts w:hint="eastAsia" w:ascii="宋体" w:hAnsi="宋体" w:cs="宋体"/>
                <w:sz w:val="20"/>
                <w:szCs w:val="20"/>
                <w:vertAlign w:val="baseline"/>
                <w:lang w:val="en-US" w:eastAsia="zh-CN"/>
              </w:rPr>
              <w:t>8</w:t>
            </w:r>
          </w:p>
        </w:tc>
      </w:tr>
      <w:tr w14:paraId="31B03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93" w:type="dxa"/>
            <w:vAlign w:val="center"/>
          </w:tcPr>
          <w:p w14:paraId="3020795C">
            <w:pPr>
              <w:widowControl w:val="0"/>
              <w:numPr>
                <w:ilvl w:val="0"/>
                <w:numId w:val="0"/>
              </w:numPr>
              <w:adjustRightInd w:val="0"/>
              <w:jc w:val="center"/>
              <w:rPr>
                <w:rFonts w:hint="default" w:ascii="宋体" w:hAnsi="宋体" w:cs="宋体"/>
                <w:sz w:val="20"/>
                <w:szCs w:val="20"/>
                <w:vertAlign w:val="baseline"/>
                <w:lang w:val="en-US" w:eastAsia="zh-CN"/>
              </w:rPr>
            </w:pPr>
            <w:r>
              <w:rPr>
                <w:rFonts w:hint="eastAsia" w:ascii="宋体" w:hAnsi="宋体" w:cs="宋体"/>
                <w:sz w:val="20"/>
                <w:szCs w:val="20"/>
                <w:vertAlign w:val="baseline"/>
                <w:lang w:val="en-US" w:eastAsia="zh-CN"/>
              </w:rPr>
              <w:t>4</w:t>
            </w:r>
          </w:p>
        </w:tc>
        <w:tc>
          <w:tcPr>
            <w:tcW w:w="6675" w:type="dxa"/>
            <w:vAlign w:val="center"/>
          </w:tcPr>
          <w:p w14:paraId="20CA8393">
            <w:pPr>
              <w:widowControl w:val="0"/>
              <w:numPr>
                <w:ilvl w:val="0"/>
                <w:numId w:val="0"/>
              </w:numPr>
              <w:adjustRightInd w:val="0"/>
              <w:jc w:val="left"/>
              <w:rPr>
                <w:rFonts w:hint="default" w:ascii="宋体" w:hAnsi="宋体" w:cs="宋体"/>
                <w:sz w:val="20"/>
                <w:szCs w:val="20"/>
                <w:vertAlign w:val="baseline"/>
                <w:lang w:val="en-US" w:eastAsia="zh-CN"/>
              </w:rPr>
            </w:pPr>
            <w:r>
              <w:rPr>
                <w:rFonts w:hint="default" w:ascii="宋体" w:hAnsi="宋体" w:cs="宋体"/>
                <w:sz w:val="20"/>
                <w:szCs w:val="20"/>
                <w:vertAlign w:val="baseline"/>
                <w:lang w:val="en-US" w:eastAsia="zh-CN"/>
              </w:rPr>
              <w:t>400万像素POE全彩半球摄像头</w:t>
            </w:r>
          </w:p>
        </w:tc>
        <w:tc>
          <w:tcPr>
            <w:tcW w:w="725" w:type="dxa"/>
            <w:vAlign w:val="center"/>
          </w:tcPr>
          <w:p w14:paraId="0572D0F6">
            <w:pPr>
              <w:widowControl w:val="0"/>
              <w:numPr>
                <w:ilvl w:val="0"/>
                <w:numId w:val="0"/>
              </w:numPr>
              <w:adjustRightInd w:val="0"/>
              <w:jc w:val="center"/>
              <w:rPr>
                <w:rFonts w:hint="eastAsia" w:ascii="宋体" w:hAnsi="宋体" w:cs="宋体"/>
                <w:sz w:val="20"/>
                <w:szCs w:val="20"/>
                <w:vertAlign w:val="baseline"/>
                <w:lang w:val="en-US" w:eastAsia="zh-CN"/>
              </w:rPr>
            </w:pPr>
            <w:r>
              <w:rPr>
                <w:rFonts w:hint="eastAsia" w:ascii="宋体" w:hAnsi="宋体" w:cs="宋体"/>
                <w:sz w:val="20"/>
                <w:szCs w:val="20"/>
                <w:vertAlign w:val="baseline"/>
                <w:lang w:val="en-US" w:eastAsia="zh-CN"/>
              </w:rPr>
              <w:t>台</w:t>
            </w:r>
          </w:p>
        </w:tc>
        <w:tc>
          <w:tcPr>
            <w:tcW w:w="925" w:type="dxa"/>
            <w:vAlign w:val="center"/>
          </w:tcPr>
          <w:p w14:paraId="25DA963C">
            <w:pPr>
              <w:widowControl w:val="0"/>
              <w:numPr>
                <w:ilvl w:val="0"/>
                <w:numId w:val="0"/>
              </w:numPr>
              <w:adjustRightInd w:val="0"/>
              <w:jc w:val="center"/>
              <w:rPr>
                <w:rFonts w:hint="default" w:ascii="宋体" w:hAnsi="宋体" w:cs="宋体"/>
                <w:sz w:val="20"/>
                <w:szCs w:val="20"/>
                <w:vertAlign w:val="baseline"/>
                <w:lang w:val="en-US" w:eastAsia="zh-CN"/>
              </w:rPr>
            </w:pPr>
            <w:r>
              <w:rPr>
                <w:rFonts w:hint="eastAsia" w:ascii="宋体" w:hAnsi="宋体" w:cs="宋体"/>
                <w:sz w:val="20"/>
                <w:szCs w:val="20"/>
                <w:vertAlign w:val="baseline"/>
                <w:lang w:val="en-US" w:eastAsia="zh-CN"/>
              </w:rPr>
              <w:t>2</w:t>
            </w:r>
          </w:p>
        </w:tc>
      </w:tr>
      <w:tr w14:paraId="648BD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93" w:type="dxa"/>
            <w:vAlign w:val="center"/>
          </w:tcPr>
          <w:p w14:paraId="5C867149">
            <w:pPr>
              <w:widowControl w:val="0"/>
              <w:numPr>
                <w:ilvl w:val="0"/>
                <w:numId w:val="0"/>
              </w:numPr>
              <w:adjustRightInd w:val="0"/>
              <w:jc w:val="center"/>
              <w:rPr>
                <w:rFonts w:hint="default" w:ascii="宋体" w:hAnsi="宋体" w:cs="宋体"/>
                <w:sz w:val="20"/>
                <w:szCs w:val="20"/>
                <w:vertAlign w:val="baseline"/>
                <w:lang w:val="en-US" w:eastAsia="zh-CN"/>
              </w:rPr>
            </w:pPr>
            <w:r>
              <w:rPr>
                <w:rFonts w:hint="eastAsia" w:ascii="宋体" w:hAnsi="宋体" w:cs="宋体"/>
                <w:sz w:val="20"/>
                <w:szCs w:val="20"/>
                <w:vertAlign w:val="baseline"/>
                <w:lang w:val="en-US" w:eastAsia="zh-CN"/>
              </w:rPr>
              <w:t>5</w:t>
            </w:r>
          </w:p>
        </w:tc>
        <w:tc>
          <w:tcPr>
            <w:tcW w:w="6675" w:type="dxa"/>
            <w:vAlign w:val="center"/>
          </w:tcPr>
          <w:p w14:paraId="7C0C5A4F">
            <w:pPr>
              <w:widowControl w:val="0"/>
              <w:numPr>
                <w:ilvl w:val="0"/>
                <w:numId w:val="0"/>
              </w:numPr>
              <w:adjustRightInd w:val="0"/>
              <w:jc w:val="left"/>
              <w:rPr>
                <w:rFonts w:hint="default" w:ascii="宋体" w:hAnsi="宋体" w:cs="宋体"/>
                <w:sz w:val="20"/>
                <w:szCs w:val="20"/>
                <w:vertAlign w:val="baseline"/>
                <w:lang w:val="en-US" w:eastAsia="zh-CN"/>
              </w:rPr>
            </w:pPr>
            <w:r>
              <w:rPr>
                <w:rFonts w:hint="default" w:ascii="宋体" w:hAnsi="宋体" w:cs="宋体"/>
                <w:sz w:val="20"/>
                <w:szCs w:val="20"/>
                <w:vertAlign w:val="baseline"/>
                <w:lang w:val="en-US" w:eastAsia="zh-CN"/>
              </w:rPr>
              <w:t>400万像素POE双光全彩摄像头</w:t>
            </w:r>
          </w:p>
        </w:tc>
        <w:tc>
          <w:tcPr>
            <w:tcW w:w="725" w:type="dxa"/>
            <w:vAlign w:val="center"/>
          </w:tcPr>
          <w:p w14:paraId="33A85CD8">
            <w:pPr>
              <w:widowControl w:val="0"/>
              <w:numPr>
                <w:ilvl w:val="0"/>
                <w:numId w:val="0"/>
              </w:numPr>
              <w:adjustRightInd w:val="0"/>
              <w:jc w:val="center"/>
              <w:rPr>
                <w:rFonts w:hint="eastAsia" w:ascii="宋体" w:hAnsi="宋体" w:cs="宋体"/>
                <w:sz w:val="20"/>
                <w:szCs w:val="20"/>
                <w:vertAlign w:val="baseline"/>
                <w:lang w:val="en-US" w:eastAsia="zh-CN"/>
              </w:rPr>
            </w:pPr>
            <w:r>
              <w:rPr>
                <w:rFonts w:hint="eastAsia" w:ascii="宋体" w:hAnsi="宋体" w:cs="宋体"/>
                <w:sz w:val="20"/>
                <w:szCs w:val="20"/>
                <w:vertAlign w:val="baseline"/>
                <w:lang w:val="en-US" w:eastAsia="zh-CN"/>
              </w:rPr>
              <w:t>台</w:t>
            </w:r>
          </w:p>
        </w:tc>
        <w:tc>
          <w:tcPr>
            <w:tcW w:w="925" w:type="dxa"/>
            <w:vAlign w:val="center"/>
          </w:tcPr>
          <w:p w14:paraId="47073CC0">
            <w:pPr>
              <w:widowControl w:val="0"/>
              <w:numPr>
                <w:ilvl w:val="0"/>
                <w:numId w:val="0"/>
              </w:numPr>
              <w:adjustRightInd w:val="0"/>
              <w:jc w:val="center"/>
              <w:rPr>
                <w:rFonts w:hint="default" w:ascii="宋体" w:hAnsi="宋体" w:cs="宋体"/>
                <w:sz w:val="20"/>
                <w:szCs w:val="20"/>
                <w:vertAlign w:val="baseline"/>
                <w:lang w:val="en-US" w:eastAsia="zh-CN"/>
              </w:rPr>
            </w:pPr>
            <w:r>
              <w:rPr>
                <w:rFonts w:hint="eastAsia" w:ascii="宋体" w:hAnsi="宋体" w:cs="宋体"/>
                <w:sz w:val="20"/>
                <w:szCs w:val="20"/>
                <w:vertAlign w:val="baseline"/>
                <w:lang w:val="en-US" w:eastAsia="zh-CN"/>
              </w:rPr>
              <w:t>3</w:t>
            </w:r>
          </w:p>
        </w:tc>
      </w:tr>
      <w:tr w14:paraId="19794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93" w:type="dxa"/>
            <w:vAlign w:val="center"/>
          </w:tcPr>
          <w:p w14:paraId="474E89B8">
            <w:pPr>
              <w:widowControl w:val="0"/>
              <w:numPr>
                <w:ilvl w:val="0"/>
                <w:numId w:val="0"/>
              </w:numPr>
              <w:adjustRightInd w:val="0"/>
              <w:jc w:val="center"/>
              <w:rPr>
                <w:rFonts w:hint="default" w:ascii="宋体" w:hAnsi="宋体" w:cs="宋体"/>
                <w:sz w:val="20"/>
                <w:szCs w:val="20"/>
                <w:vertAlign w:val="baseline"/>
                <w:lang w:val="en-US" w:eastAsia="zh-CN"/>
              </w:rPr>
            </w:pPr>
            <w:r>
              <w:rPr>
                <w:rFonts w:hint="eastAsia" w:ascii="宋体" w:hAnsi="宋体" w:cs="宋体"/>
                <w:sz w:val="20"/>
                <w:szCs w:val="20"/>
                <w:vertAlign w:val="baseline"/>
                <w:lang w:val="en-US" w:eastAsia="zh-CN"/>
              </w:rPr>
              <w:t>6</w:t>
            </w:r>
          </w:p>
        </w:tc>
        <w:tc>
          <w:tcPr>
            <w:tcW w:w="6675" w:type="dxa"/>
            <w:vAlign w:val="center"/>
          </w:tcPr>
          <w:p w14:paraId="7BF1D10C">
            <w:pPr>
              <w:widowControl w:val="0"/>
              <w:numPr>
                <w:ilvl w:val="0"/>
                <w:numId w:val="0"/>
              </w:numPr>
              <w:adjustRightInd w:val="0"/>
              <w:jc w:val="left"/>
              <w:rPr>
                <w:rFonts w:hint="default" w:ascii="宋体" w:hAnsi="宋体" w:cs="宋体"/>
                <w:sz w:val="20"/>
                <w:szCs w:val="20"/>
                <w:vertAlign w:val="baseline"/>
                <w:lang w:val="en-US" w:eastAsia="zh-CN"/>
              </w:rPr>
            </w:pPr>
            <w:r>
              <w:rPr>
                <w:rFonts w:hint="default" w:ascii="宋体" w:hAnsi="宋体" w:cs="宋体"/>
                <w:sz w:val="20"/>
                <w:szCs w:val="20"/>
                <w:vertAlign w:val="baseline"/>
                <w:lang w:val="en-US" w:eastAsia="zh-CN"/>
              </w:rPr>
              <w:t>无线AP 千兆双频</w:t>
            </w:r>
          </w:p>
        </w:tc>
        <w:tc>
          <w:tcPr>
            <w:tcW w:w="725" w:type="dxa"/>
            <w:vAlign w:val="center"/>
          </w:tcPr>
          <w:p w14:paraId="2EEB7E63">
            <w:pPr>
              <w:widowControl w:val="0"/>
              <w:numPr>
                <w:ilvl w:val="0"/>
                <w:numId w:val="0"/>
              </w:numPr>
              <w:adjustRightInd w:val="0"/>
              <w:jc w:val="center"/>
              <w:rPr>
                <w:rFonts w:hint="default" w:ascii="宋体" w:hAnsi="宋体" w:cs="宋体"/>
                <w:sz w:val="20"/>
                <w:szCs w:val="20"/>
                <w:vertAlign w:val="baseline"/>
                <w:lang w:val="en-US" w:eastAsia="zh-CN"/>
              </w:rPr>
            </w:pPr>
            <w:r>
              <w:rPr>
                <w:rFonts w:hint="eastAsia" w:ascii="宋体" w:hAnsi="宋体" w:cs="宋体"/>
                <w:sz w:val="20"/>
                <w:szCs w:val="20"/>
                <w:vertAlign w:val="baseline"/>
                <w:lang w:val="en-US" w:eastAsia="zh-CN"/>
              </w:rPr>
              <w:t>个</w:t>
            </w:r>
          </w:p>
        </w:tc>
        <w:tc>
          <w:tcPr>
            <w:tcW w:w="925" w:type="dxa"/>
            <w:vAlign w:val="center"/>
          </w:tcPr>
          <w:p w14:paraId="70739CAC">
            <w:pPr>
              <w:widowControl w:val="0"/>
              <w:numPr>
                <w:ilvl w:val="0"/>
                <w:numId w:val="0"/>
              </w:numPr>
              <w:adjustRightInd w:val="0"/>
              <w:jc w:val="center"/>
              <w:rPr>
                <w:rFonts w:hint="default" w:ascii="宋体" w:hAnsi="宋体" w:cs="宋体"/>
                <w:sz w:val="20"/>
                <w:szCs w:val="20"/>
                <w:vertAlign w:val="baseline"/>
                <w:lang w:val="en-US" w:eastAsia="zh-CN"/>
              </w:rPr>
            </w:pPr>
            <w:r>
              <w:rPr>
                <w:rFonts w:hint="eastAsia" w:ascii="宋体" w:hAnsi="宋体" w:cs="宋体"/>
                <w:sz w:val="20"/>
                <w:szCs w:val="20"/>
                <w:vertAlign w:val="baseline"/>
                <w:lang w:val="en-US" w:eastAsia="zh-CN"/>
              </w:rPr>
              <w:t>5</w:t>
            </w:r>
          </w:p>
        </w:tc>
      </w:tr>
      <w:tr w14:paraId="321C9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93" w:type="dxa"/>
            <w:vAlign w:val="center"/>
          </w:tcPr>
          <w:p w14:paraId="430B7D86">
            <w:pPr>
              <w:widowControl w:val="0"/>
              <w:numPr>
                <w:ilvl w:val="0"/>
                <w:numId w:val="0"/>
              </w:numPr>
              <w:adjustRightInd w:val="0"/>
              <w:jc w:val="center"/>
              <w:rPr>
                <w:rFonts w:hint="default" w:ascii="宋体" w:hAnsi="宋体" w:cs="宋体"/>
                <w:sz w:val="20"/>
                <w:szCs w:val="20"/>
                <w:vertAlign w:val="baseline"/>
                <w:lang w:val="en-US" w:eastAsia="zh-CN"/>
              </w:rPr>
            </w:pPr>
            <w:r>
              <w:rPr>
                <w:rFonts w:hint="eastAsia" w:ascii="宋体" w:hAnsi="宋体" w:cs="宋体"/>
                <w:sz w:val="20"/>
                <w:szCs w:val="20"/>
                <w:vertAlign w:val="baseline"/>
                <w:lang w:val="en-US" w:eastAsia="zh-CN"/>
              </w:rPr>
              <w:t>7</w:t>
            </w:r>
          </w:p>
        </w:tc>
        <w:tc>
          <w:tcPr>
            <w:tcW w:w="6675" w:type="dxa"/>
            <w:vAlign w:val="center"/>
          </w:tcPr>
          <w:p w14:paraId="34737BFF">
            <w:pPr>
              <w:widowControl w:val="0"/>
              <w:numPr>
                <w:ilvl w:val="0"/>
                <w:numId w:val="0"/>
              </w:numPr>
              <w:adjustRightInd w:val="0"/>
              <w:jc w:val="left"/>
              <w:rPr>
                <w:rFonts w:hint="default" w:ascii="宋体" w:hAnsi="宋体" w:cs="宋体"/>
                <w:sz w:val="20"/>
                <w:szCs w:val="20"/>
                <w:vertAlign w:val="baseline"/>
                <w:lang w:val="en-US" w:eastAsia="zh-CN"/>
              </w:rPr>
            </w:pPr>
            <w:r>
              <w:rPr>
                <w:rFonts w:hint="default" w:ascii="宋体" w:hAnsi="宋体" w:cs="宋体"/>
                <w:sz w:val="20"/>
                <w:szCs w:val="20"/>
                <w:vertAlign w:val="baseline"/>
                <w:lang w:val="en-US" w:eastAsia="zh-CN"/>
              </w:rPr>
              <w:t>无线AC控制器路由器</w:t>
            </w:r>
          </w:p>
        </w:tc>
        <w:tc>
          <w:tcPr>
            <w:tcW w:w="725" w:type="dxa"/>
            <w:vAlign w:val="center"/>
          </w:tcPr>
          <w:p w14:paraId="78A0B3F9">
            <w:pPr>
              <w:widowControl w:val="0"/>
              <w:numPr>
                <w:ilvl w:val="0"/>
                <w:numId w:val="0"/>
              </w:numPr>
              <w:adjustRightInd w:val="0"/>
              <w:jc w:val="center"/>
              <w:rPr>
                <w:rFonts w:hint="eastAsia" w:ascii="宋体" w:hAnsi="宋体" w:cs="宋体"/>
                <w:sz w:val="20"/>
                <w:szCs w:val="20"/>
                <w:vertAlign w:val="baseline"/>
                <w:lang w:val="en-US" w:eastAsia="zh-CN"/>
              </w:rPr>
            </w:pPr>
            <w:r>
              <w:rPr>
                <w:rFonts w:hint="eastAsia" w:ascii="宋体" w:hAnsi="宋体" w:cs="宋体"/>
                <w:sz w:val="20"/>
                <w:szCs w:val="20"/>
                <w:vertAlign w:val="baseline"/>
                <w:lang w:val="en-US" w:eastAsia="zh-CN"/>
              </w:rPr>
              <w:t>台</w:t>
            </w:r>
          </w:p>
        </w:tc>
        <w:tc>
          <w:tcPr>
            <w:tcW w:w="925" w:type="dxa"/>
            <w:vAlign w:val="center"/>
          </w:tcPr>
          <w:p w14:paraId="1A2C733D">
            <w:pPr>
              <w:widowControl w:val="0"/>
              <w:numPr>
                <w:ilvl w:val="0"/>
                <w:numId w:val="0"/>
              </w:numPr>
              <w:adjustRightInd w:val="0"/>
              <w:jc w:val="center"/>
              <w:rPr>
                <w:rFonts w:hint="default" w:ascii="宋体" w:hAnsi="宋体" w:cs="宋体"/>
                <w:sz w:val="20"/>
                <w:szCs w:val="20"/>
                <w:vertAlign w:val="baseline"/>
                <w:lang w:val="en-US" w:eastAsia="zh-CN"/>
              </w:rPr>
            </w:pPr>
            <w:r>
              <w:rPr>
                <w:rFonts w:hint="eastAsia" w:ascii="宋体" w:hAnsi="宋体" w:cs="宋体"/>
                <w:sz w:val="20"/>
                <w:szCs w:val="20"/>
                <w:vertAlign w:val="baseline"/>
                <w:lang w:val="en-US" w:eastAsia="zh-CN"/>
              </w:rPr>
              <w:t>1</w:t>
            </w:r>
          </w:p>
        </w:tc>
      </w:tr>
      <w:tr w14:paraId="5A312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93" w:type="dxa"/>
            <w:vAlign w:val="center"/>
          </w:tcPr>
          <w:p w14:paraId="7DB30536">
            <w:pPr>
              <w:widowControl w:val="0"/>
              <w:numPr>
                <w:ilvl w:val="0"/>
                <w:numId w:val="0"/>
              </w:numPr>
              <w:adjustRightInd w:val="0"/>
              <w:jc w:val="center"/>
              <w:rPr>
                <w:rFonts w:hint="default" w:ascii="宋体" w:hAnsi="宋体" w:cs="宋体"/>
                <w:sz w:val="20"/>
                <w:szCs w:val="20"/>
                <w:vertAlign w:val="baseline"/>
                <w:lang w:val="en-US" w:eastAsia="zh-CN"/>
              </w:rPr>
            </w:pPr>
            <w:r>
              <w:rPr>
                <w:rFonts w:hint="eastAsia" w:ascii="宋体" w:hAnsi="宋体" w:cs="宋体"/>
                <w:sz w:val="20"/>
                <w:szCs w:val="20"/>
                <w:vertAlign w:val="baseline"/>
                <w:lang w:val="en-US" w:eastAsia="zh-CN"/>
              </w:rPr>
              <w:t>8</w:t>
            </w:r>
          </w:p>
        </w:tc>
        <w:tc>
          <w:tcPr>
            <w:tcW w:w="6675" w:type="dxa"/>
            <w:vAlign w:val="center"/>
          </w:tcPr>
          <w:p w14:paraId="4428F7C9">
            <w:pPr>
              <w:widowControl w:val="0"/>
              <w:numPr>
                <w:ilvl w:val="0"/>
                <w:numId w:val="0"/>
              </w:numPr>
              <w:adjustRightInd w:val="0"/>
              <w:jc w:val="left"/>
              <w:rPr>
                <w:rFonts w:hint="default" w:ascii="宋体" w:hAnsi="宋体" w:cs="宋体"/>
                <w:sz w:val="20"/>
                <w:szCs w:val="20"/>
                <w:vertAlign w:val="baseline"/>
                <w:lang w:val="en-US" w:eastAsia="zh-CN"/>
              </w:rPr>
            </w:pPr>
            <w:r>
              <w:rPr>
                <w:rFonts w:hint="default" w:ascii="宋体" w:hAnsi="宋体" w:cs="宋体"/>
                <w:sz w:val="20"/>
                <w:szCs w:val="20"/>
                <w:vertAlign w:val="baseline"/>
                <w:lang w:val="en-US" w:eastAsia="zh-CN"/>
              </w:rPr>
              <w:t>管理电脑+显示屏（成套）</w:t>
            </w:r>
          </w:p>
        </w:tc>
        <w:tc>
          <w:tcPr>
            <w:tcW w:w="725" w:type="dxa"/>
            <w:shd w:val="clear" w:color="auto" w:fill="auto"/>
            <w:vAlign w:val="center"/>
          </w:tcPr>
          <w:p w14:paraId="72B065EA">
            <w:pPr>
              <w:widowControl w:val="0"/>
              <w:numPr>
                <w:ilvl w:val="0"/>
                <w:numId w:val="0"/>
              </w:numPr>
              <w:adjustRightInd w:val="0"/>
              <w:ind w:left="0" w:leftChars="0" w:firstLine="0" w:firstLineChars="0"/>
              <w:jc w:val="center"/>
              <w:rPr>
                <w:rFonts w:hint="eastAsia" w:ascii="宋体" w:hAnsi="宋体" w:eastAsia="宋体" w:cs="宋体"/>
                <w:kern w:val="2"/>
                <w:sz w:val="20"/>
                <w:szCs w:val="20"/>
                <w:vertAlign w:val="baseline"/>
                <w:lang w:val="en-US" w:eastAsia="zh-CN" w:bidi="ar-SA"/>
              </w:rPr>
            </w:pPr>
            <w:r>
              <w:rPr>
                <w:rFonts w:hint="eastAsia" w:ascii="宋体" w:hAnsi="宋体" w:cs="宋体"/>
                <w:sz w:val="20"/>
                <w:szCs w:val="20"/>
                <w:vertAlign w:val="baseline"/>
                <w:lang w:val="en-US" w:eastAsia="zh-CN"/>
              </w:rPr>
              <w:t>套</w:t>
            </w:r>
          </w:p>
        </w:tc>
        <w:tc>
          <w:tcPr>
            <w:tcW w:w="925" w:type="dxa"/>
            <w:shd w:val="clear" w:color="auto" w:fill="auto"/>
            <w:vAlign w:val="center"/>
          </w:tcPr>
          <w:p w14:paraId="1DF010BD">
            <w:pPr>
              <w:widowControl w:val="0"/>
              <w:numPr>
                <w:ilvl w:val="0"/>
                <w:numId w:val="0"/>
              </w:numPr>
              <w:adjustRightInd w:val="0"/>
              <w:ind w:left="0" w:leftChars="0" w:firstLine="0" w:firstLineChars="0"/>
              <w:jc w:val="center"/>
              <w:rPr>
                <w:rFonts w:hint="default" w:ascii="宋体" w:hAnsi="宋体" w:eastAsia="宋体" w:cs="宋体"/>
                <w:kern w:val="2"/>
                <w:sz w:val="20"/>
                <w:szCs w:val="20"/>
                <w:vertAlign w:val="baseline"/>
                <w:lang w:val="en-US" w:eastAsia="zh-CN" w:bidi="ar-SA"/>
              </w:rPr>
            </w:pPr>
            <w:r>
              <w:rPr>
                <w:rFonts w:hint="eastAsia" w:ascii="宋体" w:hAnsi="宋体" w:cs="宋体"/>
                <w:sz w:val="20"/>
                <w:szCs w:val="20"/>
                <w:vertAlign w:val="baseline"/>
                <w:lang w:val="en-US" w:eastAsia="zh-CN"/>
              </w:rPr>
              <w:t>1</w:t>
            </w:r>
          </w:p>
        </w:tc>
      </w:tr>
      <w:tr w14:paraId="658A7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93" w:type="dxa"/>
            <w:vAlign w:val="center"/>
          </w:tcPr>
          <w:p w14:paraId="64225BB2">
            <w:pPr>
              <w:widowControl w:val="0"/>
              <w:numPr>
                <w:ilvl w:val="0"/>
                <w:numId w:val="0"/>
              </w:numPr>
              <w:adjustRightInd w:val="0"/>
              <w:jc w:val="center"/>
              <w:rPr>
                <w:rFonts w:hint="default" w:ascii="宋体" w:hAnsi="宋体" w:cs="宋体"/>
                <w:sz w:val="20"/>
                <w:szCs w:val="20"/>
                <w:vertAlign w:val="baseline"/>
                <w:lang w:val="en-US" w:eastAsia="zh-CN"/>
              </w:rPr>
            </w:pPr>
            <w:r>
              <w:rPr>
                <w:rFonts w:hint="eastAsia" w:ascii="宋体" w:hAnsi="宋体" w:cs="宋体"/>
                <w:sz w:val="20"/>
                <w:szCs w:val="20"/>
                <w:vertAlign w:val="baseline"/>
                <w:lang w:val="en-US" w:eastAsia="zh-CN"/>
              </w:rPr>
              <w:t>9</w:t>
            </w:r>
          </w:p>
        </w:tc>
        <w:tc>
          <w:tcPr>
            <w:tcW w:w="6675" w:type="dxa"/>
            <w:shd w:val="clear" w:color="auto" w:fill="auto"/>
            <w:vAlign w:val="center"/>
          </w:tcPr>
          <w:p w14:paraId="41C7A4F4">
            <w:pPr>
              <w:widowControl w:val="0"/>
              <w:numPr>
                <w:ilvl w:val="0"/>
                <w:numId w:val="0"/>
              </w:numPr>
              <w:adjustRightInd w:val="0"/>
              <w:ind w:left="0" w:leftChars="0" w:firstLine="0" w:firstLineChars="0"/>
              <w:jc w:val="left"/>
              <w:rPr>
                <w:rFonts w:hint="default" w:ascii="宋体" w:hAnsi="宋体" w:eastAsia="宋体" w:cs="宋体"/>
                <w:kern w:val="2"/>
                <w:sz w:val="20"/>
                <w:szCs w:val="20"/>
                <w:vertAlign w:val="baseline"/>
                <w:lang w:val="en-US" w:eastAsia="zh-CN" w:bidi="ar-SA"/>
              </w:rPr>
            </w:pPr>
            <w:r>
              <w:rPr>
                <w:rFonts w:hint="eastAsia" w:ascii="宋体" w:hAnsi="宋体" w:cs="宋体"/>
                <w:sz w:val="20"/>
                <w:szCs w:val="20"/>
                <w:vertAlign w:val="baseline"/>
                <w:lang w:val="en-US" w:eastAsia="zh-CN"/>
              </w:rPr>
              <w:t>监控显示器</w:t>
            </w:r>
          </w:p>
        </w:tc>
        <w:tc>
          <w:tcPr>
            <w:tcW w:w="725" w:type="dxa"/>
            <w:shd w:val="clear" w:color="auto" w:fill="auto"/>
            <w:vAlign w:val="center"/>
          </w:tcPr>
          <w:p w14:paraId="580C6438">
            <w:pPr>
              <w:widowControl w:val="0"/>
              <w:numPr>
                <w:ilvl w:val="0"/>
                <w:numId w:val="0"/>
              </w:numPr>
              <w:adjustRightInd w:val="0"/>
              <w:ind w:left="0" w:leftChars="0" w:firstLine="0" w:firstLineChars="0"/>
              <w:jc w:val="center"/>
              <w:rPr>
                <w:rFonts w:hint="eastAsia" w:ascii="宋体" w:hAnsi="宋体" w:eastAsia="宋体" w:cs="宋体"/>
                <w:kern w:val="2"/>
                <w:sz w:val="20"/>
                <w:szCs w:val="20"/>
                <w:vertAlign w:val="baseline"/>
                <w:lang w:val="en-US" w:eastAsia="zh-CN" w:bidi="ar-SA"/>
              </w:rPr>
            </w:pPr>
            <w:r>
              <w:rPr>
                <w:rFonts w:hint="eastAsia" w:ascii="宋体" w:hAnsi="宋体" w:eastAsia="宋体" w:cs="宋体"/>
                <w:kern w:val="2"/>
                <w:sz w:val="20"/>
                <w:szCs w:val="20"/>
                <w:vertAlign w:val="baseline"/>
                <w:lang w:val="en-US" w:eastAsia="zh-CN" w:bidi="ar-SA"/>
              </w:rPr>
              <w:t>台</w:t>
            </w:r>
          </w:p>
        </w:tc>
        <w:tc>
          <w:tcPr>
            <w:tcW w:w="925" w:type="dxa"/>
            <w:shd w:val="clear" w:color="auto" w:fill="auto"/>
            <w:vAlign w:val="center"/>
          </w:tcPr>
          <w:p w14:paraId="7A640FF4">
            <w:pPr>
              <w:widowControl w:val="0"/>
              <w:numPr>
                <w:ilvl w:val="0"/>
                <w:numId w:val="0"/>
              </w:numPr>
              <w:adjustRightInd w:val="0"/>
              <w:ind w:left="0" w:leftChars="0" w:firstLine="0" w:firstLineChars="0"/>
              <w:jc w:val="center"/>
              <w:rPr>
                <w:rFonts w:hint="default" w:ascii="宋体" w:hAnsi="宋体" w:eastAsia="宋体" w:cs="宋体"/>
                <w:kern w:val="2"/>
                <w:sz w:val="20"/>
                <w:szCs w:val="20"/>
                <w:vertAlign w:val="baseline"/>
                <w:lang w:val="en-US" w:eastAsia="zh-CN" w:bidi="ar-SA"/>
              </w:rPr>
            </w:pPr>
            <w:r>
              <w:rPr>
                <w:rFonts w:hint="eastAsia" w:ascii="宋体" w:hAnsi="宋体" w:cs="宋体"/>
                <w:kern w:val="2"/>
                <w:sz w:val="20"/>
                <w:szCs w:val="20"/>
                <w:vertAlign w:val="baseline"/>
                <w:lang w:val="en-US" w:eastAsia="zh-CN" w:bidi="ar-SA"/>
              </w:rPr>
              <w:t>1</w:t>
            </w:r>
          </w:p>
        </w:tc>
      </w:tr>
      <w:tr w14:paraId="033AE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93" w:type="dxa"/>
            <w:vAlign w:val="center"/>
          </w:tcPr>
          <w:p w14:paraId="4CAE2B4C">
            <w:pPr>
              <w:widowControl w:val="0"/>
              <w:numPr>
                <w:ilvl w:val="0"/>
                <w:numId w:val="0"/>
              </w:numPr>
              <w:adjustRightInd w:val="0"/>
              <w:jc w:val="center"/>
              <w:rPr>
                <w:rFonts w:hint="default" w:ascii="宋体" w:hAnsi="宋体" w:cs="宋体"/>
                <w:sz w:val="20"/>
                <w:szCs w:val="20"/>
                <w:vertAlign w:val="baseline"/>
                <w:lang w:val="en-US" w:eastAsia="zh-CN"/>
              </w:rPr>
            </w:pPr>
            <w:r>
              <w:rPr>
                <w:rFonts w:hint="eastAsia" w:ascii="宋体" w:hAnsi="宋体" w:cs="宋体"/>
                <w:sz w:val="20"/>
                <w:szCs w:val="20"/>
                <w:vertAlign w:val="baseline"/>
                <w:lang w:val="en-US" w:eastAsia="zh-CN"/>
              </w:rPr>
              <w:t>10</w:t>
            </w:r>
          </w:p>
        </w:tc>
        <w:tc>
          <w:tcPr>
            <w:tcW w:w="6675" w:type="dxa"/>
            <w:shd w:val="clear" w:color="auto" w:fill="auto"/>
            <w:vAlign w:val="center"/>
          </w:tcPr>
          <w:p w14:paraId="32A5E393">
            <w:pPr>
              <w:widowControl w:val="0"/>
              <w:numPr>
                <w:ilvl w:val="0"/>
                <w:numId w:val="0"/>
              </w:numPr>
              <w:adjustRightInd w:val="0"/>
              <w:ind w:left="0" w:leftChars="0" w:firstLine="0" w:firstLineChars="0"/>
              <w:jc w:val="left"/>
              <w:rPr>
                <w:rFonts w:hint="default" w:ascii="宋体" w:hAnsi="宋体" w:eastAsia="宋体" w:cs="宋体"/>
                <w:kern w:val="2"/>
                <w:sz w:val="20"/>
                <w:szCs w:val="20"/>
                <w:vertAlign w:val="baseline"/>
                <w:lang w:val="en-US" w:eastAsia="zh-CN" w:bidi="ar-SA"/>
              </w:rPr>
            </w:pPr>
            <w:r>
              <w:rPr>
                <w:rFonts w:hint="eastAsia" w:ascii="宋体" w:hAnsi="宋体" w:cs="宋体"/>
                <w:sz w:val="20"/>
                <w:szCs w:val="20"/>
                <w:vertAlign w:val="baseline"/>
                <w:lang w:val="en-US" w:eastAsia="zh-CN"/>
              </w:rPr>
              <w:t>1.6米机柜含公牛插座</w:t>
            </w:r>
          </w:p>
        </w:tc>
        <w:tc>
          <w:tcPr>
            <w:tcW w:w="725" w:type="dxa"/>
            <w:shd w:val="clear" w:color="auto" w:fill="auto"/>
            <w:vAlign w:val="center"/>
          </w:tcPr>
          <w:p w14:paraId="3CE010B2">
            <w:pPr>
              <w:widowControl w:val="0"/>
              <w:numPr>
                <w:ilvl w:val="0"/>
                <w:numId w:val="0"/>
              </w:numPr>
              <w:adjustRightInd w:val="0"/>
              <w:ind w:left="0" w:leftChars="0" w:firstLine="0" w:firstLineChars="0"/>
              <w:jc w:val="center"/>
              <w:rPr>
                <w:rFonts w:hint="eastAsia" w:ascii="宋体" w:hAnsi="宋体" w:eastAsia="宋体" w:cs="宋体"/>
                <w:kern w:val="2"/>
                <w:sz w:val="20"/>
                <w:szCs w:val="20"/>
                <w:vertAlign w:val="baseline"/>
                <w:lang w:val="en-US" w:eastAsia="zh-CN" w:bidi="ar-SA"/>
              </w:rPr>
            </w:pPr>
            <w:r>
              <w:rPr>
                <w:rFonts w:hint="eastAsia" w:ascii="宋体" w:hAnsi="宋体" w:cs="宋体"/>
                <w:sz w:val="20"/>
                <w:szCs w:val="20"/>
                <w:vertAlign w:val="baseline"/>
                <w:lang w:val="en-US" w:eastAsia="zh-CN"/>
              </w:rPr>
              <w:t>个</w:t>
            </w:r>
          </w:p>
        </w:tc>
        <w:tc>
          <w:tcPr>
            <w:tcW w:w="925" w:type="dxa"/>
            <w:vAlign w:val="center"/>
          </w:tcPr>
          <w:p w14:paraId="6F37668E">
            <w:pPr>
              <w:widowControl w:val="0"/>
              <w:numPr>
                <w:ilvl w:val="0"/>
                <w:numId w:val="0"/>
              </w:numPr>
              <w:adjustRightInd w:val="0"/>
              <w:jc w:val="center"/>
              <w:rPr>
                <w:rFonts w:hint="default" w:ascii="宋体" w:hAnsi="宋体" w:cs="宋体"/>
                <w:sz w:val="20"/>
                <w:szCs w:val="20"/>
                <w:vertAlign w:val="baseline"/>
                <w:lang w:val="en-US" w:eastAsia="zh-CN"/>
              </w:rPr>
            </w:pPr>
            <w:r>
              <w:rPr>
                <w:rFonts w:hint="eastAsia" w:ascii="宋体" w:hAnsi="宋体" w:cs="宋体"/>
                <w:sz w:val="20"/>
                <w:szCs w:val="20"/>
                <w:vertAlign w:val="baseline"/>
                <w:lang w:val="en-US" w:eastAsia="zh-CN"/>
              </w:rPr>
              <w:t>1</w:t>
            </w:r>
          </w:p>
        </w:tc>
      </w:tr>
      <w:tr w14:paraId="7929D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93" w:type="dxa"/>
            <w:vAlign w:val="center"/>
          </w:tcPr>
          <w:p w14:paraId="5C229D9C">
            <w:pPr>
              <w:widowControl w:val="0"/>
              <w:numPr>
                <w:ilvl w:val="0"/>
                <w:numId w:val="0"/>
              </w:numPr>
              <w:adjustRightInd w:val="0"/>
              <w:jc w:val="center"/>
              <w:rPr>
                <w:rFonts w:hint="default" w:ascii="宋体" w:hAnsi="宋体" w:cs="宋体"/>
                <w:sz w:val="20"/>
                <w:szCs w:val="20"/>
                <w:vertAlign w:val="baseline"/>
                <w:lang w:val="en-US" w:eastAsia="zh-CN"/>
              </w:rPr>
            </w:pPr>
            <w:r>
              <w:rPr>
                <w:rFonts w:hint="eastAsia" w:ascii="宋体" w:hAnsi="宋体" w:cs="宋体"/>
                <w:sz w:val="20"/>
                <w:szCs w:val="20"/>
                <w:vertAlign w:val="baseline"/>
                <w:lang w:val="en-US" w:eastAsia="zh-CN"/>
              </w:rPr>
              <w:t>11</w:t>
            </w:r>
          </w:p>
        </w:tc>
        <w:tc>
          <w:tcPr>
            <w:tcW w:w="6675" w:type="dxa"/>
            <w:shd w:val="clear" w:color="auto" w:fill="auto"/>
            <w:vAlign w:val="center"/>
          </w:tcPr>
          <w:p w14:paraId="1BD8800C">
            <w:pPr>
              <w:widowControl w:val="0"/>
              <w:numPr>
                <w:ilvl w:val="0"/>
                <w:numId w:val="0"/>
              </w:numPr>
              <w:adjustRightInd w:val="0"/>
              <w:ind w:left="0" w:leftChars="0" w:firstLine="0" w:firstLineChars="0"/>
              <w:jc w:val="left"/>
              <w:rPr>
                <w:rFonts w:hint="default" w:ascii="宋体" w:hAnsi="宋体" w:eastAsia="宋体" w:cs="宋体"/>
                <w:kern w:val="2"/>
                <w:sz w:val="20"/>
                <w:szCs w:val="20"/>
                <w:vertAlign w:val="baseline"/>
                <w:lang w:val="en-US" w:eastAsia="zh-CN" w:bidi="ar-SA"/>
              </w:rPr>
            </w:pPr>
            <w:r>
              <w:rPr>
                <w:rFonts w:hint="eastAsia" w:ascii="宋体" w:hAnsi="宋体" w:cs="宋体"/>
                <w:sz w:val="20"/>
                <w:szCs w:val="20"/>
                <w:vertAlign w:val="baseline"/>
                <w:lang w:val="en-US" w:eastAsia="zh-CN"/>
              </w:rPr>
              <w:t>网络理线架</w:t>
            </w:r>
          </w:p>
        </w:tc>
        <w:tc>
          <w:tcPr>
            <w:tcW w:w="725" w:type="dxa"/>
            <w:shd w:val="clear" w:color="auto" w:fill="auto"/>
            <w:vAlign w:val="center"/>
          </w:tcPr>
          <w:p w14:paraId="196DDA44">
            <w:pPr>
              <w:widowControl w:val="0"/>
              <w:numPr>
                <w:ilvl w:val="0"/>
                <w:numId w:val="0"/>
              </w:numPr>
              <w:adjustRightInd w:val="0"/>
              <w:ind w:left="0" w:leftChars="0" w:firstLine="0" w:firstLineChars="0"/>
              <w:jc w:val="center"/>
              <w:rPr>
                <w:rFonts w:hint="eastAsia" w:ascii="宋体" w:hAnsi="宋体" w:eastAsia="宋体" w:cs="宋体"/>
                <w:kern w:val="2"/>
                <w:sz w:val="20"/>
                <w:szCs w:val="20"/>
                <w:vertAlign w:val="baseline"/>
                <w:lang w:val="en-US" w:eastAsia="zh-CN" w:bidi="ar-SA"/>
              </w:rPr>
            </w:pPr>
            <w:r>
              <w:rPr>
                <w:rFonts w:hint="eastAsia" w:ascii="宋体" w:hAnsi="宋体" w:cs="宋体"/>
                <w:sz w:val="20"/>
                <w:szCs w:val="20"/>
                <w:vertAlign w:val="baseline"/>
                <w:lang w:val="en-US" w:eastAsia="zh-CN"/>
              </w:rPr>
              <w:t>个</w:t>
            </w:r>
          </w:p>
        </w:tc>
        <w:tc>
          <w:tcPr>
            <w:tcW w:w="925" w:type="dxa"/>
            <w:vAlign w:val="center"/>
          </w:tcPr>
          <w:p w14:paraId="33082D4B">
            <w:pPr>
              <w:widowControl w:val="0"/>
              <w:numPr>
                <w:ilvl w:val="0"/>
                <w:numId w:val="0"/>
              </w:numPr>
              <w:adjustRightInd w:val="0"/>
              <w:jc w:val="center"/>
              <w:rPr>
                <w:rFonts w:hint="default" w:ascii="宋体" w:hAnsi="宋体" w:cs="宋体"/>
                <w:sz w:val="20"/>
                <w:szCs w:val="20"/>
                <w:vertAlign w:val="baseline"/>
                <w:lang w:val="en-US" w:eastAsia="zh-CN"/>
              </w:rPr>
            </w:pPr>
            <w:r>
              <w:rPr>
                <w:rFonts w:hint="eastAsia" w:ascii="宋体" w:hAnsi="宋体" w:cs="宋体"/>
                <w:sz w:val="20"/>
                <w:szCs w:val="20"/>
                <w:vertAlign w:val="baseline"/>
                <w:lang w:val="en-US" w:eastAsia="zh-CN"/>
              </w:rPr>
              <w:t>2</w:t>
            </w:r>
          </w:p>
        </w:tc>
      </w:tr>
      <w:tr w14:paraId="43931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93" w:type="dxa"/>
            <w:vAlign w:val="center"/>
          </w:tcPr>
          <w:p w14:paraId="20717EDC">
            <w:pPr>
              <w:widowControl w:val="0"/>
              <w:numPr>
                <w:ilvl w:val="0"/>
                <w:numId w:val="0"/>
              </w:numPr>
              <w:adjustRightInd w:val="0"/>
              <w:jc w:val="center"/>
              <w:rPr>
                <w:rFonts w:hint="default" w:ascii="宋体" w:hAnsi="宋体" w:cs="宋体"/>
                <w:sz w:val="20"/>
                <w:szCs w:val="20"/>
                <w:vertAlign w:val="baseline"/>
                <w:lang w:val="en-US" w:eastAsia="zh-CN"/>
              </w:rPr>
            </w:pPr>
            <w:r>
              <w:rPr>
                <w:rFonts w:hint="eastAsia" w:ascii="宋体" w:hAnsi="宋体" w:cs="宋体"/>
                <w:sz w:val="20"/>
                <w:szCs w:val="20"/>
                <w:vertAlign w:val="baseline"/>
                <w:lang w:val="en-US" w:eastAsia="zh-CN"/>
              </w:rPr>
              <w:t>12</w:t>
            </w:r>
          </w:p>
        </w:tc>
        <w:tc>
          <w:tcPr>
            <w:tcW w:w="6675" w:type="dxa"/>
            <w:shd w:val="clear" w:color="auto" w:fill="auto"/>
            <w:vAlign w:val="center"/>
          </w:tcPr>
          <w:p w14:paraId="789A9278">
            <w:pPr>
              <w:widowControl w:val="0"/>
              <w:numPr>
                <w:ilvl w:val="0"/>
                <w:numId w:val="0"/>
              </w:numPr>
              <w:adjustRightInd w:val="0"/>
              <w:ind w:left="0" w:leftChars="0" w:firstLine="0" w:firstLineChars="0"/>
              <w:jc w:val="left"/>
              <w:rPr>
                <w:rFonts w:hint="default" w:ascii="宋体" w:hAnsi="宋体" w:eastAsia="宋体" w:cs="宋体"/>
                <w:kern w:val="2"/>
                <w:sz w:val="20"/>
                <w:szCs w:val="20"/>
                <w:vertAlign w:val="baseline"/>
                <w:lang w:val="en-US" w:eastAsia="zh-CN" w:bidi="ar-SA"/>
              </w:rPr>
            </w:pPr>
            <w:r>
              <w:rPr>
                <w:rFonts w:hint="eastAsia" w:ascii="宋体" w:hAnsi="宋体" w:cs="宋体"/>
                <w:sz w:val="20"/>
                <w:szCs w:val="20"/>
                <w:vertAlign w:val="baseline"/>
                <w:lang w:val="en-US" w:eastAsia="zh-CN"/>
              </w:rPr>
              <w:t>PDU插座</w:t>
            </w:r>
          </w:p>
        </w:tc>
        <w:tc>
          <w:tcPr>
            <w:tcW w:w="725" w:type="dxa"/>
            <w:shd w:val="clear" w:color="auto" w:fill="auto"/>
            <w:vAlign w:val="center"/>
          </w:tcPr>
          <w:p w14:paraId="6E29D352">
            <w:pPr>
              <w:widowControl w:val="0"/>
              <w:numPr>
                <w:ilvl w:val="0"/>
                <w:numId w:val="0"/>
              </w:numPr>
              <w:adjustRightInd w:val="0"/>
              <w:ind w:left="0" w:leftChars="0" w:firstLine="0" w:firstLineChars="0"/>
              <w:jc w:val="center"/>
              <w:rPr>
                <w:rFonts w:hint="eastAsia" w:ascii="宋体" w:hAnsi="宋体" w:eastAsia="宋体" w:cs="宋体"/>
                <w:kern w:val="2"/>
                <w:sz w:val="20"/>
                <w:szCs w:val="20"/>
                <w:vertAlign w:val="baseline"/>
                <w:lang w:val="en-US" w:eastAsia="zh-CN" w:bidi="ar-SA"/>
              </w:rPr>
            </w:pPr>
            <w:r>
              <w:rPr>
                <w:rFonts w:hint="eastAsia" w:ascii="宋体" w:hAnsi="宋体" w:cs="宋体"/>
                <w:sz w:val="20"/>
                <w:szCs w:val="20"/>
                <w:vertAlign w:val="baseline"/>
                <w:lang w:val="en-US" w:eastAsia="zh-CN"/>
              </w:rPr>
              <w:t>个</w:t>
            </w:r>
          </w:p>
        </w:tc>
        <w:tc>
          <w:tcPr>
            <w:tcW w:w="925" w:type="dxa"/>
            <w:shd w:val="clear" w:color="auto" w:fill="auto"/>
            <w:vAlign w:val="center"/>
          </w:tcPr>
          <w:p w14:paraId="1440AD8D">
            <w:pPr>
              <w:widowControl w:val="0"/>
              <w:numPr>
                <w:ilvl w:val="0"/>
                <w:numId w:val="0"/>
              </w:numPr>
              <w:adjustRightInd w:val="0"/>
              <w:ind w:left="0" w:leftChars="0" w:firstLine="0" w:firstLineChars="0"/>
              <w:jc w:val="center"/>
              <w:rPr>
                <w:rFonts w:hint="default" w:ascii="宋体" w:hAnsi="宋体" w:eastAsia="宋体" w:cs="宋体"/>
                <w:kern w:val="2"/>
                <w:sz w:val="20"/>
                <w:szCs w:val="20"/>
                <w:vertAlign w:val="baseline"/>
                <w:lang w:val="en-US" w:eastAsia="zh-CN" w:bidi="ar-SA"/>
              </w:rPr>
            </w:pPr>
            <w:r>
              <w:rPr>
                <w:rFonts w:hint="eastAsia" w:ascii="宋体" w:hAnsi="宋体" w:cs="宋体"/>
                <w:sz w:val="20"/>
                <w:szCs w:val="20"/>
                <w:vertAlign w:val="baseline"/>
                <w:lang w:val="en-US" w:eastAsia="zh-CN"/>
              </w:rPr>
              <w:t>1</w:t>
            </w:r>
          </w:p>
        </w:tc>
      </w:tr>
      <w:tr w14:paraId="5FAD8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93" w:type="dxa"/>
            <w:vAlign w:val="center"/>
          </w:tcPr>
          <w:p w14:paraId="1506595F">
            <w:pPr>
              <w:widowControl w:val="0"/>
              <w:numPr>
                <w:ilvl w:val="0"/>
                <w:numId w:val="0"/>
              </w:numPr>
              <w:adjustRightInd w:val="0"/>
              <w:jc w:val="center"/>
              <w:rPr>
                <w:rFonts w:hint="default" w:ascii="宋体" w:hAnsi="宋体" w:cs="宋体"/>
                <w:sz w:val="20"/>
                <w:szCs w:val="20"/>
                <w:vertAlign w:val="baseline"/>
                <w:lang w:val="en-US" w:eastAsia="zh-CN"/>
              </w:rPr>
            </w:pPr>
            <w:r>
              <w:rPr>
                <w:rFonts w:hint="eastAsia" w:ascii="宋体" w:hAnsi="宋体" w:cs="宋体"/>
                <w:sz w:val="20"/>
                <w:szCs w:val="20"/>
                <w:vertAlign w:val="baseline"/>
                <w:lang w:val="en-US" w:eastAsia="zh-CN"/>
              </w:rPr>
              <w:t>13</w:t>
            </w:r>
          </w:p>
        </w:tc>
        <w:tc>
          <w:tcPr>
            <w:tcW w:w="6675" w:type="dxa"/>
            <w:shd w:val="clear" w:color="auto" w:fill="auto"/>
            <w:vAlign w:val="center"/>
          </w:tcPr>
          <w:p w14:paraId="2B61FCB7">
            <w:pPr>
              <w:widowControl w:val="0"/>
              <w:numPr>
                <w:ilvl w:val="0"/>
                <w:numId w:val="0"/>
              </w:numPr>
              <w:adjustRightInd w:val="0"/>
              <w:ind w:left="0" w:leftChars="0" w:firstLine="0" w:firstLineChars="0"/>
              <w:jc w:val="left"/>
              <w:rPr>
                <w:rFonts w:hint="default" w:ascii="宋体" w:hAnsi="宋体" w:eastAsia="宋体" w:cs="宋体"/>
                <w:kern w:val="2"/>
                <w:sz w:val="20"/>
                <w:szCs w:val="20"/>
                <w:vertAlign w:val="baseline"/>
                <w:lang w:val="en-US" w:eastAsia="zh-CN" w:bidi="ar-SA"/>
              </w:rPr>
            </w:pPr>
            <w:r>
              <w:rPr>
                <w:rFonts w:hint="eastAsia" w:ascii="宋体" w:hAnsi="宋体" w:cs="宋体"/>
                <w:sz w:val="20"/>
                <w:szCs w:val="20"/>
                <w:vertAlign w:val="baseline"/>
                <w:lang w:val="en-US" w:eastAsia="zh-CN"/>
              </w:rPr>
              <w:t>监控用16口POE交换机</w:t>
            </w:r>
          </w:p>
        </w:tc>
        <w:tc>
          <w:tcPr>
            <w:tcW w:w="725" w:type="dxa"/>
            <w:shd w:val="clear" w:color="auto" w:fill="auto"/>
            <w:vAlign w:val="center"/>
          </w:tcPr>
          <w:p w14:paraId="781443C0">
            <w:pPr>
              <w:widowControl w:val="0"/>
              <w:numPr>
                <w:ilvl w:val="0"/>
                <w:numId w:val="0"/>
              </w:numPr>
              <w:adjustRightInd w:val="0"/>
              <w:ind w:left="0" w:leftChars="0" w:firstLine="0" w:firstLineChars="0"/>
              <w:jc w:val="center"/>
              <w:rPr>
                <w:rFonts w:hint="eastAsia" w:ascii="宋体" w:hAnsi="宋体" w:eastAsia="宋体" w:cs="宋体"/>
                <w:kern w:val="2"/>
                <w:sz w:val="20"/>
                <w:szCs w:val="20"/>
                <w:vertAlign w:val="baseline"/>
                <w:lang w:val="en-US" w:eastAsia="zh-CN" w:bidi="ar-SA"/>
              </w:rPr>
            </w:pPr>
            <w:r>
              <w:rPr>
                <w:rFonts w:hint="eastAsia" w:ascii="宋体" w:hAnsi="宋体" w:cs="宋体"/>
                <w:sz w:val="20"/>
                <w:szCs w:val="20"/>
                <w:vertAlign w:val="baseline"/>
                <w:lang w:val="en-US" w:eastAsia="zh-CN"/>
              </w:rPr>
              <w:t>台</w:t>
            </w:r>
          </w:p>
        </w:tc>
        <w:tc>
          <w:tcPr>
            <w:tcW w:w="925" w:type="dxa"/>
            <w:shd w:val="clear" w:color="auto" w:fill="auto"/>
            <w:vAlign w:val="center"/>
          </w:tcPr>
          <w:p w14:paraId="7FABBB6B">
            <w:pPr>
              <w:widowControl w:val="0"/>
              <w:numPr>
                <w:ilvl w:val="0"/>
                <w:numId w:val="0"/>
              </w:numPr>
              <w:adjustRightInd w:val="0"/>
              <w:ind w:left="0" w:leftChars="0" w:firstLine="0" w:firstLineChars="0"/>
              <w:jc w:val="center"/>
              <w:rPr>
                <w:rFonts w:hint="default" w:ascii="宋体" w:hAnsi="宋体" w:eastAsia="宋体" w:cs="宋体"/>
                <w:kern w:val="2"/>
                <w:sz w:val="20"/>
                <w:szCs w:val="20"/>
                <w:vertAlign w:val="baseline"/>
                <w:lang w:val="en-US" w:eastAsia="zh-CN" w:bidi="ar-SA"/>
              </w:rPr>
            </w:pPr>
            <w:r>
              <w:rPr>
                <w:rFonts w:hint="eastAsia" w:ascii="宋体" w:hAnsi="宋体" w:cs="宋体"/>
                <w:sz w:val="20"/>
                <w:szCs w:val="20"/>
                <w:vertAlign w:val="baseline"/>
                <w:lang w:val="en-US" w:eastAsia="zh-CN"/>
              </w:rPr>
              <w:t>1</w:t>
            </w:r>
          </w:p>
        </w:tc>
      </w:tr>
      <w:tr w14:paraId="648D6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93" w:type="dxa"/>
            <w:vAlign w:val="center"/>
          </w:tcPr>
          <w:p w14:paraId="2050CFAC">
            <w:pPr>
              <w:widowControl w:val="0"/>
              <w:numPr>
                <w:ilvl w:val="0"/>
                <w:numId w:val="0"/>
              </w:numPr>
              <w:adjustRightInd w:val="0"/>
              <w:jc w:val="center"/>
              <w:rPr>
                <w:rFonts w:hint="default" w:ascii="宋体" w:hAnsi="宋体" w:cs="宋体"/>
                <w:sz w:val="20"/>
                <w:szCs w:val="20"/>
                <w:vertAlign w:val="baseline"/>
                <w:lang w:val="en-US" w:eastAsia="zh-CN"/>
              </w:rPr>
            </w:pPr>
            <w:r>
              <w:rPr>
                <w:rFonts w:hint="eastAsia" w:ascii="宋体" w:hAnsi="宋体" w:cs="宋体"/>
                <w:sz w:val="20"/>
                <w:szCs w:val="20"/>
                <w:vertAlign w:val="baseline"/>
                <w:lang w:val="en-US" w:eastAsia="zh-CN"/>
              </w:rPr>
              <w:t>14</w:t>
            </w:r>
          </w:p>
        </w:tc>
        <w:tc>
          <w:tcPr>
            <w:tcW w:w="6675" w:type="dxa"/>
            <w:shd w:val="clear" w:color="auto" w:fill="auto"/>
            <w:vAlign w:val="center"/>
          </w:tcPr>
          <w:p w14:paraId="5672550B">
            <w:pPr>
              <w:widowControl w:val="0"/>
              <w:numPr>
                <w:ilvl w:val="0"/>
                <w:numId w:val="0"/>
              </w:numPr>
              <w:adjustRightInd w:val="0"/>
              <w:ind w:left="0" w:leftChars="0" w:firstLine="0" w:firstLineChars="0"/>
              <w:jc w:val="left"/>
              <w:rPr>
                <w:rFonts w:hint="eastAsia" w:ascii="宋体" w:hAnsi="宋体" w:cs="宋体"/>
                <w:sz w:val="20"/>
                <w:szCs w:val="20"/>
                <w:vertAlign w:val="baseline"/>
                <w:lang w:val="en-US" w:eastAsia="zh-CN"/>
              </w:rPr>
            </w:pPr>
            <w:r>
              <w:rPr>
                <w:rFonts w:hint="eastAsia" w:ascii="宋体" w:hAnsi="宋体" w:cs="宋体"/>
                <w:sz w:val="20"/>
                <w:szCs w:val="20"/>
                <w:vertAlign w:val="baseline"/>
                <w:lang w:val="en-US" w:eastAsia="zh-CN"/>
              </w:rPr>
              <w:t>有线网汇聚交换机</w:t>
            </w:r>
          </w:p>
        </w:tc>
        <w:tc>
          <w:tcPr>
            <w:tcW w:w="725" w:type="dxa"/>
            <w:shd w:val="clear" w:color="auto" w:fill="auto"/>
            <w:vAlign w:val="center"/>
          </w:tcPr>
          <w:p w14:paraId="08D2071D">
            <w:pPr>
              <w:widowControl w:val="0"/>
              <w:numPr>
                <w:ilvl w:val="0"/>
                <w:numId w:val="0"/>
              </w:numPr>
              <w:adjustRightInd w:val="0"/>
              <w:ind w:left="0" w:leftChars="0" w:firstLine="0" w:firstLineChars="0"/>
              <w:jc w:val="center"/>
              <w:rPr>
                <w:rFonts w:hint="eastAsia" w:ascii="宋体" w:hAnsi="宋体" w:cs="宋体"/>
                <w:sz w:val="20"/>
                <w:szCs w:val="20"/>
                <w:vertAlign w:val="baseline"/>
                <w:lang w:val="en-US" w:eastAsia="zh-CN"/>
              </w:rPr>
            </w:pPr>
            <w:r>
              <w:rPr>
                <w:rFonts w:hint="eastAsia" w:ascii="宋体" w:hAnsi="宋体" w:cs="宋体"/>
                <w:sz w:val="20"/>
                <w:szCs w:val="20"/>
                <w:vertAlign w:val="baseline"/>
                <w:lang w:val="en-US" w:eastAsia="zh-CN"/>
              </w:rPr>
              <w:t>台</w:t>
            </w:r>
          </w:p>
        </w:tc>
        <w:tc>
          <w:tcPr>
            <w:tcW w:w="925" w:type="dxa"/>
            <w:shd w:val="clear" w:color="auto" w:fill="auto"/>
            <w:vAlign w:val="center"/>
          </w:tcPr>
          <w:p w14:paraId="662A9D20">
            <w:pPr>
              <w:widowControl w:val="0"/>
              <w:numPr>
                <w:ilvl w:val="0"/>
                <w:numId w:val="0"/>
              </w:numPr>
              <w:adjustRightInd w:val="0"/>
              <w:ind w:left="0" w:leftChars="0" w:firstLine="0" w:firstLineChars="0"/>
              <w:jc w:val="center"/>
              <w:rPr>
                <w:rFonts w:hint="default" w:ascii="宋体" w:hAnsi="宋体" w:cs="宋体"/>
                <w:sz w:val="20"/>
                <w:szCs w:val="20"/>
                <w:vertAlign w:val="baseline"/>
                <w:lang w:val="en-US" w:eastAsia="zh-CN"/>
              </w:rPr>
            </w:pPr>
            <w:r>
              <w:rPr>
                <w:rFonts w:hint="eastAsia" w:ascii="宋体" w:hAnsi="宋体" w:cs="宋体"/>
                <w:sz w:val="20"/>
                <w:szCs w:val="20"/>
                <w:vertAlign w:val="baseline"/>
                <w:lang w:val="en-US" w:eastAsia="zh-CN"/>
              </w:rPr>
              <w:t>1</w:t>
            </w:r>
          </w:p>
        </w:tc>
      </w:tr>
      <w:tr w14:paraId="60B77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93" w:type="dxa"/>
            <w:vAlign w:val="center"/>
          </w:tcPr>
          <w:p w14:paraId="79D36E17">
            <w:pPr>
              <w:widowControl w:val="0"/>
              <w:numPr>
                <w:ilvl w:val="0"/>
                <w:numId w:val="0"/>
              </w:numPr>
              <w:adjustRightInd w:val="0"/>
              <w:jc w:val="center"/>
              <w:rPr>
                <w:rFonts w:hint="default" w:ascii="宋体" w:hAnsi="宋体" w:cs="宋体"/>
                <w:sz w:val="20"/>
                <w:szCs w:val="20"/>
                <w:vertAlign w:val="baseline"/>
                <w:lang w:val="en-US" w:eastAsia="zh-CN"/>
              </w:rPr>
            </w:pPr>
            <w:r>
              <w:rPr>
                <w:rFonts w:hint="eastAsia" w:ascii="宋体" w:hAnsi="宋体" w:cs="宋体"/>
                <w:sz w:val="20"/>
                <w:szCs w:val="20"/>
                <w:vertAlign w:val="baseline"/>
                <w:lang w:val="en-US" w:eastAsia="zh-CN"/>
              </w:rPr>
              <w:t>15</w:t>
            </w:r>
          </w:p>
        </w:tc>
        <w:tc>
          <w:tcPr>
            <w:tcW w:w="6675" w:type="dxa"/>
            <w:shd w:val="clear" w:color="auto" w:fill="auto"/>
            <w:vAlign w:val="center"/>
          </w:tcPr>
          <w:p w14:paraId="09407352">
            <w:pPr>
              <w:widowControl w:val="0"/>
              <w:numPr>
                <w:ilvl w:val="0"/>
                <w:numId w:val="0"/>
              </w:numPr>
              <w:adjustRightInd w:val="0"/>
              <w:ind w:left="0" w:leftChars="0" w:firstLine="0" w:firstLineChars="0"/>
              <w:jc w:val="left"/>
              <w:rPr>
                <w:rFonts w:hint="eastAsia" w:ascii="宋体" w:hAnsi="宋体" w:eastAsia="宋体" w:cs="宋体"/>
                <w:kern w:val="2"/>
                <w:sz w:val="20"/>
                <w:szCs w:val="20"/>
                <w:vertAlign w:val="baseline"/>
                <w:lang w:val="en-US" w:eastAsia="zh-CN" w:bidi="ar-SA"/>
              </w:rPr>
            </w:pPr>
            <w:r>
              <w:rPr>
                <w:rFonts w:hint="eastAsia" w:ascii="宋体" w:hAnsi="宋体" w:cs="宋体"/>
                <w:sz w:val="20"/>
                <w:szCs w:val="20"/>
                <w:vertAlign w:val="baseline"/>
                <w:lang w:val="en-US" w:eastAsia="zh-CN"/>
              </w:rPr>
              <w:t>辅材</w:t>
            </w:r>
          </w:p>
        </w:tc>
        <w:tc>
          <w:tcPr>
            <w:tcW w:w="725" w:type="dxa"/>
            <w:shd w:val="clear" w:color="auto" w:fill="auto"/>
            <w:vAlign w:val="center"/>
          </w:tcPr>
          <w:p w14:paraId="4873B0ED">
            <w:pPr>
              <w:widowControl w:val="0"/>
              <w:numPr>
                <w:ilvl w:val="0"/>
                <w:numId w:val="0"/>
              </w:numPr>
              <w:adjustRightInd w:val="0"/>
              <w:ind w:left="0" w:leftChars="0" w:firstLine="0" w:firstLineChars="0"/>
              <w:jc w:val="center"/>
              <w:rPr>
                <w:rFonts w:hint="eastAsia" w:ascii="宋体" w:hAnsi="宋体" w:eastAsia="宋体" w:cs="宋体"/>
                <w:kern w:val="2"/>
                <w:sz w:val="20"/>
                <w:szCs w:val="20"/>
                <w:vertAlign w:val="baseline"/>
                <w:lang w:val="en-US" w:eastAsia="zh-CN" w:bidi="ar-SA"/>
              </w:rPr>
            </w:pPr>
            <w:r>
              <w:rPr>
                <w:rFonts w:hint="eastAsia" w:ascii="宋体" w:hAnsi="宋体" w:cs="宋体"/>
                <w:sz w:val="20"/>
                <w:szCs w:val="20"/>
                <w:vertAlign w:val="baseline"/>
                <w:lang w:val="en-US" w:eastAsia="zh-CN"/>
              </w:rPr>
              <w:t>批</w:t>
            </w:r>
          </w:p>
        </w:tc>
        <w:tc>
          <w:tcPr>
            <w:tcW w:w="925" w:type="dxa"/>
            <w:shd w:val="clear" w:color="auto" w:fill="auto"/>
            <w:vAlign w:val="center"/>
          </w:tcPr>
          <w:p w14:paraId="2B894B81">
            <w:pPr>
              <w:widowControl w:val="0"/>
              <w:numPr>
                <w:ilvl w:val="0"/>
                <w:numId w:val="0"/>
              </w:numPr>
              <w:adjustRightInd w:val="0"/>
              <w:ind w:left="0" w:leftChars="0" w:firstLine="0" w:firstLineChars="0"/>
              <w:jc w:val="center"/>
              <w:rPr>
                <w:rFonts w:hint="eastAsia" w:ascii="宋体" w:hAnsi="宋体" w:eastAsia="宋体" w:cs="宋体"/>
                <w:kern w:val="2"/>
                <w:sz w:val="20"/>
                <w:szCs w:val="20"/>
                <w:vertAlign w:val="baseline"/>
                <w:lang w:val="en-US" w:eastAsia="zh-CN" w:bidi="ar-SA"/>
              </w:rPr>
            </w:pPr>
            <w:r>
              <w:rPr>
                <w:rFonts w:hint="eastAsia" w:ascii="宋体" w:hAnsi="宋体" w:cs="宋体"/>
                <w:sz w:val="20"/>
                <w:szCs w:val="20"/>
                <w:vertAlign w:val="baseline"/>
                <w:lang w:val="en-US" w:eastAsia="zh-CN"/>
              </w:rPr>
              <w:t>1</w:t>
            </w:r>
          </w:p>
        </w:tc>
      </w:tr>
      <w:tr w14:paraId="31C20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93" w:type="dxa"/>
            <w:vAlign w:val="center"/>
          </w:tcPr>
          <w:p w14:paraId="495441C2">
            <w:pPr>
              <w:widowControl w:val="0"/>
              <w:numPr>
                <w:ilvl w:val="0"/>
                <w:numId w:val="0"/>
              </w:numPr>
              <w:adjustRightInd w:val="0"/>
              <w:jc w:val="center"/>
              <w:rPr>
                <w:rFonts w:hint="default" w:ascii="宋体" w:hAnsi="宋体" w:cs="宋体"/>
                <w:sz w:val="20"/>
                <w:szCs w:val="20"/>
                <w:vertAlign w:val="baseline"/>
                <w:lang w:val="en-US" w:eastAsia="zh-CN"/>
              </w:rPr>
            </w:pPr>
            <w:r>
              <w:rPr>
                <w:rFonts w:hint="eastAsia" w:ascii="宋体" w:hAnsi="宋体" w:cs="宋体"/>
                <w:sz w:val="20"/>
                <w:szCs w:val="20"/>
                <w:vertAlign w:val="baseline"/>
                <w:lang w:val="en-US" w:eastAsia="zh-CN"/>
              </w:rPr>
              <w:t>16</w:t>
            </w:r>
          </w:p>
        </w:tc>
        <w:tc>
          <w:tcPr>
            <w:tcW w:w="6675" w:type="dxa"/>
            <w:shd w:val="clear" w:color="auto" w:fill="auto"/>
            <w:vAlign w:val="center"/>
          </w:tcPr>
          <w:p w14:paraId="35613B9E">
            <w:pPr>
              <w:widowControl w:val="0"/>
              <w:numPr>
                <w:ilvl w:val="0"/>
                <w:numId w:val="0"/>
              </w:numPr>
              <w:adjustRightInd w:val="0"/>
              <w:ind w:left="0" w:leftChars="0" w:firstLine="0" w:firstLineChars="0"/>
              <w:jc w:val="left"/>
              <w:rPr>
                <w:rFonts w:hint="eastAsia" w:ascii="宋体" w:hAnsi="宋体" w:eastAsia="宋体" w:cs="宋体"/>
                <w:kern w:val="2"/>
                <w:sz w:val="20"/>
                <w:szCs w:val="20"/>
                <w:vertAlign w:val="baseline"/>
                <w:lang w:val="en-US" w:eastAsia="zh-CN" w:bidi="ar-SA"/>
              </w:rPr>
            </w:pPr>
            <w:r>
              <w:rPr>
                <w:rFonts w:hint="default" w:ascii="宋体" w:hAnsi="宋体" w:cs="宋体"/>
                <w:sz w:val="20"/>
                <w:szCs w:val="20"/>
                <w:vertAlign w:val="baseline"/>
                <w:lang w:val="en-US" w:eastAsia="zh-CN"/>
              </w:rPr>
              <w:t>安装调试维护费</w:t>
            </w:r>
          </w:p>
        </w:tc>
        <w:tc>
          <w:tcPr>
            <w:tcW w:w="725" w:type="dxa"/>
            <w:shd w:val="clear" w:color="auto" w:fill="auto"/>
            <w:vAlign w:val="center"/>
          </w:tcPr>
          <w:p w14:paraId="79ED5D21">
            <w:pPr>
              <w:widowControl w:val="0"/>
              <w:numPr>
                <w:ilvl w:val="0"/>
                <w:numId w:val="0"/>
              </w:numPr>
              <w:adjustRightInd w:val="0"/>
              <w:ind w:left="0" w:leftChars="0" w:firstLine="0" w:firstLineChars="0"/>
              <w:jc w:val="center"/>
              <w:rPr>
                <w:rFonts w:hint="eastAsia" w:ascii="宋体" w:hAnsi="宋体" w:eastAsia="宋体" w:cs="宋体"/>
                <w:kern w:val="2"/>
                <w:sz w:val="20"/>
                <w:szCs w:val="20"/>
                <w:vertAlign w:val="baseline"/>
                <w:lang w:val="en-US" w:eastAsia="zh-CN" w:bidi="ar-SA"/>
              </w:rPr>
            </w:pPr>
            <w:r>
              <w:rPr>
                <w:rFonts w:hint="eastAsia" w:ascii="宋体" w:hAnsi="宋体" w:cs="宋体"/>
                <w:sz w:val="20"/>
                <w:szCs w:val="20"/>
                <w:vertAlign w:val="baseline"/>
                <w:lang w:val="en-US" w:eastAsia="zh-CN"/>
              </w:rPr>
              <w:t>项</w:t>
            </w:r>
          </w:p>
        </w:tc>
        <w:tc>
          <w:tcPr>
            <w:tcW w:w="925" w:type="dxa"/>
            <w:shd w:val="clear" w:color="auto" w:fill="auto"/>
            <w:vAlign w:val="center"/>
          </w:tcPr>
          <w:p w14:paraId="6D01962F">
            <w:pPr>
              <w:widowControl w:val="0"/>
              <w:numPr>
                <w:ilvl w:val="0"/>
                <w:numId w:val="0"/>
              </w:numPr>
              <w:adjustRightInd w:val="0"/>
              <w:ind w:left="0" w:leftChars="0" w:firstLine="0" w:firstLineChars="0"/>
              <w:jc w:val="center"/>
              <w:rPr>
                <w:rFonts w:hint="eastAsia" w:ascii="宋体" w:hAnsi="宋体" w:eastAsia="宋体" w:cs="宋体"/>
                <w:kern w:val="2"/>
                <w:sz w:val="20"/>
                <w:szCs w:val="20"/>
                <w:vertAlign w:val="baseline"/>
                <w:lang w:val="en-US" w:eastAsia="zh-CN" w:bidi="ar-SA"/>
              </w:rPr>
            </w:pPr>
            <w:r>
              <w:rPr>
                <w:rFonts w:hint="eastAsia" w:ascii="宋体" w:hAnsi="宋体" w:cs="宋体"/>
                <w:sz w:val="20"/>
                <w:szCs w:val="20"/>
                <w:vertAlign w:val="baseline"/>
                <w:lang w:val="en-US" w:eastAsia="zh-CN"/>
              </w:rPr>
              <w:t>1</w:t>
            </w:r>
          </w:p>
        </w:tc>
      </w:tr>
    </w:tbl>
    <w:p w14:paraId="17E12CA1">
      <w:pPr>
        <w:widowControl w:val="0"/>
        <w:numPr>
          <w:ilvl w:val="0"/>
          <w:numId w:val="0"/>
        </w:numPr>
        <w:adjustRightInd w:val="0"/>
        <w:jc w:val="both"/>
        <w:rPr>
          <w:rFonts w:hint="default" w:ascii="黑体" w:hAnsi="黑体" w:eastAsia="黑体" w:cs="黑体"/>
          <w:sz w:val="24"/>
          <w:szCs w:val="24"/>
          <w:lang w:val="en-US" w:eastAsia="zh-CN"/>
        </w:rPr>
      </w:pPr>
    </w:p>
    <w:p w14:paraId="5FC1017D">
      <w:pPr>
        <w:spacing w:line="360" w:lineRule="auto"/>
        <w:rPr>
          <w:rFonts w:ascii="宋体" w:hAnsi="宋体" w:eastAsia="宋体" w:cs="宋体"/>
          <w:color w:val="auto"/>
          <w:sz w:val="24"/>
          <w:highlight w:val="none"/>
        </w:rPr>
      </w:pPr>
    </w:p>
    <w:p w14:paraId="35C494A6">
      <w:pPr>
        <w:keepNext/>
        <w:keepLines/>
        <w:widowControl w:val="0"/>
        <w:numPr>
          <w:ilvl w:val="0"/>
          <w:numId w:val="1"/>
        </w:numPr>
        <w:tabs>
          <w:tab w:val="left" w:pos="864"/>
        </w:tabs>
        <w:spacing w:before="0" w:after="0" w:line="360" w:lineRule="auto"/>
        <w:ind w:left="0" w:firstLine="0"/>
        <w:jc w:val="both"/>
        <w:outlineLvl w:val="3"/>
        <w:rPr>
          <w:rFonts w:hint="eastAsia" w:ascii="Arial" w:hAnsi="Arial" w:eastAsia="宋体" w:cs="宋体"/>
          <w:b/>
          <w:bCs/>
          <w:kern w:val="2"/>
          <w:sz w:val="24"/>
          <w:szCs w:val="24"/>
          <w:highlight w:val="none"/>
          <w:lang w:val="en-US" w:eastAsia="zh-CN" w:bidi="ar-SA"/>
        </w:rPr>
      </w:pPr>
      <w:r>
        <w:rPr>
          <w:rFonts w:hint="eastAsia" w:ascii="Arial" w:hAnsi="Arial" w:eastAsia="宋体" w:cs="宋体"/>
          <w:b/>
          <w:bCs/>
          <w:kern w:val="2"/>
          <w:sz w:val="24"/>
          <w:szCs w:val="24"/>
          <w:highlight w:val="none"/>
          <w:lang w:val="en-US" w:eastAsia="zh-CN" w:bidi="ar-SA"/>
        </w:rPr>
        <w:t>项目设计与施工计划安排</w:t>
      </w:r>
    </w:p>
    <w:p w14:paraId="6898C2A0">
      <w:pPr>
        <w:pStyle w:val="61"/>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cs="宋体"/>
          <w:b w:val="0"/>
          <w:bCs w:val="0"/>
          <w:color w:val="auto"/>
          <w:kern w:val="0"/>
          <w:sz w:val="24"/>
          <w:szCs w:val="24"/>
          <w:highlight w:val="none"/>
          <w:lang w:val="en-US" w:eastAsia="zh-CN" w:bidi="ar-SA"/>
        </w:rPr>
      </w:pPr>
      <w:r>
        <w:rPr>
          <w:rFonts w:hint="eastAsia" w:cs="宋体"/>
          <w:b w:val="0"/>
          <w:bCs w:val="0"/>
          <w:color w:val="auto"/>
          <w:kern w:val="0"/>
          <w:sz w:val="24"/>
          <w:szCs w:val="24"/>
          <w:highlight w:val="none"/>
          <w:lang w:val="en-US" w:eastAsia="zh-CN" w:bidi="ar-SA"/>
        </w:rPr>
        <w:t>投标人在投标时，应提交设计方案及设计效果图。</w:t>
      </w:r>
    </w:p>
    <w:p w14:paraId="061FBC29">
      <w:pPr>
        <w:pStyle w:val="61"/>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cs="宋体"/>
          <w:b w:val="0"/>
          <w:bCs w:val="0"/>
          <w:color w:val="auto"/>
          <w:kern w:val="0"/>
          <w:sz w:val="24"/>
          <w:szCs w:val="24"/>
          <w:highlight w:val="none"/>
          <w:lang w:val="en-US" w:eastAsia="zh-CN" w:bidi="ar-SA"/>
        </w:rPr>
      </w:pPr>
      <w:r>
        <w:rPr>
          <w:rFonts w:hint="eastAsia" w:cs="宋体"/>
          <w:b w:val="0"/>
          <w:bCs w:val="0"/>
          <w:color w:val="auto"/>
          <w:kern w:val="0"/>
          <w:sz w:val="24"/>
          <w:szCs w:val="24"/>
          <w:highlight w:val="none"/>
          <w:lang w:val="en-US" w:eastAsia="zh-CN" w:bidi="ar-SA"/>
        </w:rPr>
        <w:t>2.中标后，设计方案与制作文件须根据采购人的要求进行再进行细化或修正，并满足未来社区验收标准，经采购人最终确认后，方可进行施工。</w:t>
      </w:r>
    </w:p>
    <w:p w14:paraId="4877D302">
      <w:pPr>
        <w:pStyle w:val="6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cs="宋体"/>
          <w:b w:val="0"/>
          <w:bCs w:val="0"/>
          <w:color w:val="auto"/>
          <w:kern w:val="0"/>
          <w:sz w:val="24"/>
          <w:szCs w:val="24"/>
          <w:highlight w:val="none"/>
          <w:lang w:val="en-US" w:eastAsia="zh-CN" w:bidi="ar-SA"/>
        </w:rPr>
      </w:pPr>
      <w:r>
        <w:rPr>
          <w:rFonts w:hint="eastAsia" w:cs="宋体"/>
          <w:b w:val="0"/>
          <w:bCs w:val="0"/>
          <w:color w:val="auto"/>
          <w:kern w:val="0"/>
          <w:sz w:val="24"/>
          <w:szCs w:val="24"/>
          <w:highlight w:val="none"/>
          <w:lang w:val="en-US" w:eastAsia="zh-CN" w:bidi="ar-SA"/>
        </w:rPr>
        <w:t>3.设计方案与</w:t>
      </w:r>
      <w:r>
        <w:rPr>
          <w:rFonts w:hint="eastAsia"/>
          <w:lang w:eastAsia="zh-CN"/>
        </w:rPr>
        <w:t>制作文件</w:t>
      </w:r>
      <w:r>
        <w:rPr>
          <w:rFonts w:hint="eastAsia" w:cs="宋体"/>
          <w:b w:val="0"/>
          <w:bCs w:val="0"/>
          <w:color w:val="auto"/>
          <w:kern w:val="0"/>
          <w:sz w:val="24"/>
          <w:szCs w:val="24"/>
          <w:highlight w:val="none"/>
          <w:lang w:val="en-US" w:eastAsia="zh-CN" w:bidi="ar-SA"/>
        </w:rPr>
        <w:t>确定后，中标人须按</w:t>
      </w:r>
      <w:r>
        <w:rPr>
          <w:rFonts w:hint="eastAsia"/>
          <w:lang w:eastAsia="zh-CN"/>
        </w:rPr>
        <w:t>制作文件</w:t>
      </w:r>
      <w:r>
        <w:rPr>
          <w:rFonts w:hint="eastAsia" w:cs="宋体"/>
          <w:b w:val="0"/>
          <w:bCs w:val="0"/>
          <w:color w:val="auto"/>
          <w:kern w:val="0"/>
          <w:sz w:val="24"/>
          <w:szCs w:val="24"/>
          <w:highlight w:val="none"/>
          <w:lang w:val="en-US" w:eastAsia="zh-CN" w:bidi="ar-SA"/>
        </w:rPr>
        <w:t>施工，如有设计变更的，应以变更联系单方式记录，并经采购人确认。</w:t>
      </w:r>
    </w:p>
    <w:p w14:paraId="20C91B47">
      <w:pPr>
        <w:keepNext/>
        <w:keepLines/>
        <w:widowControl w:val="0"/>
        <w:numPr>
          <w:ilvl w:val="0"/>
          <w:numId w:val="1"/>
        </w:numPr>
        <w:tabs>
          <w:tab w:val="left" w:pos="864"/>
        </w:tabs>
        <w:spacing w:before="0" w:after="0" w:line="360" w:lineRule="auto"/>
        <w:ind w:left="0" w:firstLine="0"/>
        <w:jc w:val="both"/>
        <w:outlineLvl w:val="3"/>
        <w:rPr>
          <w:rFonts w:hint="eastAsia" w:ascii="Arial" w:hAnsi="Arial" w:eastAsia="宋体" w:cs="宋体"/>
          <w:b/>
          <w:bCs/>
          <w:kern w:val="2"/>
          <w:sz w:val="24"/>
          <w:szCs w:val="24"/>
          <w:highlight w:val="none"/>
          <w:lang w:val="en-US" w:eastAsia="zh-CN" w:bidi="ar-SA"/>
        </w:rPr>
      </w:pPr>
      <w:r>
        <w:rPr>
          <w:rFonts w:hint="eastAsia" w:ascii="Arial" w:hAnsi="Arial" w:eastAsia="宋体" w:cs="宋体"/>
          <w:b/>
          <w:bCs/>
          <w:kern w:val="2"/>
          <w:sz w:val="24"/>
          <w:szCs w:val="24"/>
          <w:highlight w:val="none"/>
          <w:lang w:val="en-US" w:eastAsia="zh-CN" w:bidi="ar-SA"/>
        </w:rPr>
        <w:t>要求质量标准</w:t>
      </w:r>
    </w:p>
    <w:p w14:paraId="443B76B0">
      <w:pPr>
        <w:pStyle w:val="6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default" w:ascii="宋体" w:hAnsi="宋体" w:eastAsia="宋体" w:cs="宋体"/>
          <w:b w:val="0"/>
          <w:bCs w:val="0"/>
          <w:color w:val="auto"/>
          <w:kern w:val="0"/>
          <w:sz w:val="24"/>
          <w:szCs w:val="24"/>
          <w:highlight w:val="none"/>
          <w:lang w:val="en-US" w:eastAsia="zh-CN" w:bidi="ar-SA"/>
        </w:rPr>
      </w:pPr>
      <w:r>
        <w:rPr>
          <w:rFonts w:hint="default" w:ascii="宋体" w:hAnsi="宋体" w:eastAsia="宋体" w:cs="宋体"/>
          <w:b w:val="0"/>
          <w:bCs w:val="0"/>
          <w:color w:val="auto"/>
          <w:kern w:val="0"/>
          <w:sz w:val="24"/>
          <w:szCs w:val="24"/>
          <w:highlight w:val="none"/>
          <w:lang w:val="en-US" w:eastAsia="zh-CN" w:bidi="ar-SA"/>
        </w:rPr>
        <w:t>1、供方所供的货物必须为全新的，符合国家标准的合格产品；</w:t>
      </w:r>
    </w:p>
    <w:p w14:paraId="5B5CAB34">
      <w:pPr>
        <w:pStyle w:val="6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default" w:ascii="宋体" w:hAnsi="宋体" w:eastAsia="宋体" w:cs="宋体"/>
          <w:b w:val="0"/>
          <w:bCs w:val="0"/>
          <w:color w:val="auto"/>
          <w:kern w:val="0"/>
          <w:sz w:val="24"/>
          <w:szCs w:val="24"/>
          <w:highlight w:val="none"/>
          <w:lang w:val="en-US" w:eastAsia="zh-CN" w:bidi="ar-SA"/>
        </w:rPr>
      </w:pPr>
      <w:r>
        <w:rPr>
          <w:rFonts w:hint="default" w:ascii="宋体" w:hAnsi="宋体" w:eastAsia="宋体" w:cs="宋体"/>
          <w:b w:val="0"/>
          <w:bCs w:val="0"/>
          <w:color w:val="auto"/>
          <w:kern w:val="0"/>
          <w:sz w:val="24"/>
          <w:szCs w:val="24"/>
          <w:highlight w:val="none"/>
          <w:lang w:val="en-US" w:eastAsia="zh-CN" w:bidi="ar-SA"/>
        </w:rPr>
        <w:t>2、所供货物不会侵犯任何第三方知识产权；</w:t>
      </w:r>
    </w:p>
    <w:p w14:paraId="13F085C3">
      <w:pPr>
        <w:pStyle w:val="6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default" w:ascii="宋体" w:hAnsi="宋体" w:eastAsia="宋体" w:cs="宋体"/>
          <w:b w:val="0"/>
          <w:bCs w:val="0"/>
          <w:color w:val="auto"/>
          <w:kern w:val="0"/>
          <w:sz w:val="24"/>
          <w:szCs w:val="24"/>
          <w:highlight w:val="none"/>
          <w:lang w:val="en-US" w:eastAsia="zh-CN" w:bidi="ar-SA"/>
        </w:rPr>
      </w:pPr>
      <w:r>
        <w:rPr>
          <w:rFonts w:hint="default" w:ascii="宋体" w:hAnsi="宋体" w:eastAsia="宋体" w:cs="宋体"/>
          <w:b w:val="0"/>
          <w:bCs w:val="0"/>
          <w:color w:val="auto"/>
          <w:kern w:val="0"/>
          <w:sz w:val="24"/>
          <w:szCs w:val="24"/>
          <w:highlight w:val="none"/>
          <w:lang w:val="en-US" w:eastAsia="zh-CN" w:bidi="ar-SA"/>
        </w:rPr>
        <w:t>3、送货地址：采购人指定地点。</w:t>
      </w:r>
    </w:p>
    <w:p w14:paraId="1FE1FB09">
      <w:pPr>
        <w:widowControl/>
        <w:wordWrap/>
        <w:adjustRightInd/>
        <w:snapToGrid/>
        <w:spacing w:line="360" w:lineRule="auto"/>
        <w:ind w:firstLine="480" w:firstLineChars="200"/>
        <w:textAlignment w:val="auto"/>
        <w:rPr>
          <w:rFonts w:ascii="宋体" w:hAnsi="宋体" w:cs="宋体"/>
          <w:bCs/>
          <w:color w:val="auto"/>
          <w:sz w:val="24"/>
          <w:szCs w:val="24"/>
          <w:highlight w:val="none"/>
        </w:rPr>
      </w:pPr>
      <w:r>
        <w:rPr>
          <w:rFonts w:hint="eastAsia" w:ascii="宋体" w:hAnsi="宋体" w:cs="宋体"/>
          <w:bCs/>
          <w:color w:val="auto"/>
          <w:sz w:val="24"/>
          <w:szCs w:val="24"/>
          <w:highlight w:val="none"/>
          <w:lang w:val="en-US" w:eastAsia="zh-CN"/>
        </w:rPr>
        <w:t>4、</w:t>
      </w:r>
      <w:r>
        <w:rPr>
          <w:rFonts w:hint="eastAsia" w:ascii="宋体" w:hAnsi="宋体" w:cs="宋体"/>
          <w:bCs/>
          <w:color w:val="auto"/>
          <w:sz w:val="24"/>
          <w:szCs w:val="24"/>
          <w:highlight w:val="none"/>
        </w:rPr>
        <w:t>本标书中的技术要求不得被认为是详尽无遗的，无论规定与否，供应商应提供所有采购人没有规定但供应商认为完成本项目必要或必须的附件，并应在投标报价表中一一列明。</w:t>
      </w:r>
    </w:p>
    <w:p w14:paraId="168A30DB">
      <w:pPr>
        <w:widowControl/>
        <w:wordWrap/>
        <w:adjustRightInd/>
        <w:snapToGrid/>
        <w:spacing w:line="360" w:lineRule="auto"/>
        <w:ind w:firstLine="480" w:firstLineChars="200"/>
        <w:textAlignment w:val="auto"/>
        <w:rPr>
          <w:rFonts w:ascii="宋体" w:hAnsi="宋体" w:cs="宋体"/>
          <w:bCs/>
          <w:color w:val="auto"/>
          <w:sz w:val="24"/>
          <w:szCs w:val="24"/>
          <w:highlight w:val="none"/>
        </w:rPr>
      </w:pPr>
      <w:r>
        <w:rPr>
          <w:rFonts w:hint="eastAsia" w:ascii="宋体" w:hAnsi="宋体" w:cs="宋体"/>
          <w:bCs/>
          <w:color w:val="auto"/>
          <w:sz w:val="24"/>
          <w:szCs w:val="24"/>
          <w:highlight w:val="none"/>
          <w:lang w:val="en-US" w:eastAsia="zh-CN"/>
        </w:rPr>
        <w:t>5、</w:t>
      </w:r>
      <w:r>
        <w:rPr>
          <w:rFonts w:hint="eastAsia" w:ascii="宋体" w:hAnsi="宋体" w:cs="宋体"/>
          <w:bCs/>
          <w:color w:val="auto"/>
          <w:sz w:val="24"/>
          <w:szCs w:val="24"/>
          <w:highlight w:val="none"/>
        </w:rPr>
        <w:t>本次采购货物所列技术配置均为基本要求，供应商必须保证选用的货物设计形象、材质、工艺性相当或高于采购文件要求，否则将可能作出对供应商不利的评定。</w:t>
      </w:r>
    </w:p>
    <w:p w14:paraId="30FBE1BC">
      <w:pPr>
        <w:widowControl/>
        <w:wordWrap/>
        <w:adjustRightInd/>
        <w:snapToGrid/>
        <w:spacing w:line="360" w:lineRule="auto"/>
        <w:ind w:firstLine="480" w:firstLineChars="200"/>
        <w:textAlignment w:val="auto"/>
        <w:rPr>
          <w:rFonts w:ascii="宋体" w:hAnsi="宋体" w:cs="宋体"/>
          <w:bCs/>
          <w:color w:val="auto"/>
          <w:sz w:val="24"/>
          <w:szCs w:val="24"/>
          <w:highlight w:val="none"/>
        </w:rPr>
      </w:pPr>
      <w:r>
        <w:rPr>
          <w:rFonts w:hint="eastAsia" w:ascii="宋体" w:hAnsi="宋体" w:cs="宋体"/>
          <w:bCs/>
          <w:color w:val="auto"/>
          <w:sz w:val="24"/>
          <w:szCs w:val="24"/>
          <w:highlight w:val="none"/>
          <w:lang w:val="en-US" w:eastAsia="zh-CN"/>
        </w:rPr>
        <w:t>6、</w:t>
      </w:r>
      <w:r>
        <w:rPr>
          <w:rFonts w:hint="eastAsia" w:ascii="宋体" w:hAnsi="宋体" w:cs="宋体"/>
          <w:bCs/>
          <w:color w:val="auto"/>
          <w:sz w:val="24"/>
          <w:szCs w:val="24"/>
          <w:highlight w:val="none"/>
        </w:rPr>
        <w:t>采购人不提供制作场地，包含但不限于以下施工所需水电等临时设施、材料及设备到货、安装、施工期与周边相关设施、环境沟通协调等因素一切由承包方自行解决。</w:t>
      </w:r>
    </w:p>
    <w:p w14:paraId="0C40F8AE">
      <w:pPr>
        <w:keepNext/>
        <w:keepLines/>
        <w:widowControl w:val="0"/>
        <w:numPr>
          <w:ilvl w:val="0"/>
          <w:numId w:val="1"/>
        </w:numPr>
        <w:tabs>
          <w:tab w:val="left" w:pos="864"/>
        </w:tabs>
        <w:spacing w:before="0" w:after="0" w:line="360" w:lineRule="auto"/>
        <w:ind w:left="0" w:firstLine="0"/>
        <w:jc w:val="both"/>
        <w:outlineLvl w:val="3"/>
        <w:rPr>
          <w:rFonts w:hint="eastAsia" w:ascii="Arial" w:hAnsi="Arial" w:eastAsia="宋体" w:cs="宋体"/>
          <w:b/>
          <w:bCs/>
          <w:kern w:val="2"/>
          <w:sz w:val="24"/>
          <w:szCs w:val="24"/>
          <w:highlight w:val="none"/>
          <w:lang w:val="en-US" w:eastAsia="zh-CN" w:bidi="ar-SA"/>
        </w:rPr>
      </w:pPr>
      <w:r>
        <w:rPr>
          <w:rFonts w:hint="eastAsia" w:ascii="Arial" w:hAnsi="Arial" w:eastAsia="宋体" w:cs="宋体"/>
          <w:b/>
          <w:bCs/>
          <w:kern w:val="2"/>
          <w:sz w:val="24"/>
          <w:szCs w:val="24"/>
          <w:highlight w:val="none"/>
          <w:lang w:val="en-US" w:eastAsia="zh-CN" w:bidi="ar-SA"/>
        </w:rPr>
        <w:t>项目服务期</w:t>
      </w:r>
    </w:p>
    <w:p w14:paraId="57AF25E5">
      <w:pPr>
        <w:pStyle w:val="6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宋体" w:hAnsi="宋体" w:eastAsia="宋体" w:cs="宋体"/>
          <w:b/>
          <w:bCs/>
          <w:color w:val="auto"/>
          <w:kern w:val="0"/>
          <w:sz w:val="24"/>
          <w:szCs w:val="24"/>
          <w:highlight w:val="none"/>
          <w:lang w:val="en-US" w:eastAsia="zh-CN" w:bidi="ar-SA"/>
        </w:rPr>
      </w:pPr>
      <w:r>
        <w:rPr>
          <w:rFonts w:hint="eastAsia" w:cs="宋体"/>
          <w:b w:val="0"/>
          <w:bCs w:val="0"/>
          <w:color w:val="auto"/>
          <w:kern w:val="0"/>
          <w:sz w:val="24"/>
          <w:szCs w:val="24"/>
          <w:highlight w:val="none"/>
          <w:lang w:val="en-US" w:eastAsia="zh-CN" w:bidi="ar-SA"/>
        </w:rPr>
        <w:t>服务期：</w:t>
      </w:r>
      <w:r>
        <w:rPr>
          <w:rFonts w:hint="eastAsia" w:cs="宋体"/>
          <w:b w:val="0"/>
          <w:bCs w:val="0"/>
          <w:color w:val="FF0000"/>
          <w:kern w:val="0"/>
          <w:sz w:val="24"/>
          <w:szCs w:val="24"/>
          <w:highlight w:val="none"/>
          <w:lang w:val="en-US" w:eastAsia="zh-CN" w:bidi="ar-SA"/>
        </w:rPr>
        <w:t>2</w:t>
      </w:r>
      <w:r>
        <w:rPr>
          <w:rFonts w:hint="eastAsia" w:cs="宋体"/>
          <w:b w:val="0"/>
          <w:bCs w:val="0"/>
          <w:color w:val="auto"/>
          <w:kern w:val="0"/>
          <w:sz w:val="24"/>
          <w:szCs w:val="24"/>
          <w:highlight w:val="none"/>
          <w:lang w:val="en-US" w:eastAsia="zh-CN" w:bidi="ar-SA"/>
        </w:rPr>
        <w:t>个月，</w:t>
      </w:r>
      <w:r>
        <w:rPr>
          <w:rFonts w:hint="eastAsia" w:ascii="宋体" w:hAnsi="宋体" w:eastAsia="宋体" w:cs="宋体"/>
          <w:b w:val="0"/>
          <w:bCs w:val="0"/>
          <w:color w:val="auto"/>
          <w:kern w:val="0"/>
          <w:sz w:val="24"/>
          <w:szCs w:val="24"/>
          <w:highlight w:val="none"/>
          <w:lang w:val="en-US" w:eastAsia="zh-CN" w:bidi="ar-SA"/>
        </w:rPr>
        <w:t>合同签订之日起至本项目</w:t>
      </w:r>
      <w:r>
        <w:rPr>
          <w:rFonts w:hint="eastAsia" w:eastAsia="宋体" w:cs="宋体"/>
          <w:b w:val="0"/>
          <w:bCs w:val="0"/>
          <w:color w:val="auto"/>
          <w:kern w:val="0"/>
          <w:sz w:val="24"/>
          <w:szCs w:val="24"/>
          <w:highlight w:val="none"/>
          <w:lang w:val="en-US" w:eastAsia="zh-CN" w:bidi="ar-SA"/>
        </w:rPr>
        <w:t>交付业主使用后止</w:t>
      </w:r>
      <w:r>
        <w:rPr>
          <w:rFonts w:hint="eastAsia" w:ascii="宋体" w:hAnsi="宋体" w:eastAsia="宋体" w:cs="宋体"/>
          <w:b w:val="0"/>
          <w:bCs w:val="0"/>
          <w:color w:val="auto"/>
          <w:kern w:val="0"/>
          <w:sz w:val="24"/>
          <w:szCs w:val="24"/>
          <w:highlight w:val="none"/>
          <w:lang w:val="en-US" w:eastAsia="zh-CN" w:bidi="ar-SA"/>
        </w:rPr>
        <w:t>。</w:t>
      </w:r>
    </w:p>
    <w:p w14:paraId="7C05004D">
      <w:pPr>
        <w:keepNext/>
        <w:keepLines/>
        <w:widowControl w:val="0"/>
        <w:numPr>
          <w:ilvl w:val="0"/>
          <w:numId w:val="1"/>
        </w:numPr>
        <w:tabs>
          <w:tab w:val="left" w:pos="864"/>
        </w:tabs>
        <w:spacing w:before="0" w:after="0" w:line="360" w:lineRule="auto"/>
        <w:ind w:left="0" w:firstLine="0"/>
        <w:jc w:val="both"/>
        <w:outlineLvl w:val="3"/>
        <w:rPr>
          <w:rFonts w:hint="eastAsia" w:ascii="Arial" w:hAnsi="Arial" w:eastAsia="宋体" w:cs="宋体"/>
          <w:b/>
          <w:bCs/>
          <w:kern w:val="2"/>
          <w:sz w:val="24"/>
          <w:szCs w:val="24"/>
          <w:highlight w:val="none"/>
          <w:lang w:val="en-US" w:eastAsia="zh-CN" w:bidi="ar-SA"/>
        </w:rPr>
      </w:pPr>
      <w:r>
        <w:rPr>
          <w:rFonts w:hint="eastAsia" w:ascii="Arial" w:hAnsi="Arial" w:eastAsia="宋体" w:cs="宋体"/>
          <w:b/>
          <w:bCs/>
          <w:kern w:val="2"/>
          <w:sz w:val="24"/>
          <w:szCs w:val="24"/>
          <w:highlight w:val="none"/>
          <w:lang w:val="en-US" w:eastAsia="zh-CN" w:bidi="ar-SA"/>
        </w:rPr>
        <w:t>人员要求</w:t>
      </w:r>
    </w:p>
    <w:p w14:paraId="6DA41A55">
      <w:pPr>
        <w:pStyle w:val="6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jc w:val="both"/>
        <w:textAlignment w:val="auto"/>
        <w:rPr>
          <w:rFonts w:hint="eastAsia" w:cs="宋体"/>
          <w:b/>
          <w:bCs/>
          <w:color w:val="auto"/>
          <w:kern w:val="0"/>
          <w:sz w:val="24"/>
          <w:szCs w:val="24"/>
          <w:highlight w:val="none"/>
          <w:lang w:val="en-US" w:eastAsia="zh-CN" w:bidi="ar-SA"/>
        </w:rPr>
      </w:pPr>
      <w:r>
        <w:rPr>
          <w:rFonts w:hint="eastAsia" w:cs="宋体"/>
          <w:b/>
          <w:bCs/>
          <w:color w:val="auto"/>
          <w:kern w:val="0"/>
          <w:sz w:val="24"/>
          <w:szCs w:val="24"/>
          <w:highlight w:val="none"/>
          <w:lang w:val="en-US" w:eastAsia="zh-CN" w:bidi="ar-SA"/>
        </w:rPr>
        <w:t>拟派项目团队人员配备合理，经验丰富，职责分明，均具有类似3年及以上设计或施工经验。</w:t>
      </w:r>
    </w:p>
    <w:p w14:paraId="4235D3AE">
      <w:pPr>
        <w:keepNext/>
        <w:keepLines/>
        <w:widowControl w:val="0"/>
        <w:numPr>
          <w:ilvl w:val="0"/>
          <w:numId w:val="1"/>
        </w:numPr>
        <w:tabs>
          <w:tab w:val="left" w:pos="864"/>
        </w:tabs>
        <w:spacing w:before="0" w:after="0" w:line="360" w:lineRule="auto"/>
        <w:ind w:left="0" w:firstLine="0"/>
        <w:jc w:val="both"/>
        <w:outlineLvl w:val="3"/>
        <w:rPr>
          <w:rFonts w:hint="eastAsia" w:ascii="Arial" w:hAnsi="Arial" w:eastAsia="宋体" w:cs="宋体"/>
          <w:b/>
          <w:bCs/>
          <w:kern w:val="2"/>
          <w:sz w:val="24"/>
          <w:szCs w:val="24"/>
          <w:highlight w:val="none"/>
          <w:lang w:val="en-US" w:eastAsia="zh-CN" w:bidi="ar-SA"/>
        </w:rPr>
      </w:pPr>
      <w:bookmarkStart w:id="31" w:name="_Toc178147164"/>
      <w:bookmarkStart w:id="32" w:name="_Toc171189368"/>
      <w:bookmarkStart w:id="33" w:name="_Toc175826932"/>
      <w:r>
        <w:rPr>
          <w:rFonts w:hint="eastAsia" w:ascii="Arial" w:hAnsi="Arial" w:eastAsia="宋体" w:cs="宋体"/>
          <w:b/>
          <w:bCs/>
          <w:kern w:val="2"/>
          <w:sz w:val="24"/>
          <w:szCs w:val="24"/>
          <w:highlight w:val="none"/>
          <w:lang w:val="en-US" w:eastAsia="zh-CN" w:bidi="ar-SA"/>
        </w:rPr>
        <w:t>货物的制作、到货、安装、施工和验收</w:t>
      </w:r>
      <w:bookmarkEnd w:id="31"/>
      <w:bookmarkEnd w:id="32"/>
      <w:bookmarkEnd w:id="33"/>
    </w:p>
    <w:p w14:paraId="683EAFF1">
      <w:pPr>
        <w:widowControl/>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lang w:val="en-US" w:eastAsia="zh-CN"/>
        </w:rPr>
        <w:t>8</w:t>
      </w:r>
      <w:r>
        <w:rPr>
          <w:rFonts w:hint="eastAsia" w:ascii="宋体" w:hAnsi="宋体" w:cs="宋体"/>
          <w:bCs/>
          <w:color w:val="auto"/>
          <w:sz w:val="24"/>
          <w:szCs w:val="24"/>
          <w:highlight w:val="none"/>
        </w:rPr>
        <w:t>.1制作要求</w:t>
      </w:r>
    </w:p>
    <w:p w14:paraId="56684E4C">
      <w:pPr>
        <w:widowControl/>
        <w:tabs>
          <w:tab w:val="left" w:pos="4620"/>
        </w:tabs>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严格按照设计方案的尺寸、材质、形状进行制作加工，且制作加工需根据投标提供的小样，并在采购人对小样提出修改意见的基础上进行加工，制作过程中关键节点需及时通知采购人对质量和效果进行确认后，方可进入下一道工序。</w:t>
      </w:r>
    </w:p>
    <w:p w14:paraId="0E9E1EBE">
      <w:pPr>
        <w:widowControl/>
        <w:spacing w:line="360" w:lineRule="auto"/>
        <w:ind w:firstLine="480" w:firstLineChars="200"/>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lang w:val="en-US" w:eastAsia="zh-CN"/>
        </w:rPr>
        <w:t>8</w:t>
      </w:r>
      <w:r>
        <w:rPr>
          <w:rFonts w:hint="eastAsia" w:ascii="宋体" w:hAnsi="宋体" w:cs="宋体"/>
          <w:bCs/>
          <w:color w:val="auto"/>
          <w:kern w:val="0"/>
          <w:sz w:val="24"/>
          <w:szCs w:val="24"/>
          <w:highlight w:val="none"/>
        </w:rPr>
        <w:t xml:space="preserve">.2 到货 </w:t>
      </w:r>
    </w:p>
    <w:p w14:paraId="1FA625C1">
      <w:pPr>
        <w:widowControl/>
        <w:spacing w:line="360" w:lineRule="auto"/>
        <w:ind w:firstLine="480" w:firstLineChars="200"/>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1）货物到达现场后，成交供应商必须派人员到现场与采购人一起开箱并按供货清单验收,若有缺少或损坏，成交供应商应立即补足或更换全新同规格产品，直至使采购人满意为止。</w:t>
      </w:r>
    </w:p>
    <w:p w14:paraId="146DCE3F">
      <w:pPr>
        <w:widowControl/>
        <w:spacing w:line="360" w:lineRule="auto"/>
        <w:ind w:firstLine="480" w:firstLineChars="200"/>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lang w:val="en-US" w:eastAsia="zh-CN"/>
        </w:rPr>
        <w:t>8</w:t>
      </w:r>
      <w:r>
        <w:rPr>
          <w:rFonts w:hint="eastAsia" w:ascii="宋体" w:hAnsi="宋体" w:cs="宋体"/>
          <w:bCs/>
          <w:color w:val="auto"/>
          <w:kern w:val="0"/>
          <w:sz w:val="24"/>
          <w:szCs w:val="24"/>
          <w:highlight w:val="none"/>
        </w:rPr>
        <w:t>.3 安装</w:t>
      </w:r>
    </w:p>
    <w:p w14:paraId="0BC886D3">
      <w:pPr>
        <w:widowControl/>
        <w:spacing w:line="360" w:lineRule="auto"/>
        <w:ind w:firstLine="480" w:firstLineChars="200"/>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1）为确保安装施工工作安全有序的进行，要求成交供应商在货物运抵安装现场前3天内，向采购人提供一份详细的安装、施工验收计划和所采用的标准及方法，现场负责人、工程师和参与安装人员的名单，此计划和采用的标准一旦被采购人确认就不得随意更改，否则成交供应商应承担相应责任。</w:t>
      </w:r>
    </w:p>
    <w:p w14:paraId="283164DD">
      <w:pPr>
        <w:widowControl/>
        <w:spacing w:line="360" w:lineRule="auto"/>
        <w:ind w:firstLine="480" w:firstLineChars="200"/>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2）货物的安装必须符合有关标准和规范。安装过程中采购人将对货物的安装质量进行监督。</w:t>
      </w:r>
    </w:p>
    <w:p w14:paraId="35D05835">
      <w:pPr>
        <w:widowControl/>
        <w:spacing w:line="360" w:lineRule="auto"/>
        <w:ind w:firstLine="480" w:firstLineChars="200"/>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lang w:val="en-US" w:eastAsia="zh-CN"/>
        </w:rPr>
        <w:t>8</w:t>
      </w:r>
      <w:r>
        <w:rPr>
          <w:rFonts w:hint="eastAsia" w:ascii="宋体" w:hAnsi="宋体" w:cs="宋体"/>
          <w:bCs/>
          <w:color w:val="auto"/>
          <w:kern w:val="0"/>
          <w:sz w:val="24"/>
          <w:szCs w:val="24"/>
          <w:highlight w:val="none"/>
        </w:rPr>
        <w:t>.4 施工</w:t>
      </w:r>
    </w:p>
    <w:p w14:paraId="1116460F">
      <w:pPr>
        <w:widowControl/>
        <w:spacing w:line="360" w:lineRule="auto"/>
        <w:ind w:firstLine="480" w:firstLineChars="200"/>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1） 货物安装就位、校准后，成交供应商应按事先被采购人认可的施工验收计划对货物进行施工，并对货物所标注的各项技术指标进行测试，测试报告将在货物验收完毕后提交给采购人，但成交供应商应对测试的各种数据的真实性负责。采购人也可以要求具有检测资质的第三方用专用仪器进行功能 、性能测试，成交供应商负责测试和施工所需的一切费用，并填写测试报告交由采购人存档。</w:t>
      </w:r>
    </w:p>
    <w:p w14:paraId="7B586A9A">
      <w:pPr>
        <w:widowControl/>
        <w:spacing w:line="360" w:lineRule="auto"/>
        <w:ind w:firstLine="480" w:firstLineChars="200"/>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lang w:val="en-US" w:eastAsia="zh-CN"/>
        </w:rPr>
        <w:t>8</w:t>
      </w:r>
      <w:r>
        <w:rPr>
          <w:rFonts w:hint="eastAsia" w:ascii="宋体" w:hAnsi="宋体" w:cs="宋体"/>
          <w:bCs/>
          <w:color w:val="auto"/>
          <w:kern w:val="0"/>
          <w:sz w:val="24"/>
          <w:szCs w:val="24"/>
          <w:highlight w:val="none"/>
        </w:rPr>
        <w:t xml:space="preserve">.5 验收 </w:t>
      </w:r>
    </w:p>
    <w:p w14:paraId="58B52104">
      <w:pPr>
        <w:widowControl/>
        <w:spacing w:line="360" w:lineRule="auto"/>
        <w:ind w:firstLine="480" w:firstLineChars="200"/>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1）货物经过验收后，并经有关部门检验合格，所有的技术资料和图纸已向采购人提交并被接受，验收视为合格，双方签署验收合格证书。 若因成交供应商产品质量或安装技术问题导致验收不合格，成交供应商应及时予以处理，直至验收合格，期间发生的一切相关费用由成交供应商承担，采购人保留向成交供应商索赔的权利。</w:t>
      </w:r>
    </w:p>
    <w:p w14:paraId="0FF9BB38">
      <w:pPr>
        <w:widowControl/>
        <w:spacing w:line="360" w:lineRule="auto"/>
        <w:ind w:firstLine="480" w:firstLineChars="200"/>
        <w:rPr>
          <w:rFonts w:hint="eastAsia" w:ascii="宋体" w:hAnsi="宋体" w:cs="宋体"/>
          <w:bCs/>
          <w:color w:val="auto"/>
          <w:kern w:val="0"/>
          <w:sz w:val="24"/>
          <w:szCs w:val="24"/>
          <w:highlight w:val="none"/>
        </w:rPr>
      </w:pPr>
      <w:r>
        <w:rPr>
          <w:rFonts w:hint="eastAsia" w:ascii="宋体" w:hAnsi="宋体" w:cs="宋体"/>
          <w:bCs/>
          <w:color w:val="auto"/>
          <w:kern w:val="0"/>
          <w:sz w:val="24"/>
          <w:szCs w:val="24"/>
          <w:highlight w:val="none"/>
        </w:rPr>
        <w:t>2）若因成交供应商产品质量或安装技术问题导致产品始终不能验收合格，采购人有权选择退货，并保留向成交供应商索赔的权利。</w:t>
      </w:r>
    </w:p>
    <w:p w14:paraId="70786573">
      <w:pPr>
        <w:widowControl/>
        <w:spacing w:line="360" w:lineRule="auto"/>
        <w:ind w:firstLine="480" w:firstLineChars="200"/>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3）成交供应商在货物到货、安装、施工和验收期间应接受采购人的协调和管理，成交供应商应采取严格的防范措施，承担由于自身原因所造成的事故责任及其发生的一切费用。</w:t>
      </w:r>
    </w:p>
    <w:p w14:paraId="0E4ED445">
      <w:pPr>
        <w:widowControl/>
        <w:spacing w:line="360" w:lineRule="auto"/>
        <w:ind w:firstLine="480" w:firstLineChars="200"/>
        <w:rPr>
          <w:rFonts w:hint="eastAsia" w:ascii="宋体" w:hAnsi="宋体" w:eastAsia="宋体" w:cs="宋体"/>
          <w:bCs/>
          <w:color w:val="auto"/>
          <w:kern w:val="0"/>
          <w:sz w:val="24"/>
          <w:szCs w:val="24"/>
          <w:highlight w:val="none"/>
          <w:lang w:eastAsia="zh-CN"/>
        </w:rPr>
      </w:pPr>
      <w:r>
        <w:rPr>
          <w:rFonts w:hint="eastAsia" w:ascii="宋体" w:hAnsi="宋体" w:cs="宋体"/>
          <w:bCs/>
          <w:color w:val="auto"/>
          <w:kern w:val="0"/>
          <w:sz w:val="24"/>
          <w:szCs w:val="24"/>
          <w:highlight w:val="none"/>
        </w:rPr>
        <w:t>4）供应商货到现场具有保管义务</w:t>
      </w:r>
      <w:r>
        <w:rPr>
          <w:rFonts w:hint="eastAsia" w:ascii="宋体" w:hAnsi="宋体" w:cs="宋体"/>
          <w:bCs/>
          <w:color w:val="auto"/>
          <w:kern w:val="0"/>
          <w:sz w:val="24"/>
          <w:szCs w:val="24"/>
          <w:highlight w:val="none"/>
          <w:lang w:eastAsia="zh-CN"/>
        </w:rPr>
        <w:t>。</w:t>
      </w:r>
    </w:p>
    <w:p w14:paraId="750F5232">
      <w:pPr>
        <w:keepNext/>
        <w:keepLines/>
        <w:widowControl w:val="0"/>
        <w:numPr>
          <w:ilvl w:val="0"/>
          <w:numId w:val="1"/>
        </w:numPr>
        <w:tabs>
          <w:tab w:val="left" w:pos="864"/>
        </w:tabs>
        <w:spacing w:before="0" w:after="0" w:line="360" w:lineRule="auto"/>
        <w:ind w:left="0" w:firstLine="0"/>
        <w:jc w:val="both"/>
        <w:outlineLvl w:val="3"/>
        <w:rPr>
          <w:rFonts w:hint="eastAsia" w:ascii="Arial" w:hAnsi="Arial" w:eastAsia="宋体" w:cs="宋体"/>
          <w:b/>
          <w:bCs/>
          <w:kern w:val="2"/>
          <w:sz w:val="24"/>
          <w:szCs w:val="24"/>
          <w:highlight w:val="none"/>
          <w:lang w:val="en-US" w:eastAsia="zh-CN" w:bidi="ar-SA"/>
        </w:rPr>
      </w:pPr>
      <w:r>
        <w:rPr>
          <w:rFonts w:hint="eastAsia" w:ascii="Arial" w:hAnsi="Arial" w:eastAsia="宋体" w:cs="宋体"/>
          <w:b/>
          <w:bCs/>
          <w:kern w:val="2"/>
          <w:sz w:val="24"/>
          <w:szCs w:val="24"/>
          <w:highlight w:val="none"/>
          <w:lang w:val="en-US" w:eastAsia="zh-CN" w:bidi="ar-SA"/>
        </w:rPr>
        <w:t>培训要求</w:t>
      </w:r>
    </w:p>
    <w:p w14:paraId="3BB6CBAC">
      <w:pPr>
        <w:pStyle w:val="6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ascii="Arial" w:hAnsi="Arial" w:eastAsia="宋体" w:cs="Times New Roman"/>
          <w:b/>
          <w:bCs/>
          <w:color w:val="auto"/>
          <w:kern w:val="2"/>
          <w:sz w:val="24"/>
          <w:szCs w:val="28"/>
          <w:highlight w:val="none"/>
          <w:lang w:val="en-US" w:eastAsia="zh-CN" w:bidi="ar-SA"/>
        </w:rPr>
      </w:pPr>
      <w:r>
        <w:rPr>
          <w:rFonts w:hint="default" w:ascii="宋体" w:hAnsi="宋体" w:eastAsia="宋体" w:cs="宋体"/>
          <w:b/>
          <w:bCs/>
          <w:color w:val="auto"/>
          <w:kern w:val="0"/>
          <w:sz w:val="24"/>
          <w:szCs w:val="24"/>
          <w:highlight w:val="none"/>
          <w:lang w:val="en-US" w:eastAsia="zh-CN" w:bidi="ar-SA"/>
        </w:rPr>
        <w:t xml:space="preserve">   </w:t>
      </w:r>
      <w:r>
        <w:rPr>
          <w:rFonts w:hint="eastAsia" w:ascii="宋体" w:hAnsi="宋体" w:eastAsia="宋体" w:cs="宋体"/>
          <w:b w:val="0"/>
          <w:bCs w:val="0"/>
          <w:color w:val="auto"/>
          <w:kern w:val="0"/>
          <w:sz w:val="24"/>
          <w:szCs w:val="24"/>
          <w:highlight w:val="none"/>
          <w:lang w:val="en-US" w:eastAsia="zh-CN" w:bidi="ar-SA"/>
        </w:rPr>
        <w:t xml:space="preserve"> </w:t>
      </w:r>
      <w:r>
        <w:rPr>
          <w:rFonts w:hint="default" w:ascii="宋体" w:hAnsi="宋体" w:eastAsia="宋体" w:cs="宋体"/>
          <w:b w:val="0"/>
          <w:bCs w:val="0"/>
          <w:color w:val="auto"/>
          <w:kern w:val="0"/>
          <w:sz w:val="24"/>
          <w:szCs w:val="24"/>
          <w:highlight w:val="none"/>
          <w:lang w:val="en-US" w:eastAsia="zh-CN" w:bidi="ar-SA"/>
        </w:rPr>
        <w:t>安装调试后，供应商须向使用方人员做好所供产品日常保养、使用、管理的现场实地培训，直至会熟练使用</w:t>
      </w:r>
      <w:r>
        <w:rPr>
          <w:rFonts w:hint="eastAsia" w:cs="宋体"/>
          <w:b w:val="0"/>
          <w:bCs w:val="0"/>
          <w:color w:val="auto"/>
          <w:kern w:val="0"/>
          <w:sz w:val="24"/>
          <w:szCs w:val="24"/>
          <w:highlight w:val="none"/>
          <w:lang w:val="en-US" w:eastAsia="zh-CN" w:bidi="ar-SA"/>
        </w:rPr>
        <w:t>，并提供试运行三个月的全程跟踪使用服务。</w:t>
      </w:r>
    </w:p>
    <w:p w14:paraId="1B893B7F">
      <w:pPr>
        <w:keepNext/>
        <w:keepLines/>
        <w:widowControl w:val="0"/>
        <w:numPr>
          <w:ilvl w:val="0"/>
          <w:numId w:val="1"/>
        </w:numPr>
        <w:tabs>
          <w:tab w:val="left" w:pos="864"/>
        </w:tabs>
        <w:spacing w:before="0" w:after="0" w:line="360" w:lineRule="auto"/>
        <w:ind w:left="0" w:firstLine="0"/>
        <w:jc w:val="both"/>
        <w:outlineLvl w:val="3"/>
        <w:rPr>
          <w:rFonts w:hint="eastAsia" w:ascii="Arial" w:hAnsi="Arial" w:eastAsia="宋体" w:cs="宋体"/>
          <w:b/>
          <w:bCs/>
          <w:kern w:val="2"/>
          <w:sz w:val="24"/>
          <w:szCs w:val="24"/>
          <w:highlight w:val="none"/>
          <w:lang w:val="en-US" w:eastAsia="zh-CN" w:bidi="ar-SA"/>
        </w:rPr>
      </w:pPr>
      <w:r>
        <w:rPr>
          <w:rFonts w:hint="eastAsia" w:ascii="Arial" w:hAnsi="Arial" w:eastAsia="宋体" w:cs="宋体"/>
          <w:b/>
          <w:bCs/>
          <w:kern w:val="2"/>
          <w:sz w:val="24"/>
          <w:szCs w:val="24"/>
          <w:highlight w:val="none"/>
          <w:lang w:val="en-US" w:eastAsia="zh-CN" w:bidi="ar-SA"/>
        </w:rPr>
        <w:t>售后服务</w:t>
      </w:r>
    </w:p>
    <w:p w14:paraId="5AEA485C">
      <w:pPr>
        <w:widowControl/>
        <w:spacing w:line="360" w:lineRule="auto"/>
        <w:ind w:firstLine="360" w:firstLineChars="150"/>
        <w:jc w:val="left"/>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1、</w:t>
      </w:r>
      <w:r>
        <w:rPr>
          <w:rFonts w:hint="eastAsia" w:ascii="宋体" w:hAnsi="宋体" w:eastAsia="宋体" w:cs="宋体"/>
          <w:b/>
          <w:color w:val="auto"/>
          <w:sz w:val="24"/>
          <w:szCs w:val="24"/>
          <w:highlight w:val="none"/>
        </w:rPr>
        <w:t>中标人应提供不少于</w:t>
      </w:r>
      <w:r>
        <w:rPr>
          <w:rFonts w:hint="eastAsia" w:ascii="宋体" w:hAnsi="宋体" w:cs="宋体"/>
          <w:b/>
          <w:color w:val="auto"/>
          <w:sz w:val="24"/>
          <w:szCs w:val="24"/>
          <w:highlight w:val="none"/>
          <w:lang w:val="en-US" w:eastAsia="zh-CN"/>
        </w:rPr>
        <w:t>2</w:t>
      </w:r>
      <w:r>
        <w:rPr>
          <w:rFonts w:hint="eastAsia" w:ascii="宋体" w:hAnsi="宋体" w:eastAsia="宋体" w:cs="宋体"/>
          <w:b/>
          <w:color w:val="auto"/>
          <w:sz w:val="24"/>
          <w:szCs w:val="24"/>
          <w:highlight w:val="none"/>
        </w:rPr>
        <w:t>年的免费保修期（自最终验收合格之日起计）。</w:t>
      </w:r>
    </w:p>
    <w:p w14:paraId="255EE2FF">
      <w:pPr>
        <w:keepNext w:val="0"/>
        <w:keepLines w:val="0"/>
        <w:pageBreakBefore w:val="0"/>
        <w:widowControl/>
        <w:kinsoku/>
        <w:wordWrap/>
        <w:overflowPunct/>
        <w:topLinePunct w:val="0"/>
        <w:autoSpaceDE/>
        <w:autoSpaceDN/>
        <w:bidi w:val="0"/>
        <w:adjustRightInd w:val="0"/>
        <w:snapToGrid/>
        <w:spacing w:line="360" w:lineRule="auto"/>
        <w:ind w:firstLine="600" w:firstLineChars="250"/>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、免费维保期：由中标人提供自通过省级未来社区验收之日起免费维护期</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年。质保期内出现技术问题，要求</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小时内响应、24小时内提出解决问题，现场解决不了的采取替换措施；质保期内的维修费用（包括配件）全部由供货方负责，质保修期后的维修酌情以成本价收费。</w:t>
      </w:r>
    </w:p>
    <w:p w14:paraId="7A96BFCB">
      <w:pPr>
        <w:keepNext w:val="0"/>
        <w:keepLines w:val="0"/>
        <w:pageBreakBefore w:val="0"/>
        <w:widowControl/>
        <w:kinsoku/>
        <w:wordWrap/>
        <w:overflowPunct/>
        <w:topLinePunct w:val="0"/>
        <w:autoSpaceDE/>
        <w:autoSpaceDN/>
        <w:bidi w:val="0"/>
        <w:adjustRightInd w:val="0"/>
        <w:snapToGrid/>
        <w:spacing w:line="360" w:lineRule="auto"/>
        <w:ind w:firstLine="600" w:firstLineChars="250"/>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、当设备出现故障或不能满足需方要求时，中标人应按需方要求排除故障，直到需方满意为止。</w:t>
      </w:r>
    </w:p>
    <w:p w14:paraId="49C62B7F">
      <w:pPr>
        <w:keepNext w:val="0"/>
        <w:keepLines w:val="0"/>
        <w:pageBreakBefore w:val="0"/>
        <w:widowControl/>
        <w:kinsoku/>
        <w:wordWrap/>
        <w:overflowPunct/>
        <w:topLinePunct w:val="0"/>
        <w:autoSpaceDE/>
        <w:autoSpaceDN/>
        <w:bidi w:val="0"/>
        <w:adjustRightInd w:val="0"/>
        <w:snapToGrid/>
        <w:spacing w:line="360" w:lineRule="auto"/>
        <w:ind w:firstLine="600" w:firstLineChars="250"/>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、在免费维保期内，当设备需要维修或更换部件时，中标人应派有经验的工程师到现场进行技术支持。</w:t>
      </w:r>
    </w:p>
    <w:p w14:paraId="36F65431">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zh-CN"/>
        </w:rPr>
        <w:t>中标人在</w:t>
      </w:r>
      <w:r>
        <w:rPr>
          <w:rFonts w:hint="eastAsia" w:ascii="宋体" w:hAnsi="宋体" w:eastAsia="宋体" w:cs="宋体"/>
          <w:color w:val="auto"/>
          <w:sz w:val="24"/>
          <w:szCs w:val="24"/>
          <w:highlight w:val="none"/>
        </w:rPr>
        <w:t>质保期</w:t>
      </w:r>
      <w:r>
        <w:rPr>
          <w:rFonts w:hint="eastAsia" w:ascii="宋体" w:hAnsi="宋体" w:eastAsia="宋体" w:cs="宋体"/>
          <w:color w:val="auto"/>
          <w:sz w:val="24"/>
          <w:szCs w:val="24"/>
          <w:highlight w:val="none"/>
          <w:lang w:val="zh-CN"/>
        </w:rPr>
        <w:t>内安装（更换）的任何产品，必须是货物制造商原产的且经采购人认可。所有的替代（或更换）的产品必须是新的未使用和未经修复的,除非采购人提供书面许可。</w:t>
      </w:r>
    </w:p>
    <w:p w14:paraId="5D496443">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 xml:space="preserve">、在免费维保期内，中标人负责对需方提出的质量异议做出书面明确答复。确属质量问题时，中标人应及时采取应急措施且负责免费更换。并相应延长其保质期。 </w:t>
      </w:r>
    </w:p>
    <w:p w14:paraId="6EB23C16">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 xml:space="preserve">、产品寿命期内，中标人应确保所有零备件的供应。 </w:t>
      </w:r>
    </w:p>
    <w:p w14:paraId="22FB1332">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rPr>
        <w:t>、在免费维保期内：中标人应免费提供最新软件版本的升级，修正bug的软件版本升级的一切费用由投标中标方承担。</w:t>
      </w:r>
    </w:p>
    <w:p w14:paraId="5C434743">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rPr>
        <w:t>质保期结束前，须由中标人和采购人进行一次全面检查，任何非人为缺陷必须由中标人负责维修（或更换），在维修（或更换）之后，中标人应将维修（或更换）原因、维修（或更换）内容、完成维修及恢复正常的时间和日期等报告给采购人。此项内容将作为支付款项的重要凭据。</w:t>
      </w:r>
    </w:p>
    <w:p w14:paraId="48BCE183">
      <w:pPr>
        <w:keepNext/>
        <w:keepLines/>
        <w:widowControl w:val="0"/>
        <w:numPr>
          <w:ilvl w:val="0"/>
          <w:numId w:val="1"/>
        </w:numPr>
        <w:tabs>
          <w:tab w:val="left" w:pos="864"/>
        </w:tabs>
        <w:spacing w:before="0" w:after="0" w:line="360" w:lineRule="auto"/>
        <w:ind w:left="0" w:firstLine="0"/>
        <w:jc w:val="both"/>
        <w:outlineLvl w:val="3"/>
        <w:rPr>
          <w:rFonts w:hint="eastAsia" w:eastAsia="宋体" w:cs="宋体"/>
          <w:b/>
          <w:bCs/>
          <w:color w:val="auto"/>
          <w:kern w:val="0"/>
          <w:sz w:val="24"/>
          <w:szCs w:val="24"/>
          <w:highlight w:val="none"/>
          <w:lang w:val="en-US" w:eastAsia="zh-CN" w:bidi="ar-SA"/>
        </w:rPr>
      </w:pPr>
      <w:r>
        <w:rPr>
          <w:rFonts w:hint="eastAsia" w:ascii="Arial" w:hAnsi="Arial" w:eastAsia="宋体" w:cs="宋体"/>
          <w:b/>
          <w:bCs/>
          <w:kern w:val="2"/>
          <w:sz w:val="24"/>
          <w:szCs w:val="24"/>
          <w:highlight w:val="none"/>
          <w:lang w:val="en-US" w:eastAsia="zh-CN" w:bidi="ar-SA"/>
        </w:rPr>
        <w:t>结算及支付条款</w:t>
      </w:r>
    </w:p>
    <w:p w14:paraId="15BEFD98">
      <w:pPr>
        <w:keepNext/>
        <w:keepLines/>
        <w:widowControl w:val="0"/>
        <w:numPr>
          <w:ilvl w:val="0"/>
          <w:numId w:val="0"/>
        </w:numPr>
        <w:tabs>
          <w:tab w:val="left" w:pos="864"/>
        </w:tabs>
        <w:spacing w:before="0" w:after="0" w:line="360" w:lineRule="auto"/>
        <w:ind w:leftChars="0" w:firstLine="480" w:firstLineChars="200"/>
        <w:jc w:val="both"/>
        <w:outlineLvl w:val="3"/>
        <w:rPr>
          <w:rFonts w:hint="eastAsia" w:eastAsia="宋体" w:cs="宋体"/>
          <w:b w:val="0"/>
          <w:bCs w:val="0"/>
          <w:color w:val="auto"/>
          <w:kern w:val="0"/>
          <w:sz w:val="24"/>
          <w:szCs w:val="24"/>
          <w:highlight w:val="none"/>
          <w:lang w:val="en-US" w:eastAsia="zh-CN" w:bidi="ar-SA"/>
        </w:rPr>
      </w:pPr>
      <w:r>
        <w:rPr>
          <w:rFonts w:hint="eastAsia" w:eastAsia="宋体" w:cs="宋体"/>
          <w:b w:val="0"/>
          <w:bCs w:val="0"/>
          <w:color w:val="auto"/>
          <w:kern w:val="0"/>
          <w:sz w:val="24"/>
          <w:szCs w:val="24"/>
          <w:highlight w:val="none"/>
          <w:lang w:val="en-US" w:eastAsia="zh-CN" w:bidi="ar-SA"/>
        </w:rPr>
        <w:t>本项目为固定</w:t>
      </w:r>
      <w:r>
        <w:rPr>
          <w:rFonts w:hint="eastAsia" w:cs="宋体"/>
          <w:b w:val="0"/>
          <w:bCs w:val="0"/>
          <w:color w:val="auto"/>
          <w:kern w:val="0"/>
          <w:sz w:val="24"/>
          <w:szCs w:val="24"/>
          <w:highlight w:val="none"/>
          <w:lang w:val="en-US" w:eastAsia="zh-CN" w:bidi="ar-SA"/>
        </w:rPr>
        <w:t>总价</w:t>
      </w:r>
      <w:r>
        <w:rPr>
          <w:rFonts w:hint="eastAsia" w:eastAsia="宋体" w:cs="宋体"/>
          <w:b w:val="0"/>
          <w:bCs w:val="0"/>
          <w:color w:val="auto"/>
          <w:kern w:val="0"/>
          <w:sz w:val="24"/>
          <w:szCs w:val="24"/>
          <w:highlight w:val="none"/>
          <w:lang w:val="en-US" w:eastAsia="zh-CN" w:bidi="ar-SA"/>
        </w:rPr>
        <w:t>结算方式。</w:t>
      </w:r>
    </w:p>
    <w:p w14:paraId="51E45F56">
      <w:pPr>
        <w:pStyle w:val="6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宋体" w:hAnsi="宋体" w:eastAsia="宋体" w:cs="宋体"/>
          <w:bCs/>
          <w:color w:val="auto"/>
          <w:sz w:val="24"/>
          <w:highlight w:val="yellow"/>
        </w:rPr>
      </w:pPr>
      <w:r>
        <w:rPr>
          <w:rFonts w:hint="eastAsia" w:ascii="宋体" w:hAnsi="宋体" w:eastAsia="宋体" w:cs="宋体"/>
          <w:b w:val="0"/>
          <w:bCs w:val="0"/>
          <w:color w:val="auto"/>
          <w:kern w:val="0"/>
          <w:sz w:val="24"/>
          <w:szCs w:val="24"/>
          <w:highlight w:val="none"/>
          <w:lang w:val="en-US" w:eastAsia="zh-CN" w:bidi="ar-SA"/>
        </w:rPr>
        <w:t>项目合同签订后预付合同签约总价的</w:t>
      </w:r>
      <w:r>
        <w:rPr>
          <w:rFonts w:hint="eastAsia" w:cs="宋体"/>
          <w:b w:val="0"/>
          <w:bCs w:val="0"/>
          <w:color w:val="auto"/>
          <w:kern w:val="0"/>
          <w:sz w:val="24"/>
          <w:szCs w:val="24"/>
          <w:highlight w:val="none"/>
          <w:lang w:val="en-US" w:eastAsia="zh-CN" w:bidi="ar-SA"/>
        </w:rPr>
        <w:t>40</w:t>
      </w:r>
      <w:bookmarkStart w:id="196" w:name="_GoBack"/>
      <w:bookmarkEnd w:id="196"/>
      <w:r>
        <w:rPr>
          <w:rFonts w:hint="eastAsia" w:ascii="宋体" w:hAnsi="宋体" w:eastAsia="宋体" w:cs="宋体"/>
          <w:b w:val="0"/>
          <w:bCs w:val="0"/>
          <w:color w:val="auto"/>
          <w:kern w:val="0"/>
          <w:sz w:val="24"/>
          <w:szCs w:val="24"/>
          <w:highlight w:val="none"/>
          <w:lang w:val="en-US" w:eastAsia="zh-CN" w:bidi="ar-SA"/>
        </w:rPr>
        <w:t>%；项目施工进度至</w:t>
      </w:r>
      <w:r>
        <w:rPr>
          <w:rFonts w:hint="eastAsia" w:eastAsia="宋体" w:cs="宋体"/>
          <w:b w:val="0"/>
          <w:bCs w:val="0"/>
          <w:color w:val="auto"/>
          <w:kern w:val="0"/>
          <w:sz w:val="24"/>
          <w:szCs w:val="24"/>
          <w:highlight w:val="none"/>
          <w:lang w:val="en-US" w:eastAsia="zh-CN" w:bidi="ar-SA"/>
        </w:rPr>
        <w:t>100</w:t>
      </w:r>
      <w:r>
        <w:rPr>
          <w:rFonts w:hint="eastAsia" w:ascii="宋体" w:hAnsi="宋体" w:eastAsia="宋体" w:cs="宋体"/>
          <w:b w:val="0"/>
          <w:bCs w:val="0"/>
          <w:color w:val="auto"/>
          <w:kern w:val="0"/>
          <w:sz w:val="24"/>
          <w:szCs w:val="24"/>
          <w:highlight w:val="none"/>
          <w:lang w:val="en-US" w:eastAsia="zh-CN" w:bidi="ar-SA"/>
        </w:rPr>
        <w:t>%后</w:t>
      </w:r>
      <w:r>
        <w:rPr>
          <w:rFonts w:hint="eastAsia" w:cs="宋体"/>
          <w:b w:val="0"/>
          <w:bCs w:val="0"/>
          <w:color w:val="auto"/>
          <w:kern w:val="0"/>
          <w:sz w:val="24"/>
          <w:szCs w:val="24"/>
          <w:highlight w:val="none"/>
          <w:lang w:val="en-US" w:eastAsia="zh-CN" w:bidi="ar-SA"/>
        </w:rPr>
        <w:t>15</w:t>
      </w:r>
      <w:r>
        <w:rPr>
          <w:rFonts w:hint="eastAsia" w:ascii="宋体" w:hAnsi="宋体" w:eastAsia="宋体" w:cs="宋体"/>
          <w:b w:val="0"/>
          <w:bCs w:val="0"/>
          <w:color w:val="auto"/>
          <w:kern w:val="0"/>
          <w:sz w:val="24"/>
          <w:szCs w:val="24"/>
          <w:highlight w:val="none"/>
          <w:lang w:val="en-US" w:eastAsia="zh-CN" w:bidi="ar-SA"/>
        </w:rPr>
        <w:t>个工作日内支付至合同价款的</w:t>
      </w:r>
      <w:r>
        <w:rPr>
          <w:rFonts w:hint="eastAsia" w:cs="宋体"/>
          <w:b w:val="0"/>
          <w:bCs w:val="0"/>
          <w:color w:val="auto"/>
          <w:kern w:val="0"/>
          <w:sz w:val="24"/>
          <w:szCs w:val="24"/>
          <w:highlight w:val="none"/>
          <w:lang w:val="en-US" w:eastAsia="zh-CN" w:bidi="ar-SA"/>
        </w:rPr>
        <w:t>90</w:t>
      </w:r>
      <w:r>
        <w:rPr>
          <w:rFonts w:hint="eastAsia" w:ascii="宋体" w:hAnsi="宋体" w:eastAsia="宋体" w:cs="宋体"/>
          <w:b w:val="0"/>
          <w:bCs w:val="0"/>
          <w:color w:val="auto"/>
          <w:kern w:val="0"/>
          <w:sz w:val="24"/>
          <w:szCs w:val="24"/>
          <w:highlight w:val="none"/>
          <w:lang w:val="en-US" w:eastAsia="zh-CN" w:bidi="ar-SA"/>
        </w:rPr>
        <w:t>%，</w:t>
      </w:r>
      <w:r>
        <w:rPr>
          <w:rFonts w:hint="eastAsia" w:cs="宋体"/>
          <w:b w:val="0"/>
          <w:bCs w:val="0"/>
          <w:color w:val="auto"/>
          <w:kern w:val="0"/>
          <w:sz w:val="24"/>
          <w:szCs w:val="24"/>
          <w:highlight w:val="none"/>
          <w:lang w:val="en-US" w:eastAsia="zh-CN" w:bidi="ar-SA"/>
        </w:rPr>
        <w:t>项目验收通过并</w:t>
      </w:r>
      <w:r>
        <w:rPr>
          <w:rFonts w:hint="eastAsia" w:eastAsia="宋体" w:cs="宋体"/>
          <w:b w:val="0"/>
          <w:bCs w:val="0"/>
          <w:color w:val="auto"/>
          <w:kern w:val="0"/>
          <w:sz w:val="24"/>
          <w:szCs w:val="24"/>
          <w:highlight w:val="none"/>
          <w:lang w:val="en-US" w:eastAsia="zh-CN" w:bidi="ar-SA"/>
        </w:rPr>
        <w:t>交付业主使用</w:t>
      </w:r>
      <w:r>
        <w:rPr>
          <w:rFonts w:hint="eastAsia" w:cs="宋体"/>
          <w:b w:val="0"/>
          <w:bCs w:val="0"/>
          <w:color w:val="auto"/>
          <w:kern w:val="0"/>
          <w:sz w:val="24"/>
          <w:szCs w:val="24"/>
          <w:highlight w:val="none"/>
          <w:lang w:val="en-US" w:eastAsia="zh-CN" w:bidi="ar-SA"/>
        </w:rPr>
        <w:t>后</w:t>
      </w:r>
      <w:r>
        <w:rPr>
          <w:rFonts w:hint="eastAsia" w:eastAsia="宋体" w:cs="宋体"/>
          <w:b w:val="0"/>
          <w:bCs w:val="0"/>
          <w:color w:val="auto"/>
          <w:kern w:val="0"/>
          <w:sz w:val="24"/>
          <w:szCs w:val="24"/>
          <w:highlight w:val="none"/>
          <w:lang w:val="en-US" w:eastAsia="zh-CN" w:bidi="ar-SA"/>
        </w:rPr>
        <w:t>15个工作日内支付至合同价款的100%</w:t>
      </w:r>
      <w:r>
        <w:rPr>
          <w:rFonts w:hint="eastAsia" w:cs="宋体"/>
          <w:b/>
          <w:bCs/>
          <w:color w:val="auto"/>
          <w:kern w:val="0"/>
          <w:sz w:val="24"/>
          <w:szCs w:val="24"/>
          <w:highlight w:val="none"/>
          <w:lang w:val="en-US" w:eastAsia="zh-CN" w:bidi="ar-SA"/>
        </w:rPr>
        <w:t>。</w:t>
      </w:r>
    </w:p>
    <w:p w14:paraId="5A596E29">
      <w:pPr>
        <w:keepNext/>
        <w:keepLines/>
        <w:widowControl w:val="0"/>
        <w:numPr>
          <w:ilvl w:val="0"/>
          <w:numId w:val="1"/>
        </w:numPr>
        <w:tabs>
          <w:tab w:val="left" w:pos="864"/>
        </w:tabs>
        <w:spacing w:before="0" w:after="0" w:line="360" w:lineRule="auto"/>
        <w:ind w:left="0" w:firstLine="0"/>
        <w:jc w:val="both"/>
        <w:outlineLvl w:val="3"/>
        <w:rPr>
          <w:rFonts w:hint="eastAsia" w:ascii="Arial" w:hAnsi="Arial" w:eastAsia="宋体" w:cs="宋体"/>
          <w:b/>
          <w:bCs/>
          <w:kern w:val="2"/>
          <w:sz w:val="24"/>
          <w:szCs w:val="24"/>
          <w:highlight w:val="none"/>
          <w:lang w:val="en-US" w:eastAsia="zh-CN" w:bidi="ar-SA"/>
        </w:rPr>
      </w:pPr>
      <w:r>
        <w:rPr>
          <w:rFonts w:hint="eastAsia" w:ascii="Arial" w:hAnsi="Arial" w:eastAsia="宋体" w:cs="宋体"/>
          <w:b/>
          <w:bCs/>
          <w:kern w:val="2"/>
          <w:sz w:val="24"/>
          <w:szCs w:val="24"/>
          <w:highlight w:val="none"/>
          <w:lang w:val="en-US" w:eastAsia="zh-CN" w:bidi="ar-SA"/>
        </w:rPr>
        <w:t>履约保证金</w:t>
      </w:r>
    </w:p>
    <w:p w14:paraId="5C2A2647">
      <w:pPr>
        <w:numPr>
          <w:ilvl w:val="0"/>
          <w:numId w:val="0"/>
        </w:numPr>
        <w:spacing w:line="360" w:lineRule="auto"/>
        <w:ind w:firstLine="480" w:firstLineChars="200"/>
        <w:rPr>
          <w:rFonts w:hint="eastAsia" w:ascii="宋体" w:hAnsi="宋体" w:eastAsia="宋体" w:cs="宋体"/>
          <w:color w:val="auto"/>
          <w:kern w:val="2"/>
          <w:sz w:val="24"/>
          <w:szCs w:val="24"/>
          <w:highlight w:val="none"/>
          <w:u w:val="none"/>
          <w:lang w:val="en-US" w:eastAsia="zh-CN" w:bidi="ar-SA"/>
        </w:rPr>
      </w:pPr>
      <w:r>
        <w:rPr>
          <w:rFonts w:hint="eastAsia" w:ascii="宋体" w:hAnsi="宋体" w:eastAsia="宋体" w:cs="宋体"/>
          <w:color w:val="auto"/>
          <w:kern w:val="2"/>
          <w:sz w:val="24"/>
          <w:szCs w:val="24"/>
          <w:highlight w:val="none"/>
          <w:u w:val="none"/>
          <w:lang w:val="en-US" w:eastAsia="zh-CN" w:bidi="ar-SA"/>
        </w:rPr>
        <w:t>合同签订后，</w:t>
      </w:r>
      <w:r>
        <w:rPr>
          <w:rFonts w:hint="eastAsia" w:ascii="宋体" w:hAnsi="宋体" w:cs="宋体"/>
          <w:color w:val="auto"/>
          <w:kern w:val="2"/>
          <w:sz w:val="24"/>
          <w:szCs w:val="24"/>
          <w:highlight w:val="none"/>
          <w:u w:val="none"/>
          <w:lang w:val="en-US" w:eastAsia="zh-CN" w:bidi="ar-SA"/>
        </w:rPr>
        <w:t>中标单位</w:t>
      </w:r>
      <w:r>
        <w:rPr>
          <w:rFonts w:hint="eastAsia" w:ascii="宋体" w:hAnsi="宋体" w:eastAsia="宋体" w:cs="宋体"/>
          <w:color w:val="auto"/>
          <w:kern w:val="2"/>
          <w:sz w:val="24"/>
          <w:szCs w:val="24"/>
          <w:highlight w:val="none"/>
          <w:u w:val="none"/>
          <w:lang w:val="en-US" w:eastAsia="zh-CN" w:bidi="ar-SA"/>
        </w:rPr>
        <w:t>在7日内提交合同价（中标价）1%履约保证金或银行保函</w:t>
      </w:r>
      <w:r>
        <w:rPr>
          <w:rFonts w:hint="eastAsia" w:ascii="宋体" w:hAnsi="宋体" w:cs="宋体"/>
          <w:color w:val="auto"/>
          <w:kern w:val="2"/>
          <w:sz w:val="24"/>
          <w:szCs w:val="24"/>
          <w:highlight w:val="none"/>
          <w:u w:val="none"/>
          <w:lang w:val="en-US" w:eastAsia="zh-CN" w:bidi="ar-SA"/>
        </w:rPr>
        <w:t>，待项目验收通过后予以退还。</w:t>
      </w:r>
    </w:p>
    <w:p w14:paraId="5B8CBFF4">
      <w:pPr>
        <w:keepNext/>
        <w:keepLines/>
        <w:widowControl w:val="0"/>
        <w:numPr>
          <w:ilvl w:val="0"/>
          <w:numId w:val="1"/>
        </w:numPr>
        <w:tabs>
          <w:tab w:val="left" w:pos="864"/>
        </w:tabs>
        <w:spacing w:before="0" w:after="0" w:line="360" w:lineRule="auto"/>
        <w:ind w:left="0" w:firstLine="0"/>
        <w:jc w:val="both"/>
        <w:outlineLvl w:val="3"/>
        <w:rPr>
          <w:rFonts w:hint="default" w:ascii="Arial" w:hAnsi="Arial" w:eastAsia="宋体" w:cs="宋体"/>
          <w:b/>
          <w:bCs/>
          <w:kern w:val="2"/>
          <w:sz w:val="24"/>
          <w:szCs w:val="24"/>
          <w:highlight w:val="none"/>
          <w:lang w:val="en-US" w:eastAsia="zh-CN" w:bidi="ar-SA"/>
        </w:rPr>
      </w:pPr>
      <w:r>
        <w:rPr>
          <w:rFonts w:hint="eastAsia" w:ascii="Arial" w:hAnsi="Arial" w:eastAsia="宋体" w:cs="宋体"/>
          <w:b/>
          <w:bCs/>
          <w:kern w:val="2"/>
          <w:sz w:val="24"/>
          <w:szCs w:val="24"/>
          <w:highlight w:val="none"/>
          <w:lang w:val="en-US" w:eastAsia="zh-CN" w:bidi="ar-SA"/>
        </w:rPr>
        <w:t>验收要求</w:t>
      </w:r>
    </w:p>
    <w:p w14:paraId="52EA3136">
      <w:pPr>
        <w:pStyle w:val="6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default" w:ascii="宋体" w:hAnsi="宋体" w:eastAsia="宋体" w:cs="宋体"/>
          <w:b/>
          <w:bCs/>
          <w:color w:val="auto"/>
          <w:kern w:val="0"/>
          <w:sz w:val="24"/>
          <w:szCs w:val="24"/>
          <w:highlight w:val="none"/>
          <w:lang w:val="en-US" w:eastAsia="zh-CN" w:bidi="ar-SA"/>
        </w:rPr>
      </w:pPr>
      <w:r>
        <w:rPr>
          <w:rFonts w:hint="default" w:ascii="宋体" w:hAnsi="宋体" w:eastAsia="宋体" w:cs="宋体"/>
          <w:b w:val="0"/>
          <w:bCs w:val="0"/>
          <w:color w:val="auto"/>
          <w:kern w:val="0"/>
          <w:sz w:val="24"/>
          <w:szCs w:val="24"/>
          <w:highlight w:val="none"/>
          <w:lang w:val="en-US" w:eastAsia="zh-CN" w:bidi="ar-SA"/>
        </w:rPr>
        <w:t xml:space="preserve">依据采购文件、投标文件及其补充变更文件上的技术规格要求、国家有关质量标准等合同约定的事项由采购人（或委托第三方）进行验收。 </w:t>
      </w:r>
      <w:r>
        <w:rPr>
          <w:rFonts w:hint="default" w:ascii="宋体" w:hAnsi="宋体" w:eastAsia="宋体" w:cs="宋体"/>
          <w:b/>
          <w:bCs/>
          <w:color w:val="auto"/>
          <w:kern w:val="0"/>
          <w:sz w:val="24"/>
          <w:szCs w:val="24"/>
          <w:highlight w:val="none"/>
          <w:lang w:val="en-US" w:eastAsia="zh-CN" w:bidi="ar-SA"/>
        </w:rPr>
        <w:t xml:space="preserve">        </w:t>
      </w:r>
    </w:p>
    <w:p w14:paraId="08EAF774">
      <w:pPr>
        <w:keepNext/>
        <w:keepLines/>
        <w:widowControl w:val="0"/>
        <w:numPr>
          <w:ilvl w:val="0"/>
          <w:numId w:val="1"/>
        </w:numPr>
        <w:tabs>
          <w:tab w:val="left" w:pos="864"/>
        </w:tabs>
        <w:spacing w:before="0" w:after="0" w:line="360" w:lineRule="auto"/>
        <w:ind w:left="0" w:firstLine="0"/>
        <w:jc w:val="both"/>
        <w:outlineLvl w:val="3"/>
        <w:rPr>
          <w:rFonts w:hint="eastAsia" w:ascii="Arial" w:hAnsi="Arial" w:eastAsia="宋体" w:cs="宋体"/>
          <w:b/>
          <w:bCs/>
          <w:kern w:val="2"/>
          <w:sz w:val="24"/>
          <w:szCs w:val="24"/>
          <w:highlight w:val="none"/>
          <w:lang w:val="en-US" w:eastAsia="zh-CN" w:bidi="ar-SA"/>
        </w:rPr>
      </w:pPr>
      <w:r>
        <w:rPr>
          <w:rFonts w:hint="eastAsia" w:ascii="Arial" w:hAnsi="Arial" w:eastAsia="宋体" w:cs="宋体"/>
          <w:b/>
          <w:bCs/>
          <w:kern w:val="2"/>
          <w:sz w:val="24"/>
          <w:szCs w:val="24"/>
          <w:highlight w:val="none"/>
          <w:lang w:val="en-US" w:eastAsia="zh-CN" w:bidi="ar-SA"/>
        </w:rPr>
        <w:t>服务标准</w:t>
      </w:r>
    </w:p>
    <w:p w14:paraId="645123B5">
      <w:pPr>
        <w:pStyle w:val="6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default" w:ascii="宋体" w:hAnsi="宋体" w:eastAsia="宋体" w:cs="宋体"/>
          <w:b w:val="0"/>
          <w:bCs w:val="0"/>
          <w:color w:val="auto"/>
          <w:kern w:val="0"/>
          <w:sz w:val="24"/>
          <w:szCs w:val="24"/>
          <w:highlight w:val="none"/>
          <w:lang w:val="en-US" w:eastAsia="zh-CN" w:bidi="ar-SA"/>
        </w:rPr>
      </w:pPr>
      <w:r>
        <w:rPr>
          <w:rFonts w:hint="default" w:ascii="宋体" w:hAnsi="宋体" w:eastAsia="宋体" w:cs="宋体"/>
          <w:b w:val="0"/>
          <w:bCs w:val="0"/>
          <w:color w:val="auto"/>
          <w:kern w:val="0"/>
          <w:sz w:val="24"/>
          <w:szCs w:val="24"/>
          <w:highlight w:val="none"/>
          <w:lang w:val="en-US" w:eastAsia="zh-CN" w:bidi="ar-SA"/>
        </w:rPr>
        <w:t>1．本次采购的产品所涉及的产品标准、规范、验收标准、规范，应符合国家有关条例及规范。如有新的标准应采纳新标准；若同一产品同时有几个标准（国际标准、国家标准、行业标准、企业标准等），则按最高层次的标准执行。</w:t>
      </w:r>
    </w:p>
    <w:p w14:paraId="4496807E">
      <w:pPr>
        <w:pStyle w:val="6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default" w:ascii="宋体" w:hAnsi="宋体" w:eastAsia="宋体" w:cs="宋体"/>
          <w:b w:val="0"/>
          <w:bCs w:val="0"/>
          <w:color w:val="auto"/>
          <w:kern w:val="0"/>
          <w:sz w:val="24"/>
          <w:szCs w:val="24"/>
          <w:highlight w:val="none"/>
          <w:lang w:val="en-US" w:eastAsia="zh-CN" w:bidi="ar-SA"/>
        </w:rPr>
      </w:pPr>
      <w:r>
        <w:rPr>
          <w:rFonts w:hint="default" w:ascii="宋体" w:hAnsi="宋体" w:eastAsia="宋体" w:cs="宋体"/>
          <w:b w:val="0"/>
          <w:bCs w:val="0"/>
          <w:color w:val="auto"/>
          <w:kern w:val="0"/>
          <w:sz w:val="24"/>
          <w:szCs w:val="24"/>
          <w:highlight w:val="none"/>
          <w:lang w:val="en-US" w:eastAsia="zh-CN" w:bidi="ar-SA"/>
        </w:rPr>
        <w:t>2．中国国家标准及其它被普遍认可的标准，由招标人认可的其他国家的其他权威标准；原有规范若已被废弃，则以相应的新规范为准。</w:t>
      </w:r>
    </w:p>
    <w:p w14:paraId="19DB7D04">
      <w:pPr>
        <w:spacing w:line="360" w:lineRule="auto"/>
        <w:rPr>
          <w:rFonts w:hint="default" w:ascii="宋体" w:hAnsi="宋体" w:eastAsia="宋体" w:cs="宋体"/>
          <w:b w:val="0"/>
          <w:bCs w:val="0"/>
          <w:color w:val="auto"/>
          <w:kern w:val="0"/>
          <w:sz w:val="24"/>
          <w:szCs w:val="24"/>
          <w:highlight w:val="none"/>
          <w:lang w:val="en-US" w:eastAsia="zh-CN" w:bidi="ar-SA"/>
        </w:rPr>
      </w:pPr>
      <w:r>
        <w:rPr>
          <w:rFonts w:hint="default" w:ascii="宋体" w:hAnsi="宋体" w:eastAsia="宋体" w:cs="宋体"/>
          <w:b w:val="0"/>
          <w:bCs w:val="0"/>
          <w:color w:val="auto"/>
          <w:kern w:val="0"/>
          <w:sz w:val="24"/>
          <w:szCs w:val="24"/>
          <w:highlight w:val="none"/>
          <w:lang w:val="en-US" w:eastAsia="zh-CN" w:bidi="ar-SA"/>
        </w:rPr>
        <w:t>3．供应商提供的产品必须满足采购文件中提出的相关技术要求。</w:t>
      </w:r>
    </w:p>
    <w:p w14:paraId="76E027F3">
      <w:pPr>
        <w:spacing w:line="360" w:lineRule="auto"/>
        <w:rPr>
          <w:rFonts w:ascii="宋体" w:hAnsi="宋体" w:eastAsia="宋体"/>
          <w:color w:val="auto"/>
          <w:sz w:val="24"/>
          <w:highlight w:val="none"/>
        </w:rPr>
      </w:pPr>
    </w:p>
    <w:p w14:paraId="584B1620">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24"/>
          <w:highlight w:val="none"/>
        </w:rPr>
        <w:br w:type="page"/>
      </w:r>
      <w:r>
        <w:rPr>
          <w:rFonts w:hint="eastAsia" w:ascii="宋体" w:hAnsi="宋体" w:cs="宋体"/>
          <w:b/>
          <w:color w:val="auto"/>
          <w:sz w:val="36"/>
          <w:szCs w:val="36"/>
          <w:highlight w:val="none"/>
        </w:rPr>
        <w:t>第四部分   评标办法</w:t>
      </w:r>
    </w:p>
    <w:p w14:paraId="6397EDFE">
      <w:pPr>
        <w:adjustRightInd/>
        <w:spacing w:line="360" w:lineRule="auto"/>
        <w:jc w:val="center"/>
        <w:rPr>
          <w:rFonts w:hint="eastAsia" w:ascii="宋体" w:hAnsi="宋体" w:cs="宋体"/>
          <w:b/>
          <w:color w:val="auto"/>
          <w:sz w:val="32"/>
          <w:highlight w:val="none"/>
        </w:rPr>
      </w:pPr>
      <w:r>
        <w:rPr>
          <w:rFonts w:hint="eastAsia" w:ascii="宋体" w:hAnsi="宋体" w:cs="宋体"/>
          <w:b/>
          <w:color w:val="auto"/>
          <w:sz w:val="32"/>
          <w:highlight w:val="none"/>
        </w:rPr>
        <w:t>评标办法前附表</w:t>
      </w:r>
    </w:p>
    <w:tbl>
      <w:tblPr>
        <w:tblStyle w:val="64"/>
        <w:tblW w:w="984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3"/>
        <w:gridCol w:w="6094"/>
        <w:gridCol w:w="656"/>
        <w:gridCol w:w="1125"/>
        <w:gridCol w:w="1413"/>
      </w:tblGrid>
      <w:tr w14:paraId="0BA582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2" w:hRule="atLeast"/>
          <w:jc w:val="center"/>
        </w:trPr>
        <w:tc>
          <w:tcPr>
            <w:tcW w:w="553" w:type="dxa"/>
            <w:tcBorders>
              <w:top w:val="single" w:color="auto" w:sz="4" w:space="0"/>
              <w:left w:val="single" w:color="auto" w:sz="4" w:space="0"/>
              <w:bottom w:val="single" w:color="auto" w:sz="4" w:space="0"/>
              <w:right w:val="single" w:color="auto" w:sz="4" w:space="0"/>
            </w:tcBorders>
            <w:noWrap w:val="0"/>
            <w:vAlign w:val="center"/>
          </w:tcPr>
          <w:p w14:paraId="6528968E">
            <w:pPr>
              <w:pStyle w:val="25"/>
              <w:spacing w:after="0" w:line="40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6094" w:type="dxa"/>
            <w:tcBorders>
              <w:top w:val="single" w:color="auto" w:sz="4" w:space="0"/>
              <w:left w:val="single" w:color="auto" w:sz="4" w:space="0"/>
              <w:bottom w:val="single" w:color="auto" w:sz="4" w:space="0"/>
              <w:right w:val="single" w:color="auto" w:sz="4" w:space="0"/>
            </w:tcBorders>
            <w:noWrap w:val="0"/>
            <w:vAlign w:val="center"/>
          </w:tcPr>
          <w:p w14:paraId="6E345317">
            <w:pPr>
              <w:pStyle w:val="25"/>
              <w:spacing w:after="0" w:line="40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评分标准</w:t>
            </w:r>
          </w:p>
        </w:tc>
        <w:tc>
          <w:tcPr>
            <w:tcW w:w="656" w:type="dxa"/>
            <w:tcBorders>
              <w:top w:val="single" w:color="auto" w:sz="4" w:space="0"/>
              <w:left w:val="single" w:color="auto" w:sz="4" w:space="0"/>
              <w:bottom w:val="single" w:color="auto" w:sz="4" w:space="0"/>
              <w:right w:val="single" w:color="auto" w:sz="4" w:space="0"/>
            </w:tcBorders>
            <w:noWrap w:val="0"/>
            <w:vAlign w:val="center"/>
          </w:tcPr>
          <w:p w14:paraId="573A46C3">
            <w:pPr>
              <w:snapToGrid w:val="0"/>
              <w:spacing w:line="360" w:lineRule="auto"/>
              <w:jc w:val="center"/>
              <w:rPr>
                <w:rFonts w:hint="eastAsia" w:ascii="宋体" w:hAnsi="宋体" w:eastAsia="宋体" w:cs="宋体"/>
                <w:b/>
                <w:bCs w:val="0"/>
                <w:snapToGrid w:val="0"/>
                <w:color w:val="auto"/>
                <w:sz w:val="21"/>
                <w:szCs w:val="21"/>
                <w:highlight w:val="none"/>
                <w:lang w:val="zh-CN"/>
              </w:rPr>
            </w:pPr>
            <w:r>
              <w:rPr>
                <w:rFonts w:hint="eastAsia" w:ascii="宋体" w:hAnsi="宋体" w:eastAsia="宋体" w:cs="宋体"/>
                <w:b/>
                <w:bCs w:val="0"/>
                <w:snapToGrid w:val="0"/>
                <w:color w:val="auto"/>
                <w:sz w:val="21"/>
                <w:szCs w:val="21"/>
                <w:highlight w:val="none"/>
                <w:lang w:val="zh-CN"/>
              </w:rPr>
              <w:t>权重</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0D11EE98">
            <w:pPr>
              <w:snapToGrid w:val="0"/>
              <w:spacing w:line="360" w:lineRule="auto"/>
              <w:jc w:val="center"/>
              <w:rPr>
                <w:rFonts w:hint="eastAsia" w:ascii="宋体" w:hAnsi="宋体" w:eastAsia="宋体" w:cs="宋体"/>
                <w:b/>
                <w:bCs w:val="0"/>
                <w:snapToGrid w:val="0"/>
                <w:color w:val="auto"/>
                <w:sz w:val="21"/>
                <w:szCs w:val="21"/>
                <w:highlight w:val="none"/>
                <w:lang w:val="zh-CN"/>
              </w:rPr>
            </w:pPr>
            <w:r>
              <w:rPr>
                <w:rFonts w:hint="eastAsia" w:ascii="宋体" w:hAnsi="宋体" w:eastAsia="宋体" w:cs="宋体"/>
                <w:b/>
                <w:bCs w:val="0"/>
                <w:snapToGrid w:val="0"/>
                <w:color w:val="auto"/>
                <w:sz w:val="21"/>
                <w:szCs w:val="21"/>
                <w:highlight w:val="none"/>
                <w:lang w:val="zh-CN"/>
              </w:rPr>
              <w:t>主观分/客观分属性</w:t>
            </w:r>
          </w:p>
        </w:tc>
        <w:tc>
          <w:tcPr>
            <w:tcW w:w="1413" w:type="dxa"/>
            <w:tcBorders>
              <w:top w:val="single" w:color="auto" w:sz="4" w:space="0"/>
              <w:left w:val="single" w:color="auto" w:sz="4" w:space="0"/>
              <w:bottom w:val="single" w:color="auto" w:sz="4" w:space="0"/>
              <w:right w:val="single" w:color="auto" w:sz="4" w:space="0"/>
            </w:tcBorders>
            <w:noWrap w:val="0"/>
            <w:vAlign w:val="top"/>
          </w:tcPr>
          <w:p w14:paraId="7CF6E72F">
            <w:pPr>
              <w:snapToGrid w:val="0"/>
              <w:spacing w:line="360" w:lineRule="auto"/>
              <w:jc w:val="center"/>
              <w:rPr>
                <w:rFonts w:hint="eastAsia" w:ascii="宋体" w:hAnsi="宋体" w:eastAsia="宋体" w:cs="宋体"/>
                <w:b/>
                <w:bCs w:val="0"/>
                <w:snapToGrid w:val="0"/>
                <w:color w:val="auto"/>
                <w:sz w:val="21"/>
                <w:szCs w:val="21"/>
                <w:highlight w:val="none"/>
                <w:lang w:val="zh-CN"/>
              </w:rPr>
            </w:pPr>
            <w:r>
              <w:rPr>
                <w:rFonts w:hint="eastAsia" w:ascii="宋体" w:hAnsi="宋体" w:eastAsia="宋体" w:cs="宋体"/>
                <w:b/>
                <w:bCs w:val="0"/>
                <w:snapToGrid w:val="0"/>
                <w:color w:val="auto"/>
                <w:sz w:val="21"/>
                <w:szCs w:val="21"/>
                <w:highlight w:val="none"/>
                <w:lang w:val="zh-CN"/>
              </w:rPr>
              <w:t>投标文件中评标标准相应的商务技术资料目录*</w:t>
            </w:r>
          </w:p>
        </w:tc>
      </w:tr>
      <w:tr w14:paraId="1A0C5D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2" w:hRule="atLeast"/>
          <w:jc w:val="center"/>
        </w:trPr>
        <w:tc>
          <w:tcPr>
            <w:tcW w:w="553" w:type="dxa"/>
            <w:tcBorders>
              <w:top w:val="single" w:color="auto" w:sz="4" w:space="0"/>
              <w:left w:val="single" w:color="auto" w:sz="4" w:space="0"/>
              <w:bottom w:val="single" w:color="auto" w:sz="4" w:space="0"/>
              <w:right w:val="single" w:color="auto" w:sz="4" w:space="0"/>
            </w:tcBorders>
            <w:noWrap w:val="0"/>
            <w:vAlign w:val="center"/>
          </w:tcPr>
          <w:p w14:paraId="4529ED4F">
            <w:pPr>
              <w:pStyle w:val="25"/>
              <w:spacing w:after="0" w:line="400" w:lineRule="exact"/>
              <w:jc w:val="center"/>
              <w:rPr>
                <w:rFonts w:hint="eastAsia" w:ascii="宋体" w:hAnsi="宋体" w:eastAsia="宋体" w:cs="宋体"/>
                <w:b/>
                <w:color w:val="auto"/>
                <w:sz w:val="21"/>
                <w:szCs w:val="21"/>
                <w:highlight w:val="none"/>
                <w:lang w:val="en-US" w:eastAsia="zh-CN"/>
              </w:rPr>
            </w:pPr>
            <w:r>
              <w:rPr>
                <w:rFonts w:hint="eastAsia" w:hAnsi="宋体" w:cs="宋体"/>
                <w:b w:val="0"/>
                <w:bCs/>
                <w:color w:val="auto"/>
                <w:sz w:val="21"/>
                <w:szCs w:val="21"/>
                <w:highlight w:val="none"/>
                <w:lang w:val="en-US" w:eastAsia="zh-CN"/>
              </w:rPr>
              <w:t>1</w:t>
            </w:r>
          </w:p>
        </w:tc>
        <w:tc>
          <w:tcPr>
            <w:tcW w:w="6094" w:type="dxa"/>
            <w:tcBorders>
              <w:top w:val="single" w:color="auto" w:sz="4" w:space="0"/>
              <w:left w:val="single" w:color="auto" w:sz="4" w:space="0"/>
              <w:bottom w:val="single" w:color="auto" w:sz="4" w:space="0"/>
              <w:right w:val="single" w:color="auto" w:sz="4" w:space="0"/>
            </w:tcBorders>
            <w:noWrap w:val="0"/>
            <w:vAlign w:val="center"/>
          </w:tcPr>
          <w:p w14:paraId="660983B3">
            <w:pPr>
              <w:pStyle w:val="25"/>
              <w:spacing w:after="0" w:line="400" w:lineRule="exact"/>
              <w:jc w:val="left"/>
              <w:rPr>
                <w:rFonts w:hint="eastAsia" w:ascii="宋体" w:hAnsi="宋体" w:eastAsia="宋体" w:cs="宋体"/>
                <w:b w:val="0"/>
                <w:snapToGrid/>
                <w:color w:val="auto"/>
                <w:sz w:val="24"/>
                <w:szCs w:val="24"/>
                <w:highlight w:val="none"/>
                <w:lang w:val="en-US"/>
              </w:rPr>
            </w:pPr>
            <w:r>
              <w:rPr>
                <w:rFonts w:hint="eastAsia" w:ascii="宋体" w:hAnsi="宋体" w:eastAsia="宋体" w:cs="宋体"/>
                <w:snapToGrid/>
                <w:color w:val="auto"/>
                <w:kern w:val="2"/>
                <w:sz w:val="24"/>
                <w:szCs w:val="24"/>
                <w:highlight w:val="none"/>
                <w:lang w:val="en-US" w:eastAsia="zh-CN" w:bidi="ar-SA"/>
              </w:rPr>
              <w:t>对本项目的总体思路是否符合社区实际、是否紧扣项目主题。</w:t>
            </w:r>
            <w:r>
              <w:rPr>
                <w:rFonts w:hint="eastAsia" w:ascii="宋体" w:hAnsi="宋体" w:eastAsia="宋体" w:cs="宋体"/>
                <w:snapToGrid/>
                <w:color w:val="auto"/>
                <w:sz w:val="24"/>
                <w:szCs w:val="24"/>
                <w:highlight w:val="none"/>
                <w:lang w:val="en-US"/>
              </w:rPr>
              <w:t>方案详细完善的得</w:t>
            </w:r>
            <w:r>
              <w:rPr>
                <w:rFonts w:hint="eastAsia" w:hAnsi="宋体" w:cs="宋体"/>
                <w:snapToGrid/>
                <w:color w:val="auto"/>
                <w:sz w:val="24"/>
                <w:szCs w:val="24"/>
                <w:highlight w:val="none"/>
                <w:lang w:val="en-US" w:eastAsia="zh-CN"/>
              </w:rPr>
              <w:t>3</w:t>
            </w:r>
            <w:r>
              <w:rPr>
                <w:rFonts w:hint="eastAsia" w:ascii="宋体" w:hAnsi="宋体" w:eastAsia="宋体" w:cs="宋体"/>
                <w:snapToGrid/>
                <w:color w:val="auto"/>
                <w:sz w:val="24"/>
                <w:szCs w:val="24"/>
                <w:highlight w:val="none"/>
                <w:lang w:val="en-US"/>
              </w:rPr>
              <w:t>分，方案较详细完善的得</w:t>
            </w:r>
            <w:r>
              <w:rPr>
                <w:rFonts w:hint="eastAsia" w:hAnsi="宋体" w:cs="宋体"/>
                <w:snapToGrid/>
                <w:color w:val="auto"/>
                <w:sz w:val="24"/>
                <w:szCs w:val="24"/>
                <w:highlight w:val="none"/>
                <w:lang w:val="en-US" w:eastAsia="zh-CN"/>
              </w:rPr>
              <w:t>2</w:t>
            </w:r>
            <w:r>
              <w:rPr>
                <w:rFonts w:hint="eastAsia" w:ascii="宋体" w:hAnsi="宋体" w:eastAsia="宋体" w:cs="宋体"/>
                <w:snapToGrid/>
                <w:color w:val="auto"/>
                <w:sz w:val="24"/>
                <w:szCs w:val="24"/>
                <w:highlight w:val="none"/>
                <w:lang w:val="en-US"/>
              </w:rPr>
              <w:t>分，方案不够详细完善的得</w:t>
            </w:r>
            <w:r>
              <w:rPr>
                <w:rFonts w:hint="eastAsia" w:hAnsi="宋体" w:cs="宋体"/>
                <w:snapToGrid/>
                <w:color w:val="auto"/>
                <w:sz w:val="24"/>
                <w:szCs w:val="24"/>
                <w:highlight w:val="none"/>
                <w:lang w:val="en-US" w:eastAsia="zh-CN"/>
              </w:rPr>
              <w:t>1</w:t>
            </w:r>
            <w:r>
              <w:rPr>
                <w:rFonts w:hint="eastAsia" w:ascii="宋体" w:hAnsi="宋体" w:eastAsia="宋体" w:cs="宋体"/>
                <w:snapToGrid/>
                <w:color w:val="auto"/>
                <w:sz w:val="24"/>
                <w:szCs w:val="24"/>
                <w:highlight w:val="none"/>
                <w:lang w:val="en-US"/>
              </w:rPr>
              <w:t>分</w:t>
            </w:r>
            <w:r>
              <w:rPr>
                <w:rFonts w:hint="eastAsia" w:ascii="宋体" w:hAnsi="宋体" w:eastAsia="宋体" w:cs="宋体"/>
                <w:snapToGrid/>
                <w:color w:val="auto"/>
                <w:sz w:val="24"/>
                <w:szCs w:val="24"/>
                <w:highlight w:val="none"/>
                <w:lang w:val="en-US" w:eastAsia="zh-CN"/>
              </w:rPr>
              <w:t>，内容未提供的不得分。</w:t>
            </w:r>
          </w:p>
        </w:tc>
        <w:tc>
          <w:tcPr>
            <w:tcW w:w="656" w:type="dxa"/>
            <w:tcBorders>
              <w:top w:val="single" w:color="auto" w:sz="4" w:space="0"/>
              <w:left w:val="single" w:color="auto" w:sz="4" w:space="0"/>
              <w:bottom w:val="single" w:color="auto" w:sz="4" w:space="0"/>
              <w:right w:val="single" w:color="auto" w:sz="4" w:space="0"/>
            </w:tcBorders>
            <w:noWrap w:val="0"/>
            <w:vAlign w:val="center"/>
          </w:tcPr>
          <w:p w14:paraId="4A87C258">
            <w:pPr>
              <w:snapToGrid w:val="0"/>
              <w:spacing w:line="360" w:lineRule="auto"/>
              <w:jc w:val="center"/>
              <w:rPr>
                <w:rFonts w:hint="eastAsia" w:ascii="宋体" w:hAnsi="宋体" w:eastAsia="宋体" w:cs="宋体"/>
                <w:b w:val="0"/>
                <w:bCs w:val="0"/>
                <w:snapToGrid/>
                <w:color w:val="auto"/>
                <w:sz w:val="24"/>
                <w:szCs w:val="24"/>
                <w:highlight w:val="none"/>
                <w:lang w:val="en-US" w:eastAsia="zh-CN"/>
              </w:rPr>
            </w:pPr>
            <w:r>
              <w:rPr>
                <w:rFonts w:hint="eastAsia" w:ascii="宋体" w:hAnsi="宋体" w:cs="宋体"/>
                <w:b w:val="0"/>
                <w:bCs w:val="0"/>
                <w:snapToGrid/>
                <w:color w:val="auto"/>
                <w:sz w:val="24"/>
                <w:szCs w:val="24"/>
                <w:highlight w:val="none"/>
                <w:lang w:val="en-US" w:eastAsia="zh-CN"/>
              </w:rPr>
              <w:t>3分</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1D2B4EB4">
            <w:pPr>
              <w:snapToGrid w:val="0"/>
              <w:spacing w:line="360" w:lineRule="auto"/>
              <w:jc w:val="center"/>
              <w:rPr>
                <w:rFonts w:hint="eastAsia" w:ascii="宋体" w:hAnsi="宋体" w:eastAsia="宋体" w:cs="宋体"/>
                <w:b w:val="0"/>
                <w:bCs w:val="0"/>
                <w:snapToGrid/>
                <w:color w:val="auto"/>
                <w:sz w:val="24"/>
                <w:szCs w:val="24"/>
                <w:highlight w:val="none"/>
                <w:lang w:val="en-US"/>
              </w:rPr>
            </w:pPr>
            <w:r>
              <w:rPr>
                <w:rFonts w:hint="eastAsia" w:ascii="宋体" w:hAnsi="宋体" w:eastAsia="宋体" w:cs="宋体"/>
                <w:color w:val="auto"/>
                <w:sz w:val="24"/>
                <w:szCs w:val="24"/>
                <w:highlight w:val="none"/>
                <w:lang w:val="en-US" w:eastAsia="zh-CN"/>
              </w:rPr>
              <w:t>主观分</w:t>
            </w:r>
          </w:p>
        </w:tc>
        <w:tc>
          <w:tcPr>
            <w:tcW w:w="1413" w:type="dxa"/>
            <w:tcBorders>
              <w:top w:val="single" w:color="auto" w:sz="4" w:space="0"/>
              <w:left w:val="single" w:color="auto" w:sz="4" w:space="0"/>
              <w:bottom w:val="single" w:color="auto" w:sz="4" w:space="0"/>
              <w:right w:val="single" w:color="auto" w:sz="4" w:space="0"/>
            </w:tcBorders>
            <w:noWrap w:val="0"/>
            <w:vAlign w:val="center"/>
          </w:tcPr>
          <w:p w14:paraId="186DFFE4">
            <w:pPr>
              <w:snapToGrid w:val="0"/>
              <w:spacing w:line="360" w:lineRule="auto"/>
              <w:jc w:val="center"/>
              <w:rPr>
                <w:rFonts w:hint="default" w:ascii="宋体" w:hAnsi="宋体" w:eastAsia="宋体" w:cs="宋体"/>
                <w:b/>
                <w:bCs w:val="0"/>
                <w:snapToGrid w:val="0"/>
                <w:color w:val="auto"/>
                <w:sz w:val="21"/>
                <w:szCs w:val="21"/>
                <w:highlight w:val="none"/>
                <w:lang w:val="en-US" w:eastAsia="zh-CN"/>
              </w:rPr>
            </w:pPr>
            <w:r>
              <w:rPr>
                <w:rFonts w:hint="eastAsia" w:cs="Arial" w:asciiTheme="majorEastAsia" w:hAnsiTheme="majorEastAsia" w:eastAsiaTheme="majorEastAsia"/>
                <w:snapToGrid w:val="0"/>
                <w:color w:val="auto"/>
                <w:kern w:val="2"/>
                <w:sz w:val="24"/>
                <w:szCs w:val="21"/>
                <w:highlight w:val="none"/>
                <w:lang w:val="en-US" w:eastAsia="zh-CN" w:bidi="ar-SA"/>
              </w:rPr>
              <w:t>项目整体思路</w:t>
            </w:r>
          </w:p>
        </w:tc>
      </w:tr>
      <w:tr w14:paraId="22C92D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68" w:hRule="atLeast"/>
          <w:jc w:val="center"/>
        </w:trPr>
        <w:tc>
          <w:tcPr>
            <w:tcW w:w="553" w:type="dxa"/>
            <w:tcBorders>
              <w:top w:val="single" w:color="auto" w:sz="4" w:space="0"/>
              <w:left w:val="single" w:color="auto" w:sz="4" w:space="0"/>
              <w:bottom w:val="single" w:color="auto" w:sz="4" w:space="0"/>
              <w:right w:val="single" w:color="auto" w:sz="4" w:space="0"/>
            </w:tcBorders>
            <w:noWrap w:val="0"/>
            <w:vAlign w:val="center"/>
          </w:tcPr>
          <w:p w14:paraId="336A4EA6">
            <w:pPr>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p>
        </w:tc>
        <w:tc>
          <w:tcPr>
            <w:tcW w:w="6094" w:type="dxa"/>
            <w:tcBorders>
              <w:top w:val="single" w:color="auto" w:sz="4" w:space="0"/>
              <w:left w:val="single" w:color="auto" w:sz="4" w:space="0"/>
              <w:bottom w:val="single" w:color="auto" w:sz="4" w:space="0"/>
              <w:right w:val="single" w:color="auto" w:sz="4" w:space="0"/>
            </w:tcBorders>
            <w:noWrap w:val="0"/>
            <w:vAlign w:val="center"/>
          </w:tcPr>
          <w:p w14:paraId="20FFEF32">
            <w:pPr>
              <w:numPr>
                <w:ilvl w:val="0"/>
                <w:numId w:val="0"/>
              </w:numPr>
              <w:spacing w:line="40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rPr>
              <w:t>紧扣</w:t>
            </w:r>
            <w:r>
              <w:rPr>
                <w:rFonts w:hint="eastAsia" w:ascii="宋体" w:hAnsi="宋体" w:eastAsia="宋体" w:cs="宋体"/>
                <w:color w:val="auto"/>
                <w:sz w:val="24"/>
                <w:szCs w:val="24"/>
                <w:highlight w:val="none"/>
                <w:lang w:val="en-US" w:eastAsia="zh-CN"/>
              </w:rPr>
              <w:t>汀兰</w:t>
            </w:r>
            <w:r>
              <w:rPr>
                <w:rFonts w:hint="eastAsia" w:ascii="宋体" w:hAnsi="宋体" w:eastAsia="宋体" w:cs="宋体"/>
                <w:color w:val="auto"/>
                <w:sz w:val="24"/>
                <w:szCs w:val="24"/>
                <w:highlight w:val="none"/>
                <w:lang w:val="en-US"/>
              </w:rPr>
              <w:t>社区特点及需求，构建</w:t>
            </w:r>
            <w:r>
              <w:rPr>
                <w:rFonts w:hint="eastAsia" w:ascii="宋体" w:hAnsi="宋体" w:eastAsia="宋体" w:cs="宋体"/>
                <w:color w:val="auto"/>
                <w:sz w:val="24"/>
                <w:szCs w:val="24"/>
                <w:highlight w:val="none"/>
                <w:lang w:val="en-US" w:eastAsia="zh-CN"/>
              </w:rPr>
              <w:t>汀兰未来</w:t>
            </w:r>
            <w:r>
              <w:rPr>
                <w:rFonts w:hint="eastAsia" w:ascii="宋体" w:hAnsi="宋体" w:eastAsia="宋体" w:cs="宋体"/>
                <w:color w:val="auto"/>
                <w:sz w:val="24"/>
                <w:szCs w:val="24"/>
                <w:highlight w:val="none"/>
                <w:lang w:val="en-US"/>
              </w:rPr>
              <w:t>社区</w:t>
            </w:r>
            <w:r>
              <w:rPr>
                <w:rFonts w:hint="eastAsia" w:ascii="宋体" w:hAnsi="宋体" w:eastAsia="宋体" w:cs="宋体"/>
                <w:color w:val="auto"/>
                <w:sz w:val="24"/>
                <w:szCs w:val="24"/>
                <w:highlight w:val="none"/>
                <w:lang w:val="en-US" w:eastAsia="zh-CN"/>
              </w:rPr>
              <w:t>品牌</w:t>
            </w:r>
            <w:r>
              <w:rPr>
                <w:rFonts w:hint="eastAsia" w:ascii="宋体" w:hAnsi="宋体" w:eastAsia="宋体" w:cs="宋体"/>
                <w:color w:val="auto"/>
                <w:sz w:val="24"/>
                <w:szCs w:val="24"/>
                <w:highlight w:val="none"/>
                <w:lang w:val="en-US"/>
              </w:rPr>
              <w:t>服务体系、社区</w:t>
            </w:r>
            <w:r>
              <w:rPr>
                <w:rFonts w:hint="eastAsia" w:ascii="宋体" w:hAnsi="宋体" w:eastAsia="宋体" w:cs="宋体"/>
                <w:color w:val="auto"/>
                <w:sz w:val="24"/>
                <w:szCs w:val="24"/>
                <w:highlight w:val="none"/>
                <w:lang w:val="en-US" w:eastAsia="zh-CN"/>
              </w:rPr>
              <w:t>品牌矩阵</w:t>
            </w:r>
            <w:r>
              <w:rPr>
                <w:rFonts w:hint="eastAsia" w:ascii="宋体" w:hAnsi="宋体" w:eastAsia="宋体" w:cs="宋体"/>
                <w:color w:val="auto"/>
                <w:sz w:val="24"/>
                <w:szCs w:val="24"/>
                <w:highlight w:val="none"/>
                <w:lang w:val="en-US"/>
              </w:rPr>
              <w:t>，充分体现</w:t>
            </w:r>
            <w:r>
              <w:rPr>
                <w:rFonts w:hint="eastAsia" w:ascii="宋体" w:hAnsi="宋体" w:cs="宋体"/>
                <w:color w:val="auto"/>
                <w:sz w:val="24"/>
                <w:szCs w:val="24"/>
                <w:highlight w:val="none"/>
                <w:lang w:val="en-US" w:eastAsia="zh-CN"/>
              </w:rPr>
              <w:t>汀兰</w:t>
            </w:r>
            <w:r>
              <w:rPr>
                <w:rFonts w:hint="eastAsia" w:ascii="宋体" w:hAnsi="宋体" w:eastAsia="宋体" w:cs="宋体"/>
                <w:color w:val="auto"/>
                <w:sz w:val="24"/>
                <w:szCs w:val="24"/>
                <w:highlight w:val="none"/>
                <w:lang w:val="en-US"/>
              </w:rPr>
              <w:t>未来社区基层治理顶层设计思想。满足功能性、合理性和创新性要求。方案详细完善的得</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lang w:val="en-US"/>
              </w:rPr>
              <w:t>分，方案较详细完善的得</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rPr>
              <w:t>分，方案不够详细完善的得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rPr>
              <w:t>分</w:t>
            </w:r>
            <w:r>
              <w:rPr>
                <w:rFonts w:hint="eastAsia" w:ascii="宋体" w:hAnsi="宋体" w:eastAsia="宋体" w:cs="宋体"/>
                <w:color w:val="auto"/>
                <w:sz w:val="24"/>
                <w:szCs w:val="24"/>
                <w:highlight w:val="none"/>
                <w:lang w:val="en-US" w:eastAsia="zh-CN"/>
              </w:rPr>
              <w:t>，内容未提供的不得分。</w:t>
            </w:r>
          </w:p>
        </w:tc>
        <w:tc>
          <w:tcPr>
            <w:tcW w:w="656" w:type="dxa"/>
            <w:tcBorders>
              <w:top w:val="single" w:color="auto" w:sz="4" w:space="0"/>
              <w:left w:val="single" w:color="auto" w:sz="4" w:space="0"/>
              <w:bottom w:val="single" w:color="auto" w:sz="4" w:space="0"/>
              <w:right w:val="single" w:color="auto" w:sz="4" w:space="0"/>
            </w:tcBorders>
            <w:noWrap w:val="0"/>
            <w:vAlign w:val="center"/>
          </w:tcPr>
          <w:p w14:paraId="5970687C">
            <w:pPr>
              <w:spacing w:line="400" w:lineRule="exact"/>
              <w:jc w:val="left"/>
              <w:rPr>
                <w:rFonts w:hint="default" w:ascii="宋体" w:hAnsi="宋体" w:eastAsia="宋体" w:cs="宋体"/>
                <w:color w:val="auto"/>
                <w:sz w:val="24"/>
                <w:szCs w:val="24"/>
                <w:highlight w:val="none"/>
                <w:lang w:val="en-US"/>
              </w:rPr>
            </w:pPr>
            <w:r>
              <w:rPr>
                <w:rFonts w:hint="eastAsia" w:ascii="宋体" w:hAnsi="宋体" w:cs="宋体"/>
                <w:color w:val="auto"/>
                <w:sz w:val="24"/>
                <w:szCs w:val="24"/>
                <w:highlight w:val="none"/>
                <w:lang w:val="en-US" w:eastAsia="zh-CN"/>
              </w:rPr>
              <w:t>7</w:t>
            </w:r>
            <w:r>
              <w:rPr>
                <w:rFonts w:hint="eastAsia" w:ascii="宋体" w:hAnsi="宋体" w:cs="宋体"/>
                <w:b w:val="0"/>
                <w:bCs w:val="0"/>
                <w:snapToGrid/>
                <w:color w:val="auto"/>
                <w:sz w:val="24"/>
                <w:szCs w:val="24"/>
                <w:highlight w:val="none"/>
                <w:lang w:val="en-US" w:eastAsia="zh-CN"/>
              </w:rPr>
              <w:t>分</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7DC473C1">
            <w:pPr>
              <w:spacing w:line="40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主观分</w:t>
            </w:r>
          </w:p>
        </w:tc>
        <w:tc>
          <w:tcPr>
            <w:tcW w:w="1413" w:type="dxa"/>
            <w:tcBorders>
              <w:top w:val="single" w:color="auto" w:sz="4" w:space="0"/>
              <w:left w:val="single" w:color="auto" w:sz="4" w:space="0"/>
              <w:right w:val="single" w:color="auto" w:sz="4" w:space="0"/>
            </w:tcBorders>
            <w:noWrap w:val="0"/>
            <w:vAlign w:val="center"/>
          </w:tcPr>
          <w:p w14:paraId="31F1D58F">
            <w:pPr>
              <w:spacing w:line="400" w:lineRule="exact"/>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社区服务品牌体系建构</w:t>
            </w:r>
          </w:p>
        </w:tc>
      </w:tr>
      <w:tr w14:paraId="0F8124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67" w:hRule="atLeast"/>
          <w:jc w:val="center"/>
        </w:trPr>
        <w:tc>
          <w:tcPr>
            <w:tcW w:w="553" w:type="dxa"/>
            <w:tcBorders>
              <w:top w:val="single" w:color="auto" w:sz="4" w:space="0"/>
              <w:left w:val="single" w:color="auto" w:sz="4" w:space="0"/>
              <w:bottom w:val="single" w:color="auto" w:sz="4" w:space="0"/>
              <w:right w:val="single" w:color="auto" w:sz="4" w:space="0"/>
            </w:tcBorders>
            <w:noWrap w:val="0"/>
            <w:vAlign w:val="center"/>
          </w:tcPr>
          <w:p w14:paraId="59070A53">
            <w:pPr>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c>
          <w:tcPr>
            <w:tcW w:w="6094" w:type="dxa"/>
            <w:tcBorders>
              <w:top w:val="single" w:color="auto" w:sz="4" w:space="0"/>
              <w:left w:val="single" w:color="auto" w:sz="4" w:space="0"/>
              <w:bottom w:val="single" w:color="auto" w:sz="4" w:space="0"/>
              <w:right w:val="single" w:color="auto" w:sz="4" w:space="0"/>
            </w:tcBorders>
            <w:noWrap w:val="0"/>
            <w:vAlign w:val="center"/>
          </w:tcPr>
          <w:p w14:paraId="626DDF0B">
            <w:pPr>
              <w:numPr>
                <w:ilvl w:val="0"/>
                <w:numId w:val="0"/>
              </w:numPr>
              <w:spacing w:line="40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rPr>
              <w:t>根据</w:t>
            </w:r>
            <w:r>
              <w:rPr>
                <w:rFonts w:hint="eastAsia" w:ascii="宋体" w:hAnsi="宋体" w:eastAsia="宋体" w:cs="宋体"/>
                <w:color w:val="auto"/>
                <w:sz w:val="24"/>
                <w:szCs w:val="24"/>
                <w:highlight w:val="none"/>
                <w:lang w:val="en-US" w:eastAsia="zh-CN"/>
              </w:rPr>
              <w:t>汀兰</w:t>
            </w:r>
            <w:r>
              <w:rPr>
                <w:rFonts w:hint="eastAsia" w:ascii="宋体" w:hAnsi="宋体" w:eastAsia="宋体" w:cs="宋体"/>
                <w:color w:val="auto"/>
                <w:sz w:val="24"/>
                <w:szCs w:val="24"/>
                <w:highlight w:val="none"/>
                <w:lang w:val="en-US"/>
              </w:rPr>
              <w:t>未来社区品牌形象定位，</w:t>
            </w:r>
            <w:r>
              <w:rPr>
                <w:rFonts w:hint="eastAsia" w:ascii="宋体" w:hAnsi="宋体" w:eastAsia="宋体" w:cs="宋体"/>
                <w:color w:val="auto"/>
                <w:sz w:val="24"/>
                <w:szCs w:val="24"/>
                <w:highlight w:val="none"/>
                <w:lang w:val="en-US" w:eastAsia="zh-CN"/>
              </w:rPr>
              <w:t>结合社区特色文化，提炼社区品牌视觉元素</w:t>
            </w:r>
            <w:r>
              <w:rPr>
                <w:rFonts w:hint="eastAsia" w:ascii="宋体" w:hAnsi="宋体" w:eastAsia="宋体" w:cs="宋体"/>
                <w:color w:val="auto"/>
                <w:sz w:val="24"/>
                <w:szCs w:val="24"/>
                <w:highlight w:val="none"/>
                <w:lang w:val="en-US"/>
              </w:rPr>
              <w:t>，充分凸显品牌形象的独特性</w:t>
            </w:r>
            <w:r>
              <w:rPr>
                <w:rFonts w:hint="eastAsia" w:ascii="宋体" w:hAnsi="宋体" w:eastAsia="宋体" w:cs="宋体"/>
                <w:color w:val="auto"/>
                <w:sz w:val="24"/>
                <w:szCs w:val="24"/>
                <w:highlight w:val="none"/>
                <w:lang w:val="en-US" w:eastAsia="zh-CN"/>
              </w:rPr>
              <w:t>，突出视觉传输的美学性和统一性</w:t>
            </w:r>
            <w:r>
              <w:rPr>
                <w:rFonts w:hint="eastAsia" w:ascii="宋体" w:hAnsi="宋体" w:eastAsia="宋体" w:cs="宋体"/>
                <w:color w:val="auto"/>
                <w:sz w:val="24"/>
                <w:szCs w:val="24"/>
                <w:highlight w:val="none"/>
                <w:lang w:val="en-US"/>
              </w:rPr>
              <w:t>。满足功能性、艺术性和完整性要求。方案详细完善的得</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lang w:val="en-US"/>
              </w:rPr>
              <w:t>分，方案较详细完善的得</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lang w:val="en-US"/>
              </w:rPr>
              <w:t>分，方案不够详细完善的得</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val="en-US"/>
              </w:rPr>
              <w:t>分</w:t>
            </w:r>
            <w:r>
              <w:rPr>
                <w:rFonts w:hint="eastAsia" w:ascii="宋体" w:hAnsi="宋体" w:eastAsia="宋体" w:cs="宋体"/>
                <w:color w:val="auto"/>
                <w:sz w:val="24"/>
                <w:szCs w:val="24"/>
                <w:highlight w:val="none"/>
                <w:lang w:val="en-US" w:eastAsia="zh-CN"/>
              </w:rPr>
              <w:t>，内容未提供的不得分。</w:t>
            </w:r>
          </w:p>
        </w:tc>
        <w:tc>
          <w:tcPr>
            <w:tcW w:w="656" w:type="dxa"/>
            <w:tcBorders>
              <w:top w:val="single" w:color="auto" w:sz="4" w:space="0"/>
              <w:left w:val="single" w:color="auto" w:sz="4" w:space="0"/>
              <w:bottom w:val="single" w:color="auto" w:sz="4" w:space="0"/>
              <w:right w:val="single" w:color="auto" w:sz="4" w:space="0"/>
            </w:tcBorders>
            <w:noWrap w:val="0"/>
            <w:vAlign w:val="center"/>
          </w:tcPr>
          <w:p w14:paraId="759F2F19">
            <w:pPr>
              <w:spacing w:line="40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10分</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5C96543C">
            <w:pPr>
              <w:spacing w:line="40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主观分</w:t>
            </w:r>
          </w:p>
        </w:tc>
        <w:tc>
          <w:tcPr>
            <w:tcW w:w="1413" w:type="dxa"/>
            <w:tcBorders>
              <w:left w:val="single" w:color="auto" w:sz="4" w:space="0"/>
              <w:right w:val="single" w:color="auto" w:sz="4" w:space="0"/>
            </w:tcBorders>
            <w:noWrap w:val="0"/>
            <w:vAlign w:val="center"/>
          </w:tcPr>
          <w:p w14:paraId="3547AE32">
            <w:pPr>
              <w:spacing w:line="400" w:lineRule="exact"/>
              <w:rPr>
                <w:rFonts w:hint="eastAsia" w:ascii="宋体" w:hAnsi="宋体" w:eastAsia="宋体" w:cs="宋体"/>
                <w:color w:val="auto"/>
                <w:sz w:val="24"/>
                <w:szCs w:val="24"/>
                <w:highlight w:val="none"/>
                <w:lang w:val="en-US" w:eastAsia="zh-CN"/>
              </w:rPr>
            </w:pPr>
            <w:r>
              <w:rPr>
                <w:rFonts w:hint="eastAsia" w:asciiTheme="majorEastAsia" w:hAnsiTheme="majorEastAsia" w:eastAsiaTheme="majorEastAsia"/>
                <w:color w:val="auto"/>
                <w:sz w:val="24"/>
                <w:highlight w:val="none"/>
              </w:rPr>
              <w:t>社区品牌</w:t>
            </w:r>
            <w:r>
              <w:rPr>
                <w:rFonts w:hint="eastAsia" w:asciiTheme="majorEastAsia" w:hAnsiTheme="majorEastAsia" w:eastAsiaTheme="majorEastAsia"/>
                <w:color w:val="auto"/>
                <w:sz w:val="24"/>
                <w:highlight w:val="none"/>
                <w:lang w:val="en-US" w:eastAsia="zh-CN"/>
              </w:rPr>
              <w:t>视觉识别系统</w:t>
            </w:r>
            <w:r>
              <w:rPr>
                <w:rFonts w:hint="eastAsia" w:asciiTheme="majorEastAsia" w:hAnsiTheme="majorEastAsia" w:eastAsiaTheme="majorEastAsia"/>
                <w:color w:val="auto"/>
                <w:sz w:val="24"/>
                <w:highlight w:val="none"/>
              </w:rPr>
              <w:t>策划与设计</w:t>
            </w:r>
          </w:p>
        </w:tc>
      </w:tr>
      <w:tr w14:paraId="6705DD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553" w:type="dxa"/>
            <w:tcBorders>
              <w:top w:val="single" w:color="auto" w:sz="4" w:space="0"/>
              <w:left w:val="single" w:color="auto" w:sz="4" w:space="0"/>
              <w:bottom w:val="single" w:color="auto" w:sz="4" w:space="0"/>
              <w:right w:val="single" w:color="auto" w:sz="4" w:space="0"/>
            </w:tcBorders>
            <w:noWrap w:val="0"/>
            <w:vAlign w:val="center"/>
          </w:tcPr>
          <w:p w14:paraId="05532464">
            <w:pPr>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p>
        </w:tc>
        <w:tc>
          <w:tcPr>
            <w:tcW w:w="6094" w:type="dxa"/>
            <w:tcBorders>
              <w:top w:val="single" w:color="auto" w:sz="4" w:space="0"/>
              <w:left w:val="single" w:color="auto" w:sz="4" w:space="0"/>
              <w:bottom w:val="single" w:color="auto" w:sz="4" w:space="0"/>
              <w:right w:val="single" w:color="auto" w:sz="4" w:space="0"/>
            </w:tcBorders>
            <w:noWrap w:val="0"/>
            <w:vAlign w:val="center"/>
          </w:tcPr>
          <w:p w14:paraId="3699C045">
            <w:pPr>
              <w:numPr>
                <w:ilvl w:val="0"/>
                <w:numId w:val="0"/>
              </w:numPr>
              <w:spacing w:line="400" w:lineRule="exact"/>
              <w:ind w:lef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rPr>
              <w:t>根据</w:t>
            </w:r>
            <w:r>
              <w:rPr>
                <w:rFonts w:hint="eastAsia" w:ascii="宋体" w:hAnsi="宋体" w:cs="宋体"/>
                <w:color w:val="auto"/>
                <w:sz w:val="24"/>
                <w:szCs w:val="24"/>
                <w:highlight w:val="none"/>
                <w:lang w:val="en-US" w:eastAsia="zh-CN"/>
              </w:rPr>
              <w:t>甲方</w:t>
            </w:r>
            <w:r>
              <w:rPr>
                <w:rFonts w:hint="eastAsia" w:ascii="宋体" w:hAnsi="宋体" w:eastAsia="宋体" w:cs="宋体"/>
                <w:color w:val="auto"/>
                <w:sz w:val="24"/>
                <w:szCs w:val="24"/>
                <w:highlight w:val="none"/>
                <w:lang w:val="en-US"/>
              </w:rPr>
              <w:t>要求设计</w:t>
            </w:r>
            <w:r>
              <w:rPr>
                <w:rFonts w:hint="eastAsia" w:ascii="宋体" w:hAnsi="宋体" w:cs="宋体"/>
                <w:color w:val="auto"/>
                <w:sz w:val="24"/>
                <w:szCs w:val="24"/>
                <w:highlight w:val="none"/>
                <w:lang w:val="en-US" w:eastAsia="zh-CN"/>
              </w:rPr>
              <w:t>展陈布展</w:t>
            </w:r>
            <w:r>
              <w:rPr>
                <w:rFonts w:hint="eastAsia" w:ascii="宋体" w:hAnsi="宋体" w:eastAsia="宋体" w:cs="宋体"/>
                <w:color w:val="auto"/>
                <w:sz w:val="24"/>
                <w:szCs w:val="24"/>
                <w:highlight w:val="none"/>
                <w:lang w:val="en-US"/>
              </w:rPr>
              <w:t>方案，内容包含</w:t>
            </w:r>
            <w:r>
              <w:rPr>
                <w:rFonts w:hint="eastAsia" w:ascii="宋体" w:hAnsi="宋体" w:eastAsia="宋体" w:cs="宋体"/>
                <w:color w:val="auto"/>
                <w:sz w:val="24"/>
                <w:szCs w:val="24"/>
                <w:highlight w:val="none"/>
                <w:lang w:val="en-US" w:eastAsia="zh-CN"/>
              </w:rPr>
              <w:t>汀兰</w:t>
            </w:r>
            <w:r>
              <w:rPr>
                <w:rFonts w:hint="eastAsia" w:ascii="宋体" w:hAnsi="宋体" w:eastAsia="宋体" w:cs="宋体"/>
                <w:color w:val="auto"/>
                <w:sz w:val="24"/>
                <w:szCs w:val="24"/>
                <w:highlight w:val="none"/>
                <w:lang w:val="en-US"/>
              </w:rPr>
              <w:t>未来社区党群服务中心、</w:t>
            </w:r>
            <w:r>
              <w:rPr>
                <w:rFonts w:hint="eastAsia" w:ascii="宋体" w:hAnsi="宋体" w:eastAsia="宋体" w:cs="宋体"/>
                <w:color w:val="auto"/>
                <w:sz w:val="24"/>
                <w:szCs w:val="24"/>
                <w:highlight w:val="none"/>
                <w:lang w:val="en-US" w:eastAsia="zh-CN"/>
              </w:rPr>
              <w:t>新时代文明实践站</w:t>
            </w:r>
            <w:r>
              <w:rPr>
                <w:rFonts w:hint="eastAsia" w:ascii="宋体" w:hAnsi="宋体" w:eastAsia="宋体" w:cs="宋体"/>
                <w:color w:val="auto"/>
                <w:sz w:val="24"/>
                <w:szCs w:val="24"/>
                <w:highlight w:val="none"/>
                <w:lang w:val="en-US"/>
              </w:rPr>
              <w:t>、</w:t>
            </w:r>
            <w:r>
              <w:rPr>
                <w:rFonts w:hint="eastAsia" w:ascii="宋体" w:hAnsi="宋体" w:eastAsia="宋体" w:cs="宋体"/>
                <w:color w:val="auto"/>
                <w:sz w:val="24"/>
                <w:szCs w:val="24"/>
                <w:highlight w:val="none"/>
                <w:lang w:val="en-US" w:eastAsia="zh-CN"/>
              </w:rPr>
              <w:t>城市书房</w:t>
            </w:r>
            <w:r>
              <w:rPr>
                <w:rFonts w:hint="eastAsia" w:ascii="宋体" w:hAnsi="宋体" w:eastAsia="宋体" w:cs="宋体"/>
                <w:color w:val="auto"/>
                <w:sz w:val="24"/>
                <w:szCs w:val="24"/>
                <w:highlight w:val="none"/>
                <w:lang w:val="en-US"/>
              </w:rPr>
              <w:t>、</w:t>
            </w:r>
            <w:r>
              <w:rPr>
                <w:rFonts w:hint="eastAsia" w:ascii="宋体" w:hAnsi="宋体" w:eastAsia="宋体" w:cs="宋体"/>
                <w:color w:val="auto"/>
                <w:sz w:val="24"/>
                <w:szCs w:val="24"/>
                <w:highlight w:val="none"/>
                <w:lang w:val="en-US" w:eastAsia="zh-CN"/>
              </w:rPr>
              <w:t>青年服务中心、居家养老服务照料中心、儿童活动中心、婴幼儿成长驿站等</w:t>
            </w:r>
            <w:r>
              <w:rPr>
                <w:rFonts w:hint="eastAsia" w:ascii="宋体" w:hAnsi="宋体" w:eastAsia="宋体" w:cs="宋体"/>
                <w:color w:val="auto"/>
                <w:sz w:val="24"/>
                <w:szCs w:val="24"/>
                <w:highlight w:val="none"/>
                <w:lang w:val="en-US"/>
              </w:rPr>
              <w:t>设计方案。满足功能性、艺术性和合理性要求。方案详细完善的得</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lang w:val="en-US"/>
              </w:rPr>
              <w:t>分，方案较详细完善的得</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lang w:val="en-US"/>
              </w:rPr>
              <w:t>分，方案不够详细完善的得</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val="en-US"/>
              </w:rPr>
              <w:t>分</w:t>
            </w:r>
            <w:r>
              <w:rPr>
                <w:rFonts w:hint="eastAsia" w:ascii="宋体" w:hAnsi="宋体" w:eastAsia="宋体" w:cs="宋体"/>
                <w:color w:val="auto"/>
                <w:sz w:val="24"/>
                <w:szCs w:val="24"/>
                <w:highlight w:val="none"/>
                <w:lang w:val="en-US" w:eastAsia="zh-CN"/>
              </w:rPr>
              <w:t>，内容未提供的不得分。</w:t>
            </w:r>
          </w:p>
        </w:tc>
        <w:tc>
          <w:tcPr>
            <w:tcW w:w="656" w:type="dxa"/>
            <w:tcBorders>
              <w:top w:val="single" w:color="auto" w:sz="4" w:space="0"/>
              <w:left w:val="single" w:color="auto" w:sz="4" w:space="0"/>
              <w:bottom w:val="single" w:color="auto" w:sz="4" w:space="0"/>
              <w:right w:val="single" w:color="auto" w:sz="4" w:space="0"/>
            </w:tcBorders>
            <w:noWrap w:val="0"/>
            <w:vAlign w:val="center"/>
          </w:tcPr>
          <w:p w14:paraId="212CC275">
            <w:pPr>
              <w:spacing w:line="40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10分</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4AE8F3A1">
            <w:pPr>
              <w:spacing w:line="40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主观分</w:t>
            </w:r>
          </w:p>
        </w:tc>
        <w:tc>
          <w:tcPr>
            <w:tcW w:w="1413" w:type="dxa"/>
            <w:tcBorders>
              <w:left w:val="single" w:color="auto" w:sz="4" w:space="0"/>
              <w:right w:val="single" w:color="auto" w:sz="4" w:space="0"/>
            </w:tcBorders>
            <w:noWrap w:val="0"/>
            <w:vAlign w:val="center"/>
          </w:tcPr>
          <w:p w14:paraId="004C413C">
            <w:pPr>
              <w:spacing w:line="400" w:lineRule="exact"/>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室内展陈设计</w:t>
            </w:r>
          </w:p>
        </w:tc>
      </w:tr>
      <w:tr w14:paraId="2A5E13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62" w:hRule="atLeast"/>
          <w:jc w:val="center"/>
        </w:trPr>
        <w:tc>
          <w:tcPr>
            <w:tcW w:w="553" w:type="dxa"/>
            <w:tcBorders>
              <w:top w:val="single" w:color="auto" w:sz="4" w:space="0"/>
              <w:left w:val="single" w:color="auto" w:sz="4" w:space="0"/>
              <w:bottom w:val="single" w:color="auto" w:sz="4" w:space="0"/>
              <w:right w:val="single" w:color="auto" w:sz="4" w:space="0"/>
            </w:tcBorders>
            <w:noWrap w:val="0"/>
            <w:vAlign w:val="center"/>
          </w:tcPr>
          <w:p w14:paraId="12F87C8C">
            <w:pPr>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c>
          <w:tcPr>
            <w:tcW w:w="6094" w:type="dxa"/>
            <w:tcBorders>
              <w:top w:val="single" w:color="auto" w:sz="4" w:space="0"/>
              <w:left w:val="single" w:color="auto" w:sz="4" w:space="0"/>
              <w:right w:val="single" w:color="auto" w:sz="4" w:space="0"/>
            </w:tcBorders>
            <w:noWrap w:val="0"/>
            <w:vAlign w:val="center"/>
          </w:tcPr>
          <w:p w14:paraId="076603E0">
            <w:pPr>
              <w:spacing w:line="40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以社区阵地等为主要载体进行广告布展设计，植入未来社区标识及品牌视觉核心要素，既保证视觉要素的的统一性，也体现社区的服务性。内容包含但不限于展陈大纲、空间门头、文化上墙等。方案需满足功能性、艺术性和合理性要求。方案完全符合需求得10分，比较符合得7分，基本符合得2分，不符合或无此项内容不得分。</w:t>
            </w:r>
          </w:p>
        </w:tc>
        <w:tc>
          <w:tcPr>
            <w:tcW w:w="656" w:type="dxa"/>
            <w:tcBorders>
              <w:top w:val="single" w:color="auto" w:sz="4" w:space="0"/>
              <w:left w:val="single" w:color="auto" w:sz="4" w:space="0"/>
              <w:right w:val="single" w:color="auto" w:sz="4" w:space="0"/>
            </w:tcBorders>
            <w:noWrap w:val="0"/>
            <w:vAlign w:val="center"/>
          </w:tcPr>
          <w:p w14:paraId="3BBBFA2E">
            <w:pPr>
              <w:spacing w:line="40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10分</w:t>
            </w:r>
          </w:p>
        </w:tc>
        <w:tc>
          <w:tcPr>
            <w:tcW w:w="1125" w:type="dxa"/>
            <w:tcBorders>
              <w:top w:val="single" w:color="auto" w:sz="4" w:space="0"/>
              <w:left w:val="single" w:color="auto" w:sz="4" w:space="0"/>
              <w:right w:val="single" w:color="auto" w:sz="4" w:space="0"/>
            </w:tcBorders>
            <w:noWrap w:val="0"/>
            <w:vAlign w:val="center"/>
          </w:tcPr>
          <w:p w14:paraId="56B170D8">
            <w:pPr>
              <w:spacing w:line="40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主观分</w:t>
            </w:r>
          </w:p>
        </w:tc>
        <w:tc>
          <w:tcPr>
            <w:tcW w:w="1413" w:type="dxa"/>
            <w:tcBorders>
              <w:left w:val="single" w:color="auto" w:sz="4" w:space="0"/>
              <w:right w:val="single" w:color="auto" w:sz="4" w:space="0"/>
            </w:tcBorders>
            <w:noWrap w:val="0"/>
            <w:vAlign w:val="center"/>
          </w:tcPr>
          <w:p w14:paraId="7B555158">
            <w:pPr>
              <w:spacing w:line="400" w:lineRule="exact"/>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室外</w:t>
            </w:r>
            <w:r>
              <w:rPr>
                <w:rFonts w:hint="eastAsia" w:asciiTheme="majorEastAsia" w:hAnsiTheme="majorEastAsia" w:eastAsiaTheme="majorEastAsia"/>
                <w:color w:val="auto"/>
                <w:sz w:val="24"/>
                <w:highlight w:val="none"/>
              </w:rPr>
              <w:t>文化氛围营造及布展设计</w:t>
            </w:r>
          </w:p>
        </w:tc>
      </w:tr>
      <w:tr w14:paraId="71F197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4" w:hRule="atLeast"/>
          <w:jc w:val="center"/>
        </w:trPr>
        <w:tc>
          <w:tcPr>
            <w:tcW w:w="553" w:type="dxa"/>
            <w:vMerge w:val="restart"/>
            <w:tcBorders>
              <w:top w:val="single" w:color="auto" w:sz="4" w:space="0"/>
              <w:left w:val="single" w:color="auto" w:sz="4" w:space="0"/>
              <w:bottom w:val="single" w:color="auto" w:sz="4" w:space="0"/>
              <w:right w:val="single" w:color="auto" w:sz="4" w:space="0"/>
            </w:tcBorders>
            <w:noWrap w:val="0"/>
            <w:vAlign w:val="center"/>
          </w:tcPr>
          <w:p w14:paraId="48A9AEFA">
            <w:pPr>
              <w:spacing w:line="400" w:lineRule="exact"/>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p>
        </w:tc>
        <w:tc>
          <w:tcPr>
            <w:tcW w:w="6094" w:type="dxa"/>
            <w:tcBorders>
              <w:top w:val="single" w:color="auto" w:sz="4" w:space="0"/>
              <w:left w:val="single" w:color="auto" w:sz="4" w:space="0"/>
              <w:bottom w:val="single" w:color="auto" w:sz="4" w:space="0"/>
              <w:right w:val="single" w:color="auto" w:sz="4" w:space="0"/>
            </w:tcBorders>
            <w:noWrap w:val="0"/>
            <w:vAlign w:val="center"/>
          </w:tcPr>
          <w:p w14:paraId="795E8EF8">
            <w:pPr>
              <w:spacing w:line="40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rPr>
              <w:t>1、供应商提供的详细完整的售后服务措施及方案能否满足采购需求，是否全面周到，由评审小组综合评分，方案存在明显漏洞的每项扣</w:t>
            </w:r>
            <w:r>
              <w:rPr>
                <w:rFonts w:hint="eastAsia" w:ascii="宋体" w:hAnsi="宋体" w:eastAsia="宋体" w:cs="宋体"/>
                <w:color w:val="auto"/>
                <w:sz w:val="24"/>
                <w:szCs w:val="24"/>
                <w:highlight w:val="none"/>
                <w:lang w:val="en-US" w:eastAsia="zh-CN"/>
              </w:rPr>
              <w:t>0.5</w:t>
            </w:r>
            <w:r>
              <w:rPr>
                <w:rFonts w:hint="eastAsia" w:ascii="宋体" w:hAnsi="宋体" w:eastAsia="宋体" w:cs="宋体"/>
                <w:color w:val="auto"/>
                <w:sz w:val="24"/>
                <w:szCs w:val="24"/>
                <w:highlight w:val="none"/>
                <w:lang w:val="en-US"/>
              </w:rPr>
              <w:t>分，扣完为止，不提供不得分。（0-</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val="en-US"/>
              </w:rPr>
              <w:t>分）</w:t>
            </w:r>
          </w:p>
        </w:tc>
        <w:tc>
          <w:tcPr>
            <w:tcW w:w="656" w:type="dxa"/>
            <w:tcBorders>
              <w:top w:val="single" w:color="auto" w:sz="4" w:space="0"/>
              <w:left w:val="single" w:color="auto" w:sz="4" w:space="0"/>
              <w:bottom w:val="single" w:color="auto" w:sz="4" w:space="0"/>
              <w:right w:val="single" w:color="auto" w:sz="4" w:space="0"/>
            </w:tcBorders>
            <w:noWrap w:val="0"/>
            <w:vAlign w:val="center"/>
          </w:tcPr>
          <w:p w14:paraId="363593D3">
            <w:pPr>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val="en-US"/>
              </w:rPr>
              <w:t>分</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486C98C5">
            <w:pPr>
              <w:spacing w:line="40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主观分</w:t>
            </w:r>
          </w:p>
        </w:tc>
        <w:tc>
          <w:tcPr>
            <w:tcW w:w="1413" w:type="dxa"/>
            <w:vMerge w:val="restart"/>
            <w:tcBorders>
              <w:top w:val="single" w:color="auto" w:sz="4" w:space="0"/>
              <w:left w:val="single" w:color="auto" w:sz="4" w:space="0"/>
              <w:right w:val="single" w:color="auto" w:sz="4" w:space="0"/>
            </w:tcBorders>
            <w:noWrap w:val="0"/>
            <w:vAlign w:val="center"/>
          </w:tcPr>
          <w:p w14:paraId="27E4F51E">
            <w:pPr>
              <w:spacing w:line="400" w:lineRule="exact"/>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售后服务</w:t>
            </w:r>
          </w:p>
          <w:p w14:paraId="748D890C">
            <w:pPr>
              <w:spacing w:line="40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rPr>
              <w:t>承诺</w:t>
            </w:r>
          </w:p>
        </w:tc>
      </w:tr>
      <w:tr w14:paraId="2B6B92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10" w:hRule="atLeast"/>
          <w:jc w:val="center"/>
        </w:trPr>
        <w:tc>
          <w:tcPr>
            <w:tcW w:w="553" w:type="dxa"/>
            <w:vMerge w:val="continue"/>
            <w:tcBorders>
              <w:top w:val="single" w:color="auto" w:sz="4" w:space="0"/>
              <w:left w:val="single" w:color="auto" w:sz="4" w:space="0"/>
              <w:bottom w:val="single" w:color="auto" w:sz="4" w:space="0"/>
              <w:right w:val="single" w:color="auto" w:sz="4" w:space="0"/>
            </w:tcBorders>
            <w:noWrap w:val="0"/>
            <w:vAlign w:val="center"/>
          </w:tcPr>
          <w:p w14:paraId="196BCD5B">
            <w:pPr>
              <w:spacing w:line="400" w:lineRule="exact"/>
              <w:jc w:val="center"/>
              <w:rPr>
                <w:rFonts w:hint="eastAsia" w:ascii="宋体" w:hAnsi="宋体" w:eastAsia="宋体" w:cs="宋体"/>
                <w:color w:val="auto"/>
                <w:sz w:val="24"/>
                <w:szCs w:val="24"/>
                <w:highlight w:val="none"/>
                <w:lang w:val="en-US"/>
              </w:rPr>
            </w:pPr>
          </w:p>
        </w:tc>
        <w:tc>
          <w:tcPr>
            <w:tcW w:w="6094" w:type="dxa"/>
            <w:tcBorders>
              <w:top w:val="single" w:color="auto" w:sz="4" w:space="0"/>
              <w:left w:val="single" w:color="auto" w:sz="4" w:space="0"/>
              <w:bottom w:val="single" w:color="auto" w:sz="4" w:space="0"/>
              <w:right w:val="single" w:color="auto" w:sz="4" w:space="0"/>
            </w:tcBorders>
            <w:noWrap w:val="0"/>
            <w:vAlign w:val="center"/>
          </w:tcPr>
          <w:p w14:paraId="7A635DF9">
            <w:pPr>
              <w:spacing w:line="400" w:lineRule="exact"/>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2、响应时间：接到采购人通知（电话、电传等）后 3小时现场响应得 1 分，每减少 0.5 小时加 1 分，</w:t>
            </w:r>
            <w:r>
              <w:rPr>
                <w:rFonts w:hint="eastAsia" w:ascii="宋体" w:hAnsi="宋体" w:eastAsia="宋体" w:cs="宋体"/>
                <w:color w:val="auto"/>
                <w:sz w:val="24"/>
                <w:szCs w:val="24"/>
                <w:highlight w:val="none"/>
                <w:lang w:val="en-US" w:eastAsia="zh-CN"/>
              </w:rPr>
              <w:t>本项</w:t>
            </w:r>
            <w:r>
              <w:rPr>
                <w:rFonts w:hint="eastAsia" w:ascii="宋体" w:hAnsi="宋体" w:eastAsia="宋体" w:cs="宋体"/>
                <w:color w:val="auto"/>
                <w:sz w:val="24"/>
                <w:szCs w:val="24"/>
                <w:highlight w:val="none"/>
                <w:lang w:val="en-US"/>
              </w:rPr>
              <w:t>最高得2分。</w:t>
            </w:r>
          </w:p>
          <w:p w14:paraId="267873D5">
            <w:pPr>
              <w:spacing w:line="40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【证明材料：提供承诺书（格式自拟）并加盖公章，否则不得分。】</w:t>
            </w:r>
          </w:p>
        </w:tc>
        <w:tc>
          <w:tcPr>
            <w:tcW w:w="656" w:type="dxa"/>
            <w:tcBorders>
              <w:top w:val="single" w:color="auto" w:sz="4" w:space="0"/>
              <w:left w:val="single" w:color="auto" w:sz="4" w:space="0"/>
              <w:bottom w:val="single" w:color="auto" w:sz="4" w:space="0"/>
              <w:right w:val="single" w:color="auto" w:sz="4" w:space="0"/>
            </w:tcBorders>
            <w:noWrap w:val="0"/>
            <w:vAlign w:val="center"/>
          </w:tcPr>
          <w:p w14:paraId="39C71F6B">
            <w:pPr>
              <w:spacing w:line="400" w:lineRule="exact"/>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2分</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4BEECF4E">
            <w:pPr>
              <w:spacing w:line="40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客观分</w:t>
            </w:r>
          </w:p>
        </w:tc>
        <w:tc>
          <w:tcPr>
            <w:tcW w:w="1413" w:type="dxa"/>
            <w:vMerge w:val="continue"/>
            <w:tcBorders>
              <w:left w:val="single" w:color="auto" w:sz="4" w:space="0"/>
              <w:bottom w:val="single" w:color="auto" w:sz="4" w:space="0"/>
              <w:right w:val="single" w:color="auto" w:sz="4" w:space="0"/>
            </w:tcBorders>
            <w:noWrap w:val="0"/>
            <w:vAlign w:val="center"/>
          </w:tcPr>
          <w:p w14:paraId="21764986">
            <w:pPr>
              <w:spacing w:line="400" w:lineRule="exact"/>
              <w:rPr>
                <w:rFonts w:hint="eastAsia" w:ascii="宋体" w:hAnsi="宋体" w:eastAsia="宋体" w:cs="宋体"/>
                <w:color w:val="auto"/>
                <w:sz w:val="24"/>
                <w:szCs w:val="24"/>
                <w:highlight w:val="none"/>
                <w:lang w:val="en-US" w:eastAsia="zh-CN"/>
              </w:rPr>
            </w:pPr>
          </w:p>
        </w:tc>
      </w:tr>
      <w:tr w14:paraId="02E8B4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553" w:type="dxa"/>
            <w:tcBorders>
              <w:top w:val="single" w:color="auto" w:sz="4" w:space="0"/>
              <w:left w:val="single" w:color="auto" w:sz="4" w:space="0"/>
              <w:bottom w:val="single" w:color="auto" w:sz="4" w:space="0"/>
              <w:right w:val="single" w:color="auto" w:sz="4" w:space="0"/>
            </w:tcBorders>
            <w:noWrap w:val="0"/>
            <w:vAlign w:val="center"/>
          </w:tcPr>
          <w:p w14:paraId="5BF51E43">
            <w:pPr>
              <w:spacing w:line="400" w:lineRule="exact"/>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7</w:t>
            </w:r>
          </w:p>
        </w:tc>
        <w:tc>
          <w:tcPr>
            <w:tcW w:w="609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67F4466">
            <w:pPr>
              <w:spacing w:line="40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项目进度计划：</w:t>
            </w:r>
          </w:p>
          <w:p w14:paraId="32A090CE">
            <w:pPr>
              <w:spacing w:line="40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供应商对本项目的进度要求有具体的可行的进度实施计划及安排和保障措施。</w:t>
            </w:r>
          </w:p>
          <w:p w14:paraId="363A2463">
            <w:pPr>
              <w:spacing w:line="40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内容符合科学性、完整合理的得8分；内容较完整，描述较合理的得5分；内容基本完整，描述基本合理的得3分；内容未提供的不得分。</w:t>
            </w:r>
          </w:p>
        </w:tc>
        <w:tc>
          <w:tcPr>
            <w:tcW w:w="65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0EB4B3C">
            <w:pPr>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lang w:val="en-US"/>
              </w:rPr>
              <w:t>分</w:t>
            </w:r>
          </w:p>
        </w:tc>
        <w:tc>
          <w:tcPr>
            <w:tcW w:w="112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C755E37">
            <w:pPr>
              <w:spacing w:line="40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eastAsia="zh-CN"/>
              </w:rPr>
              <w:t>主观分</w:t>
            </w:r>
          </w:p>
        </w:tc>
        <w:tc>
          <w:tcPr>
            <w:tcW w:w="1413" w:type="dxa"/>
            <w:tcBorders>
              <w:top w:val="single" w:color="auto" w:sz="4" w:space="0"/>
              <w:left w:val="single" w:color="auto" w:sz="4" w:space="0"/>
              <w:bottom w:val="single" w:color="auto" w:sz="4" w:space="0"/>
              <w:right w:val="single" w:color="auto" w:sz="4" w:space="0"/>
            </w:tcBorders>
            <w:noWrap w:val="0"/>
            <w:vAlign w:val="center"/>
          </w:tcPr>
          <w:p w14:paraId="6A071760">
            <w:pPr>
              <w:spacing w:line="40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项目进度计划</w:t>
            </w:r>
          </w:p>
        </w:tc>
      </w:tr>
      <w:tr w14:paraId="6F4D00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553" w:type="dxa"/>
            <w:tcBorders>
              <w:top w:val="single" w:color="auto" w:sz="4" w:space="0"/>
              <w:left w:val="single" w:color="auto" w:sz="4" w:space="0"/>
              <w:bottom w:val="single" w:color="auto" w:sz="4" w:space="0"/>
              <w:right w:val="single" w:color="auto" w:sz="4" w:space="0"/>
            </w:tcBorders>
            <w:noWrap w:val="0"/>
            <w:vAlign w:val="center"/>
          </w:tcPr>
          <w:p w14:paraId="75A4B083">
            <w:pPr>
              <w:spacing w:line="400" w:lineRule="exact"/>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8</w:t>
            </w:r>
          </w:p>
        </w:tc>
        <w:tc>
          <w:tcPr>
            <w:tcW w:w="609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EC7739F">
            <w:pPr>
              <w:spacing w:line="40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现场安全文明管理措施：</w:t>
            </w:r>
          </w:p>
          <w:p w14:paraId="7CD24071">
            <w:pPr>
              <w:spacing w:line="40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对现场施工、安装等是否有安全管理措施，并阐明具体的文明作业现场管理措施等综合评分。</w:t>
            </w:r>
          </w:p>
          <w:p w14:paraId="4213B3AA">
            <w:pPr>
              <w:spacing w:line="40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内容符合科学性、完整合理的得8分；内容较完整，描述较合理的得5分；内容基本完整，描述基本合理的得3分；内容未提供的不得分。</w:t>
            </w:r>
          </w:p>
        </w:tc>
        <w:tc>
          <w:tcPr>
            <w:tcW w:w="65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90555F0">
            <w:pPr>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lang w:val="en-US"/>
              </w:rPr>
              <w:t>分</w:t>
            </w:r>
          </w:p>
        </w:tc>
        <w:tc>
          <w:tcPr>
            <w:tcW w:w="112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6E04ED7">
            <w:pPr>
              <w:spacing w:line="40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eastAsia="zh-CN"/>
              </w:rPr>
              <w:t>主观分</w:t>
            </w:r>
          </w:p>
        </w:tc>
        <w:tc>
          <w:tcPr>
            <w:tcW w:w="1413" w:type="dxa"/>
            <w:tcBorders>
              <w:top w:val="single" w:color="auto" w:sz="4" w:space="0"/>
              <w:left w:val="single" w:color="auto" w:sz="4" w:space="0"/>
              <w:bottom w:val="single" w:color="auto" w:sz="4" w:space="0"/>
              <w:right w:val="single" w:color="auto" w:sz="4" w:space="0"/>
            </w:tcBorders>
            <w:noWrap w:val="0"/>
            <w:vAlign w:val="center"/>
          </w:tcPr>
          <w:p w14:paraId="79822D10">
            <w:pPr>
              <w:spacing w:line="40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现场安全文明管理措施</w:t>
            </w:r>
          </w:p>
        </w:tc>
      </w:tr>
      <w:tr w14:paraId="7A56CC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553" w:type="dxa"/>
            <w:tcBorders>
              <w:top w:val="single" w:color="auto" w:sz="4" w:space="0"/>
              <w:left w:val="single" w:color="auto" w:sz="4" w:space="0"/>
              <w:bottom w:val="single" w:color="auto" w:sz="4" w:space="0"/>
              <w:right w:val="single" w:color="auto" w:sz="4" w:space="0"/>
            </w:tcBorders>
            <w:noWrap w:val="0"/>
            <w:vAlign w:val="center"/>
          </w:tcPr>
          <w:p w14:paraId="2C46D431">
            <w:pPr>
              <w:spacing w:line="400" w:lineRule="exact"/>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9</w:t>
            </w:r>
          </w:p>
        </w:tc>
        <w:tc>
          <w:tcPr>
            <w:tcW w:w="609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0110B22">
            <w:pPr>
              <w:spacing w:line="40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针对本项目具有明确的应急预案：</w:t>
            </w:r>
          </w:p>
          <w:p w14:paraId="21626F9F">
            <w:pPr>
              <w:spacing w:line="40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包含但不限于突发天气、突发事件、运输安全、成品保护等工作中可能遇到的突发性情况所制定的应急预案），根据应急预案是否合理、规范、针对性强进行评审。</w:t>
            </w:r>
          </w:p>
          <w:p w14:paraId="476391A0">
            <w:pPr>
              <w:spacing w:line="40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内容符合科学性、完整合理的得8分；内容较完整，描述较合理的得5分；内容基本完整，描述基本合理的得3分；内容未提供的不得分。</w:t>
            </w:r>
          </w:p>
        </w:tc>
        <w:tc>
          <w:tcPr>
            <w:tcW w:w="65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EAB6149">
            <w:pPr>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lang w:val="en-US"/>
              </w:rPr>
              <w:t>分</w:t>
            </w:r>
          </w:p>
        </w:tc>
        <w:tc>
          <w:tcPr>
            <w:tcW w:w="112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ED6A990">
            <w:pPr>
              <w:spacing w:line="40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eastAsia="zh-CN"/>
              </w:rPr>
              <w:t>主观分</w:t>
            </w:r>
          </w:p>
        </w:tc>
        <w:tc>
          <w:tcPr>
            <w:tcW w:w="1413" w:type="dxa"/>
            <w:tcBorders>
              <w:top w:val="single" w:color="auto" w:sz="4" w:space="0"/>
              <w:left w:val="single" w:color="auto" w:sz="4" w:space="0"/>
              <w:bottom w:val="single" w:color="auto" w:sz="4" w:space="0"/>
              <w:right w:val="single" w:color="auto" w:sz="4" w:space="0"/>
            </w:tcBorders>
            <w:noWrap w:val="0"/>
            <w:vAlign w:val="center"/>
          </w:tcPr>
          <w:p w14:paraId="5D47E8B7">
            <w:pPr>
              <w:spacing w:line="40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针对本项目具有明确的应急预案</w:t>
            </w:r>
          </w:p>
        </w:tc>
      </w:tr>
      <w:tr w14:paraId="2C9F4A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58" w:hRule="atLeast"/>
          <w:jc w:val="center"/>
        </w:trPr>
        <w:tc>
          <w:tcPr>
            <w:tcW w:w="553" w:type="dxa"/>
            <w:tcBorders>
              <w:top w:val="single" w:color="auto" w:sz="4" w:space="0"/>
              <w:left w:val="single" w:color="auto" w:sz="4" w:space="0"/>
              <w:bottom w:val="single" w:color="auto" w:sz="4" w:space="0"/>
              <w:right w:val="single" w:color="auto" w:sz="4" w:space="0"/>
            </w:tcBorders>
            <w:noWrap w:val="0"/>
            <w:vAlign w:val="center"/>
          </w:tcPr>
          <w:p w14:paraId="24C44590">
            <w:pPr>
              <w:spacing w:line="400" w:lineRule="exact"/>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10</w:t>
            </w:r>
          </w:p>
        </w:tc>
        <w:tc>
          <w:tcPr>
            <w:tcW w:w="6094" w:type="dxa"/>
            <w:tcBorders>
              <w:top w:val="single" w:color="auto" w:sz="4" w:space="0"/>
              <w:left w:val="single" w:color="auto" w:sz="4" w:space="0"/>
              <w:bottom w:val="single" w:color="auto" w:sz="4" w:space="0"/>
              <w:right w:val="single" w:color="auto" w:sz="4" w:space="0"/>
            </w:tcBorders>
            <w:noWrap w:val="0"/>
            <w:vAlign w:val="center"/>
          </w:tcPr>
          <w:p w14:paraId="13259479">
            <w:pPr>
              <w:spacing w:line="400" w:lineRule="exact"/>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投标人20</w:t>
            </w: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lang w:val="en-US"/>
              </w:rPr>
              <w:t>年1月1日以来完成的类似项目业绩的数量进行打分，（项目特征：包括品牌策划设计、广告软装制作安装、布展工程施工等一体化采购）每个业绩得1分，最高得3分。</w:t>
            </w:r>
          </w:p>
          <w:p w14:paraId="206946BE">
            <w:pPr>
              <w:spacing w:line="40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【证明材料：投标文件中必须同时提供①中标通知书复印件、②合同复印件③项目完成验收证明材料（竣工验收报告或资金结算单等），①、②、③缺一不可，否则业绩不予认可。】</w:t>
            </w:r>
          </w:p>
        </w:tc>
        <w:tc>
          <w:tcPr>
            <w:tcW w:w="656" w:type="dxa"/>
            <w:tcBorders>
              <w:top w:val="single" w:color="auto" w:sz="4" w:space="0"/>
              <w:left w:val="single" w:color="auto" w:sz="4" w:space="0"/>
              <w:bottom w:val="single" w:color="auto" w:sz="4" w:space="0"/>
              <w:right w:val="single" w:color="auto" w:sz="4" w:space="0"/>
            </w:tcBorders>
            <w:noWrap w:val="0"/>
            <w:vAlign w:val="center"/>
          </w:tcPr>
          <w:p w14:paraId="694A1168">
            <w:pPr>
              <w:spacing w:line="400" w:lineRule="exact"/>
              <w:jc w:val="center"/>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en-US"/>
              </w:rPr>
              <w:t>分</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10FA04BA">
            <w:pPr>
              <w:spacing w:line="40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客观分</w:t>
            </w:r>
          </w:p>
        </w:tc>
        <w:tc>
          <w:tcPr>
            <w:tcW w:w="1413" w:type="dxa"/>
            <w:tcBorders>
              <w:top w:val="single" w:color="auto" w:sz="4" w:space="0"/>
              <w:left w:val="single" w:color="auto" w:sz="4" w:space="0"/>
              <w:bottom w:val="single" w:color="auto" w:sz="4" w:space="0"/>
              <w:right w:val="single" w:color="auto" w:sz="4" w:space="0"/>
            </w:tcBorders>
            <w:noWrap w:val="0"/>
            <w:vAlign w:val="center"/>
          </w:tcPr>
          <w:p w14:paraId="1935C521">
            <w:pPr>
              <w:spacing w:line="40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rPr>
              <w:t>企业业绩</w:t>
            </w:r>
          </w:p>
        </w:tc>
      </w:tr>
      <w:tr w14:paraId="7ECC76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58" w:hRule="atLeast"/>
          <w:jc w:val="center"/>
        </w:trPr>
        <w:tc>
          <w:tcPr>
            <w:tcW w:w="553" w:type="dxa"/>
            <w:tcBorders>
              <w:top w:val="single" w:color="auto" w:sz="4" w:space="0"/>
              <w:left w:val="single" w:color="auto" w:sz="4" w:space="0"/>
              <w:bottom w:val="single" w:color="auto" w:sz="4" w:space="0"/>
              <w:right w:val="single" w:color="auto" w:sz="4" w:space="0"/>
            </w:tcBorders>
            <w:noWrap w:val="0"/>
            <w:vAlign w:val="center"/>
          </w:tcPr>
          <w:p w14:paraId="7AB62C6B">
            <w:pPr>
              <w:spacing w:line="400" w:lineRule="exact"/>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11</w:t>
            </w:r>
          </w:p>
        </w:tc>
        <w:tc>
          <w:tcPr>
            <w:tcW w:w="6094" w:type="dxa"/>
            <w:tcBorders>
              <w:top w:val="single" w:color="auto" w:sz="4" w:space="0"/>
              <w:left w:val="single" w:color="auto" w:sz="4" w:space="0"/>
              <w:bottom w:val="single" w:color="auto" w:sz="4" w:space="0"/>
              <w:right w:val="single" w:color="auto" w:sz="4" w:space="0"/>
            </w:tcBorders>
            <w:noWrap w:val="0"/>
            <w:vAlign w:val="top"/>
          </w:tcPr>
          <w:p w14:paraId="2AED0E76">
            <w:pPr>
              <w:spacing w:line="40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有效投标报价的最低价作为评标基准价，其最低报价为满分；按［投标报价得分=（评标基准价/投标报价）*权重］的计算公式计算。</w:t>
            </w:r>
          </w:p>
          <w:p w14:paraId="71327343">
            <w:pPr>
              <w:spacing w:line="40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评标过程中，不得去掉报价中的最高报价和最低报价。</w:t>
            </w:r>
          </w:p>
          <w:p w14:paraId="1B84D9FE">
            <w:pPr>
              <w:spacing w:line="40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10%的扣除，用扣除后的价格参加评审。</w:t>
            </w:r>
          </w:p>
        </w:tc>
        <w:tc>
          <w:tcPr>
            <w:tcW w:w="656" w:type="dxa"/>
            <w:tcBorders>
              <w:top w:val="single" w:color="auto" w:sz="4" w:space="0"/>
              <w:left w:val="single" w:color="auto" w:sz="4" w:space="0"/>
              <w:bottom w:val="single" w:color="auto" w:sz="4" w:space="0"/>
              <w:right w:val="single" w:color="auto" w:sz="4" w:space="0"/>
            </w:tcBorders>
            <w:noWrap w:val="0"/>
            <w:vAlign w:val="center"/>
          </w:tcPr>
          <w:p w14:paraId="3153D0D7">
            <w:pPr>
              <w:spacing w:line="400" w:lineRule="exact"/>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30分</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4BE40279">
            <w:pPr>
              <w:spacing w:line="400" w:lineRule="exact"/>
              <w:rPr>
                <w:rFonts w:hint="eastAsia" w:ascii="宋体" w:hAnsi="宋体" w:eastAsia="宋体" w:cs="宋体"/>
                <w:color w:val="auto"/>
                <w:sz w:val="24"/>
                <w:szCs w:val="24"/>
                <w:highlight w:val="none"/>
                <w:lang w:val="en-US" w:eastAsia="zh-CN"/>
              </w:rPr>
            </w:pPr>
          </w:p>
        </w:tc>
        <w:tc>
          <w:tcPr>
            <w:tcW w:w="1413" w:type="dxa"/>
            <w:tcBorders>
              <w:top w:val="single" w:color="auto" w:sz="4" w:space="0"/>
              <w:left w:val="single" w:color="auto" w:sz="4" w:space="0"/>
              <w:bottom w:val="single" w:color="auto" w:sz="4" w:space="0"/>
              <w:right w:val="single" w:color="auto" w:sz="4" w:space="0"/>
            </w:tcBorders>
            <w:noWrap w:val="0"/>
            <w:vAlign w:val="center"/>
          </w:tcPr>
          <w:p w14:paraId="0FD9FA6D">
            <w:pPr>
              <w:spacing w:line="40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r>
    </w:tbl>
    <w:p w14:paraId="15D4B01F">
      <w:pPr>
        <w:rPr>
          <w:color w:val="auto"/>
          <w:highlight w:val="none"/>
        </w:rPr>
      </w:pPr>
    </w:p>
    <w:p w14:paraId="6BB7BD7C">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1D60983A">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7F8930A5">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3F5F9F17">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1A1F7ED6">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366F8EEF">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229F287E">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2B48539C">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7CA120D6">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3D72A418">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30AF55A5">
      <w:pPr>
        <w:pStyle w:val="132"/>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12984C19">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01E63291">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7757B7AE">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7DA7614B">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0CB9FFFD">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45F2F4B5">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39C00C3C">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3FC2BD52">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2DE934CC">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3.4.5对于未预留份额专门面向中小企业的政府采购货物项目，以及预留份额政府采购货物项目中的非预留部分标项，对小型和微型企业的投标报价给予10%-</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4AF450EE">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046DC554">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495B7E88">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6503782C">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10C5E6DA">
      <w:pPr>
        <w:pStyle w:val="132"/>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182EB3BA">
      <w:pPr>
        <w:pStyle w:val="28"/>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78C65B6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26E1945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7CDEB86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41E7383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6AE2AA7A">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57994DF4">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7DAA054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69EEF805">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050FBDE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14:paraId="66AEEC09">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14:paraId="37C8C499">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14:paraId="5C6B79B1">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14:paraId="5D720172">
      <w:pPr>
        <w:pStyle w:val="5"/>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投标文件不满足招标文件的其它实质性要求的；</w:t>
      </w:r>
    </w:p>
    <w:p w14:paraId="1715A0CB">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4.2.14法律、法规、规章（适用本市的）及省级以上规范性文件（适用本市的）规定的其他无效情形。</w:t>
      </w:r>
    </w:p>
    <w:p w14:paraId="02944499">
      <w:pPr>
        <w:pStyle w:val="28"/>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5B67E246">
      <w:pPr>
        <w:pStyle w:val="28"/>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0C73BC8B">
      <w:pPr>
        <w:pStyle w:val="28"/>
        <w:snapToGrid w:val="0"/>
        <w:spacing w:line="360" w:lineRule="auto"/>
        <w:rPr>
          <w:rFonts w:cs="宋体"/>
          <w:color w:val="auto"/>
          <w:highlight w:val="none"/>
        </w:rPr>
      </w:pPr>
      <w:r>
        <w:rPr>
          <w:rFonts w:hint="eastAsia" w:cs="宋体"/>
          <w:color w:val="auto"/>
          <w:highlight w:val="none"/>
        </w:rPr>
        <w:t>5.2出现影响采购公正的违法、违规行为的；</w:t>
      </w:r>
    </w:p>
    <w:p w14:paraId="71B72DF1">
      <w:pPr>
        <w:pStyle w:val="28"/>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16B04565">
      <w:pPr>
        <w:pStyle w:val="28"/>
        <w:snapToGrid w:val="0"/>
        <w:spacing w:line="360" w:lineRule="auto"/>
        <w:rPr>
          <w:rFonts w:cs="宋体"/>
          <w:color w:val="auto"/>
          <w:highlight w:val="none"/>
        </w:rPr>
      </w:pPr>
      <w:r>
        <w:rPr>
          <w:rFonts w:hint="eastAsia" w:cs="宋体"/>
          <w:color w:val="auto"/>
          <w:highlight w:val="none"/>
        </w:rPr>
        <w:t>5.4因重大变故，采购任务取消的。</w:t>
      </w:r>
    </w:p>
    <w:p w14:paraId="6173A5B2">
      <w:pPr>
        <w:pStyle w:val="28"/>
        <w:snapToGrid w:val="0"/>
        <w:spacing w:line="360" w:lineRule="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14:paraId="51FE1942">
      <w:pPr>
        <w:pStyle w:val="28"/>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14:paraId="23382FB8">
      <w:pPr>
        <w:pStyle w:val="28"/>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228FAB2E">
      <w:pPr>
        <w:pStyle w:val="28"/>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0E9351E4">
      <w:pPr>
        <w:pStyle w:val="28"/>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2A1B60F1">
      <w:pPr>
        <w:pStyle w:val="28"/>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50827BBE">
      <w:pPr>
        <w:pStyle w:val="28"/>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01C1A163">
      <w:pPr>
        <w:pStyle w:val="28"/>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2AA73CB7">
      <w:pPr>
        <w:pStyle w:val="28"/>
        <w:snapToGrid w:val="0"/>
        <w:spacing w:line="360" w:lineRule="auto"/>
        <w:ind w:firstLine="0" w:firstLineChars="0"/>
        <w:rPr>
          <w:rFonts w:cs="宋体"/>
          <w:color w:val="auto"/>
          <w:highlight w:val="none"/>
        </w:rPr>
      </w:pPr>
    </w:p>
    <w:bookmarkEnd w:id="30"/>
    <w:p w14:paraId="46A5F1E8">
      <w:pPr>
        <w:spacing w:line="360" w:lineRule="auto"/>
        <w:ind w:left="720" w:leftChars="343" w:firstLine="1084" w:firstLineChars="300"/>
        <w:outlineLvl w:val="0"/>
        <w:rPr>
          <w:rFonts w:ascii="宋体" w:hAnsi="宋体" w:cs="宋体"/>
          <w:b/>
          <w:color w:val="auto"/>
          <w:sz w:val="36"/>
          <w:szCs w:val="36"/>
          <w:highlight w:val="none"/>
        </w:rPr>
      </w:pPr>
      <w:bookmarkStart w:id="34" w:name="第五部分"/>
      <w:bookmarkStart w:id="35" w:name="_Toc86217003"/>
    </w:p>
    <w:p w14:paraId="2E7440E1">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    </w:t>
      </w:r>
    </w:p>
    <w:p w14:paraId="4899C554">
      <w:pPr>
        <w:spacing w:line="360" w:lineRule="auto"/>
        <w:ind w:left="720" w:leftChars="343" w:firstLine="1084" w:firstLineChars="300"/>
        <w:outlineLvl w:val="0"/>
        <w:rPr>
          <w:rFonts w:ascii="宋体" w:hAnsi="宋体" w:cs="宋体"/>
          <w:b/>
          <w:color w:val="auto"/>
          <w:sz w:val="36"/>
          <w:szCs w:val="36"/>
          <w:highlight w:val="none"/>
        </w:rPr>
      </w:pPr>
    </w:p>
    <w:p w14:paraId="5EA0A756">
      <w:pPr>
        <w:spacing w:line="360" w:lineRule="auto"/>
        <w:ind w:left="720" w:leftChars="343" w:firstLine="1084" w:firstLineChars="300"/>
        <w:outlineLvl w:val="0"/>
        <w:rPr>
          <w:rFonts w:hint="eastAsia" w:ascii="宋体" w:hAnsi="宋体" w:cs="宋体"/>
          <w:b/>
          <w:color w:val="auto"/>
          <w:sz w:val="36"/>
          <w:szCs w:val="36"/>
          <w:highlight w:val="none"/>
        </w:rPr>
        <w:sectPr>
          <w:pgSz w:w="11907" w:h="16840"/>
          <w:pgMar w:top="1474" w:right="1814" w:bottom="1474" w:left="1814" w:header="851" w:footer="851" w:gutter="0"/>
          <w:cols w:space="720" w:num="1"/>
        </w:sectPr>
      </w:pPr>
    </w:p>
    <w:p w14:paraId="54A38195">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25B522E6">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23DBA8AD">
      <w:pPr>
        <w:spacing w:line="480" w:lineRule="auto"/>
        <w:jc w:val="center"/>
        <w:rPr>
          <w:rFonts w:ascii="宋体" w:hAnsi="宋体" w:cs="宋体"/>
          <w:b/>
          <w:color w:val="auto"/>
          <w:sz w:val="28"/>
          <w:szCs w:val="28"/>
          <w:highlight w:val="none"/>
        </w:rPr>
      </w:pPr>
    </w:p>
    <w:p w14:paraId="08A268F2">
      <w:pPr>
        <w:spacing w:line="480" w:lineRule="auto"/>
        <w:jc w:val="center"/>
        <w:rPr>
          <w:rFonts w:ascii="宋体" w:hAnsi="宋体" w:cs="宋体"/>
          <w:b/>
          <w:color w:val="auto"/>
          <w:sz w:val="24"/>
          <w:highlight w:val="none"/>
        </w:rPr>
      </w:pPr>
    </w:p>
    <w:p w14:paraId="297ED713">
      <w:pPr>
        <w:spacing w:line="480" w:lineRule="auto"/>
        <w:jc w:val="center"/>
        <w:rPr>
          <w:rFonts w:ascii="宋体" w:hAnsi="宋体" w:cs="宋体"/>
          <w:b/>
          <w:color w:val="auto"/>
          <w:sz w:val="24"/>
          <w:highlight w:val="none"/>
        </w:rPr>
      </w:pPr>
    </w:p>
    <w:p w14:paraId="42C1DAE0">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0090078B">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（货物类）</w:t>
      </w:r>
    </w:p>
    <w:p w14:paraId="709714F4">
      <w:pPr>
        <w:pStyle w:val="701"/>
        <w:rPr>
          <w:rFonts w:ascii="宋体" w:hAnsi="宋体" w:cs="宋体"/>
          <w:color w:val="auto"/>
          <w:szCs w:val="24"/>
          <w:highlight w:val="none"/>
        </w:rPr>
      </w:pPr>
    </w:p>
    <w:p w14:paraId="7EC725B8">
      <w:pPr>
        <w:pStyle w:val="701"/>
        <w:rPr>
          <w:rFonts w:ascii="宋体" w:hAnsi="宋体" w:cs="宋体"/>
          <w:color w:val="auto"/>
          <w:szCs w:val="24"/>
          <w:highlight w:val="none"/>
        </w:rPr>
      </w:pPr>
    </w:p>
    <w:p w14:paraId="11CD108A">
      <w:pPr>
        <w:pStyle w:val="701"/>
        <w:jc w:val="center"/>
        <w:rPr>
          <w:rFonts w:ascii="宋体" w:hAnsi="宋体" w:cs="宋体"/>
          <w:color w:val="auto"/>
          <w:szCs w:val="24"/>
          <w:highlight w:val="none"/>
        </w:rPr>
      </w:pPr>
    </w:p>
    <w:p w14:paraId="1227BA93">
      <w:pPr>
        <w:pStyle w:val="701"/>
        <w:ind w:firstLine="2843" w:firstLineChars="1180"/>
        <w:rPr>
          <w:rFonts w:ascii="宋体" w:hAnsi="宋体" w:cs="宋体"/>
          <w:b/>
          <w:color w:val="auto"/>
          <w:szCs w:val="24"/>
          <w:highlight w:val="none"/>
        </w:rPr>
      </w:pPr>
      <w:r>
        <w:rPr>
          <w:rFonts w:hint="eastAsia" w:ascii="宋体" w:hAnsi="宋体" w:cs="宋体"/>
          <w:b/>
          <w:color w:val="auto"/>
          <w:szCs w:val="24"/>
          <w:highlight w:val="none"/>
        </w:rPr>
        <w:t>第一部分 合同书</w:t>
      </w:r>
    </w:p>
    <w:p w14:paraId="2F572BE5">
      <w:pPr>
        <w:pStyle w:val="701"/>
        <w:rPr>
          <w:rFonts w:ascii="宋体" w:hAnsi="宋体" w:cs="宋体"/>
          <w:color w:val="auto"/>
          <w:szCs w:val="24"/>
          <w:highlight w:val="none"/>
        </w:rPr>
      </w:pPr>
    </w:p>
    <w:p w14:paraId="121559DC">
      <w:pPr>
        <w:pStyle w:val="701"/>
        <w:rPr>
          <w:rFonts w:ascii="宋体" w:hAnsi="宋体" w:cs="宋体"/>
          <w:color w:val="auto"/>
          <w:szCs w:val="24"/>
          <w:highlight w:val="none"/>
        </w:rPr>
      </w:pPr>
    </w:p>
    <w:p w14:paraId="32071265">
      <w:pPr>
        <w:spacing w:before="120" w:line="22" w:lineRule="atLeast"/>
        <w:rPr>
          <w:rFonts w:ascii="宋体" w:hAnsi="宋体" w:cs="宋体"/>
          <w:color w:val="auto"/>
          <w:sz w:val="24"/>
          <w:highlight w:val="none"/>
        </w:rPr>
      </w:pPr>
    </w:p>
    <w:p w14:paraId="6B608CD3">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5963F11F">
      <w:pPr>
        <w:pStyle w:val="598"/>
        <w:spacing w:before="120" w:line="22" w:lineRule="atLeast"/>
        <w:rPr>
          <w:rFonts w:ascii="宋体" w:hAnsi="宋体" w:eastAsia="宋体" w:cs="宋体"/>
          <w:color w:val="auto"/>
          <w:szCs w:val="24"/>
          <w:highlight w:val="none"/>
        </w:rPr>
      </w:pPr>
    </w:p>
    <w:p w14:paraId="5C15EBD0">
      <w:pPr>
        <w:pStyle w:val="598"/>
        <w:spacing w:before="120" w:line="22" w:lineRule="atLeast"/>
        <w:rPr>
          <w:rFonts w:ascii="宋体" w:hAnsi="宋体" w:eastAsia="宋体" w:cs="宋体"/>
          <w:color w:val="auto"/>
          <w:szCs w:val="24"/>
          <w:highlight w:val="none"/>
        </w:rPr>
      </w:pPr>
    </w:p>
    <w:p w14:paraId="3ADB5F84">
      <w:pPr>
        <w:rPr>
          <w:rFonts w:ascii="宋体" w:hAnsi="宋体" w:cs="宋体"/>
          <w:color w:val="auto"/>
          <w:sz w:val="24"/>
          <w:highlight w:val="none"/>
        </w:rPr>
      </w:pPr>
    </w:p>
    <w:p w14:paraId="66BAAFB3">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14:paraId="53F9AF68">
      <w:pPr>
        <w:spacing w:before="120" w:line="22" w:lineRule="atLeast"/>
        <w:rPr>
          <w:rFonts w:ascii="宋体" w:hAnsi="宋体" w:cs="宋体"/>
          <w:color w:val="auto"/>
          <w:sz w:val="24"/>
          <w:highlight w:val="none"/>
        </w:rPr>
      </w:pPr>
    </w:p>
    <w:p w14:paraId="6358B304">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5712AE75">
      <w:pPr>
        <w:spacing w:before="120" w:line="22" w:lineRule="atLeast"/>
        <w:rPr>
          <w:rFonts w:ascii="宋体" w:hAnsi="宋体" w:cs="宋体"/>
          <w:color w:val="auto"/>
          <w:sz w:val="24"/>
          <w:highlight w:val="none"/>
        </w:rPr>
      </w:pPr>
    </w:p>
    <w:p w14:paraId="2D95FC15">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7C43D248">
      <w:pPr>
        <w:spacing w:before="120" w:line="22" w:lineRule="atLeast"/>
        <w:rPr>
          <w:rFonts w:ascii="宋体" w:hAnsi="宋体" w:cs="宋体"/>
          <w:color w:val="auto"/>
          <w:sz w:val="24"/>
          <w:highlight w:val="none"/>
        </w:rPr>
      </w:pPr>
    </w:p>
    <w:p w14:paraId="10C27E9B">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68648CB4">
      <w:pPr>
        <w:widowControl/>
        <w:jc w:val="left"/>
        <w:rPr>
          <w:rFonts w:ascii="宋体" w:hAnsi="宋体" w:cs="宋体"/>
          <w:color w:val="auto"/>
          <w:kern w:val="0"/>
          <w:sz w:val="24"/>
          <w:highlight w:val="none"/>
        </w:rPr>
        <w:sectPr>
          <w:pgSz w:w="11907" w:h="16840"/>
          <w:pgMar w:top="1474" w:right="1814" w:bottom="1474" w:left="1814" w:header="851" w:footer="851" w:gutter="0"/>
          <w:cols w:space="720" w:num="1"/>
        </w:sectPr>
      </w:pPr>
    </w:p>
    <w:p w14:paraId="6BF87C11">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年</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月</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日</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（采购人）   </w:t>
      </w:r>
      <w:r>
        <w:rPr>
          <w:rFonts w:hint="eastAsia" w:ascii="宋体" w:hAnsi="宋体" w:cs="宋体"/>
          <w:color w:val="auto"/>
          <w:sz w:val="24"/>
          <w:highlight w:val="none"/>
        </w:rPr>
        <w:t>以</w:t>
      </w:r>
      <w:r>
        <w:rPr>
          <w:rFonts w:hint="eastAsia" w:ascii="宋体" w:hAnsi="宋体" w:cs="宋体"/>
          <w:color w:val="auto"/>
          <w:sz w:val="24"/>
          <w:highlight w:val="none"/>
          <w:u w:val="single"/>
        </w:rPr>
        <w:t xml:space="preserve">   （政府采购方式）  </w:t>
      </w:r>
      <w:r>
        <w:rPr>
          <w:rFonts w:hint="eastAsia" w:ascii="宋体" w:hAnsi="宋体" w:cs="宋体"/>
          <w:color w:val="auto"/>
          <w:sz w:val="24"/>
          <w:highlight w:val="none"/>
        </w:rPr>
        <w:t>对</w:t>
      </w:r>
      <w:r>
        <w:rPr>
          <w:rFonts w:hint="eastAsia" w:ascii="宋体" w:hAnsi="宋体" w:cs="宋体"/>
          <w:color w:val="auto"/>
          <w:sz w:val="24"/>
          <w:highlight w:val="none"/>
          <w:u w:val="single"/>
        </w:rPr>
        <w:t xml:space="preserve">   （项目名称、编号）   </w:t>
      </w:r>
      <w:r>
        <w:rPr>
          <w:rFonts w:hint="eastAsia" w:ascii="宋体" w:hAnsi="宋体" w:cs="宋体"/>
          <w:color w:val="auto"/>
          <w:sz w:val="24"/>
          <w:highlight w:val="none"/>
        </w:rPr>
        <w:t>项目进行了采购。经</w:t>
      </w:r>
      <w:r>
        <w:rPr>
          <w:rFonts w:hint="eastAsia" w:ascii="宋体" w:hAnsi="宋体" w:cs="宋体"/>
          <w:color w:val="auto"/>
          <w:sz w:val="24"/>
          <w:highlight w:val="none"/>
          <w:u w:val="single"/>
        </w:rPr>
        <w:t xml:space="preserve">   （相关评定主体名称）   </w:t>
      </w:r>
      <w:r>
        <w:rPr>
          <w:rFonts w:hint="eastAsia" w:ascii="宋体" w:hAnsi="宋体" w:cs="宋体"/>
          <w:color w:val="auto"/>
          <w:sz w:val="24"/>
          <w:highlight w:val="none"/>
        </w:rPr>
        <w:t>评定，</w:t>
      </w:r>
      <w:r>
        <w:rPr>
          <w:rFonts w:hint="eastAsia" w:ascii="宋体" w:hAnsi="宋体" w:cs="宋体"/>
          <w:color w:val="auto"/>
          <w:sz w:val="24"/>
          <w:highlight w:val="none"/>
          <w:u w:val="single"/>
        </w:rPr>
        <w:t xml:space="preserve">   （中标或者成交供应商名称）</w:t>
      </w:r>
      <w:r>
        <w:rPr>
          <w:rFonts w:hint="eastAsia" w:ascii="宋体" w:hAnsi="宋体" w:cs="宋体"/>
          <w:color w:val="auto"/>
          <w:sz w:val="24"/>
          <w:highlight w:val="none"/>
        </w:rPr>
        <w:t>为该项目中标或者成交供应商。现于中标或者成交通知书发出之日起10个工作日内，按照采购文件等确定的事项签订本合同。</w:t>
      </w:r>
    </w:p>
    <w:p w14:paraId="7A424E71">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val="zh-CN"/>
        </w:rPr>
        <w:t>根据《中华人民共和国民法典》《中华人民共和国政府采购法》等相关法律法规之规定，按照平等、自愿、公平、诚实信用和绿色的原则，经</w:t>
      </w:r>
      <w:r>
        <w:rPr>
          <w:rFonts w:hint="eastAsia" w:ascii="宋体" w:hAnsi="宋体" w:cs="宋体"/>
          <w:color w:val="auto"/>
          <w:sz w:val="24"/>
          <w:highlight w:val="none"/>
          <w:u w:val="single"/>
        </w:rPr>
        <w:t xml:space="preserve">   （采购人）   </w:t>
      </w:r>
      <w:r>
        <w:rPr>
          <w:rFonts w:hint="eastAsia" w:ascii="宋体" w:hAnsi="宋体" w:cs="宋体"/>
          <w:color w:val="auto"/>
          <w:sz w:val="24"/>
          <w:highlight w:val="none"/>
          <w:lang w:val="zh-CN"/>
        </w:rPr>
        <w:t>(以下简称：甲方)和</w:t>
      </w:r>
      <w:r>
        <w:rPr>
          <w:rFonts w:hint="eastAsia" w:ascii="宋体" w:hAnsi="宋体" w:cs="宋体"/>
          <w:color w:val="auto"/>
          <w:sz w:val="24"/>
          <w:highlight w:val="none"/>
          <w:u w:val="single"/>
        </w:rPr>
        <w:t xml:space="preserve">   （中标或者成交供应商名称）   </w:t>
      </w:r>
      <w:r>
        <w:rPr>
          <w:rFonts w:hint="eastAsia" w:ascii="宋体" w:hAnsi="宋体" w:cs="宋体"/>
          <w:color w:val="auto"/>
          <w:sz w:val="24"/>
          <w:highlight w:val="none"/>
          <w:lang w:val="zh-CN"/>
        </w:rPr>
        <w:t>(以下简称：乙方)协商一致，约定以下合同</w:t>
      </w:r>
      <w:r>
        <w:rPr>
          <w:rFonts w:hint="eastAsia" w:ascii="宋体" w:hAnsi="宋体" w:cs="宋体"/>
          <w:color w:val="auto"/>
          <w:sz w:val="24"/>
          <w:highlight w:val="none"/>
        </w:rPr>
        <w:t>条款，以兹共同遵守、全面履行。</w:t>
      </w:r>
    </w:p>
    <w:p w14:paraId="393649D1">
      <w:pPr>
        <w:spacing w:line="560" w:lineRule="exact"/>
        <w:ind w:firstLine="482" w:firstLineChars="200"/>
        <w:outlineLvl w:val="0"/>
        <w:rPr>
          <w:rFonts w:ascii="宋体" w:hAnsi="宋体" w:cs="宋体"/>
          <w:b/>
          <w:color w:val="auto"/>
          <w:sz w:val="24"/>
          <w:highlight w:val="none"/>
        </w:rPr>
      </w:pPr>
      <w:bookmarkStart w:id="36" w:name="_Toc3029"/>
      <w:bookmarkStart w:id="37" w:name="_Toc24059"/>
      <w:bookmarkStart w:id="38" w:name="_Toc2232"/>
      <w:r>
        <w:rPr>
          <w:rFonts w:hint="eastAsia" w:ascii="宋体" w:hAnsi="宋体" w:cs="宋体"/>
          <w:b/>
          <w:color w:val="auto"/>
          <w:sz w:val="24"/>
          <w:highlight w:val="none"/>
        </w:rPr>
        <w:t>1.1 合同组成部分</w:t>
      </w:r>
      <w:bookmarkEnd w:id="36"/>
      <w:bookmarkEnd w:id="37"/>
      <w:bookmarkEnd w:id="38"/>
    </w:p>
    <w:p w14:paraId="1CF870CF">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28881632">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1.1.1 本合同及其补充合同、变更协议；</w:t>
      </w:r>
    </w:p>
    <w:p w14:paraId="47DC1803">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1.1.2 中标或者成交通知书；</w:t>
      </w:r>
    </w:p>
    <w:p w14:paraId="53090D3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1.1.3 投标或者响应文件（含澄清或者说明文件）；</w:t>
      </w:r>
    </w:p>
    <w:p w14:paraId="288BBAB3">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1.1.4 采购文件（含澄清或者修改文件）；</w:t>
      </w:r>
    </w:p>
    <w:p w14:paraId="495B6FE8">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1.1.5 其他相关采购文件。</w:t>
      </w:r>
    </w:p>
    <w:p w14:paraId="26D4CF1A">
      <w:pPr>
        <w:spacing w:line="560" w:lineRule="exact"/>
        <w:ind w:firstLine="482" w:firstLineChars="200"/>
        <w:outlineLvl w:val="0"/>
        <w:rPr>
          <w:rFonts w:ascii="宋体" w:hAnsi="宋体" w:cs="宋体"/>
          <w:b/>
          <w:color w:val="auto"/>
          <w:sz w:val="24"/>
          <w:highlight w:val="none"/>
        </w:rPr>
      </w:pPr>
      <w:bookmarkStart w:id="39" w:name="_Toc24300"/>
      <w:bookmarkStart w:id="40" w:name="_Toc27126"/>
      <w:bookmarkStart w:id="41" w:name="_Toc21295"/>
      <w:r>
        <w:rPr>
          <w:rFonts w:hint="eastAsia" w:ascii="宋体" w:hAnsi="宋体" w:cs="宋体"/>
          <w:b/>
          <w:color w:val="auto"/>
          <w:sz w:val="24"/>
          <w:highlight w:val="none"/>
        </w:rPr>
        <w:t>1.2 货物</w:t>
      </w:r>
      <w:bookmarkEnd w:id="39"/>
      <w:bookmarkEnd w:id="40"/>
      <w:bookmarkEnd w:id="41"/>
    </w:p>
    <w:p w14:paraId="4E6534E9">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6EBA2E9">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7B03D69">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1.2.3 货物质量：</w:t>
      </w:r>
      <w:r>
        <w:rPr>
          <w:rFonts w:hint="eastAsia" w:ascii="宋体" w:hAnsi="宋体" w:cs="宋体"/>
          <w:color w:val="auto"/>
          <w:sz w:val="24"/>
          <w:highlight w:val="none"/>
          <w:u w:val="single"/>
        </w:rPr>
        <w:t>　　　　　　　　　                      　      ；</w:t>
      </w:r>
    </w:p>
    <w:p w14:paraId="1F6C2D74">
      <w:pPr>
        <w:spacing w:line="560" w:lineRule="exact"/>
        <w:ind w:firstLine="482" w:firstLineChars="200"/>
        <w:outlineLvl w:val="0"/>
        <w:rPr>
          <w:rFonts w:ascii="宋体" w:hAnsi="宋体" w:cs="宋体"/>
          <w:b/>
          <w:color w:val="auto"/>
          <w:sz w:val="24"/>
          <w:highlight w:val="none"/>
        </w:rPr>
      </w:pPr>
      <w:bookmarkStart w:id="42" w:name="_Toc21551"/>
      <w:bookmarkStart w:id="43" w:name="_Toc23292"/>
      <w:bookmarkStart w:id="44" w:name="_Toc21631"/>
      <w:r>
        <w:rPr>
          <w:rFonts w:hint="eastAsia" w:ascii="宋体" w:hAnsi="宋体" w:cs="宋体"/>
          <w:b/>
          <w:color w:val="auto"/>
          <w:sz w:val="24"/>
          <w:highlight w:val="none"/>
        </w:rPr>
        <w:t>1.3 价款</w:t>
      </w:r>
      <w:bookmarkEnd w:id="42"/>
      <w:bookmarkEnd w:id="43"/>
      <w:bookmarkEnd w:id="44"/>
    </w:p>
    <w:p w14:paraId="275586C4">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本合同总价（含税）为：￥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元（大写：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元人民币）。</w:t>
      </w:r>
    </w:p>
    <w:p w14:paraId="113F5BAD">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分项价格：</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77F19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2FBFC0E0">
            <w:pPr>
              <w:pStyle w:val="319"/>
              <w:spacing w:line="560" w:lineRule="exact"/>
              <w:jc w:val="center"/>
              <w:rPr>
                <w:rFonts w:hAnsi="宋体" w:cs="宋体"/>
                <w:color w:val="auto"/>
                <w:sz w:val="24"/>
                <w:szCs w:val="24"/>
                <w:highlight w:val="none"/>
              </w:rPr>
            </w:pPr>
            <w:r>
              <w:rPr>
                <w:rFonts w:hint="eastAsia" w:hAnsi="宋体" w:cs="宋体"/>
                <w:color w:val="auto"/>
                <w:sz w:val="24"/>
                <w:szCs w:val="24"/>
                <w:highlight w:val="none"/>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46873610">
            <w:pPr>
              <w:pStyle w:val="319"/>
              <w:spacing w:line="560" w:lineRule="exact"/>
              <w:ind w:firstLine="200"/>
              <w:jc w:val="center"/>
              <w:rPr>
                <w:rFonts w:hAnsi="宋体" w:cs="宋体"/>
                <w:color w:val="auto"/>
                <w:sz w:val="24"/>
                <w:szCs w:val="24"/>
                <w:highlight w:val="none"/>
              </w:rPr>
            </w:pPr>
            <w:r>
              <w:rPr>
                <w:rFonts w:hint="eastAsia" w:hAnsi="宋体" w:cs="宋体"/>
                <w:color w:val="auto"/>
                <w:sz w:val="24"/>
                <w:szCs w:val="24"/>
                <w:highlight w:val="none"/>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4F59F385">
            <w:pPr>
              <w:pStyle w:val="319"/>
              <w:spacing w:line="560" w:lineRule="exact"/>
              <w:jc w:val="center"/>
              <w:rPr>
                <w:rFonts w:hAnsi="宋体" w:cs="宋体"/>
                <w:color w:val="auto"/>
                <w:sz w:val="24"/>
                <w:szCs w:val="24"/>
                <w:highlight w:val="none"/>
              </w:rPr>
            </w:pPr>
            <w:r>
              <w:rPr>
                <w:rFonts w:hint="eastAsia" w:hAnsi="宋体" w:cs="宋体"/>
                <w:color w:val="auto"/>
                <w:sz w:val="24"/>
                <w:szCs w:val="24"/>
                <w:highlight w:val="none"/>
              </w:rPr>
              <w:t>分项价格</w:t>
            </w:r>
          </w:p>
        </w:tc>
      </w:tr>
      <w:tr w14:paraId="39B43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547ED16A">
            <w:pPr>
              <w:pStyle w:val="319"/>
              <w:spacing w:line="560" w:lineRule="exact"/>
              <w:ind w:firstLine="200"/>
              <w:jc w:val="center"/>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55B4EA06">
            <w:pPr>
              <w:pStyle w:val="319"/>
              <w:spacing w:line="560" w:lineRule="exact"/>
              <w:ind w:firstLine="200"/>
              <w:jc w:val="center"/>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646FC915">
            <w:pPr>
              <w:pStyle w:val="319"/>
              <w:spacing w:line="560" w:lineRule="exact"/>
              <w:ind w:firstLine="200"/>
              <w:jc w:val="center"/>
              <w:rPr>
                <w:rFonts w:hAnsi="宋体" w:cs="宋体"/>
                <w:color w:val="auto"/>
                <w:sz w:val="24"/>
                <w:szCs w:val="24"/>
                <w:highlight w:val="none"/>
              </w:rPr>
            </w:pPr>
          </w:p>
        </w:tc>
      </w:tr>
      <w:tr w14:paraId="056D1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666F7E1C">
            <w:pPr>
              <w:pStyle w:val="319"/>
              <w:spacing w:line="560" w:lineRule="exact"/>
              <w:ind w:firstLine="200"/>
              <w:jc w:val="center"/>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22A54B17">
            <w:pPr>
              <w:pStyle w:val="319"/>
              <w:spacing w:line="560" w:lineRule="exact"/>
              <w:ind w:firstLine="200"/>
              <w:jc w:val="center"/>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1C9014F8">
            <w:pPr>
              <w:pStyle w:val="319"/>
              <w:spacing w:line="560" w:lineRule="exact"/>
              <w:ind w:firstLine="200"/>
              <w:jc w:val="center"/>
              <w:rPr>
                <w:rFonts w:hAnsi="宋体" w:cs="宋体"/>
                <w:color w:val="auto"/>
                <w:sz w:val="24"/>
                <w:szCs w:val="24"/>
                <w:highlight w:val="none"/>
              </w:rPr>
            </w:pPr>
          </w:p>
        </w:tc>
      </w:tr>
      <w:tr w14:paraId="4C37B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0769F09D">
            <w:pPr>
              <w:pStyle w:val="319"/>
              <w:spacing w:line="560" w:lineRule="exact"/>
              <w:ind w:firstLine="200"/>
              <w:jc w:val="center"/>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3E8D8665">
            <w:pPr>
              <w:pStyle w:val="319"/>
              <w:spacing w:line="560" w:lineRule="exact"/>
              <w:ind w:firstLine="200"/>
              <w:jc w:val="center"/>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1A6F5421">
            <w:pPr>
              <w:pStyle w:val="319"/>
              <w:spacing w:line="560" w:lineRule="exact"/>
              <w:ind w:firstLine="200"/>
              <w:jc w:val="center"/>
              <w:rPr>
                <w:rFonts w:hAnsi="宋体" w:cs="宋体"/>
                <w:color w:val="auto"/>
                <w:sz w:val="24"/>
                <w:szCs w:val="24"/>
                <w:highlight w:val="none"/>
              </w:rPr>
            </w:pPr>
          </w:p>
        </w:tc>
      </w:tr>
      <w:tr w14:paraId="60711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48023EAC">
            <w:pPr>
              <w:pStyle w:val="319"/>
              <w:spacing w:line="560" w:lineRule="exact"/>
              <w:ind w:firstLine="200"/>
              <w:jc w:val="center"/>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747F6576">
            <w:pPr>
              <w:pStyle w:val="319"/>
              <w:spacing w:line="560" w:lineRule="exact"/>
              <w:ind w:firstLine="200"/>
              <w:jc w:val="center"/>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06756222">
            <w:pPr>
              <w:pStyle w:val="319"/>
              <w:spacing w:line="560" w:lineRule="exact"/>
              <w:ind w:firstLine="200"/>
              <w:jc w:val="center"/>
              <w:rPr>
                <w:rFonts w:hAnsi="宋体" w:cs="宋体"/>
                <w:color w:val="auto"/>
                <w:sz w:val="24"/>
                <w:szCs w:val="24"/>
                <w:highlight w:val="none"/>
              </w:rPr>
            </w:pPr>
          </w:p>
        </w:tc>
      </w:tr>
      <w:tr w14:paraId="6BCAE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68D030F5">
            <w:pPr>
              <w:pStyle w:val="319"/>
              <w:spacing w:line="560" w:lineRule="exact"/>
              <w:ind w:firstLine="200"/>
              <w:jc w:val="center"/>
              <w:rPr>
                <w:rFonts w:hAnsi="宋体" w:cs="宋体"/>
                <w:color w:val="auto"/>
                <w:sz w:val="24"/>
                <w:szCs w:val="24"/>
                <w:highlight w:val="none"/>
              </w:rPr>
            </w:pPr>
            <w:r>
              <w:rPr>
                <w:rFonts w:hint="eastAsia" w:hAnsi="宋体" w:cs="宋体"/>
                <w:color w:val="auto"/>
                <w:sz w:val="24"/>
                <w:szCs w:val="24"/>
                <w:highlight w:val="none"/>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1D1050BE">
            <w:pPr>
              <w:pStyle w:val="319"/>
              <w:spacing w:line="560" w:lineRule="exact"/>
              <w:ind w:firstLine="200"/>
              <w:jc w:val="center"/>
              <w:rPr>
                <w:rFonts w:hAnsi="宋体" w:cs="宋体"/>
                <w:color w:val="auto"/>
                <w:sz w:val="24"/>
                <w:szCs w:val="24"/>
                <w:highlight w:val="none"/>
              </w:rPr>
            </w:pPr>
          </w:p>
        </w:tc>
      </w:tr>
    </w:tbl>
    <w:p w14:paraId="7DFBAC89">
      <w:pPr>
        <w:pStyle w:val="959"/>
        <w:spacing w:before="0" w:beforeAutospacing="0" w:after="0" w:afterAutospacing="0" w:line="360" w:lineRule="auto"/>
        <w:ind w:firstLine="480"/>
        <w:rPr>
          <w:b/>
          <w:color w:val="auto"/>
          <w:highlight w:val="none"/>
        </w:rPr>
      </w:pPr>
      <w:bookmarkStart w:id="45" w:name="_Toc10340"/>
      <w:bookmarkStart w:id="46" w:name="_Toc22618"/>
      <w:bookmarkStart w:id="47" w:name="_Toc1814"/>
      <w:r>
        <w:rPr>
          <w:rFonts w:hint="eastAsia"/>
          <w:b/>
          <w:color w:val="auto"/>
          <w:highlight w:val="none"/>
        </w:rPr>
        <w:t>1.4履约保证金</w:t>
      </w:r>
    </w:p>
    <w:p w14:paraId="1638B7A4">
      <w:pPr>
        <w:pStyle w:val="959"/>
        <w:spacing w:before="0" w:beforeAutospacing="0" w:after="0" w:afterAutospacing="0" w:line="360" w:lineRule="auto"/>
        <w:ind w:firstLine="480"/>
        <w:rPr>
          <w:color w:val="auto"/>
          <w:highlight w:val="none"/>
        </w:rPr>
      </w:pPr>
      <w:r>
        <w:rPr>
          <w:rFonts w:hint="eastAsia"/>
          <w:color w:val="auto"/>
          <w:highlight w:val="none"/>
        </w:rPr>
        <w:t>乙方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否）需要支付履约保证金。若需要支付履约保证金的，则：</w:t>
      </w:r>
    </w:p>
    <w:p w14:paraId="469F15B5">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20F536D2">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1657E28A">
      <w:pPr>
        <w:pStyle w:val="5"/>
        <w:tabs>
          <w:tab w:val="left" w:pos="0"/>
          <w:tab w:val="clear" w:pos="432"/>
        </w:tabs>
        <w:spacing w:line="560" w:lineRule="exact"/>
        <w:ind w:left="0" w:firstLine="480" w:firstLineChars="200"/>
        <w:rPr>
          <w:rFonts w:eastAsia="宋体"/>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35448C4B">
      <w:pPr>
        <w:spacing w:line="560" w:lineRule="exact"/>
        <w:ind w:firstLine="480" w:firstLineChars="200"/>
        <w:outlineLvl w:val="0"/>
        <w:rPr>
          <w:color w:val="auto"/>
          <w:highlight w:val="none"/>
        </w:rPr>
      </w:pPr>
      <w:r>
        <w:rPr>
          <w:rFonts w:hint="eastAsia" w:ascii="宋体" w:hAnsi="宋体" w:cs="宋体"/>
          <w:color w:val="auto"/>
          <w:kern w:val="0"/>
          <w:sz w:val="24"/>
          <w:highlight w:val="none"/>
        </w:rPr>
        <w:t>1.4.4 甲方在项目验收结束后及时退还履约保证金。甲方在项目通过验收之日起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0.05（可根据情况修改）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14:paraId="159E9E7C">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1.5</w:t>
      </w:r>
      <w:bookmarkEnd w:id="45"/>
      <w:bookmarkEnd w:id="46"/>
      <w:bookmarkEnd w:id="47"/>
      <w:r>
        <w:rPr>
          <w:rFonts w:hint="eastAsia" w:ascii="宋体" w:hAnsi="宋体" w:cs="宋体"/>
          <w:b/>
          <w:color w:val="auto"/>
          <w:sz w:val="24"/>
          <w:highlight w:val="none"/>
        </w:rPr>
        <w:t>预付款</w:t>
      </w:r>
    </w:p>
    <w:p w14:paraId="6C102C43">
      <w:pPr>
        <w:pStyle w:val="959"/>
        <w:spacing w:before="0" w:beforeAutospacing="0" w:after="0" w:afterAutospacing="0" w:line="360" w:lineRule="auto"/>
        <w:ind w:firstLine="480"/>
        <w:rPr>
          <w:color w:val="auto"/>
          <w:highlight w:val="none"/>
        </w:rPr>
      </w:pPr>
      <w:r>
        <w:rPr>
          <w:rFonts w:hint="eastAsia"/>
          <w:color w:val="auto"/>
          <w:highlight w:val="none"/>
        </w:rPr>
        <w:t>甲方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否）需要支付预付款。若需要支付预付款的，则：</w:t>
      </w:r>
    </w:p>
    <w:p w14:paraId="19B0483E">
      <w:pPr>
        <w:spacing w:line="5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0E0D406B">
      <w:pPr>
        <w:pStyle w:val="959"/>
        <w:spacing w:before="0" w:beforeAutospacing="0" w:after="0" w:afterAutospacing="0" w:line="360" w:lineRule="auto"/>
        <w:ind w:firstLine="480"/>
        <w:rPr>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06AADD0A">
      <w:pPr>
        <w:pStyle w:val="959"/>
        <w:spacing w:before="0" w:beforeAutospacing="0" w:after="0" w:afterAutospacing="0" w:line="360" w:lineRule="auto"/>
        <w:ind w:firstLine="480"/>
        <w:rPr>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4AC17477">
      <w:pPr>
        <w:pStyle w:val="959"/>
        <w:spacing w:before="0" w:beforeAutospacing="0" w:after="0" w:afterAutospacing="0" w:line="360" w:lineRule="auto"/>
        <w:ind w:firstLine="480"/>
        <w:rPr>
          <w:b/>
          <w:bCs/>
          <w:color w:val="auto"/>
          <w:highlight w:val="none"/>
        </w:rPr>
      </w:pPr>
      <w:r>
        <w:rPr>
          <w:rFonts w:hint="eastAsia"/>
          <w:b/>
          <w:bCs/>
          <w:color w:val="auto"/>
          <w:highlight w:val="none"/>
        </w:rPr>
        <w:t>1.6资金支付</w:t>
      </w:r>
    </w:p>
    <w:p w14:paraId="1AA6368E">
      <w:pPr>
        <w:pStyle w:val="959"/>
        <w:spacing w:before="0" w:beforeAutospacing="0" w:after="0" w:afterAutospacing="0" w:line="360" w:lineRule="auto"/>
        <w:ind w:firstLine="480"/>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5B8AD873">
      <w:pP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68A09878">
      <w:pPr>
        <w:spacing w:line="560" w:lineRule="exact"/>
        <w:ind w:firstLine="482" w:firstLineChars="200"/>
        <w:outlineLvl w:val="0"/>
        <w:rPr>
          <w:rFonts w:ascii="宋体" w:hAnsi="宋体" w:cs="宋体"/>
          <w:b/>
          <w:color w:val="auto"/>
          <w:sz w:val="24"/>
          <w:highlight w:val="none"/>
        </w:rPr>
      </w:pPr>
      <w:bookmarkStart w:id="48" w:name="_Toc2846"/>
      <w:bookmarkStart w:id="49" w:name="_Toc32071"/>
      <w:bookmarkStart w:id="50" w:name="_Toc19304"/>
      <w:r>
        <w:rPr>
          <w:rFonts w:hint="eastAsia" w:ascii="宋体" w:hAnsi="宋体" w:cs="宋体"/>
          <w:b/>
          <w:color w:val="auto"/>
          <w:sz w:val="24"/>
          <w:highlight w:val="none"/>
        </w:rPr>
        <w:t>1.7货物交付期限、地点和方式</w:t>
      </w:r>
      <w:bookmarkEnd w:id="48"/>
      <w:bookmarkEnd w:id="49"/>
      <w:bookmarkEnd w:id="50"/>
    </w:p>
    <w:p w14:paraId="599C723D">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1.7.1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49FEE1F2">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2E3BF6C6">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04353F85">
      <w:pPr>
        <w:spacing w:line="560" w:lineRule="exact"/>
        <w:ind w:firstLine="482" w:firstLineChars="200"/>
        <w:outlineLvl w:val="0"/>
        <w:rPr>
          <w:rFonts w:ascii="宋体" w:hAnsi="宋体" w:cs="宋体"/>
          <w:b/>
          <w:color w:val="auto"/>
          <w:sz w:val="24"/>
          <w:highlight w:val="none"/>
        </w:rPr>
      </w:pPr>
      <w:bookmarkStart w:id="51" w:name="_Toc19554"/>
      <w:bookmarkStart w:id="52" w:name="_Toc21423"/>
      <w:bookmarkStart w:id="53" w:name="_Toc27250"/>
      <w:r>
        <w:rPr>
          <w:rFonts w:hint="eastAsia" w:ascii="宋体" w:hAnsi="宋体" w:cs="宋体"/>
          <w:b/>
          <w:color w:val="auto"/>
          <w:sz w:val="24"/>
          <w:highlight w:val="none"/>
        </w:rPr>
        <w:t>1.8违约责任</w:t>
      </w:r>
      <w:bookmarkEnd w:id="51"/>
      <w:bookmarkEnd w:id="52"/>
      <w:bookmarkEnd w:id="53"/>
    </w:p>
    <w:p w14:paraId="2C2F8783">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1.8.1 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color w:val="auto"/>
          <w:sz w:val="24"/>
          <w:highlight w:val="none"/>
          <w:u w:val="single"/>
        </w:rPr>
        <w:t xml:space="preserve">  0.05</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%；迟延交付货物的违约金计算数额达到前述最高限额之日起，甲方有权在要求乙方支付违约金的同时，书面通知乙方解除本合同；</w:t>
      </w:r>
    </w:p>
    <w:p w14:paraId="3AFE3879">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1.8.2 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p>
    <w:p w14:paraId="3479B0C9">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378463EE">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6C5EA27F">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1.8.5如果出现政府采购监督管理部门在处理投诉事项期间，书面通知甲方暂停采购活动的情形，或者询问或质疑事项可能影响中标或者成交结果的，导致甲方中止履行合同的情形，均不视为甲方违约。</w:t>
      </w:r>
    </w:p>
    <w:p w14:paraId="4229B05D">
      <w:pPr>
        <w:spacing w:line="560" w:lineRule="exact"/>
        <w:ind w:left="-420" w:leftChars="-200" w:right="-420" w:rightChars="-200" w:firstLine="960" w:firstLineChars="400"/>
        <w:rPr>
          <w:rFonts w:ascii="宋体" w:hAnsi="宋体" w:cs="宋体"/>
          <w:color w:val="auto"/>
          <w:highlight w:val="none"/>
        </w:rPr>
      </w:pPr>
      <w:r>
        <w:rPr>
          <w:rFonts w:hint="eastAsia" w:ascii="宋体" w:hAnsi="宋体" w:cs="宋体"/>
          <w:color w:val="auto"/>
          <w:sz w:val="24"/>
          <w:highlight w:val="none"/>
        </w:rPr>
        <w:t>1.8.6违约责任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p w14:paraId="09BB4F71">
      <w:pPr>
        <w:spacing w:line="560" w:lineRule="exact"/>
        <w:ind w:firstLine="482" w:firstLineChars="200"/>
        <w:outlineLvl w:val="0"/>
        <w:rPr>
          <w:rFonts w:ascii="宋体" w:hAnsi="宋体" w:cs="宋体"/>
          <w:b/>
          <w:color w:val="auto"/>
          <w:sz w:val="24"/>
          <w:highlight w:val="none"/>
        </w:rPr>
      </w:pPr>
      <w:bookmarkStart w:id="54" w:name="_Toc15583"/>
      <w:bookmarkStart w:id="55" w:name="_Toc28375"/>
      <w:bookmarkStart w:id="56" w:name="_Toc16021"/>
      <w:r>
        <w:rPr>
          <w:rFonts w:hint="eastAsia" w:ascii="宋体" w:hAnsi="宋体" w:cs="宋体"/>
          <w:b/>
          <w:color w:val="auto"/>
          <w:sz w:val="24"/>
          <w:highlight w:val="none"/>
        </w:rPr>
        <w:t>1.9合同争议的解决</w:t>
      </w:r>
      <w:bookmarkEnd w:id="54"/>
      <w:bookmarkEnd w:id="55"/>
      <w:bookmarkEnd w:id="56"/>
    </w:p>
    <w:p w14:paraId="68E72DE9">
      <w:pPr>
        <w:spacing w:line="560" w:lineRule="exact"/>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w:t>
      </w:r>
      <w:r>
        <w:rPr>
          <w:rFonts w:hint="eastAsia" w:ascii="宋体" w:hAnsi="宋体" w:cs="宋体"/>
          <w:color w:val="auto"/>
          <w:sz w:val="24"/>
          <w:highlight w:val="none"/>
        </w:rPr>
        <w:t>条款规定的方式解决：</w:t>
      </w:r>
    </w:p>
    <w:p w14:paraId="5D8B3834">
      <w:pPr>
        <w:spacing w:line="560" w:lineRule="exact"/>
        <w:ind w:left="-420" w:leftChars="-200" w:right="-420" w:rightChars="-200" w:firstLine="840" w:firstLineChars="350"/>
        <w:rPr>
          <w:rFonts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14:paraId="73DB9349">
      <w:pPr>
        <w:spacing w:line="560" w:lineRule="exact"/>
        <w:ind w:left="-420" w:leftChars="-200" w:right="-420" w:rightChars="-200" w:firstLine="840" w:firstLineChars="350"/>
        <w:rPr>
          <w:rFonts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14:paraId="6CD57E5C">
      <w:pPr>
        <w:spacing w:line="560" w:lineRule="exact"/>
        <w:ind w:firstLine="482" w:firstLineChars="200"/>
        <w:outlineLvl w:val="0"/>
        <w:rPr>
          <w:rFonts w:ascii="宋体" w:hAnsi="宋体" w:cs="宋体"/>
          <w:b/>
          <w:color w:val="auto"/>
          <w:sz w:val="24"/>
          <w:highlight w:val="none"/>
        </w:rPr>
      </w:pPr>
      <w:bookmarkStart w:id="57" w:name="_Toc7245"/>
      <w:bookmarkStart w:id="58" w:name="_Toc11173"/>
      <w:bookmarkStart w:id="59" w:name="_Toc15322"/>
      <w:r>
        <w:rPr>
          <w:rFonts w:hint="eastAsia" w:ascii="宋体" w:hAnsi="宋体" w:cs="宋体"/>
          <w:b/>
          <w:color w:val="auto"/>
          <w:sz w:val="24"/>
          <w:highlight w:val="none"/>
        </w:rPr>
        <w:t>2.0 合同生效</w:t>
      </w:r>
      <w:bookmarkEnd w:id="57"/>
      <w:bookmarkEnd w:id="58"/>
      <w:bookmarkEnd w:id="59"/>
    </w:p>
    <w:p w14:paraId="43276E22">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p>
    <w:p w14:paraId="44380C7B">
      <w:pPr>
        <w:autoSpaceDE w:val="0"/>
        <w:autoSpaceDN w:val="0"/>
        <w:spacing w:line="560" w:lineRule="exact"/>
        <w:rPr>
          <w:rFonts w:ascii="宋体" w:hAnsi="宋体" w:cs="宋体"/>
          <w:color w:val="auto"/>
          <w:sz w:val="24"/>
          <w:highlight w:val="none"/>
          <w:lang w:val="zh-CN"/>
        </w:rPr>
      </w:pPr>
    </w:p>
    <w:p w14:paraId="10115F52">
      <w:pPr>
        <w:autoSpaceDE w:val="0"/>
        <w:autoSpaceDN w:val="0"/>
        <w:spacing w:line="560" w:lineRule="exact"/>
        <w:rPr>
          <w:rFonts w:ascii="宋体" w:hAnsi="宋体" w:cs="宋体"/>
          <w:color w:val="auto"/>
          <w:sz w:val="24"/>
          <w:highlight w:val="none"/>
          <w:lang w:val="zh-CN"/>
        </w:rPr>
      </w:pPr>
      <w:r>
        <w:rPr>
          <w:rFonts w:hint="eastAsia" w:ascii="宋体" w:hAnsi="宋体" w:cs="宋体"/>
          <w:b/>
          <w:color w:val="auto"/>
          <w:sz w:val="24"/>
          <w:highlight w:val="none"/>
          <w:lang w:val="zh-CN"/>
        </w:rPr>
        <w:t>甲方</w:t>
      </w:r>
      <w:r>
        <w:rPr>
          <w:rFonts w:hint="eastAsia" w:ascii="宋体" w:hAnsi="宋体" w:cs="宋体"/>
          <w:color w:val="auto"/>
          <w:sz w:val="24"/>
          <w:highlight w:val="none"/>
          <w:lang w:val="zh-CN"/>
        </w:rPr>
        <w:t xml:space="preserve">：                             </w:t>
      </w:r>
      <w:r>
        <w:rPr>
          <w:rFonts w:hint="eastAsia" w:ascii="宋体" w:hAnsi="宋体" w:cs="宋体"/>
          <w:b/>
          <w:color w:val="auto"/>
          <w:sz w:val="24"/>
          <w:highlight w:val="none"/>
          <w:lang w:val="zh-CN"/>
        </w:rPr>
        <w:t xml:space="preserve">      乙方</w:t>
      </w:r>
      <w:r>
        <w:rPr>
          <w:rFonts w:hint="eastAsia" w:ascii="宋体" w:hAnsi="宋体" w:cs="宋体"/>
          <w:color w:val="auto"/>
          <w:sz w:val="24"/>
          <w:highlight w:val="none"/>
          <w:lang w:val="zh-CN"/>
        </w:rPr>
        <w:t>：</w:t>
      </w:r>
    </w:p>
    <w:p w14:paraId="2FFB0680">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统一社会信用代码：                        统一社会信用代码或身份证号码：</w:t>
      </w:r>
    </w:p>
    <w:p w14:paraId="4304116C">
      <w:pPr>
        <w:autoSpaceDE w:val="0"/>
        <w:autoSpaceDN w:val="0"/>
        <w:spacing w:line="560" w:lineRule="exact"/>
        <w:rPr>
          <w:rFonts w:ascii="宋体" w:hAnsi="宋体" w:cs="宋体"/>
          <w:color w:val="auto"/>
          <w:sz w:val="24"/>
          <w:highlight w:val="none"/>
          <w:lang w:val="zh-CN"/>
        </w:rPr>
      </w:pPr>
    </w:p>
    <w:p w14:paraId="588FBEB3">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住所：                                   住所：</w:t>
      </w:r>
    </w:p>
    <w:p w14:paraId="2018BF23">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法定代表人或                             法定代表人</w:t>
      </w:r>
    </w:p>
    <w:p w14:paraId="1AD64A51">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 xml:space="preserve">授权代表（签字）：                        或授权代表（签字）: </w:t>
      </w:r>
    </w:p>
    <w:p w14:paraId="29A38DA8">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联系人：                                 联系人：</w:t>
      </w:r>
    </w:p>
    <w:p w14:paraId="7AAD4BB3">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约定送达地址：                           约定送达地址：</w:t>
      </w:r>
    </w:p>
    <w:p w14:paraId="34C302F6">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邮政编码：                               邮政编码：</w:t>
      </w:r>
    </w:p>
    <w:p w14:paraId="25AE50FE">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 xml:space="preserve">电话:                                    电话: </w:t>
      </w:r>
    </w:p>
    <w:p w14:paraId="7A735300">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传真:                                    传真:</w:t>
      </w:r>
    </w:p>
    <w:p w14:paraId="6A2B624F">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lang w:val="zh-CN"/>
        </w:rPr>
        <w:t>电子邮箱：                               电子邮箱：</w:t>
      </w:r>
    </w:p>
    <w:p w14:paraId="3343EE28">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rPr>
        <w:t xml:space="preserve">开户银行：                               开户银行： </w:t>
      </w:r>
    </w:p>
    <w:p w14:paraId="092B5CCD">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rPr>
        <w:t xml:space="preserve">开户名称：                               开户名称： </w:t>
      </w:r>
    </w:p>
    <w:p w14:paraId="29023132">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rPr>
        <w:t>开户账号：</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开户账号：</w:t>
      </w:r>
    </w:p>
    <w:p w14:paraId="3058A52D">
      <w:pPr>
        <w:pStyle w:val="5"/>
        <w:rPr>
          <w:rFonts w:ascii="宋体" w:hAnsi="宋体" w:cs="宋体"/>
          <w:color w:val="auto"/>
          <w:sz w:val="24"/>
          <w:highlight w:val="none"/>
        </w:rPr>
      </w:pPr>
    </w:p>
    <w:p w14:paraId="5CCC0165">
      <w:pPr>
        <w:rPr>
          <w:rFonts w:ascii="宋体" w:hAnsi="宋体" w:cs="宋体"/>
          <w:color w:val="auto"/>
          <w:sz w:val="24"/>
          <w:highlight w:val="none"/>
        </w:rPr>
      </w:pPr>
    </w:p>
    <w:p w14:paraId="0DCB8037">
      <w:pPr>
        <w:pStyle w:val="5"/>
        <w:rPr>
          <w:rFonts w:ascii="宋体" w:hAnsi="宋体" w:cs="宋体"/>
          <w:color w:val="auto"/>
          <w:sz w:val="24"/>
          <w:highlight w:val="none"/>
        </w:rPr>
      </w:pPr>
    </w:p>
    <w:p w14:paraId="7EFB6A36">
      <w:pPr>
        <w:rPr>
          <w:rFonts w:ascii="宋体" w:hAnsi="宋体" w:cs="宋体"/>
          <w:color w:val="auto"/>
          <w:sz w:val="24"/>
          <w:highlight w:val="none"/>
        </w:rPr>
      </w:pPr>
    </w:p>
    <w:p w14:paraId="04830251">
      <w:pPr>
        <w:pStyle w:val="5"/>
        <w:rPr>
          <w:rFonts w:ascii="宋体" w:hAnsi="宋体" w:cs="宋体"/>
          <w:color w:val="auto"/>
          <w:sz w:val="24"/>
          <w:highlight w:val="none"/>
        </w:rPr>
      </w:pPr>
    </w:p>
    <w:p w14:paraId="2B66A5A3">
      <w:pPr>
        <w:rPr>
          <w:rFonts w:ascii="宋体" w:hAnsi="宋体" w:cs="宋体"/>
          <w:color w:val="auto"/>
          <w:sz w:val="24"/>
          <w:highlight w:val="none"/>
        </w:rPr>
      </w:pPr>
    </w:p>
    <w:p w14:paraId="702A8D84">
      <w:pPr>
        <w:pStyle w:val="701"/>
        <w:spacing w:line="560" w:lineRule="exact"/>
        <w:ind w:firstLine="482"/>
        <w:jc w:val="center"/>
        <w:rPr>
          <w:rFonts w:ascii="宋体" w:hAnsi="宋体" w:cs="宋体"/>
          <w:b/>
          <w:color w:val="auto"/>
          <w:szCs w:val="24"/>
          <w:highlight w:val="none"/>
        </w:rPr>
      </w:pPr>
      <w:r>
        <w:rPr>
          <w:rFonts w:hint="eastAsia" w:ascii="宋体" w:hAnsi="宋体" w:cs="宋体"/>
          <w:b/>
          <w:color w:val="auto"/>
          <w:szCs w:val="24"/>
          <w:highlight w:val="none"/>
        </w:rPr>
        <w:t>第二部分 合同一般条款</w:t>
      </w:r>
    </w:p>
    <w:p w14:paraId="3AF916B9">
      <w:pPr>
        <w:spacing w:line="560" w:lineRule="exact"/>
        <w:ind w:firstLine="482" w:firstLineChars="200"/>
        <w:outlineLvl w:val="0"/>
        <w:rPr>
          <w:rFonts w:ascii="宋体" w:hAnsi="宋体" w:cs="宋体"/>
          <w:b/>
          <w:color w:val="auto"/>
          <w:sz w:val="24"/>
          <w:highlight w:val="none"/>
        </w:rPr>
      </w:pPr>
      <w:bookmarkStart w:id="60" w:name="_Toc28763"/>
      <w:bookmarkStart w:id="61" w:name="_Toc279701240"/>
      <w:bookmarkStart w:id="62" w:name="_Ref467379109"/>
      <w:bookmarkStart w:id="63" w:name="_Ref467378463"/>
      <w:bookmarkStart w:id="64" w:name="_Ref467379205"/>
      <w:bookmarkStart w:id="65" w:name="_Ref467379214"/>
      <w:bookmarkStart w:id="66" w:name="_Ref467379094"/>
      <w:bookmarkStart w:id="67" w:name="_Ref467378499"/>
      <w:bookmarkStart w:id="68" w:name="_Ref467379101"/>
      <w:bookmarkStart w:id="69" w:name="_Toc487900349"/>
      <w:bookmarkStart w:id="70" w:name="_Toc16917"/>
      <w:bookmarkStart w:id="71" w:name="_Ref467379195"/>
      <w:bookmarkStart w:id="72" w:name="_Ref467378404"/>
      <w:bookmarkStart w:id="73" w:name="_Toc259093669"/>
      <w:bookmarkStart w:id="74" w:name="_Toc19614"/>
      <w:bookmarkStart w:id="75" w:name="_Ref467379225"/>
      <w:r>
        <w:rPr>
          <w:rFonts w:hint="eastAsia" w:ascii="宋体" w:hAnsi="宋体" w:cs="宋体"/>
          <w:b/>
          <w:color w:val="auto"/>
          <w:sz w:val="24"/>
          <w:highlight w:val="none"/>
        </w:rPr>
        <w:t>2.1 定义</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p>
    <w:p w14:paraId="63881AE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本合同中的下列词语应按以下内容进行解释：</w:t>
      </w:r>
    </w:p>
    <w:p w14:paraId="4BFB0ED8">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2.1.1 “合同”系指采购人和中标或成交供应商签订的载明双方当事人所达成的协议，并包括所有的附件、附录和构成合同的其他文件。</w:t>
      </w:r>
    </w:p>
    <w:p w14:paraId="364F6015">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 “合同价”系指根据合同约定，中标或成交供应商在完全履行合同义务后，采购人应支付给中标或成交供应商的价格。</w:t>
      </w:r>
    </w:p>
    <w:p w14:paraId="1F168F9A">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2.1.3 “货物”系指中标或成交供应商根据合同约定应向采购人交付的一切各种形态和种类的物品，包括原材料、燃料、设备、机械、仪表、备件、计算机软件、产品等，并包括工具、手册等其他相关资料。</w:t>
      </w:r>
    </w:p>
    <w:p w14:paraId="1D360C13">
      <w:pPr>
        <w:spacing w:line="560" w:lineRule="exact"/>
        <w:ind w:firstLine="480" w:firstLineChars="200"/>
        <w:rPr>
          <w:rFonts w:ascii="宋体" w:hAnsi="宋体" w:cs="宋体"/>
          <w:color w:val="auto"/>
          <w:sz w:val="24"/>
          <w:highlight w:val="none"/>
        </w:rPr>
      </w:pPr>
      <w:bookmarkStart w:id="76" w:name="_Ref467378840"/>
      <w:r>
        <w:rPr>
          <w:rFonts w:hint="eastAsia" w:ascii="宋体" w:hAnsi="宋体" w:cs="宋体"/>
          <w:color w:val="auto"/>
          <w:sz w:val="24"/>
          <w:highlight w:val="none"/>
        </w:rPr>
        <w:t>2.1.4 “甲方”系指与中标或成交供应商签署合同的采购人</w:t>
      </w:r>
      <w:bookmarkEnd w:id="76"/>
      <w:r>
        <w:rPr>
          <w:rFonts w:hint="eastAsia" w:ascii="宋体" w:hAnsi="宋体" w:cs="宋体"/>
          <w:color w:val="auto"/>
          <w:sz w:val="24"/>
          <w:highlight w:val="none"/>
        </w:rPr>
        <w:t>；采购人委托采购代理机构代表其与乙方签订合同的，采购人的授权委托书作为合同附件。</w:t>
      </w:r>
    </w:p>
    <w:p w14:paraId="2C5DE926">
      <w:pPr>
        <w:spacing w:line="560" w:lineRule="exact"/>
        <w:ind w:firstLine="480" w:firstLineChars="200"/>
        <w:rPr>
          <w:rFonts w:ascii="宋体" w:hAnsi="宋体" w:cs="宋体"/>
          <w:color w:val="auto"/>
          <w:sz w:val="24"/>
          <w:highlight w:val="none"/>
        </w:rPr>
      </w:pPr>
      <w:bookmarkStart w:id="77" w:name="_Ref467379400"/>
      <w:r>
        <w:rPr>
          <w:rFonts w:hint="eastAsia" w:ascii="宋体" w:hAnsi="宋体" w:cs="宋体"/>
          <w:color w:val="auto"/>
          <w:sz w:val="24"/>
          <w:highlight w:val="none"/>
        </w:rPr>
        <w:t>2.1.5 “乙方”系指根据合同约定交付货物的中标或成交供应商</w:t>
      </w:r>
      <w:bookmarkEnd w:id="77"/>
      <w:r>
        <w:rPr>
          <w:rFonts w:hint="eastAsia" w:ascii="宋体" w:hAnsi="宋体" w:cs="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3A35411D">
      <w:pPr>
        <w:spacing w:line="560" w:lineRule="exact"/>
        <w:ind w:firstLine="480" w:firstLineChars="200"/>
        <w:rPr>
          <w:rFonts w:ascii="宋体" w:hAnsi="宋体" w:cs="宋体"/>
          <w:color w:val="auto"/>
          <w:sz w:val="24"/>
          <w:highlight w:val="none"/>
        </w:rPr>
      </w:pPr>
      <w:bookmarkStart w:id="78" w:name="_Ref467379436"/>
      <w:r>
        <w:rPr>
          <w:rFonts w:hint="eastAsia" w:ascii="宋体" w:hAnsi="宋体" w:cs="宋体"/>
          <w:color w:val="auto"/>
          <w:sz w:val="24"/>
          <w:highlight w:val="none"/>
        </w:rPr>
        <w:t>2.1.6 “现场”系指合同约定货物将要运至或者安装的地点。</w:t>
      </w:r>
      <w:bookmarkEnd w:id="78"/>
    </w:p>
    <w:p w14:paraId="5BA47553">
      <w:pPr>
        <w:spacing w:line="560" w:lineRule="exact"/>
        <w:ind w:firstLine="482" w:firstLineChars="200"/>
        <w:outlineLvl w:val="0"/>
        <w:rPr>
          <w:rFonts w:ascii="宋体" w:hAnsi="宋体" w:cs="宋体"/>
          <w:b/>
          <w:color w:val="auto"/>
          <w:sz w:val="24"/>
          <w:highlight w:val="none"/>
        </w:rPr>
      </w:pPr>
      <w:bookmarkStart w:id="79" w:name="_Toc32504"/>
      <w:bookmarkStart w:id="80" w:name="_Toc487900350"/>
      <w:bookmarkStart w:id="81" w:name="_Toc13336"/>
      <w:bookmarkStart w:id="82" w:name="_Toc279701241"/>
      <w:bookmarkStart w:id="83" w:name="_Toc27635"/>
      <w:bookmarkStart w:id="84" w:name="_Toc259093670"/>
      <w:r>
        <w:rPr>
          <w:rFonts w:hint="eastAsia" w:ascii="宋体" w:hAnsi="宋体" w:cs="宋体"/>
          <w:b/>
          <w:color w:val="auto"/>
          <w:sz w:val="24"/>
          <w:highlight w:val="none"/>
        </w:rPr>
        <w:t>2.2 技术规范</w:t>
      </w:r>
      <w:bookmarkEnd w:id="79"/>
      <w:bookmarkEnd w:id="80"/>
      <w:bookmarkEnd w:id="81"/>
      <w:bookmarkEnd w:id="82"/>
      <w:bookmarkEnd w:id="83"/>
      <w:bookmarkEnd w:id="84"/>
    </w:p>
    <w:p w14:paraId="1B61A1B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35BDA0C9">
      <w:pPr>
        <w:spacing w:line="560" w:lineRule="exact"/>
        <w:ind w:firstLine="482" w:firstLineChars="200"/>
        <w:outlineLvl w:val="0"/>
        <w:rPr>
          <w:rFonts w:ascii="宋体" w:hAnsi="宋体" w:cs="宋体"/>
          <w:b/>
          <w:color w:val="auto"/>
          <w:sz w:val="24"/>
          <w:highlight w:val="none"/>
        </w:rPr>
      </w:pPr>
      <w:bookmarkStart w:id="85" w:name="_Toc9829"/>
      <w:bookmarkStart w:id="86" w:name="_Toc279701242"/>
      <w:bookmarkStart w:id="87" w:name="_Toc259093671"/>
      <w:bookmarkStart w:id="88" w:name="_Toc487900351"/>
      <w:bookmarkStart w:id="89" w:name="_Toc27853"/>
      <w:bookmarkStart w:id="90" w:name="_Toc31634"/>
      <w:r>
        <w:rPr>
          <w:rFonts w:hint="eastAsia" w:ascii="宋体" w:hAnsi="宋体" w:cs="宋体"/>
          <w:b/>
          <w:color w:val="auto"/>
          <w:sz w:val="24"/>
          <w:highlight w:val="none"/>
        </w:rPr>
        <w:t>2.3 知识产权</w:t>
      </w:r>
      <w:bookmarkEnd w:id="85"/>
      <w:bookmarkEnd w:id="86"/>
      <w:bookmarkEnd w:id="87"/>
      <w:bookmarkEnd w:id="88"/>
      <w:bookmarkEnd w:id="89"/>
      <w:bookmarkEnd w:id="90"/>
    </w:p>
    <w:p w14:paraId="30CD71C3">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p>
    <w:p w14:paraId="4366E14D">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2.3.2具有知识产权的计算机软件等货物的知识产权归属，详见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1076FC7C">
      <w:pPr>
        <w:spacing w:line="560" w:lineRule="exact"/>
        <w:ind w:firstLine="482" w:firstLineChars="200"/>
        <w:outlineLvl w:val="0"/>
        <w:rPr>
          <w:rFonts w:ascii="宋体" w:hAnsi="宋体" w:cs="宋体"/>
          <w:b/>
          <w:color w:val="auto"/>
          <w:sz w:val="24"/>
          <w:highlight w:val="none"/>
        </w:rPr>
      </w:pPr>
      <w:bookmarkStart w:id="91" w:name="_Toc11932"/>
      <w:bookmarkStart w:id="92" w:name="_Toc29149"/>
      <w:bookmarkStart w:id="93" w:name="_Toc4194"/>
      <w:r>
        <w:rPr>
          <w:rFonts w:hint="eastAsia" w:ascii="宋体" w:hAnsi="宋体" w:cs="宋体"/>
          <w:b/>
          <w:color w:val="auto"/>
          <w:sz w:val="24"/>
          <w:highlight w:val="none"/>
        </w:rPr>
        <w:t>2.4 包装和装运</w:t>
      </w:r>
      <w:bookmarkEnd w:id="91"/>
      <w:bookmarkEnd w:id="92"/>
      <w:bookmarkEnd w:id="93"/>
    </w:p>
    <w:p w14:paraId="1E218B23">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2.4.1除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1D42A3D3">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21091AC4">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2.4.3 装运货物的要求和通知，详见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6CE833D4">
      <w:pPr>
        <w:spacing w:line="560" w:lineRule="exact"/>
        <w:ind w:firstLine="482" w:firstLineChars="200"/>
        <w:outlineLvl w:val="0"/>
        <w:rPr>
          <w:rFonts w:ascii="宋体" w:hAnsi="宋体" w:cs="宋体"/>
          <w:b/>
          <w:color w:val="auto"/>
          <w:sz w:val="24"/>
          <w:highlight w:val="none"/>
        </w:rPr>
      </w:pPr>
      <w:bookmarkStart w:id="94" w:name="_Toc487900354"/>
      <w:bookmarkStart w:id="95" w:name="_Ref467378591"/>
      <w:bookmarkStart w:id="96" w:name="_Ref467379536"/>
      <w:bookmarkStart w:id="97" w:name="_Toc259093674"/>
      <w:bookmarkStart w:id="98" w:name="_Ref467379527"/>
      <w:bookmarkStart w:id="99" w:name="_Ref467379542"/>
      <w:bookmarkStart w:id="100" w:name="_Toc279701245"/>
      <w:bookmarkStart w:id="101" w:name="_Ref467378541"/>
      <w:bookmarkStart w:id="102" w:name="_Toc30272"/>
      <w:bookmarkStart w:id="103" w:name="_Toc19074"/>
      <w:bookmarkStart w:id="104" w:name="_Toc26182"/>
      <w:r>
        <w:rPr>
          <w:rFonts w:hint="eastAsia" w:ascii="宋体" w:hAnsi="宋体" w:cs="宋体"/>
          <w:b/>
          <w:color w:val="auto"/>
          <w:sz w:val="24"/>
          <w:highlight w:val="none"/>
        </w:rPr>
        <w:t>2.</w:t>
      </w:r>
      <w:bookmarkEnd w:id="94"/>
      <w:bookmarkEnd w:id="95"/>
      <w:bookmarkEnd w:id="96"/>
      <w:bookmarkEnd w:id="97"/>
      <w:bookmarkEnd w:id="98"/>
      <w:bookmarkEnd w:id="99"/>
      <w:bookmarkEnd w:id="100"/>
      <w:bookmarkEnd w:id="101"/>
      <w:r>
        <w:rPr>
          <w:rFonts w:hint="eastAsia" w:ascii="宋体" w:hAnsi="宋体" w:cs="宋体"/>
          <w:b/>
          <w:color w:val="auto"/>
          <w:sz w:val="24"/>
          <w:highlight w:val="none"/>
        </w:rPr>
        <w:t>5 履约检查和问题反馈</w:t>
      </w:r>
      <w:bookmarkEnd w:id="102"/>
      <w:bookmarkEnd w:id="103"/>
      <w:bookmarkEnd w:id="104"/>
    </w:p>
    <w:p w14:paraId="3608B242">
      <w:pPr>
        <w:spacing w:line="560" w:lineRule="exact"/>
        <w:ind w:firstLine="480" w:firstLineChars="200"/>
        <w:rPr>
          <w:rFonts w:ascii="宋体" w:hAnsi="宋体" w:cs="宋体"/>
          <w:color w:val="auto"/>
          <w:sz w:val="24"/>
          <w:highlight w:val="none"/>
        </w:rPr>
      </w:pPr>
      <w:bookmarkStart w:id="105" w:name="_Ref467379657"/>
      <w:r>
        <w:rPr>
          <w:rFonts w:hint="eastAsia" w:ascii="宋体" w:hAnsi="宋体" w:cs="宋体"/>
          <w:color w:val="auto"/>
          <w:sz w:val="24"/>
          <w:highlight w:val="none"/>
        </w:rPr>
        <w:t>2.5.1</w:t>
      </w:r>
      <w:bookmarkEnd w:id="105"/>
      <w:bookmarkStart w:id="106" w:name="_Toc186431854"/>
      <w:bookmarkStart w:id="107" w:name="_Toc259093676"/>
      <w:bookmarkStart w:id="108" w:name="_Ref467379807"/>
      <w:bookmarkStart w:id="109" w:name="_Ref467379793"/>
      <w:bookmarkStart w:id="110" w:name="_Toc487900357"/>
      <w:bookmarkStart w:id="111" w:name="_Toc279701247"/>
      <w:r>
        <w:rPr>
          <w:rFonts w:hint="eastAsia" w:ascii="宋体" w:hAnsi="宋体" w:cs="宋体"/>
          <w:color w:val="auto"/>
          <w:sz w:val="24"/>
          <w:highlight w:val="none"/>
        </w:rPr>
        <w:t>甲方有权在其认为必要时，对乙方是否能够按照合同约定交付货物进行履约检查，以确保乙方所交付的货物能够依约满足甲方之项目需求，但不得因履约检查妨碍乙方的正常工作，乙方应予积极配合；</w:t>
      </w:r>
    </w:p>
    <w:p w14:paraId="1C220CCE">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2.5.2 合同履行期间，甲方有权将履行过程中出现的问题反馈给乙方，双方当事人应以书面形式约定需要完善和改进的内容</w:t>
      </w:r>
      <w:bookmarkEnd w:id="106"/>
      <w:bookmarkStart w:id="112" w:name="_Toc186431855"/>
      <w:r>
        <w:rPr>
          <w:rFonts w:hint="eastAsia" w:ascii="宋体" w:hAnsi="宋体" w:cs="宋体"/>
          <w:color w:val="auto"/>
          <w:sz w:val="24"/>
          <w:highlight w:val="none"/>
        </w:rPr>
        <w:t>。</w:t>
      </w:r>
    </w:p>
    <w:bookmarkEnd w:id="107"/>
    <w:bookmarkEnd w:id="108"/>
    <w:bookmarkEnd w:id="109"/>
    <w:bookmarkEnd w:id="110"/>
    <w:bookmarkEnd w:id="111"/>
    <w:bookmarkEnd w:id="112"/>
    <w:p w14:paraId="4610E8ED">
      <w:pPr>
        <w:spacing w:line="560" w:lineRule="exact"/>
        <w:ind w:firstLine="482" w:firstLineChars="200"/>
        <w:outlineLvl w:val="0"/>
        <w:rPr>
          <w:rFonts w:ascii="宋体" w:hAnsi="宋体" w:cs="宋体"/>
          <w:b/>
          <w:color w:val="auto"/>
          <w:sz w:val="24"/>
          <w:highlight w:val="none"/>
        </w:rPr>
      </w:pPr>
      <w:bookmarkStart w:id="113" w:name="_Toc487900358"/>
      <w:bookmarkStart w:id="114" w:name="_Ref467379863"/>
      <w:bookmarkStart w:id="115" w:name="_Ref467379923"/>
      <w:bookmarkStart w:id="116" w:name="_Ref467379852"/>
      <w:bookmarkStart w:id="117" w:name="_Toc259093677"/>
      <w:bookmarkStart w:id="118" w:name="_Toc279701248"/>
      <w:bookmarkStart w:id="119" w:name="_Toc16110"/>
      <w:bookmarkStart w:id="120" w:name="_Toc774"/>
      <w:bookmarkStart w:id="121" w:name="_Toc3225"/>
      <w:r>
        <w:rPr>
          <w:rFonts w:hint="eastAsia" w:ascii="宋体" w:hAnsi="宋体" w:cs="宋体"/>
          <w:b/>
          <w:color w:val="auto"/>
          <w:sz w:val="24"/>
          <w:highlight w:val="none"/>
        </w:rPr>
        <w:t>2.6 技术资料</w:t>
      </w:r>
      <w:bookmarkEnd w:id="113"/>
      <w:bookmarkEnd w:id="114"/>
      <w:bookmarkEnd w:id="115"/>
      <w:bookmarkEnd w:id="116"/>
      <w:bookmarkEnd w:id="117"/>
      <w:bookmarkEnd w:id="118"/>
      <w:r>
        <w:rPr>
          <w:rFonts w:hint="eastAsia" w:ascii="宋体" w:hAnsi="宋体" w:cs="宋体"/>
          <w:b/>
          <w:color w:val="auto"/>
          <w:sz w:val="24"/>
          <w:highlight w:val="none"/>
        </w:rPr>
        <w:t>和保密义务</w:t>
      </w:r>
      <w:bookmarkEnd w:id="119"/>
      <w:bookmarkEnd w:id="120"/>
      <w:bookmarkEnd w:id="121"/>
    </w:p>
    <w:p w14:paraId="28D1BC19">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2.6.1 乙方有权依据合同约定和项目需要，向甲方了解有关情况，调阅有关资料等，甲方应予积极配合；</w:t>
      </w:r>
    </w:p>
    <w:p w14:paraId="3E28C59E">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2.6.2 乙方有义务妥善保管和保护由甲方提供的前款信息和资料等；</w:t>
      </w:r>
    </w:p>
    <w:p w14:paraId="7D4A5F72">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675E4C38">
      <w:pPr>
        <w:spacing w:line="560" w:lineRule="exact"/>
        <w:ind w:firstLine="482" w:firstLineChars="200"/>
        <w:outlineLvl w:val="0"/>
        <w:rPr>
          <w:rFonts w:ascii="宋体" w:hAnsi="宋体" w:cs="宋体"/>
          <w:b/>
          <w:color w:val="auto"/>
          <w:sz w:val="24"/>
          <w:highlight w:val="none"/>
        </w:rPr>
      </w:pPr>
      <w:bookmarkStart w:id="122" w:name="_Toc7860"/>
      <w:r>
        <w:rPr>
          <w:rFonts w:hint="eastAsia" w:ascii="宋体" w:hAnsi="宋体" w:cs="宋体"/>
          <w:b/>
          <w:color w:val="auto"/>
          <w:sz w:val="24"/>
          <w:highlight w:val="none"/>
        </w:rPr>
        <w:t>2.7 质量保证</w:t>
      </w:r>
      <w:bookmarkEnd w:id="122"/>
    </w:p>
    <w:p w14:paraId="37228A5F">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2.7.1 乙方应建立和完善履行合同的内部质量保证体系，并提供相关内部规章制度给甲方，以便甲方进行监督检查；</w:t>
      </w:r>
    </w:p>
    <w:p w14:paraId="5D15D50A">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2.7.2 乙方应保证履行合同的人员数量和素质、软件和硬件设备的配置、场地、环境和设施等满足全面履行合同的要求，并应接受甲方的监督检查。</w:t>
      </w:r>
    </w:p>
    <w:p w14:paraId="62E55E48">
      <w:pPr>
        <w:spacing w:line="560" w:lineRule="exact"/>
        <w:ind w:firstLine="482" w:firstLineChars="200"/>
        <w:outlineLvl w:val="0"/>
        <w:rPr>
          <w:rFonts w:ascii="宋体" w:hAnsi="宋体" w:cs="宋体"/>
          <w:b/>
          <w:color w:val="auto"/>
          <w:sz w:val="24"/>
          <w:highlight w:val="none"/>
        </w:rPr>
      </w:pPr>
      <w:bookmarkStart w:id="123" w:name="_Toc17244"/>
      <w:bookmarkStart w:id="124" w:name="_Toc279701252"/>
      <w:bookmarkStart w:id="125" w:name="_Toc487900362"/>
      <w:bookmarkStart w:id="126" w:name="_Toc259093681"/>
      <w:r>
        <w:rPr>
          <w:rFonts w:hint="eastAsia" w:ascii="宋体" w:hAnsi="宋体" w:cs="宋体"/>
          <w:b/>
          <w:color w:val="auto"/>
          <w:sz w:val="24"/>
          <w:highlight w:val="none"/>
        </w:rPr>
        <w:t>2.8 货物的风险负担</w:t>
      </w:r>
      <w:bookmarkEnd w:id="123"/>
    </w:p>
    <w:p w14:paraId="45BEFC45">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货物或者在途货物或者交付给第一承运人后的货物毁损、灭失的风险负担详见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083DE0CB">
      <w:pPr>
        <w:spacing w:line="560" w:lineRule="exact"/>
        <w:ind w:firstLine="482" w:firstLineChars="200"/>
        <w:outlineLvl w:val="0"/>
        <w:rPr>
          <w:rFonts w:ascii="宋体" w:hAnsi="宋体" w:cs="宋体"/>
          <w:b/>
          <w:color w:val="auto"/>
          <w:sz w:val="24"/>
          <w:highlight w:val="none"/>
        </w:rPr>
      </w:pPr>
      <w:bookmarkStart w:id="127" w:name="_Toc14055"/>
      <w:r>
        <w:rPr>
          <w:rFonts w:hint="eastAsia" w:ascii="宋体" w:hAnsi="宋体" w:cs="宋体"/>
          <w:b/>
          <w:color w:val="auto"/>
          <w:sz w:val="24"/>
          <w:highlight w:val="none"/>
        </w:rPr>
        <w:t>2.9 延迟交货</w:t>
      </w:r>
      <w:bookmarkEnd w:id="124"/>
      <w:bookmarkEnd w:id="125"/>
      <w:bookmarkEnd w:id="126"/>
      <w:bookmarkEnd w:id="127"/>
    </w:p>
    <w:p w14:paraId="10843E86">
      <w:pPr>
        <w:spacing w:line="560" w:lineRule="exact"/>
        <w:ind w:firstLine="480" w:firstLineChars="200"/>
        <w:rPr>
          <w:rFonts w:ascii="宋体" w:hAnsi="宋体" w:cs="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甲乙双方签订合同后，乙方应按照合同约定履行合同义务，除不可抗力外，乙方不得延迟交货。</w:t>
      </w:r>
      <w:r>
        <w:rPr>
          <w:rFonts w:hint="eastAsia" w:ascii="宋体" w:hAnsi="宋体" w:cs="宋体"/>
          <w:color w:val="auto"/>
          <w:sz w:val="24"/>
          <w:highlight w:val="none"/>
        </w:rPr>
        <w:t>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14:paraId="3A48410D">
      <w:pPr>
        <w:spacing w:line="560" w:lineRule="exact"/>
        <w:ind w:firstLine="482" w:firstLineChars="200"/>
        <w:outlineLvl w:val="0"/>
        <w:rPr>
          <w:rFonts w:ascii="宋体" w:hAnsi="宋体" w:cs="宋体"/>
          <w:b/>
          <w:color w:val="auto"/>
          <w:sz w:val="24"/>
          <w:highlight w:val="none"/>
        </w:rPr>
      </w:pPr>
      <w:bookmarkStart w:id="128" w:name="_Toc7502"/>
      <w:bookmarkStart w:id="129" w:name="_Toc259093683"/>
      <w:bookmarkStart w:id="130" w:name="_Toc279701254"/>
      <w:bookmarkStart w:id="131" w:name="_Ref467378121"/>
      <w:bookmarkStart w:id="132" w:name="_Toc487900364"/>
      <w:r>
        <w:rPr>
          <w:rFonts w:hint="eastAsia" w:ascii="宋体" w:hAnsi="宋体" w:cs="宋体"/>
          <w:b/>
          <w:color w:val="auto"/>
          <w:sz w:val="24"/>
          <w:highlight w:val="none"/>
        </w:rPr>
        <w:t>2.10 合同变更</w:t>
      </w:r>
      <w:bookmarkEnd w:id="128"/>
    </w:p>
    <w:p w14:paraId="664D28D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合同继续履行将损害国家利益和社会公共利益的，双方当事人应当以书面形式变更合同。有过错的一方应当承担赔偿责任，双方当事人都有过错的，各自承担相应的责任。</w:t>
      </w:r>
      <w:bookmarkStart w:id="133" w:name="_Toc259093688"/>
      <w:bookmarkStart w:id="134" w:name="_Toc279701259"/>
      <w:bookmarkStart w:id="135" w:name="_Toc487900369"/>
    </w:p>
    <w:p w14:paraId="383193F6">
      <w:pPr>
        <w:spacing w:line="560" w:lineRule="exact"/>
        <w:ind w:firstLine="482" w:firstLineChars="200"/>
        <w:outlineLvl w:val="0"/>
        <w:rPr>
          <w:rFonts w:ascii="宋体" w:hAnsi="宋体" w:cs="宋体"/>
          <w:b/>
          <w:color w:val="auto"/>
          <w:sz w:val="24"/>
          <w:highlight w:val="none"/>
        </w:rPr>
      </w:pPr>
      <w:bookmarkStart w:id="136" w:name="_Toc10366"/>
      <w:bookmarkStart w:id="137" w:name="_Toc22955"/>
      <w:bookmarkStart w:id="138" w:name="_Toc15237"/>
      <w:r>
        <w:rPr>
          <w:rFonts w:hint="eastAsia" w:ascii="宋体" w:hAnsi="宋体" w:cs="宋体"/>
          <w:b/>
          <w:color w:val="auto"/>
          <w:sz w:val="24"/>
          <w:highlight w:val="none"/>
        </w:rPr>
        <w:t>2.11 合同转让</w:t>
      </w:r>
      <w:bookmarkEnd w:id="133"/>
      <w:bookmarkEnd w:id="134"/>
      <w:bookmarkEnd w:id="135"/>
      <w:r>
        <w:rPr>
          <w:rFonts w:hint="eastAsia" w:ascii="宋体" w:hAnsi="宋体" w:cs="宋体"/>
          <w:b/>
          <w:color w:val="auto"/>
          <w:sz w:val="24"/>
          <w:highlight w:val="none"/>
        </w:rPr>
        <w:t>和分包</w:t>
      </w:r>
      <w:bookmarkEnd w:id="136"/>
      <w:bookmarkEnd w:id="137"/>
      <w:bookmarkEnd w:id="138"/>
    </w:p>
    <w:p w14:paraId="5EFCC667">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473CCC8E">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2.11.2乙方采取分包方式履行合同的，甲方可直接向分包供应商支付款项。</w:t>
      </w:r>
    </w:p>
    <w:p w14:paraId="677C77D6">
      <w:pPr>
        <w:spacing w:line="560" w:lineRule="exact"/>
        <w:ind w:firstLine="482" w:firstLineChars="200"/>
        <w:outlineLvl w:val="0"/>
        <w:rPr>
          <w:rFonts w:ascii="宋体" w:hAnsi="宋体" w:cs="宋体"/>
          <w:b/>
          <w:color w:val="auto"/>
          <w:sz w:val="24"/>
          <w:highlight w:val="none"/>
        </w:rPr>
      </w:pPr>
      <w:bookmarkStart w:id="139" w:name="_Toc14066"/>
      <w:bookmarkStart w:id="140" w:name="_Toc13566"/>
      <w:bookmarkStart w:id="141" w:name="_Toc16508"/>
      <w:r>
        <w:rPr>
          <w:rFonts w:hint="eastAsia" w:ascii="宋体" w:hAnsi="宋体" w:cs="宋体"/>
          <w:b/>
          <w:color w:val="auto"/>
          <w:sz w:val="24"/>
          <w:highlight w:val="none"/>
        </w:rPr>
        <w:t>2.12 不可抗力</w:t>
      </w:r>
      <w:bookmarkEnd w:id="139"/>
      <w:bookmarkEnd w:id="140"/>
      <w:bookmarkEnd w:id="141"/>
    </w:p>
    <w:p w14:paraId="3CC6A3F5">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2.12.1如果任何一方遭遇法律规定的不可抗力，致使合同履行受阻时，履行合同的期限应予延长，延长的期限应相当于不可抗力所影响的时间；</w:t>
      </w:r>
    </w:p>
    <w:p w14:paraId="48C5D388">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2.12.2 因不可抗力致使不能实现合同目的的，当事人可以解除合同；</w:t>
      </w:r>
    </w:p>
    <w:p w14:paraId="2B9FB517">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2.12.3 因不可抗力致使合同有变更必要的，双方当事人应在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约定时间内以书面形式变更合同；</w:t>
      </w:r>
    </w:p>
    <w:p w14:paraId="41AEA24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2.12.4受不可抗力影响的一方在不可抗力发生后，应在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约定时间内以书面形式通知对方当事人，并在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约定时间内，将有关部门出具的证明文件送达对方当事人。</w:t>
      </w:r>
    </w:p>
    <w:p w14:paraId="3D23216F">
      <w:pPr>
        <w:spacing w:line="560" w:lineRule="exact"/>
        <w:ind w:firstLine="482" w:firstLineChars="200"/>
        <w:outlineLvl w:val="0"/>
        <w:rPr>
          <w:rFonts w:ascii="宋体" w:hAnsi="宋体" w:cs="宋体"/>
          <w:b/>
          <w:color w:val="auto"/>
          <w:sz w:val="24"/>
          <w:highlight w:val="none"/>
        </w:rPr>
      </w:pPr>
      <w:bookmarkStart w:id="142" w:name="_Toc30676"/>
      <w:bookmarkStart w:id="143" w:name="_Toc689"/>
      <w:bookmarkStart w:id="144" w:name="_Toc6969"/>
      <w:bookmarkStart w:id="145" w:name="_Toc279701255"/>
      <w:bookmarkStart w:id="146" w:name="_Toc259093684"/>
      <w:bookmarkStart w:id="147" w:name="_Toc487900365"/>
      <w:r>
        <w:rPr>
          <w:rFonts w:hint="eastAsia" w:ascii="宋体" w:hAnsi="宋体" w:cs="宋体"/>
          <w:b/>
          <w:color w:val="auto"/>
          <w:sz w:val="24"/>
          <w:highlight w:val="none"/>
        </w:rPr>
        <w:t>2.13 税费</w:t>
      </w:r>
      <w:bookmarkEnd w:id="142"/>
      <w:bookmarkEnd w:id="143"/>
      <w:bookmarkEnd w:id="144"/>
      <w:bookmarkEnd w:id="145"/>
      <w:bookmarkEnd w:id="146"/>
      <w:bookmarkEnd w:id="147"/>
    </w:p>
    <w:p w14:paraId="55092E24">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与合同有关的一切税费，均按照中华人民共和国法律的相关规定。</w:t>
      </w:r>
    </w:p>
    <w:p w14:paraId="3F4B3B7B">
      <w:pPr>
        <w:spacing w:line="560" w:lineRule="exact"/>
        <w:ind w:firstLine="482" w:firstLineChars="200"/>
        <w:outlineLvl w:val="0"/>
        <w:rPr>
          <w:rFonts w:ascii="宋体" w:hAnsi="宋体" w:cs="宋体"/>
          <w:b/>
          <w:color w:val="auto"/>
          <w:sz w:val="24"/>
          <w:highlight w:val="none"/>
        </w:rPr>
      </w:pPr>
      <w:bookmarkStart w:id="148" w:name="_Toc259093687"/>
      <w:bookmarkStart w:id="149" w:name="_Toc8298"/>
      <w:bookmarkStart w:id="150" w:name="_Toc279701258"/>
      <w:bookmarkStart w:id="151" w:name="_Toc487900368"/>
      <w:bookmarkStart w:id="152" w:name="_Toc16959"/>
      <w:bookmarkStart w:id="153" w:name="_Toc7102"/>
      <w:r>
        <w:rPr>
          <w:rFonts w:hint="eastAsia" w:ascii="宋体" w:hAnsi="宋体" w:cs="宋体"/>
          <w:b/>
          <w:color w:val="auto"/>
          <w:sz w:val="24"/>
          <w:highlight w:val="none"/>
        </w:rPr>
        <w:t>2.14乙方破产</w:t>
      </w:r>
      <w:bookmarkEnd w:id="148"/>
      <w:bookmarkEnd w:id="149"/>
      <w:bookmarkEnd w:id="150"/>
      <w:bookmarkEnd w:id="151"/>
      <w:bookmarkEnd w:id="152"/>
      <w:bookmarkEnd w:id="153"/>
    </w:p>
    <w:p w14:paraId="313CA0A5">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1F124EED">
      <w:pPr>
        <w:spacing w:line="560" w:lineRule="exact"/>
        <w:ind w:firstLine="482" w:firstLineChars="200"/>
        <w:outlineLvl w:val="0"/>
        <w:rPr>
          <w:rFonts w:ascii="宋体" w:hAnsi="宋体" w:cs="宋体"/>
          <w:b/>
          <w:color w:val="auto"/>
          <w:sz w:val="24"/>
          <w:highlight w:val="none"/>
        </w:rPr>
      </w:pPr>
      <w:bookmarkStart w:id="154" w:name="_Toc29333"/>
      <w:bookmarkStart w:id="155" w:name="_Toc6134"/>
      <w:bookmarkStart w:id="156" w:name="_Toc15387"/>
      <w:r>
        <w:rPr>
          <w:rFonts w:hint="eastAsia" w:ascii="宋体" w:hAnsi="宋体" w:cs="宋体"/>
          <w:b/>
          <w:color w:val="auto"/>
          <w:sz w:val="24"/>
          <w:highlight w:val="none"/>
        </w:rPr>
        <w:t>2.15 合同中止、终止</w:t>
      </w:r>
      <w:bookmarkEnd w:id="154"/>
      <w:bookmarkEnd w:id="155"/>
      <w:bookmarkEnd w:id="156"/>
    </w:p>
    <w:p w14:paraId="03C571C4">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2.15.1 双方当事人不得擅自中止或者终止合同；</w:t>
      </w:r>
    </w:p>
    <w:p w14:paraId="332A1367">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2.15.2合同继续履行将损害国家利益和社会公共利益的，双方当事人应当中止或者终止合同。有过错的一方应当承担赔偿责任，双方当事人都有过错的，各自承担相应的责任。</w:t>
      </w:r>
    </w:p>
    <w:p w14:paraId="6C9EB2D8">
      <w:pPr>
        <w:spacing w:line="560" w:lineRule="exact"/>
        <w:ind w:firstLine="482" w:firstLineChars="200"/>
        <w:outlineLvl w:val="0"/>
        <w:rPr>
          <w:rFonts w:ascii="宋体" w:hAnsi="宋体" w:cs="宋体"/>
          <w:b/>
          <w:color w:val="auto"/>
          <w:sz w:val="24"/>
          <w:highlight w:val="none"/>
        </w:rPr>
      </w:pPr>
      <w:bookmarkStart w:id="157" w:name="_Toc14563"/>
      <w:bookmarkStart w:id="158" w:name="_Toc6596"/>
      <w:bookmarkStart w:id="159" w:name="_Toc1125"/>
      <w:r>
        <w:rPr>
          <w:rFonts w:hint="eastAsia" w:ascii="宋体" w:hAnsi="宋体" w:cs="宋体"/>
          <w:b/>
          <w:color w:val="auto"/>
          <w:sz w:val="24"/>
          <w:highlight w:val="none"/>
        </w:rPr>
        <w:t>2.16检验和验收</w:t>
      </w:r>
      <w:bookmarkEnd w:id="157"/>
      <w:bookmarkEnd w:id="158"/>
      <w:bookmarkEnd w:id="159"/>
    </w:p>
    <w:p w14:paraId="52A735EB">
      <w:pPr>
        <w:tabs>
          <w:tab w:val="left" w:pos="360"/>
          <w:tab w:val="left" w:pos="540"/>
          <w:tab w:val="left" w:pos="108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2.16.1货物交付前，乙方应对货物的质量、数量等方面进行详细、全面的检验，并向甲方出具证明货物符合合同约定的文件；货物交付时，甲方在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约定时间内组织验收，并可依法邀请相关方参加，验收应出具验收书。</w:t>
      </w:r>
    </w:p>
    <w:p w14:paraId="43F19800">
      <w:pPr>
        <w:tabs>
          <w:tab w:val="left" w:pos="360"/>
          <w:tab w:val="left" w:pos="540"/>
          <w:tab w:val="left" w:pos="108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698DA2C1">
      <w:pPr>
        <w:tabs>
          <w:tab w:val="left" w:pos="360"/>
          <w:tab w:val="left" w:pos="540"/>
          <w:tab w:val="left" w:pos="108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2.16.3 检验和验收标准、程序等具体内容以及前述验收书的效力详见</w:t>
      </w:r>
      <w:r>
        <w:rPr>
          <w:rFonts w:hint="eastAsia" w:ascii="宋体" w:hAnsi="宋体" w:cs="宋体"/>
          <w:b/>
          <w:i/>
          <w:color w:val="auto"/>
          <w:sz w:val="24"/>
          <w:highlight w:val="none"/>
          <w:u w:val="single"/>
        </w:rPr>
        <w:t>合同专用条款</w:t>
      </w:r>
      <w:r>
        <w:rPr>
          <w:rFonts w:hint="eastAsia" w:ascii="宋体" w:hAnsi="宋体" w:cs="宋体"/>
          <w:i/>
          <w:color w:val="auto"/>
          <w:sz w:val="24"/>
          <w:highlight w:val="none"/>
        </w:rPr>
        <w:t>。</w:t>
      </w:r>
    </w:p>
    <w:bookmarkEnd w:id="129"/>
    <w:bookmarkEnd w:id="130"/>
    <w:bookmarkEnd w:id="131"/>
    <w:bookmarkEnd w:id="132"/>
    <w:p w14:paraId="49D42C0E">
      <w:pPr>
        <w:spacing w:line="560" w:lineRule="exact"/>
        <w:ind w:firstLine="482" w:firstLineChars="200"/>
        <w:outlineLvl w:val="0"/>
        <w:rPr>
          <w:rFonts w:ascii="宋体" w:hAnsi="宋体" w:cs="宋体"/>
          <w:b/>
          <w:color w:val="auto"/>
          <w:sz w:val="24"/>
          <w:highlight w:val="none"/>
        </w:rPr>
      </w:pPr>
      <w:bookmarkStart w:id="160" w:name="_Toc259093690"/>
      <w:bookmarkStart w:id="161" w:name="_Toc487900371"/>
      <w:bookmarkStart w:id="162" w:name="_Toc279701261"/>
      <w:bookmarkStart w:id="163" w:name="_Toc11284"/>
      <w:bookmarkStart w:id="164" w:name="_Toc19604"/>
      <w:bookmarkStart w:id="165" w:name="_Toc25182"/>
      <w:r>
        <w:rPr>
          <w:rFonts w:hint="eastAsia" w:ascii="宋体" w:hAnsi="宋体" w:cs="宋体"/>
          <w:b/>
          <w:color w:val="auto"/>
          <w:sz w:val="24"/>
          <w:highlight w:val="none"/>
        </w:rPr>
        <w:t>2.17 通知</w:t>
      </w:r>
      <w:bookmarkEnd w:id="160"/>
      <w:bookmarkEnd w:id="161"/>
      <w:bookmarkEnd w:id="162"/>
      <w:r>
        <w:rPr>
          <w:rFonts w:hint="eastAsia" w:ascii="宋体" w:hAnsi="宋体" w:cs="宋体"/>
          <w:b/>
          <w:color w:val="auto"/>
          <w:sz w:val="24"/>
          <w:highlight w:val="none"/>
        </w:rPr>
        <w:t>和送达</w:t>
      </w:r>
      <w:bookmarkEnd w:id="163"/>
      <w:bookmarkEnd w:id="164"/>
      <w:bookmarkEnd w:id="165"/>
    </w:p>
    <w:p w14:paraId="4D27E604">
      <w:pPr>
        <w:spacing w:line="560" w:lineRule="exact"/>
        <w:ind w:firstLine="480" w:firstLineChars="200"/>
        <w:rPr>
          <w:rFonts w:ascii="宋体" w:hAnsi="宋体" w:cs="宋体"/>
          <w:color w:val="auto"/>
          <w:sz w:val="24"/>
          <w:highlight w:val="none"/>
        </w:rPr>
      </w:pPr>
      <w:bookmarkStart w:id="166" w:name="_Toc3135"/>
      <w:bookmarkStart w:id="167" w:name="_Toc6698"/>
      <w:bookmarkStart w:id="168" w:name="_Toc279701262"/>
      <w:bookmarkStart w:id="169" w:name="_Toc259093691"/>
      <w:bookmarkStart w:id="170" w:name="_Toc487900372"/>
      <w:r>
        <w:rPr>
          <w:rFonts w:hint="eastAsia" w:ascii="宋体" w:hAnsi="宋体" w:cs="宋体"/>
          <w:color w:val="auto"/>
          <w:sz w:val="24"/>
          <w:highlight w:val="none"/>
        </w:rPr>
        <w:t xml:space="preserve">2.17.1任何一方因履行合同而以合同第一部分尾部所列明的传真或电子邮件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发出的所有通知、文件、材料，均视为已向对方当事人送达；任何一方变更上述送达方式或者地址的，应于</w:t>
      </w:r>
      <w:r>
        <w:rPr>
          <w:rFonts w:hint="eastAsia" w:ascii="宋体" w:hAnsi="宋体" w:cs="宋体"/>
          <w:color w:val="auto"/>
          <w:sz w:val="24"/>
          <w:highlight w:val="none"/>
          <w:u w:val="single"/>
        </w:rPr>
        <w:t>3</w:t>
      </w:r>
      <w:r>
        <w:rPr>
          <w:rFonts w:hint="eastAsia" w:ascii="宋体" w:hAnsi="宋体" w:cs="宋体"/>
          <w:color w:val="auto"/>
          <w:sz w:val="24"/>
          <w:highlight w:val="none"/>
        </w:rPr>
        <w:t>个工作日内书面通知对方当事人，在对方当事人收到有关变更通知之前，变更前的约定送达方式或者地址仍视为有效。</w:t>
      </w:r>
      <w:bookmarkEnd w:id="166"/>
      <w:bookmarkEnd w:id="167"/>
    </w:p>
    <w:p w14:paraId="2F4257D8">
      <w:pPr>
        <w:spacing w:line="560" w:lineRule="exact"/>
        <w:ind w:firstLine="480" w:firstLineChars="200"/>
        <w:rPr>
          <w:rFonts w:ascii="宋体" w:hAnsi="宋体" w:cs="宋体"/>
          <w:color w:val="auto"/>
          <w:sz w:val="24"/>
          <w:highlight w:val="none"/>
        </w:rPr>
      </w:pPr>
      <w:bookmarkStart w:id="171" w:name="_Toc23294"/>
      <w:bookmarkStart w:id="172" w:name="_Toc23128"/>
      <w:r>
        <w:rPr>
          <w:rFonts w:hint="eastAsia" w:ascii="宋体" w:hAnsi="宋体" w:cs="宋体"/>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171"/>
      <w:bookmarkEnd w:id="172"/>
    </w:p>
    <w:p w14:paraId="21AC5BB5">
      <w:pPr>
        <w:spacing w:line="560" w:lineRule="exact"/>
        <w:ind w:firstLine="482" w:firstLineChars="200"/>
        <w:outlineLvl w:val="0"/>
        <w:rPr>
          <w:rFonts w:ascii="宋体" w:hAnsi="宋体" w:cs="宋体"/>
          <w:b/>
          <w:color w:val="auto"/>
          <w:sz w:val="24"/>
          <w:highlight w:val="none"/>
        </w:rPr>
      </w:pPr>
      <w:bookmarkStart w:id="173" w:name="_Toc30599"/>
      <w:bookmarkStart w:id="174" w:name="_Toc4355"/>
      <w:bookmarkStart w:id="175" w:name="_Toc18540"/>
      <w:r>
        <w:rPr>
          <w:rFonts w:hint="eastAsia" w:ascii="宋体" w:hAnsi="宋体" w:cs="宋体"/>
          <w:b/>
          <w:color w:val="auto"/>
          <w:sz w:val="24"/>
          <w:highlight w:val="none"/>
        </w:rPr>
        <w:t>2.18 计量单位</w:t>
      </w:r>
      <w:bookmarkEnd w:id="168"/>
      <w:bookmarkEnd w:id="169"/>
      <w:bookmarkEnd w:id="170"/>
      <w:bookmarkEnd w:id="173"/>
      <w:bookmarkEnd w:id="174"/>
      <w:bookmarkEnd w:id="175"/>
    </w:p>
    <w:p w14:paraId="47B18B7F">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5254C936">
      <w:pPr>
        <w:spacing w:line="560" w:lineRule="exact"/>
        <w:ind w:firstLine="482" w:firstLineChars="200"/>
        <w:outlineLvl w:val="0"/>
        <w:rPr>
          <w:rFonts w:ascii="宋体" w:hAnsi="宋体" w:cs="宋体"/>
          <w:b/>
          <w:color w:val="auto"/>
          <w:sz w:val="24"/>
          <w:highlight w:val="none"/>
        </w:rPr>
      </w:pPr>
      <w:bookmarkStart w:id="176" w:name="_Toc12773"/>
      <w:bookmarkStart w:id="177" w:name="_Toc10330"/>
      <w:bookmarkStart w:id="178" w:name="_Toc279701263"/>
      <w:bookmarkStart w:id="179" w:name="_Toc18567"/>
      <w:bookmarkStart w:id="180" w:name="_Toc487900373"/>
      <w:bookmarkStart w:id="181" w:name="_Toc259093692"/>
      <w:r>
        <w:rPr>
          <w:rFonts w:hint="eastAsia" w:ascii="宋体" w:hAnsi="宋体" w:cs="宋体"/>
          <w:b/>
          <w:color w:val="auto"/>
          <w:sz w:val="24"/>
          <w:highlight w:val="none"/>
        </w:rPr>
        <w:t>2.19 合同使用的文字和适用的法律</w:t>
      </w:r>
      <w:bookmarkEnd w:id="176"/>
      <w:bookmarkEnd w:id="177"/>
      <w:bookmarkEnd w:id="178"/>
      <w:bookmarkEnd w:id="179"/>
      <w:bookmarkEnd w:id="180"/>
      <w:bookmarkEnd w:id="181"/>
    </w:p>
    <w:p w14:paraId="7675A3A9">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2.19.1 合同使用汉语书就、变更和解释；</w:t>
      </w:r>
    </w:p>
    <w:p w14:paraId="492EADC0">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2.19.2 合同适用中华人民共和国法律。</w:t>
      </w:r>
    </w:p>
    <w:p w14:paraId="66524A5E">
      <w:pPr>
        <w:spacing w:line="560" w:lineRule="exact"/>
        <w:ind w:firstLine="482" w:firstLineChars="200"/>
        <w:outlineLvl w:val="0"/>
        <w:rPr>
          <w:rFonts w:ascii="宋体" w:hAnsi="宋体" w:cs="宋体"/>
          <w:b/>
          <w:color w:val="auto"/>
          <w:sz w:val="24"/>
          <w:highlight w:val="none"/>
        </w:rPr>
      </w:pPr>
      <w:bookmarkStart w:id="182" w:name="_Toc19890"/>
      <w:bookmarkStart w:id="183" w:name="_Toc14001"/>
      <w:bookmarkStart w:id="184" w:name="_Toc6885"/>
      <w:r>
        <w:rPr>
          <w:rFonts w:hint="eastAsia" w:ascii="宋体" w:hAnsi="宋体" w:cs="宋体"/>
          <w:b/>
          <w:color w:val="auto"/>
          <w:sz w:val="24"/>
          <w:highlight w:val="none"/>
        </w:rPr>
        <w:t>2.20 合同份数</w:t>
      </w:r>
      <w:bookmarkEnd w:id="182"/>
      <w:bookmarkEnd w:id="183"/>
      <w:bookmarkEnd w:id="184"/>
    </w:p>
    <w:p w14:paraId="26603121">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合同份数按</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规定，每份均具有同等法律效力。</w:t>
      </w:r>
    </w:p>
    <w:p w14:paraId="32BA78DC">
      <w:pPr>
        <w:adjustRightInd/>
        <w:spacing w:line="360" w:lineRule="auto"/>
        <w:ind w:firstLine="2513" w:firstLineChars="1197"/>
        <w:outlineLvl w:val="0"/>
        <w:rPr>
          <w:rFonts w:ascii="宋体" w:hAnsi="宋体" w:cs="宋体"/>
          <w:b/>
          <w:color w:val="auto"/>
          <w:highlight w:val="none"/>
        </w:rPr>
      </w:pPr>
      <w:r>
        <w:rPr>
          <w:rFonts w:hint="eastAsia" w:ascii="宋体" w:hAnsi="宋体" w:cs="宋体"/>
          <w:color w:val="auto"/>
          <w:kern w:val="0"/>
          <w:highlight w:val="none"/>
        </w:rPr>
        <w:br w:type="page"/>
      </w:r>
      <w:r>
        <w:rPr>
          <w:rFonts w:hint="eastAsia" w:ascii="宋体" w:hAnsi="宋体" w:cs="宋体"/>
          <w:b/>
          <w:color w:val="auto"/>
          <w:sz w:val="32"/>
          <w:szCs w:val="20"/>
          <w:highlight w:val="none"/>
        </w:rPr>
        <w:t xml:space="preserve"> 第三部分  合同专用条款</w:t>
      </w:r>
    </w:p>
    <w:p w14:paraId="761D1367">
      <w:pPr>
        <w:spacing w:line="560" w:lineRule="exact"/>
        <w:ind w:left="-420" w:leftChars="-200" w:right="-420" w:rightChars="-200" w:firstLine="480" w:firstLineChars="200"/>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4"/>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49"/>
        <w:gridCol w:w="8277"/>
      </w:tblGrid>
      <w:tr w14:paraId="033540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5" w:type="pct"/>
            <w:tcBorders>
              <w:left w:val="single" w:color="auto" w:sz="4" w:space="0"/>
            </w:tcBorders>
            <w:vAlign w:val="center"/>
          </w:tcPr>
          <w:p w14:paraId="2CC93CE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4534" w:type="pct"/>
            <w:vAlign w:val="center"/>
          </w:tcPr>
          <w:p w14:paraId="4903993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14:paraId="36D098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2E02F6C">
            <w:pPr>
              <w:spacing w:line="360" w:lineRule="auto"/>
              <w:rPr>
                <w:rFonts w:ascii="宋体" w:hAnsi="宋体" w:cs="宋体"/>
                <w:color w:val="auto"/>
                <w:sz w:val="24"/>
                <w:highlight w:val="none"/>
              </w:rPr>
            </w:pPr>
            <w:r>
              <w:rPr>
                <w:rFonts w:hint="eastAsia" w:ascii="宋体" w:hAnsi="宋体" w:cs="宋体"/>
                <w:color w:val="auto"/>
                <w:sz w:val="24"/>
                <w:highlight w:val="none"/>
              </w:rPr>
              <w:t>1.4.2</w:t>
            </w:r>
          </w:p>
        </w:tc>
        <w:tc>
          <w:tcPr>
            <w:tcW w:w="4534" w:type="pct"/>
            <w:vAlign w:val="center"/>
          </w:tcPr>
          <w:p w14:paraId="231700D4">
            <w:pPr>
              <w:spacing w:line="360" w:lineRule="auto"/>
              <w:rPr>
                <w:rFonts w:ascii="宋体" w:hAnsi="宋体" w:cs="宋体"/>
                <w:color w:val="auto"/>
                <w:sz w:val="24"/>
                <w:highlight w:val="none"/>
              </w:rPr>
            </w:pPr>
          </w:p>
        </w:tc>
      </w:tr>
      <w:tr w14:paraId="028C83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5F92ADEA">
            <w:pPr>
              <w:spacing w:line="360" w:lineRule="auto"/>
              <w:rPr>
                <w:rFonts w:ascii="宋体" w:hAnsi="宋体" w:cs="宋体"/>
                <w:color w:val="auto"/>
                <w:sz w:val="24"/>
                <w:highlight w:val="none"/>
              </w:rPr>
            </w:pPr>
            <w:r>
              <w:rPr>
                <w:rFonts w:hint="eastAsia" w:ascii="宋体" w:hAnsi="宋体" w:cs="宋体"/>
                <w:color w:val="auto"/>
                <w:sz w:val="24"/>
                <w:highlight w:val="none"/>
              </w:rPr>
              <w:t>1.5.1</w:t>
            </w:r>
          </w:p>
        </w:tc>
        <w:tc>
          <w:tcPr>
            <w:tcW w:w="4534" w:type="pct"/>
            <w:vAlign w:val="center"/>
          </w:tcPr>
          <w:p w14:paraId="498EBDB5">
            <w:pPr>
              <w:spacing w:line="360" w:lineRule="auto"/>
              <w:rPr>
                <w:rFonts w:ascii="宋体" w:hAnsi="宋体" w:cs="宋体"/>
                <w:color w:val="auto"/>
                <w:sz w:val="24"/>
                <w:highlight w:val="none"/>
              </w:rPr>
            </w:pPr>
          </w:p>
        </w:tc>
      </w:tr>
      <w:tr w14:paraId="01AC7D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F380A3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1.5.2 </w:t>
            </w:r>
          </w:p>
        </w:tc>
        <w:tc>
          <w:tcPr>
            <w:tcW w:w="4534" w:type="pct"/>
            <w:vAlign w:val="center"/>
          </w:tcPr>
          <w:p w14:paraId="0FD876F6">
            <w:pPr>
              <w:spacing w:line="360" w:lineRule="auto"/>
              <w:rPr>
                <w:rFonts w:ascii="宋体" w:hAnsi="宋体" w:cs="宋体"/>
                <w:color w:val="auto"/>
                <w:sz w:val="24"/>
                <w:highlight w:val="none"/>
              </w:rPr>
            </w:pPr>
          </w:p>
        </w:tc>
      </w:tr>
      <w:tr w14:paraId="763606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B1041A2">
            <w:pPr>
              <w:spacing w:line="360" w:lineRule="auto"/>
              <w:rPr>
                <w:rFonts w:ascii="宋体" w:hAnsi="宋体" w:cs="宋体"/>
                <w:color w:val="auto"/>
                <w:sz w:val="24"/>
                <w:highlight w:val="none"/>
              </w:rPr>
            </w:pPr>
            <w:r>
              <w:rPr>
                <w:rFonts w:hint="eastAsia" w:ascii="宋体" w:hAnsi="宋体" w:cs="宋体"/>
                <w:color w:val="auto"/>
                <w:sz w:val="24"/>
                <w:highlight w:val="none"/>
              </w:rPr>
              <w:t>1.5.3</w:t>
            </w:r>
          </w:p>
        </w:tc>
        <w:tc>
          <w:tcPr>
            <w:tcW w:w="4534" w:type="pct"/>
            <w:vAlign w:val="center"/>
          </w:tcPr>
          <w:p w14:paraId="7E530948">
            <w:pPr>
              <w:spacing w:line="360" w:lineRule="auto"/>
              <w:rPr>
                <w:rFonts w:ascii="宋体" w:hAnsi="宋体" w:cs="宋体"/>
                <w:color w:val="auto"/>
                <w:sz w:val="24"/>
                <w:highlight w:val="none"/>
              </w:rPr>
            </w:pPr>
          </w:p>
        </w:tc>
      </w:tr>
      <w:tr w14:paraId="143BDD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77B1444">
            <w:pPr>
              <w:spacing w:line="360" w:lineRule="auto"/>
              <w:rPr>
                <w:rFonts w:ascii="宋体" w:hAnsi="宋体" w:cs="宋体"/>
                <w:color w:val="auto"/>
                <w:sz w:val="24"/>
                <w:highlight w:val="none"/>
              </w:rPr>
            </w:pPr>
            <w:r>
              <w:rPr>
                <w:rFonts w:hint="eastAsia" w:ascii="宋体" w:hAnsi="宋体" w:cs="宋体"/>
                <w:color w:val="auto"/>
                <w:sz w:val="24"/>
                <w:highlight w:val="none"/>
              </w:rPr>
              <w:t>1.6.2</w:t>
            </w:r>
          </w:p>
        </w:tc>
        <w:tc>
          <w:tcPr>
            <w:tcW w:w="4534" w:type="pct"/>
            <w:vAlign w:val="center"/>
          </w:tcPr>
          <w:p w14:paraId="76743EF1">
            <w:pPr>
              <w:spacing w:line="360" w:lineRule="auto"/>
              <w:rPr>
                <w:rFonts w:ascii="宋体" w:hAnsi="宋体" w:cs="宋体"/>
                <w:color w:val="auto"/>
                <w:sz w:val="24"/>
                <w:highlight w:val="none"/>
              </w:rPr>
            </w:pPr>
          </w:p>
        </w:tc>
      </w:tr>
      <w:tr w14:paraId="4CA965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A7162E8">
            <w:pPr>
              <w:spacing w:line="360" w:lineRule="auto"/>
              <w:rPr>
                <w:rFonts w:ascii="宋体" w:hAnsi="宋体" w:cs="宋体"/>
                <w:color w:val="auto"/>
                <w:sz w:val="24"/>
                <w:highlight w:val="none"/>
              </w:rPr>
            </w:pPr>
            <w:r>
              <w:rPr>
                <w:rFonts w:hint="eastAsia" w:ascii="宋体" w:hAnsi="宋体" w:cs="宋体"/>
                <w:color w:val="auto"/>
                <w:sz w:val="24"/>
                <w:highlight w:val="none"/>
              </w:rPr>
              <w:t>1.7.1</w:t>
            </w:r>
          </w:p>
        </w:tc>
        <w:tc>
          <w:tcPr>
            <w:tcW w:w="4534" w:type="pct"/>
            <w:vAlign w:val="center"/>
          </w:tcPr>
          <w:p w14:paraId="2C4C9BAC">
            <w:pPr>
              <w:spacing w:line="360" w:lineRule="auto"/>
              <w:rPr>
                <w:rFonts w:ascii="宋体" w:hAnsi="宋体" w:cs="宋体"/>
                <w:color w:val="auto"/>
                <w:sz w:val="24"/>
                <w:highlight w:val="none"/>
              </w:rPr>
            </w:pPr>
          </w:p>
        </w:tc>
      </w:tr>
      <w:tr w14:paraId="7C220E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78025F2">
            <w:pPr>
              <w:spacing w:line="360" w:lineRule="auto"/>
              <w:rPr>
                <w:rFonts w:ascii="宋体" w:hAnsi="宋体" w:cs="宋体"/>
                <w:color w:val="auto"/>
                <w:sz w:val="24"/>
                <w:highlight w:val="none"/>
              </w:rPr>
            </w:pPr>
            <w:r>
              <w:rPr>
                <w:rFonts w:hint="eastAsia" w:ascii="宋体" w:hAnsi="宋体" w:cs="宋体"/>
                <w:color w:val="auto"/>
                <w:sz w:val="24"/>
                <w:highlight w:val="none"/>
              </w:rPr>
              <w:t>1.7.2</w:t>
            </w:r>
          </w:p>
        </w:tc>
        <w:tc>
          <w:tcPr>
            <w:tcW w:w="4534" w:type="pct"/>
            <w:vAlign w:val="center"/>
          </w:tcPr>
          <w:p w14:paraId="463E2031">
            <w:pPr>
              <w:spacing w:line="360" w:lineRule="auto"/>
              <w:rPr>
                <w:rFonts w:ascii="宋体" w:hAnsi="宋体" w:cs="宋体"/>
                <w:color w:val="auto"/>
                <w:sz w:val="24"/>
                <w:highlight w:val="none"/>
              </w:rPr>
            </w:pPr>
          </w:p>
        </w:tc>
      </w:tr>
      <w:tr w14:paraId="4E8BF6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50D897A6">
            <w:pPr>
              <w:spacing w:line="360" w:lineRule="auto"/>
              <w:rPr>
                <w:rFonts w:ascii="宋体" w:hAnsi="宋体" w:cs="宋体"/>
                <w:color w:val="auto"/>
                <w:sz w:val="24"/>
                <w:highlight w:val="none"/>
              </w:rPr>
            </w:pPr>
            <w:r>
              <w:rPr>
                <w:rFonts w:hint="eastAsia" w:ascii="宋体" w:hAnsi="宋体" w:cs="宋体"/>
                <w:color w:val="auto"/>
                <w:sz w:val="24"/>
                <w:highlight w:val="none"/>
              </w:rPr>
              <w:t>1.7.3</w:t>
            </w:r>
          </w:p>
        </w:tc>
        <w:tc>
          <w:tcPr>
            <w:tcW w:w="4534" w:type="pct"/>
            <w:vAlign w:val="center"/>
          </w:tcPr>
          <w:p w14:paraId="3D34BEB1">
            <w:pPr>
              <w:spacing w:line="360" w:lineRule="auto"/>
              <w:rPr>
                <w:rFonts w:ascii="宋体" w:hAnsi="宋体" w:cs="宋体"/>
                <w:color w:val="auto"/>
                <w:sz w:val="24"/>
                <w:highlight w:val="none"/>
              </w:rPr>
            </w:pPr>
          </w:p>
        </w:tc>
      </w:tr>
      <w:tr w14:paraId="00B178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4EEAE014">
            <w:pPr>
              <w:spacing w:line="360" w:lineRule="auto"/>
              <w:rPr>
                <w:rFonts w:ascii="宋体" w:hAnsi="宋体" w:cs="宋体"/>
                <w:color w:val="auto"/>
                <w:sz w:val="24"/>
                <w:highlight w:val="none"/>
              </w:rPr>
            </w:pPr>
            <w:r>
              <w:rPr>
                <w:rFonts w:hint="eastAsia" w:ascii="宋体" w:hAnsi="宋体" w:cs="宋体"/>
                <w:color w:val="auto"/>
                <w:sz w:val="24"/>
                <w:highlight w:val="none"/>
              </w:rPr>
              <w:t>1.8.6</w:t>
            </w:r>
          </w:p>
        </w:tc>
        <w:tc>
          <w:tcPr>
            <w:tcW w:w="4534" w:type="pct"/>
            <w:vAlign w:val="center"/>
          </w:tcPr>
          <w:p w14:paraId="349EDA6E">
            <w:pPr>
              <w:spacing w:line="360" w:lineRule="auto"/>
              <w:rPr>
                <w:rFonts w:ascii="宋体" w:hAnsi="宋体" w:cs="宋体"/>
                <w:color w:val="auto"/>
                <w:sz w:val="24"/>
                <w:highlight w:val="none"/>
              </w:rPr>
            </w:pPr>
          </w:p>
        </w:tc>
      </w:tr>
      <w:tr w14:paraId="067B02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10E0D80">
            <w:pPr>
              <w:spacing w:line="360" w:lineRule="auto"/>
              <w:rPr>
                <w:rFonts w:ascii="宋体" w:hAnsi="宋体" w:cs="宋体"/>
                <w:color w:val="auto"/>
                <w:sz w:val="24"/>
                <w:highlight w:val="none"/>
              </w:rPr>
            </w:pPr>
            <w:r>
              <w:rPr>
                <w:rFonts w:hint="eastAsia" w:ascii="宋体" w:hAnsi="宋体" w:cs="宋体"/>
                <w:color w:val="auto"/>
                <w:sz w:val="24"/>
                <w:highlight w:val="none"/>
              </w:rPr>
              <w:t>1.9</w:t>
            </w:r>
          </w:p>
        </w:tc>
        <w:tc>
          <w:tcPr>
            <w:tcW w:w="4534" w:type="pct"/>
            <w:vAlign w:val="center"/>
          </w:tcPr>
          <w:p w14:paraId="3577EC3E">
            <w:pPr>
              <w:spacing w:line="360" w:lineRule="auto"/>
              <w:rPr>
                <w:rFonts w:ascii="宋体" w:hAnsi="宋体" w:cs="宋体"/>
                <w:color w:val="auto"/>
                <w:sz w:val="24"/>
                <w:highlight w:val="none"/>
              </w:rPr>
            </w:pPr>
          </w:p>
        </w:tc>
      </w:tr>
      <w:tr w14:paraId="637543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5066C13">
            <w:pPr>
              <w:spacing w:line="360" w:lineRule="auto"/>
              <w:rPr>
                <w:rFonts w:ascii="宋体" w:hAnsi="宋体" w:cs="宋体"/>
                <w:color w:val="auto"/>
                <w:sz w:val="24"/>
                <w:highlight w:val="none"/>
              </w:rPr>
            </w:pPr>
            <w:r>
              <w:rPr>
                <w:rFonts w:hint="eastAsia" w:ascii="宋体" w:hAnsi="宋体" w:cs="宋体"/>
                <w:color w:val="auto"/>
                <w:sz w:val="24"/>
                <w:highlight w:val="none"/>
              </w:rPr>
              <w:t>2.3.2</w:t>
            </w:r>
          </w:p>
        </w:tc>
        <w:tc>
          <w:tcPr>
            <w:tcW w:w="4534" w:type="pct"/>
            <w:vAlign w:val="center"/>
          </w:tcPr>
          <w:p w14:paraId="0593D73D">
            <w:pPr>
              <w:spacing w:line="360" w:lineRule="auto"/>
              <w:ind w:left="-420" w:leftChars="-200" w:right="-420" w:rightChars="-200" w:firstLine="480" w:firstLineChars="200"/>
              <w:rPr>
                <w:rFonts w:ascii="宋体" w:hAnsi="宋体" w:cs="宋体"/>
                <w:color w:val="auto"/>
                <w:sz w:val="24"/>
                <w:highlight w:val="none"/>
              </w:rPr>
            </w:pPr>
          </w:p>
        </w:tc>
      </w:tr>
      <w:tr w14:paraId="3FAA9F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4ADA83B">
            <w:pPr>
              <w:spacing w:line="360" w:lineRule="auto"/>
              <w:rPr>
                <w:rFonts w:ascii="宋体" w:hAnsi="宋体" w:cs="宋体"/>
                <w:color w:val="auto"/>
                <w:sz w:val="24"/>
                <w:highlight w:val="none"/>
              </w:rPr>
            </w:pPr>
            <w:r>
              <w:rPr>
                <w:rFonts w:hint="eastAsia" w:ascii="宋体" w:hAnsi="宋体" w:cs="宋体"/>
                <w:color w:val="auto"/>
                <w:sz w:val="24"/>
                <w:highlight w:val="none"/>
              </w:rPr>
              <w:t>2.4.1</w:t>
            </w:r>
          </w:p>
        </w:tc>
        <w:tc>
          <w:tcPr>
            <w:tcW w:w="4534" w:type="pct"/>
            <w:vAlign w:val="center"/>
          </w:tcPr>
          <w:p w14:paraId="5899341B">
            <w:pPr>
              <w:spacing w:line="360" w:lineRule="auto"/>
              <w:ind w:left="-420" w:leftChars="-200" w:right="-420" w:rightChars="-200" w:firstLine="480" w:firstLineChars="200"/>
              <w:rPr>
                <w:rFonts w:ascii="宋体" w:hAnsi="宋体" w:cs="宋体"/>
                <w:color w:val="auto"/>
                <w:sz w:val="24"/>
                <w:highlight w:val="none"/>
              </w:rPr>
            </w:pPr>
          </w:p>
        </w:tc>
      </w:tr>
      <w:tr w14:paraId="23BD26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0679467">
            <w:pPr>
              <w:spacing w:line="360" w:lineRule="auto"/>
              <w:rPr>
                <w:rFonts w:ascii="宋体" w:hAnsi="宋体" w:cs="宋体"/>
                <w:color w:val="auto"/>
                <w:sz w:val="24"/>
                <w:highlight w:val="none"/>
              </w:rPr>
            </w:pPr>
            <w:r>
              <w:rPr>
                <w:rFonts w:hint="eastAsia" w:ascii="宋体" w:hAnsi="宋体" w:cs="宋体"/>
                <w:color w:val="auto"/>
                <w:sz w:val="24"/>
                <w:highlight w:val="none"/>
              </w:rPr>
              <w:t>2.4.3</w:t>
            </w:r>
          </w:p>
        </w:tc>
        <w:tc>
          <w:tcPr>
            <w:tcW w:w="4534" w:type="pct"/>
            <w:vAlign w:val="center"/>
          </w:tcPr>
          <w:p w14:paraId="3EFFDDA6">
            <w:pPr>
              <w:spacing w:line="360" w:lineRule="auto"/>
              <w:rPr>
                <w:rFonts w:ascii="宋体" w:hAnsi="宋体" w:cs="宋体"/>
                <w:color w:val="auto"/>
                <w:sz w:val="24"/>
                <w:highlight w:val="none"/>
              </w:rPr>
            </w:pPr>
          </w:p>
        </w:tc>
      </w:tr>
      <w:tr w14:paraId="06EBF7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tcPr>
          <w:p w14:paraId="017D104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2.8 </w:t>
            </w:r>
          </w:p>
        </w:tc>
        <w:tc>
          <w:tcPr>
            <w:tcW w:w="4534" w:type="pct"/>
          </w:tcPr>
          <w:p w14:paraId="1110483E">
            <w:pPr>
              <w:spacing w:line="360" w:lineRule="auto"/>
              <w:rPr>
                <w:rFonts w:ascii="宋体" w:hAnsi="宋体" w:cs="宋体"/>
                <w:color w:val="auto"/>
                <w:sz w:val="24"/>
                <w:highlight w:val="none"/>
              </w:rPr>
            </w:pPr>
          </w:p>
        </w:tc>
      </w:tr>
      <w:tr w14:paraId="699B13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7622D624">
            <w:pPr>
              <w:spacing w:line="360" w:lineRule="auto"/>
              <w:rPr>
                <w:rFonts w:ascii="宋体" w:hAnsi="宋体" w:cs="宋体"/>
                <w:color w:val="auto"/>
                <w:sz w:val="24"/>
                <w:highlight w:val="none"/>
              </w:rPr>
            </w:pPr>
            <w:r>
              <w:rPr>
                <w:rFonts w:hint="eastAsia" w:ascii="宋体" w:hAnsi="宋体" w:cs="宋体"/>
                <w:color w:val="auto"/>
                <w:sz w:val="24"/>
                <w:highlight w:val="none"/>
              </w:rPr>
              <w:t>2.12.3</w:t>
            </w:r>
          </w:p>
        </w:tc>
        <w:tc>
          <w:tcPr>
            <w:tcW w:w="4534" w:type="pct"/>
            <w:vAlign w:val="center"/>
          </w:tcPr>
          <w:p w14:paraId="1B26D4ED">
            <w:pPr>
              <w:spacing w:line="360" w:lineRule="auto"/>
              <w:rPr>
                <w:rFonts w:ascii="宋体" w:hAnsi="宋体" w:cs="宋体"/>
                <w:color w:val="auto"/>
                <w:sz w:val="24"/>
                <w:highlight w:val="none"/>
              </w:rPr>
            </w:pPr>
          </w:p>
        </w:tc>
      </w:tr>
      <w:tr w14:paraId="364032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5343B55B">
            <w:pPr>
              <w:spacing w:line="360" w:lineRule="auto"/>
              <w:rPr>
                <w:rFonts w:ascii="宋体" w:hAnsi="宋体" w:cs="宋体"/>
                <w:color w:val="auto"/>
                <w:sz w:val="24"/>
                <w:highlight w:val="none"/>
              </w:rPr>
            </w:pPr>
            <w:r>
              <w:rPr>
                <w:rFonts w:hint="eastAsia" w:ascii="宋体" w:hAnsi="宋体" w:cs="宋体"/>
                <w:color w:val="auto"/>
                <w:sz w:val="24"/>
                <w:highlight w:val="none"/>
              </w:rPr>
              <w:t>2.12.4</w:t>
            </w:r>
          </w:p>
        </w:tc>
        <w:tc>
          <w:tcPr>
            <w:tcW w:w="4534" w:type="pct"/>
            <w:vAlign w:val="center"/>
          </w:tcPr>
          <w:p w14:paraId="01F348CA">
            <w:pPr>
              <w:spacing w:line="360" w:lineRule="auto"/>
              <w:rPr>
                <w:rFonts w:ascii="宋体" w:hAnsi="宋体" w:cs="宋体"/>
                <w:color w:val="auto"/>
                <w:sz w:val="24"/>
                <w:highlight w:val="none"/>
              </w:rPr>
            </w:pPr>
          </w:p>
        </w:tc>
      </w:tr>
      <w:tr w14:paraId="15A107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0FA1E30">
            <w:pPr>
              <w:spacing w:line="360" w:lineRule="auto"/>
              <w:rPr>
                <w:rFonts w:ascii="宋体" w:hAnsi="宋体" w:cs="宋体"/>
                <w:color w:val="auto"/>
                <w:sz w:val="24"/>
                <w:highlight w:val="none"/>
              </w:rPr>
            </w:pPr>
            <w:r>
              <w:rPr>
                <w:rFonts w:hint="eastAsia" w:ascii="宋体" w:hAnsi="宋体" w:cs="宋体"/>
                <w:color w:val="auto"/>
                <w:sz w:val="24"/>
                <w:highlight w:val="none"/>
              </w:rPr>
              <w:t>2.16.1</w:t>
            </w:r>
          </w:p>
        </w:tc>
        <w:tc>
          <w:tcPr>
            <w:tcW w:w="4534" w:type="pct"/>
            <w:vAlign w:val="center"/>
          </w:tcPr>
          <w:p w14:paraId="099083CF">
            <w:pPr>
              <w:spacing w:line="360" w:lineRule="auto"/>
              <w:rPr>
                <w:rFonts w:ascii="宋体" w:hAnsi="宋体" w:cs="宋体"/>
                <w:color w:val="auto"/>
                <w:sz w:val="24"/>
                <w:highlight w:val="none"/>
              </w:rPr>
            </w:pPr>
          </w:p>
        </w:tc>
      </w:tr>
      <w:tr w14:paraId="4A5991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5" w:type="pct"/>
            <w:tcBorders>
              <w:left w:val="single" w:color="auto" w:sz="4" w:space="0"/>
            </w:tcBorders>
            <w:vAlign w:val="center"/>
          </w:tcPr>
          <w:p w14:paraId="36631387">
            <w:pPr>
              <w:spacing w:line="360" w:lineRule="auto"/>
              <w:rPr>
                <w:rFonts w:ascii="宋体" w:hAnsi="宋体" w:cs="宋体"/>
                <w:color w:val="auto"/>
                <w:sz w:val="24"/>
                <w:highlight w:val="none"/>
              </w:rPr>
            </w:pPr>
            <w:r>
              <w:rPr>
                <w:rFonts w:hint="eastAsia" w:ascii="宋体" w:hAnsi="宋体" w:cs="宋体"/>
                <w:color w:val="auto"/>
                <w:sz w:val="24"/>
                <w:highlight w:val="none"/>
              </w:rPr>
              <w:t>2.16.3</w:t>
            </w:r>
          </w:p>
        </w:tc>
        <w:tc>
          <w:tcPr>
            <w:tcW w:w="4534" w:type="pct"/>
            <w:vAlign w:val="center"/>
          </w:tcPr>
          <w:p w14:paraId="66EC38B5">
            <w:pPr>
              <w:spacing w:line="360" w:lineRule="auto"/>
              <w:rPr>
                <w:rFonts w:ascii="宋体" w:hAnsi="宋体" w:cs="宋体"/>
                <w:color w:val="auto"/>
                <w:sz w:val="24"/>
                <w:highlight w:val="none"/>
              </w:rPr>
            </w:pPr>
          </w:p>
        </w:tc>
      </w:tr>
      <w:tr w14:paraId="5298DC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5" w:type="pct"/>
            <w:tcBorders>
              <w:left w:val="single" w:color="auto" w:sz="4" w:space="0"/>
            </w:tcBorders>
            <w:vAlign w:val="center"/>
          </w:tcPr>
          <w:p w14:paraId="0DD72F20">
            <w:pPr>
              <w:spacing w:line="360" w:lineRule="auto"/>
              <w:ind w:left="-420" w:leftChars="-200" w:right="-420" w:rightChars="-200" w:firstLine="480" w:firstLineChars="200"/>
              <w:outlineLvl w:val="0"/>
              <w:rPr>
                <w:rFonts w:ascii="宋体" w:hAnsi="宋体" w:cs="宋体"/>
                <w:color w:val="auto"/>
                <w:sz w:val="24"/>
                <w:highlight w:val="none"/>
              </w:rPr>
            </w:pPr>
            <w:r>
              <w:rPr>
                <w:rFonts w:hint="eastAsia" w:ascii="宋体" w:hAnsi="宋体" w:cs="宋体"/>
                <w:color w:val="auto"/>
                <w:sz w:val="24"/>
                <w:highlight w:val="none"/>
              </w:rPr>
              <w:t xml:space="preserve">2.20 </w:t>
            </w:r>
          </w:p>
        </w:tc>
        <w:tc>
          <w:tcPr>
            <w:tcW w:w="4534" w:type="pct"/>
            <w:vAlign w:val="center"/>
          </w:tcPr>
          <w:p w14:paraId="5B2AEB52">
            <w:pPr>
              <w:spacing w:line="360" w:lineRule="auto"/>
              <w:rPr>
                <w:rFonts w:ascii="宋体" w:hAnsi="宋体" w:cs="宋体"/>
                <w:color w:val="auto"/>
                <w:sz w:val="24"/>
                <w:highlight w:val="none"/>
              </w:rPr>
            </w:pPr>
          </w:p>
        </w:tc>
      </w:tr>
    </w:tbl>
    <w:p w14:paraId="4E9775CA">
      <w:pPr>
        <w:spacing w:line="360" w:lineRule="auto"/>
        <w:ind w:left="-420" w:leftChars="-200" w:right="-420" w:rightChars="-200" w:firstLine="480" w:firstLineChars="200"/>
        <w:rPr>
          <w:rFonts w:ascii="宋体" w:hAnsi="宋体" w:cs="宋体"/>
          <w:color w:val="auto"/>
          <w:sz w:val="24"/>
          <w:highlight w:val="none"/>
        </w:rPr>
      </w:pPr>
    </w:p>
    <w:p w14:paraId="078D5D2A">
      <w:pPr>
        <w:spacing w:line="360" w:lineRule="auto"/>
        <w:ind w:left="-420" w:leftChars="-200" w:right="-420" w:rightChars="-200"/>
        <w:rPr>
          <w:rFonts w:ascii="宋体" w:hAnsi="宋体" w:cs="宋体"/>
          <w:color w:val="auto"/>
          <w:sz w:val="24"/>
          <w:highlight w:val="none"/>
        </w:rPr>
      </w:pPr>
    </w:p>
    <w:p w14:paraId="2DC7E6B5">
      <w:pPr>
        <w:pStyle w:val="5"/>
        <w:rPr>
          <w:color w:val="auto"/>
          <w:highlight w:val="none"/>
        </w:rPr>
      </w:pPr>
    </w:p>
    <w:p w14:paraId="29F7DFC4">
      <w:pPr>
        <w:rPr>
          <w:color w:val="auto"/>
          <w:highlight w:val="none"/>
        </w:rPr>
      </w:pPr>
    </w:p>
    <w:p w14:paraId="42B9B3C4">
      <w:pPr>
        <w:spacing w:line="360" w:lineRule="auto"/>
        <w:ind w:left="720" w:firstLine="723" w:firstLineChars="200"/>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4"/>
      <w:r>
        <w:rPr>
          <w:rFonts w:hint="eastAsia" w:ascii="宋体" w:hAnsi="宋体" w:cs="宋体"/>
          <w:b/>
          <w:color w:val="auto"/>
          <w:sz w:val="36"/>
          <w:szCs w:val="20"/>
          <w:highlight w:val="none"/>
        </w:rPr>
        <w:t xml:space="preserve"> </w:t>
      </w:r>
      <w:bookmarkEnd w:id="35"/>
      <w:r>
        <w:rPr>
          <w:rFonts w:hint="eastAsia" w:ascii="宋体" w:hAnsi="宋体" w:cs="宋体"/>
          <w:b/>
          <w:color w:val="auto"/>
          <w:sz w:val="36"/>
          <w:szCs w:val="20"/>
          <w:highlight w:val="none"/>
        </w:rPr>
        <w:t>应提交的有关格式范例</w:t>
      </w:r>
    </w:p>
    <w:p w14:paraId="6E82164E">
      <w:pPr>
        <w:spacing w:line="360" w:lineRule="auto"/>
        <w:jc w:val="center"/>
        <w:outlineLvl w:val="0"/>
        <w:rPr>
          <w:rFonts w:ascii="宋体" w:hAnsi="宋体" w:cs="宋体"/>
          <w:b/>
          <w:color w:val="auto"/>
          <w:kern w:val="0"/>
          <w:sz w:val="36"/>
          <w:szCs w:val="36"/>
          <w:highlight w:val="none"/>
        </w:rPr>
      </w:pPr>
    </w:p>
    <w:p w14:paraId="049D1385">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2BCAE970">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6FBC95AC">
      <w:pPr>
        <w:spacing w:line="360" w:lineRule="auto"/>
        <w:jc w:val="center"/>
        <w:outlineLvl w:val="0"/>
        <w:rPr>
          <w:rFonts w:ascii="宋体" w:hAnsi="宋体" w:cs="宋体"/>
          <w:b/>
          <w:color w:val="auto"/>
          <w:kern w:val="0"/>
          <w:sz w:val="36"/>
          <w:szCs w:val="36"/>
          <w:highlight w:val="none"/>
        </w:rPr>
      </w:pPr>
    </w:p>
    <w:p w14:paraId="3337A1A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22450E84">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2C7EA8C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6A788C6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24AE0BA0">
      <w:pPr>
        <w:snapToGrid w:val="0"/>
        <w:spacing w:line="360" w:lineRule="auto"/>
        <w:ind w:firstLine="480" w:firstLineChars="200"/>
        <w:rPr>
          <w:rFonts w:ascii="宋体" w:hAnsi="宋体" w:cs="宋体"/>
          <w:color w:val="auto"/>
          <w:sz w:val="24"/>
          <w:highlight w:val="none"/>
        </w:rPr>
      </w:pPr>
    </w:p>
    <w:p w14:paraId="724DA1FE">
      <w:pPr>
        <w:spacing w:line="360" w:lineRule="auto"/>
        <w:ind w:firstLine="480" w:firstLineChars="200"/>
        <w:rPr>
          <w:rFonts w:ascii="宋体" w:hAnsi="宋体" w:cs="宋体"/>
          <w:color w:val="auto"/>
          <w:sz w:val="24"/>
          <w:highlight w:val="none"/>
        </w:rPr>
      </w:pPr>
    </w:p>
    <w:p w14:paraId="3704918F">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273F276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6908688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我方参与（项目名称）【招标编号：（采购编号）】政府采购活动，郑重承诺：</w:t>
      </w:r>
    </w:p>
    <w:p w14:paraId="06CD962C">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5B894F5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52B3BAC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0374FAD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3D51813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20AFD29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733A288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6C1F8D4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645B896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5E401B3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49C374D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1F934A3E">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2C7A3C8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43DFA3AC">
      <w:pPr>
        <w:snapToGrid w:val="0"/>
        <w:spacing w:line="360" w:lineRule="auto"/>
        <w:ind w:right="480"/>
        <w:jc w:val="center"/>
        <w:rPr>
          <w:rFonts w:ascii="宋体" w:hAnsi="宋体" w:cs="宋体"/>
          <w:b/>
          <w:color w:val="auto"/>
          <w:kern w:val="0"/>
          <w:sz w:val="32"/>
          <w:szCs w:val="32"/>
          <w:highlight w:val="none"/>
        </w:rPr>
      </w:pPr>
    </w:p>
    <w:p w14:paraId="7DF9B2B2">
      <w:pPr>
        <w:snapToGrid w:val="0"/>
        <w:spacing w:line="360" w:lineRule="auto"/>
        <w:ind w:right="480"/>
        <w:jc w:val="center"/>
        <w:rPr>
          <w:rFonts w:ascii="宋体" w:hAnsi="宋体" w:cs="宋体"/>
          <w:b/>
          <w:color w:val="auto"/>
          <w:kern w:val="0"/>
          <w:sz w:val="32"/>
          <w:szCs w:val="32"/>
          <w:highlight w:val="none"/>
        </w:rPr>
      </w:pPr>
    </w:p>
    <w:p w14:paraId="3992AE31">
      <w:pPr>
        <w:snapToGrid w:val="0"/>
        <w:spacing w:line="360" w:lineRule="auto"/>
        <w:ind w:right="480"/>
        <w:jc w:val="center"/>
        <w:rPr>
          <w:rFonts w:ascii="宋体" w:hAnsi="宋体" w:cs="宋体"/>
          <w:b/>
          <w:color w:val="auto"/>
          <w:kern w:val="0"/>
          <w:sz w:val="32"/>
          <w:szCs w:val="32"/>
          <w:highlight w:val="none"/>
        </w:rPr>
      </w:pPr>
    </w:p>
    <w:p w14:paraId="1C7FFB28">
      <w:pPr>
        <w:rPr>
          <w:rFonts w:ascii="宋体" w:hAnsi="宋体" w:cs="宋体"/>
          <w:color w:val="auto"/>
          <w:highlight w:val="none"/>
        </w:rPr>
      </w:pPr>
    </w:p>
    <w:p w14:paraId="5ADFCF43">
      <w:pPr>
        <w:snapToGrid w:val="0"/>
        <w:spacing w:line="360" w:lineRule="auto"/>
        <w:ind w:right="480"/>
        <w:jc w:val="center"/>
        <w:rPr>
          <w:rFonts w:ascii="宋体" w:hAnsi="宋体" w:cs="宋体"/>
          <w:b/>
          <w:color w:val="auto"/>
          <w:kern w:val="0"/>
          <w:sz w:val="32"/>
          <w:szCs w:val="32"/>
          <w:highlight w:val="none"/>
        </w:rPr>
      </w:pPr>
    </w:p>
    <w:p w14:paraId="7A2B6DD4">
      <w:pPr>
        <w:snapToGrid w:val="0"/>
        <w:spacing w:line="360" w:lineRule="auto"/>
        <w:ind w:right="480"/>
        <w:jc w:val="center"/>
        <w:rPr>
          <w:rFonts w:ascii="宋体" w:hAnsi="宋体" w:cs="宋体"/>
          <w:b/>
          <w:color w:val="auto"/>
          <w:kern w:val="0"/>
          <w:sz w:val="32"/>
          <w:szCs w:val="32"/>
          <w:highlight w:val="none"/>
        </w:rPr>
      </w:pPr>
    </w:p>
    <w:p w14:paraId="60E13AAD">
      <w:pPr>
        <w:snapToGrid w:val="0"/>
        <w:spacing w:line="360" w:lineRule="auto"/>
        <w:ind w:right="480"/>
        <w:jc w:val="center"/>
        <w:rPr>
          <w:rFonts w:ascii="宋体" w:hAnsi="宋体" w:cs="宋体"/>
          <w:b/>
          <w:color w:val="auto"/>
          <w:kern w:val="0"/>
          <w:sz w:val="32"/>
          <w:szCs w:val="32"/>
          <w:highlight w:val="none"/>
        </w:rPr>
      </w:pPr>
    </w:p>
    <w:p w14:paraId="14F4F3A6">
      <w:pPr>
        <w:widowControl/>
        <w:spacing w:line="360" w:lineRule="auto"/>
        <w:ind w:firstLine="643" w:firstLineChars="200"/>
        <w:jc w:val="center"/>
        <w:rPr>
          <w:rFonts w:ascii="宋体" w:hAnsi="宋体" w:cs="宋体"/>
          <w:b/>
          <w:color w:val="auto"/>
          <w:kern w:val="0"/>
          <w:sz w:val="32"/>
          <w:szCs w:val="32"/>
          <w:highlight w:val="none"/>
        </w:rPr>
      </w:pPr>
    </w:p>
    <w:p w14:paraId="703122DF">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654D2A36">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150AD700">
      <w:pPr>
        <w:snapToGrid w:val="0"/>
        <w:spacing w:line="360" w:lineRule="auto"/>
        <w:ind w:right="480"/>
        <w:jc w:val="center"/>
        <w:rPr>
          <w:rFonts w:ascii="宋体" w:hAnsi="宋体" w:cs="宋体"/>
          <w:b/>
          <w:color w:val="auto"/>
          <w:kern w:val="0"/>
          <w:sz w:val="32"/>
          <w:szCs w:val="32"/>
          <w:highlight w:val="none"/>
        </w:rPr>
      </w:pPr>
    </w:p>
    <w:p w14:paraId="6714F297">
      <w:pPr>
        <w:snapToGrid w:val="0"/>
        <w:spacing w:line="360" w:lineRule="auto"/>
        <w:ind w:right="480"/>
        <w:jc w:val="center"/>
        <w:rPr>
          <w:rFonts w:ascii="宋体" w:hAnsi="宋体" w:cs="宋体"/>
          <w:b/>
          <w:color w:val="auto"/>
          <w:kern w:val="0"/>
          <w:sz w:val="32"/>
          <w:szCs w:val="32"/>
          <w:highlight w:val="none"/>
        </w:rPr>
      </w:pPr>
    </w:p>
    <w:p w14:paraId="5A0BD7B9">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5639087A">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7A6CCABB">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.专门面向中小企业，货物全部由符合政策要求的中小企业（或小微企业）制造的，提供相应的中小企业声明函（附件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2DD1ABBA">
      <w:pPr>
        <w:widowControl/>
        <w:spacing w:line="360" w:lineRule="auto"/>
        <w:ind w:firstLine="480"/>
        <w:jc w:val="left"/>
        <w:rPr>
          <w:rFonts w:ascii="宋体" w:hAnsi="宋体" w:cs="宋体"/>
          <w:color w:val="auto"/>
          <w:sz w:val="24"/>
          <w:highlight w:val="none"/>
        </w:rPr>
      </w:pPr>
    </w:p>
    <w:p w14:paraId="5FB8F90E">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32F41214">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68E1A1DE">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0C74CF00">
      <w:pPr>
        <w:widowControl/>
        <w:spacing w:line="360" w:lineRule="auto"/>
        <w:ind w:left="150"/>
        <w:jc w:val="center"/>
        <w:rPr>
          <w:rFonts w:ascii="宋体" w:hAnsi="宋体" w:cs="宋体"/>
          <w:b/>
          <w:color w:val="auto"/>
          <w:kern w:val="0"/>
          <w:sz w:val="32"/>
          <w:szCs w:val="32"/>
          <w:highlight w:val="none"/>
        </w:rPr>
      </w:pPr>
    </w:p>
    <w:p w14:paraId="5DA7862D">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1C86EF4B">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22E25021">
      <w:pPr>
        <w:rPr>
          <w:rFonts w:ascii="宋体" w:hAnsi="宋体" w:cs="宋体"/>
          <w:color w:val="auto"/>
          <w:highlight w:val="none"/>
        </w:rPr>
      </w:pPr>
    </w:p>
    <w:p w14:paraId="7B1ED2B5">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2D336E6B">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6486BF10">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7CE37C96">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1D54E377">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2036B795">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71D60998">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55198638">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63920A65">
      <w:pPr>
        <w:snapToGrid w:val="0"/>
        <w:spacing w:line="360" w:lineRule="auto"/>
        <w:jc w:val="center"/>
        <w:rPr>
          <w:rFonts w:ascii="宋体" w:hAnsi="宋体" w:cs="宋体"/>
          <w:b/>
          <w:color w:val="auto"/>
          <w:kern w:val="0"/>
          <w:sz w:val="32"/>
          <w:szCs w:val="32"/>
          <w:highlight w:val="none"/>
          <w:lang w:val="zh-CN"/>
        </w:rPr>
      </w:pPr>
    </w:p>
    <w:p w14:paraId="14660FFF">
      <w:pPr>
        <w:snapToGrid w:val="0"/>
        <w:spacing w:line="360" w:lineRule="auto"/>
        <w:jc w:val="center"/>
        <w:rPr>
          <w:rFonts w:ascii="宋体" w:hAnsi="宋体" w:cs="宋体"/>
          <w:b/>
          <w:color w:val="auto"/>
          <w:kern w:val="0"/>
          <w:sz w:val="32"/>
          <w:szCs w:val="32"/>
          <w:highlight w:val="none"/>
          <w:lang w:val="zh-CN"/>
        </w:rPr>
      </w:pPr>
    </w:p>
    <w:p w14:paraId="4962C9E1">
      <w:pPr>
        <w:snapToGrid w:val="0"/>
        <w:spacing w:line="360" w:lineRule="auto"/>
        <w:jc w:val="center"/>
        <w:rPr>
          <w:rFonts w:ascii="宋体" w:hAnsi="宋体" w:cs="宋体"/>
          <w:b/>
          <w:color w:val="auto"/>
          <w:kern w:val="0"/>
          <w:sz w:val="32"/>
          <w:szCs w:val="32"/>
          <w:highlight w:val="none"/>
          <w:lang w:val="zh-CN"/>
        </w:rPr>
      </w:pPr>
    </w:p>
    <w:p w14:paraId="2D5123B4">
      <w:pPr>
        <w:snapToGrid w:val="0"/>
        <w:spacing w:line="360" w:lineRule="auto"/>
        <w:jc w:val="center"/>
        <w:rPr>
          <w:rFonts w:ascii="宋体" w:hAnsi="宋体" w:cs="宋体"/>
          <w:b/>
          <w:color w:val="auto"/>
          <w:kern w:val="0"/>
          <w:sz w:val="32"/>
          <w:szCs w:val="32"/>
          <w:highlight w:val="none"/>
          <w:lang w:val="zh-CN"/>
        </w:rPr>
      </w:pPr>
    </w:p>
    <w:p w14:paraId="153F728D">
      <w:pPr>
        <w:snapToGrid w:val="0"/>
        <w:spacing w:line="360" w:lineRule="auto"/>
        <w:jc w:val="center"/>
        <w:rPr>
          <w:rFonts w:ascii="宋体" w:hAnsi="宋体" w:cs="宋体"/>
          <w:b/>
          <w:color w:val="auto"/>
          <w:kern w:val="0"/>
          <w:sz w:val="32"/>
          <w:szCs w:val="32"/>
          <w:highlight w:val="none"/>
          <w:lang w:val="zh-CN"/>
        </w:rPr>
      </w:pPr>
    </w:p>
    <w:p w14:paraId="2ED50631">
      <w:pPr>
        <w:snapToGrid w:val="0"/>
        <w:spacing w:line="360" w:lineRule="auto"/>
        <w:jc w:val="center"/>
        <w:outlineLvl w:val="0"/>
        <w:rPr>
          <w:rFonts w:ascii="宋体" w:hAnsi="宋体" w:cs="宋体"/>
          <w:b/>
          <w:color w:val="auto"/>
          <w:kern w:val="0"/>
          <w:sz w:val="32"/>
          <w:szCs w:val="32"/>
          <w:highlight w:val="none"/>
        </w:rPr>
      </w:pPr>
    </w:p>
    <w:p w14:paraId="3ACE2B54">
      <w:pPr>
        <w:snapToGrid w:val="0"/>
        <w:spacing w:line="360" w:lineRule="auto"/>
        <w:jc w:val="center"/>
        <w:outlineLvl w:val="0"/>
        <w:rPr>
          <w:rFonts w:ascii="宋体" w:hAnsi="宋体" w:cs="宋体"/>
          <w:b/>
          <w:color w:val="auto"/>
          <w:kern w:val="0"/>
          <w:sz w:val="32"/>
          <w:szCs w:val="32"/>
          <w:highlight w:val="none"/>
        </w:rPr>
      </w:pPr>
    </w:p>
    <w:p w14:paraId="290D3D05">
      <w:pPr>
        <w:rPr>
          <w:rFonts w:ascii="宋体" w:hAnsi="宋体" w:cs="宋体"/>
          <w:color w:val="auto"/>
          <w:highlight w:val="none"/>
        </w:rPr>
      </w:pPr>
    </w:p>
    <w:p w14:paraId="27D92632">
      <w:pPr>
        <w:snapToGrid w:val="0"/>
        <w:spacing w:line="360" w:lineRule="auto"/>
        <w:jc w:val="center"/>
        <w:outlineLvl w:val="0"/>
        <w:rPr>
          <w:rFonts w:ascii="宋体" w:hAnsi="宋体" w:cs="宋体"/>
          <w:b/>
          <w:color w:val="auto"/>
          <w:kern w:val="0"/>
          <w:sz w:val="32"/>
          <w:szCs w:val="32"/>
          <w:highlight w:val="none"/>
        </w:rPr>
      </w:pPr>
    </w:p>
    <w:p w14:paraId="44495BA1">
      <w:pPr>
        <w:snapToGrid w:val="0"/>
        <w:spacing w:line="360" w:lineRule="auto"/>
        <w:jc w:val="center"/>
        <w:outlineLvl w:val="0"/>
        <w:rPr>
          <w:rFonts w:ascii="宋体" w:hAnsi="宋体" w:cs="宋体"/>
          <w:b/>
          <w:color w:val="auto"/>
          <w:kern w:val="0"/>
          <w:sz w:val="32"/>
          <w:szCs w:val="32"/>
          <w:highlight w:val="none"/>
        </w:rPr>
      </w:pPr>
    </w:p>
    <w:p w14:paraId="673B71F6">
      <w:pPr>
        <w:pStyle w:val="5"/>
        <w:rPr>
          <w:color w:val="auto"/>
          <w:highlight w:val="none"/>
          <w:lang w:val="en-US"/>
        </w:rPr>
      </w:pPr>
    </w:p>
    <w:p w14:paraId="2E464914">
      <w:pPr>
        <w:rPr>
          <w:color w:val="auto"/>
          <w:highlight w:val="none"/>
        </w:rPr>
      </w:pPr>
    </w:p>
    <w:p w14:paraId="44B8FAC7">
      <w:pPr>
        <w:snapToGrid w:val="0"/>
        <w:spacing w:line="360" w:lineRule="auto"/>
        <w:ind w:firstLine="3855" w:firstLineChars="1200"/>
        <w:outlineLvl w:val="0"/>
        <w:rPr>
          <w:rFonts w:ascii="宋体" w:hAnsi="宋体" w:cs="宋体"/>
          <w:b/>
          <w:color w:val="auto"/>
          <w:kern w:val="0"/>
          <w:sz w:val="32"/>
          <w:szCs w:val="32"/>
          <w:highlight w:val="none"/>
        </w:rPr>
      </w:pPr>
    </w:p>
    <w:p w14:paraId="4C5F486B">
      <w:pPr>
        <w:snapToGrid w:val="0"/>
        <w:spacing w:line="360" w:lineRule="auto"/>
        <w:ind w:firstLine="3855" w:firstLineChars="1200"/>
        <w:outlineLvl w:val="0"/>
        <w:rPr>
          <w:rFonts w:ascii="宋体" w:hAnsi="宋体" w:cs="宋体"/>
          <w:b/>
          <w:color w:val="auto"/>
          <w:kern w:val="0"/>
          <w:sz w:val="32"/>
          <w:szCs w:val="32"/>
          <w:highlight w:val="none"/>
        </w:rPr>
      </w:pPr>
    </w:p>
    <w:p w14:paraId="47F0BAD4">
      <w:pPr>
        <w:snapToGrid w:val="0"/>
        <w:spacing w:line="360" w:lineRule="auto"/>
        <w:ind w:firstLine="3855" w:firstLineChars="1200"/>
        <w:outlineLvl w:val="0"/>
        <w:rPr>
          <w:rFonts w:ascii="宋体" w:hAnsi="宋体" w:cs="宋体"/>
          <w:b/>
          <w:color w:val="auto"/>
          <w:kern w:val="0"/>
          <w:sz w:val="32"/>
          <w:szCs w:val="32"/>
          <w:highlight w:val="none"/>
        </w:rPr>
      </w:pPr>
    </w:p>
    <w:p w14:paraId="08C7F399">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388955C0">
      <w:pPr>
        <w:snapToGrid w:val="0"/>
        <w:spacing w:line="360" w:lineRule="auto"/>
        <w:ind w:firstLine="3855" w:firstLineChars="1200"/>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678094C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7B6FC17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我方参加你方组织的（项目名称）【招标编号：（采购编号）】招标的有关活动，并对此项目进行投标。为此：</w:t>
      </w:r>
    </w:p>
    <w:p w14:paraId="0F81125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05B7F52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4697DCD5">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044B309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78A93AE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联合协议（如果有)；</w:t>
      </w:r>
    </w:p>
    <w:p w14:paraId="4517F01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4F4E08F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05251C71">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10A72D2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76AD3D1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07EE50EB">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28A216C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714F5D6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7B3C93C5">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50A0B07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6012A4DF">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40CBC819">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2BD1D7F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14:paraId="69BD220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14:paraId="2384E38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w:t>
      </w:r>
    </w:p>
    <w:p w14:paraId="5D0CB1E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798C634A">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636623CE">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43DBC89D">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0025D657">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0C4D83C3">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51C065B9">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231C207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33EC4E6F">
      <w:pPr>
        <w:snapToGrid w:val="0"/>
        <w:spacing w:line="360" w:lineRule="auto"/>
        <w:ind w:left="420" w:leftChars="200" w:firstLine="4200" w:firstLineChars="1750"/>
        <w:rPr>
          <w:rFonts w:ascii="宋体" w:hAnsi="宋体" w:cs="宋体"/>
          <w:color w:val="auto"/>
          <w:kern w:val="0"/>
          <w:sz w:val="24"/>
          <w:highlight w:val="none"/>
          <w:u w:val="single"/>
        </w:rPr>
      </w:pPr>
    </w:p>
    <w:p w14:paraId="495EFD31">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DB6680D">
      <w:pPr>
        <w:snapToGrid w:val="0"/>
        <w:spacing w:line="360" w:lineRule="auto"/>
        <w:jc w:val="center"/>
        <w:rPr>
          <w:rFonts w:ascii="宋体" w:hAnsi="宋体" w:cs="宋体"/>
          <w:b/>
          <w:color w:val="auto"/>
          <w:kern w:val="0"/>
          <w:sz w:val="32"/>
          <w:szCs w:val="32"/>
          <w:highlight w:val="none"/>
        </w:rPr>
      </w:pPr>
    </w:p>
    <w:p w14:paraId="1CE83659">
      <w:pPr>
        <w:snapToGrid w:val="0"/>
        <w:spacing w:line="360" w:lineRule="auto"/>
        <w:rPr>
          <w:rFonts w:ascii="宋体" w:hAnsi="宋体" w:cs="宋体"/>
          <w:color w:val="auto"/>
          <w:sz w:val="24"/>
          <w:highlight w:val="none"/>
        </w:rPr>
      </w:pPr>
    </w:p>
    <w:p w14:paraId="7232CA5A">
      <w:pPr>
        <w:jc w:val="center"/>
        <w:rPr>
          <w:rFonts w:ascii="宋体" w:hAnsi="宋体" w:cs="宋体"/>
          <w:b/>
          <w:color w:val="auto"/>
          <w:kern w:val="0"/>
          <w:sz w:val="32"/>
          <w:szCs w:val="32"/>
          <w:highlight w:val="none"/>
        </w:rPr>
      </w:pPr>
    </w:p>
    <w:p w14:paraId="67B36D07">
      <w:pPr>
        <w:jc w:val="center"/>
        <w:rPr>
          <w:rFonts w:ascii="宋体" w:hAnsi="宋体" w:cs="宋体"/>
          <w:b/>
          <w:color w:val="auto"/>
          <w:kern w:val="0"/>
          <w:sz w:val="32"/>
          <w:szCs w:val="32"/>
          <w:highlight w:val="none"/>
        </w:rPr>
      </w:pPr>
    </w:p>
    <w:p w14:paraId="2EE9C610">
      <w:pPr>
        <w:jc w:val="center"/>
        <w:rPr>
          <w:rFonts w:ascii="宋体" w:hAnsi="宋体" w:cs="宋体"/>
          <w:b/>
          <w:color w:val="auto"/>
          <w:kern w:val="0"/>
          <w:sz w:val="32"/>
          <w:szCs w:val="32"/>
          <w:highlight w:val="none"/>
        </w:rPr>
      </w:pPr>
    </w:p>
    <w:p w14:paraId="60B0D92D">
      <w:pPr>
        <w:jc w:val="center"/>
        <w:rPr>
          <w:rFonts w:ascii="宋体" w:hAnsi="宋体" w:cs="宋体"/>
          <w:b/>
          <w:color w:val="auto"/>
          <w:kern w:val="0"/>
          <w:sz w:val="32"/>
          <w:szCs w:val="32"/>
          <w:highlight w:val="none"/>
        </w:rPr>
      </w:pPr>
    </w:p>
    <w:p w14:paraId="2D4F5928">
      <w:pPr>
        <w:jc w:val="center"/>
        <w:rPr>
          <w:rFonts w:ascii="宋体" w:hAnsi="宋体" w:cs="宋体"/>
          <w:b/>
          <w:color w:val="auto"/>
          <w:kern w:val="0"/>
          <w:sz w:val="32"/>
          <w:szCs w:val="32"/>
          <w:highlight w:val="none"/>
        </w:rPr>
      </w:pPr>
    </w:p>
    <w:p w14:paraId="06C09F91">
      <w:pPr>
        <w:jc w:val="center"/>
        <w:rPr>
          <w:rFonts w:ascii="宋体" w:hAnsi="宋体" w:cs="宋体"/>
          <w:b/>
          <w:color w:val="auto"/>
          <w:kern w:val="0"/>
          <w:sz w:val="32"/>
          <w:szCs w:val="32"/>
          <w:highlight w:val="none"/>
        </w:rPr>
      </w:pPr>
    </w:p>
    <w:p w14:paraId="5DED691A">
      <w:pPr>
        <w:jc w:val="center"/>
        <w:rPr>
          <w:rFonts w:ascii="宋体" w:hAnsi="宋体" w:cs="宋体"/>
          <w:b/>
          <w:color w:val="auto"/>
          <w:kern w:val="0"/>
          <w:sz w:val="32"/>
          <w:szCs w:val="32"/>
          <w:highlight w:val="none"/>
        </w:rPr>
      </w:pPr>
    </w:p>
    <w:p w14:paraId="31A8962E">
      <w:pPr>
        <w:jc w:val="center"/>
        <w:rPr>
          <w:rFonts w:ascii="宋体" w:hAnsi="宋体" w:cs="宋体"/>
          <w:b/>
          <w:color w:val="auto"/>
          <w:kern w:val="0"/>
          <w:sz w:val="32"/>
          <w:szCs w:val="32"/>
          <w:highlight w:val="none"/>
        </w:rPr>
      </w:pPr>
    </w:p>
    <w:p w14:paraId="768330DE">
      <w:pPr>
        <w:jc w:val="center"/>
        <w:rPr>
          <w:rFonts w:ascii="宋体" w:hAnsi="宋体" w:cs="宋体"/>
          <w:b/>
          <w:color w:val="auto"/>
          <w:kern w:val="0"/>
          <w:sz w:val="32"/>
          <w:szCs w:val="32"/>
          <w:highlight w:val="none"/>
        </w:rPr>
      </w:pPr>
    </w:p>
    <w:p w14:paraId="712A7549">
      <w:pPr>
        <w:jc w:val="center"/>
        <w:rPr>
          <w:rFonts w:ascii="宋体" w:hAnsi="宋体" w:cs="宋体"/>
          <w:b/>
          <w:color w:val="auto"/>
          <w:kern w:val="0"/>
          <w:sz w:val="32"/>
          <w:szCs w:val="32"/>
          <w:highlight w:val="none"/>
        </w:rPr>
      </w:pPr>
    </w:p>
    <w:p w14:paraId="63CC97B5">
      <w:pPr>
        <w:jc w:val="center"/>
        <w:rPr>
          <w:rFonts w:ascii="宋体" w:hAnsi="宋体" w:cs="宋体"/>
          <w:b/>
          <w:color w:val="auto"/>
          <w:kern w:val="0"/>
          <w:sz w:val="32"/>
          <w:szCs w:val="32"/>
          <w:highlight w:val="none"/>
        </w:rPr>
      </w:pPr>
    </w:p>
    <w:p w14:paraId="7555A0B2">
      <w:pPr>
        <w:jc w:val="center"/>
        <w:rPr>
          <w:rFonts w:ascii="宋体" w:hAnsi="宋体" w:cs="宋体"/>
          <w:b/>
          <w:color w:val="auto"/>
          <w:kern w:val="0"/>
          <w:sz w:val="32"/>
          <w:szCs w:val="32"/>
          <w:highlight w:val="none"/>
        </w:rPr>
      </w:pPr>
    </w:p>
    <w:p w14:paraId="0C0F5D4E">
      <w:pPr>
        <w:jc w:val="center"/>
        <w:rPr>
          <w:rFonts w:ascii="宋体" w:hAnsi="宋体" w:cs="宋体"/>
          <w:b/>
          <w:color w:val="auto"/>
          <w:kern w:val="0"/>
          <w:sz w:val="32"/>
          <w:szCs w:val="32"/>
          <w:highlight w:val="none"/>
        </w:rPr>
      </w:pPr>
    </w:p>
    <w:p w14:paraId="7D66DC16">
      <w:pPr>
        <w:jc w:val="center"/>
        <w:rPr>
          <w:rFonts w:ascii="宋体" w:hAnsi="宋体" w:cs="宋体"/>
          <w:b/>
          <w:color w:val="auto"/>
          <w:kern w:val="0"/>
          <w:sz w:val="32"/>
          <w:szCs w:val="32"/>
          <w:highlight w:val="none"/>
        </w:rPr>
      </w:pPr>
    </w:p>
    <w:p w14:paraId="4B2E7424">
      <w:pPr>
        <w:jc w:val="center"/>
        <w:rPr>
          <w:rFonts w:ascii="宋体" w:hAnsi="宋体" w:cs="宋体"/>
          <w:b/>
          <w:color w:val="auto"/>
          <w:kern w:val="0"/>
          <w:sz w:val="32"/>
          <w:szCs w:val="32"/>
          <w:highlight w:val="none"/>
        </w:rPr>
      </w:pPr>
    </w:p>
    <w:p w14:paraId="5CBEFF91">
      <w:pPr>
        <w:jc w:val="center"/>
        <w:rPr>
          <w:rFonts w:ascii="宋体" w:hAnsi="宋体" w:cs="宋体"/>
          <w:b/>
          <w:color w:val="auto"/>
          <w:kern w:val="0"/>
          <w:sz w:val="32"/>
          <w:szCs w:val="32"/>
          <w:highlight w:val="none"/>
        </w:rPr>
      </w:pPr>
    </w:p>
    <w:p w14:paraId="02F0BAD6">
      <w:pPr>
        <w:jc w:val="center"/>
        <w:rPr>
          <w:rFonts w:ascii="宋体" w:hAnsi="宋体" w:cs="宋体"/>
          <w:b/>
          <w:color w:val="auto"/>
          <w:kern w:val="0"/>
          <w:sz w:val="32"/>
          <w:szCs w:val="32"/>
          <w:highlight w:val="none"/>
        </w:rPr>
      </w:pPr>
    </w:p>
    <w:p w14:paraId="72893BCD">
      <w:pPr>
        <w:jc w:val="center"/>
        <w:rPr>
          <w:rFonts w:ascii="宋体" w:hAnsi="宋体" w:cs="宋体"/>
          <w:b/>
          <w:color w:val="auto"/>
          <w:kern w:val="0"/>
          <w:sz w:val="32"/>
          <w:szCs w:val="32"/>
          <w:highlight w:val="none"/>
        </w:rPr>
      </w:pPr>
    </w:p>
    <w:p w14:paraId="099D0BD8">
      <w:pPr>
        <w:jc w:val="center"/>
        <w:rPr>
          <w:rFonts w:ascii="宋体" w:hAnsi="宋体" w:cs="宋体"/>
          <w:b/>
          <w:color w:val="auto"/>
          <w:kern w:val="0"/>
          <w:sz w:val="32"/>
          <w:szCs w:val="32"/>
          <w:highlight w:val="none"/>
        </w:rPr>
      </w:pPr>
    </w:p>
    <w:p w14:paraId="63E01AE9">
      <w:pPr>
        <w:jc w:val="center"/>
        <w:rPr>
          <w:rFonts w:ascii="宋体" w:hAnsi="宋体" w:cs="宋体"/>
          <w:b/>
          <w:color w:val="auto"/>
          <w:kern w:val="0"/>
          <w:sz w:val="32"/>
          <w:szCs w:val="32"/>
          <w:highlight w:val="none"/>
        </w:rPr>
      </w:pPr>
    </w:p>
    <w:p w14:paraId="79ED321C">
      <w:pPr>
        <w:jc w:val="center"/>
        <w:rPr>
          <w:rFonts w:ascii="宋体" w:hAnsi="宋体" w:cs="宋体"/>
          <w:b/>
          <w:color w:val="auto"/>
          <w:kern w:val="0"/>
          <w:sz w:val="32"/>
          <w:szCs w:val="32"/>
          <w:highlight w:val="none"/>
        </w:rPr>
      </w:pPr>
    </w:p>
    <w:p w14:paraId="31E1E040">
      <w:pPr>
        <w:jc w:val="center"/>
        <w:rPr>
          <w:rFonts w:ascii="宋体" w:hAnsi="宋体" w:cs="宋体"/>
          <w:b/>
          <w:color w:val="auto"/>
          <w:kern w:val="0"/>
          <w:sz w:val="32"/>
          <w:szCs w:val="32"/>
          <w:highlight w:val="none"/>
        </w:rPr>
      </w:pPr>
    </w:p>
    <w:p w14:paraId="3EE07837">
      <w:pPr>
        <w:jc w:val="center"/>
        <w:rPr>
          <w:rFonts w:ascii="宋体" w:hAnsi="宋体" w:cs="宋体"/>
          <w:b/>
          <w:color w:val="auto"/>
          <w:kern w:val="0"/>
          <w:sz w:val="32"/>
          <w:szCs w:val="32"/>
          <w:highlight w:val="none"/>
        </w:rPr>
      </w:pPr>
    </w:p>
    <w:p w14:paraId="313CA9CA">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291539E0">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309CCE3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04DBA269">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7D4949F5">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5012295B">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61E4B2FF">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3DB73A31">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6C4D722D">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67A718CC">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0D758C98">
      <w:pPr>
        <w:snapToGrid w:val="0"/>
        <w:spacing w:line="360" w:lineRule="auto"/>
        <w:rPr>
          <w:rFonts w:ascii="宋体" w:hAnsi="宋体" w:cs="宋体"/>
          <w:color w:val="auto"/>
          <w:sz w:val="24"/>
          <w:highlight w:val="none"/>
        </w:rPr>
      </w:pPr>
    </w:p>
    <w:p w14:paraId="09A07B58">
      <w:pPr>
        <w:snapToGrid w:val="0"/>
        <w:spacing w:line="360" w:lineRule="auto"/>
        <w:rPr>
          <w:rFonts w:ascii="宋体" w:hAnsi="宋体" w:cs="宋体"/>
          <w:color w:val="auto"/>
          <w:sz w:val="24"/>
          <w:highlight w:val="none"/>
        </w:rPr>
      </w:pPr>
    </w:p>
    <w:p w14:paraId="6CE1F090">
      <w:pPr>
        <w:snapToGrid w:val="0"/>
        <w:spacing w:line="360" w:lineRule="auto"/>
        <w:rPr>
          <w:rFonts w:ascii="宋体" w:hAnsi="宋体" w:cs="宋体"/>
          <w:color w:val="auto"/>
          <w:sz w:val="24"/>
          <w:highlight w:val="none"/>
        </w:rPr>
      </w:pPr>
    </w:p>
    <w:p w14:paraId="4B498457">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1229CA8D">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3E6342EF">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1EFE9CB9">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167E22B3">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7BD8A982">
      <w:pPr>
        <w:jc w:val="center"/>
        <w:rPr>
          <w:rFonts w:ascii="宋体" w:hAnsi="宋体" w:cs="宋体"/>
          <w:b/>
          <w:color w:val="auto"/>
          <w:kern w:val="0"/>
          <w:sz w:val="32"/>
          <w:szCs w:val="32"/>
          <w:highlight w:val="none"/>
        </w:rPr>
      </w:pPr>
    </w:p>
    <w:p w14:paraId="5008F9B6">
      <w:pPr>
        <w:jc w:val="center"/>
        <w:rPr>
          <w:rFonts w:ascii="宋体" w:hAnsi="宋体" w:cs="宋体"/>
          <w:b/>
          <w:color w:val="auto"/>
          <w:kern w:val="0"/>
          <w:sz w:val="32"/>
          <w:szCs w:val="32"/>
          <w:highlight w:val="none"/>
        </w:rPr>
      </w:pPr>
    </w:p>
    <w:p w14:paraId="63F140D4">
      <w:pPr>
        <w:jc w:val="center"/>
        <w:rPr>
          <w:rFonts w:ascii="宋体" w:hAnsi="宋体" w:cs="宋体"/>
          <w:b/>
          <w:color w:val="auto"/>
          <w:kern w:val="0"/>
          <w:sz w:val="32"/>
          <w:szCs w:val="32"/>
          <w:highlight w:val="none"/>
        </w:rPr>
      </w:pPr>
    </w:p>
    <w:p w14:paraId="0D73D673">
      <w:pPr>
        <w:rPr>
          <w:rFonts w:ascii="宋体" w:hAnsi="宋体" w:cs="宋体"/>
          <w:color w:val="auto"/>
          <w:highlight w:val="none"/>
        </w:rPr>
      </w:pPr>
    </w:p>
    <w:p w14:paraId="2A81E6A2">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542E68A0">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2F25308D">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707FEB1E">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6043EF53">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34F1F7A3">
      <w:pPr>
        <w:pStyle w:val="150"/>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D035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58DB8F0D">
            <w:pPr>
              <w:pStyle w:val="150"/>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3D2C0F00">
            <w:pPr>
              <w:pStyle w:val="150"/>
              <w:adjustRightInd w:val="0"/>
              <w:spacing w:line="360" w:lineRule="auto"/>
              <w:rPr>
                <w:rFonts w:hAnsi="宋体" w:cs="宋体"/>
                <w:bCs/>
                <w:color w:val="auto"/>
                <w:sz w:val="24"/>
                <w:highlight w:val="none"/>
              </w:rPr>
            </w:pPr>
          </w:p>
        </w:tc>
      </w:tr>
    </w:tbl>
    <w:p w14:paraId="276C0313">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5FFADA31">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1F72BC03">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66F25A9E">
      <w:pPr>
        <w:jc w:val="center"/>
        <w:rPr>
          <w:rFonts w:ascii="宋体" w:hAnsi="宋体" w:cs="宋体"/>
          <w:b/>
          <w:color w:val="auto"/>
          <w:kern w:val="0"/>
          <w:sz w:val="32"/>
          <w:szCs w:val="32"/>
          <w:highlight w:val="none"/>
        </w:rPr>
      </w:pPr>
    </w:p>
    <w:p w14:paraId="10F93B27">
      <w:pPr>
        <w:jc w:val="center"/>
        <w:rPr>
          <w:rFonts w:ascii="宋体" w:hAnsi="宋体" w:cs="宋体"/>
          <w:b/>
          <w:color w:val="auto"/>
          <w:kern w:val="0"/>
          <w:sz w:val="32"/>
          <w:szCs w:val="32"/>
          <w:highlight w:val="none"/>
        </w:rPr>
      </w:pPr>
    </w:p>
    <w:p w14:paraId="134E3A1A">
      <w:pPr>
        <w:jc w:val="center"/>
        <w:rPr>
          <w:rFonts w:ascii="宋体" w:hAnsi="宋体" w:cs="宋体"/>
          <w:b/>
          <w:color w:val="auto"/>
          <w:kern w:val="0"/>
          <w:sz w:val="32"/>
          <w:szCs w:val="32"/>
          <w:highlight w:val="none"/>
        </w:rPr>
      </w:pPr>
    </w:p>
    <w:p w14:paraId="42F9C4DE">
      <w:pPr>
        <w:jc w:val="center"/>
        <w:rPr>
          <w:rFonts w:ascii="宋体" w:hAnsi="宋体" w:cs="宋体"/>
          <w:b/>
          <w:color w:val="auto"/>
          <w:kern w:val="0"/>
          <w:sz w:val="32"/>
          <w:szCs w:val="32"/>
          <w:highlight w:val="none"/>
        </w:rPr>
      </w:pPr>
    </w:p>
    <w:p w14:paraId="4F6AC7DE">
      <w:pPr>
        <w:jc w:val="center"/>
        <w:rPr>
          <w:rFonts w:ascii="宋体" w:hAnsi="宋体" w:cs="宋体"/>
          <w:b/>
          <w:color w:val="auto"/>
          <w:kern w:val="0"/>
          <w:sz w:val="32"/>
          <w:szCs w:val="32"/>
          <w:highlight w:val="none"/>
        </w:rPr>
      </w:pPr>
    </w:p>
    <w:p w14:paraId="527C7448">
      <w:pPr>
        <w:jc w:val="center"/>
        <w:rPr>
          <w:rFonts w:ascii="宋体" w:hAnsi="宋体" w:cs="宋体"/>
          <w:b/>
          <w:color w:val="auto"/>
          <w:kern w:val="0"/>
          <w:sz w:val="32"/>
          <w:szCs w:val="32"/>
          <w:highlight w:val="none"/>
        </w:rPr>
      </w:pPr>
    </w:p>
    <w:p w14:paraId="110B119A">
      <w:pPr>
        <w:jc w:val="center"/>
        <w:rPr>
          <w:rFonts w:ascii="宋体" w:hAnsi="宋体" w:cs="宋体"/>
          <w:b/>
          <w:color w:val="auto"/>
          <w:kern w:val="0"/>
          <w:sz w:val="32"/>
          <w:szCs w:val="32"/>
          <w:highlight w:val="none"/>
        </w:rPr>
      </w:pPr>
    </w:p>
    <w:p w14:paraId="01BA2337">
      <w:pPr>
        <w:jc w:val="center"/>
        <w:rPr>
          <w:rFonts w:ascii="宋体" w:hAnsi="宋体" w:cs="宋体"/>
          <w:b/>
          <w:color w:val="auto"/>
          <w:kern w:val="0"/>
          <w:sz w:val="32"/>
          <w:szCs w:val="32"/>
          <w:highlight w:val="none"/>
        </w:rPr>
      </w:pPr>
    </w:p>
    <w:p w14:paraId="0C083B64">
      <w:pPr>
        <w:jc w:val="center"/>
        <w:rPr>
          <w:rFonts w:ascii="宋体" w:hAnsi="宋体" w:cs="宋体"/>
          <w:b/>
          <w:color w:val="auto"/>
          <w:kern w:val="0"/>
          <w:sz w:val="32"/>
          <w:szCs w:val="32"/>
          <w:highlight w:val="none"/>
        </w:rPr>
      </w:pPr>
    </w:p>
    <w:p w14:paraId="1CA30B64">
      <w:pPr>
        <w:jc w:val="center"/>
        <w:rPr>
          <w:rFonts w:ascii="宋体" w:hAnsi="宋体" w:cs="宋体"/>
          <w:b/>
          <w:color w:val="auto"/>
          <w:kern w:val="0"/>
          <w:sz w:val="32"/>
          <w:szCs w:val="32"/>
          <w:highlight w:val="none"/>
        </w:rPr>
      </w:pPr>
    </w:p>
    <w:p w14:paraId="392B83CB">
      <w:pPr>
        <w:snapToGrid w:val="0"/>
        <w:spacing w:line="360" w:lineRule="auto"/>
        <w:ind w:right="480"/>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27C3C274">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5BAE46B8">
      <w:pPr>
        <w:widowControl/>
        <w:spacing w:line="360" w:lineRule="auto"/>
        <w:ind w:firstLine="120" w:firstLineChars="50"/>
        <w:jc w:val="left"/>
        <w:rPr>
          <w:rFonts w:ascii="宋体" w:hAnsi="宋体" w:cs="宋体"/>
          <w:color w:val="auto"/>
          <w:sz w:val="24"/>
          <w:highlight w:val="none"/>
        </w:rPr>
      </w:pPr>
      <w:bookmarkStart w:id="185" w:name="_Hlk101169080"/>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bookmarkEnd w:id="185"/>
    <w:p w14:paraId="0A0C98B5">
      <w:pPr>
        <w:snapToGrid w:val="0"/>
        <w:spacing w:line="360" w:lineRule="auto"/>
        <w:rPr>
          <w:rFonts w:ascii="宋体" w:hAnsi="宋体" w:cs="宋体"/>
          <w:color w:val="auto"/>
          <w:kern w:val="0"/>
          <w:sz w:val="24"/>
          <w:highlight w:val="none"/>
        </w:rPr>
      </w:pPr>
    </w:p>
    <w:p w14:paraId="3AFDC0D1">
      <w:pPr>
        <w:jc w:val="center"/>
        <w:rPr>
          <w:rFonts w:ascii="宋体" w:hAnsi="宋体" w:cs="宋体"/>
          <w:b/>
          <w:color w:val="auto"/>
          <w:kern w:val="0"/>
          <w:sz w:val="32"/>
          <w:szCs w:val="32"/>
          <w:highlight w:val="none"/>
        </w:rPr>
      </w:pPr>
    </w:p>
    <w:p w14:paraId="6245A82C">
      <w:pPr>
        <w:pStyle w:val="5"/>
        <w:rPr>
          <w:color w:val="auto"/>
          <w:highlight w:val="none"/>
          <w:lang w:val="en-US"/>
        </w:rPr>
      </w:pPr>
    </w:p>
    <w:p w14:paraId="282DAC3B">
      <w:pPr>
        <w:rPr>
          <w:color w:val="auto"/>
          <w:highlight w:val="none"/>
        </w:rPr>
      </w:pPr>
    </w:p>
    <w:p w14:paraId="42E0F93A">
      <w:pPr>
        <w:pStyle w:val="5"/>
        <w:rPr>
          <w:color w:val="auto"/>
          <w:highlight w:val="none"/>
          <w:lang w:val="en-US"/>
        </w:rPr>
      </w:pPr>
    </w:p>
    <w:p w14:paraId="2998286F">
      <w:pPr>
        <w:jc w:val="center"/>
        <w:rPr>
          <w:rFonts w:ascii="宋体" w:hAnsi="宋体" w:cs="宋体"/>
          <w:b/>
          <w:color w:val="auto"/>
          <w:kern w:val="0"/>
          <w:sz w:val="32"/>
          <w:szCs w:val="32"/>
          <w:highlight w:val="none"/>
        </w:rPr>
      </w:pPr>
    </w:p>
    <w:p w14:paraId="37E93CA0">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0BF8ACDE">
      <w:pPr>
        <w:jc w:val="center"/>
        <w:rPr>
          <w:rFonts w:ascii="宋体" w:hAnsi="宋体" w:cs="宋体"/>
          <w:b/>
          <w:color w:val="auto"/>
          <w:kern w:val="0"/>
          <w:sz w:val="32"/>
          <w:szCs w:val="32"/>
          <w:highlight w:val="none"/>
        </w:rPr>
      </w:pPr>
    </w:p>
    <w:tbl>
      <w:tblPr>
        <w:tblStyle w:val="6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6341D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1C737FBF">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7A304FED">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365986DA">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75A475EA">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5F5C00CA">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4AD32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36CEC4B">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4B2EDFB4">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0EE446E1">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7E59D659">
            <w:pPr>
              <w:rPr>
                <w:rFonts w:ascii="宋体" w:hAnsi="宋体" w:cs="宋体"/>
                <w:color w:val="auto"/>
                <w:sz w:val="24"/>
                <w:highlight w:val="none"/>
              </w:rPr>
            </w:pPr>
          </w:p>
          <w:p w14:paraId="6A32127D">
            <w:pPr>
              <w:rPr>
                <w:rFonts w:ascii="宋体" w:hAnsi="宋体" w:cs="宋体"/>
                <w:color w:val="auto"/>
                <w:sz w:val="24"/>
                <w:highlight w:val="none"/>
              </w:rPr>
            </w:pPr>
            <w:r>
              <w:rPr>
                <w:rFonts w:hint="eastAsia" w:ascii="宋体" w:hAnsi="宋体" w:cs="宋体"/>
                <w:color w:val="auto"/>
                <w:sz w:val="24"/>
                <w:highlight w:val="none"/>
              </w:rPr>
              <w:t>见投标文件</w:t>
            </w:r>
          </w:p>
          <w:p w14:paraId="486462E4">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51655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2346853">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227BA961">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4A0BCDA5">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6C3081CE">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5007D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2C45052">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tcPr>
          <w:p w14:paraId="14A370FD">
            <w:pPr>
              <w:spacing w:line="360" w:lineRule="auto"/>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14:paraId="4454A571">
            <w:pP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tcPr>
          <w:p w14:paraId="0996A580">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059A7F36">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4689962">
      <w:pPr>
        <w:jc w:val="center"/>
        <w:rPr>
          <w:rFonts w:ascii="宋体" w:hAnsi="宋体" w:cs="宋体"/>
          <w:b/>
          <w:color w:val="auto"/>
          <w:kern w:val="0"/>
          <w:sz w:val="32"/>
          <w:szCs w:val="32"/>
          <w:highlight w:val="none"/>
        </w:rPr>
      </w:pPr>
    </w:p>
    <w:p w14:paraId="7C74F97C">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73552DFC">
      <w:pPr>
        <w:jc w:val="center"/>
        <w:rPr>
          <w:rFonts w:ascii="宋体" w:hAnsi="宋体" w:cs="宋体"/>
          <w:b/>
          <w:color w:val="auto"/>
          <w:kern w:val="0"/>
          <w:sz w:val="32"/>
          <w:szCs w:val="32"/>
          <w:highlight w:val="none"/>
        </w:rPr>
      </w:pPr>
    </w:p>
    <w:p w14:paraId="696902FB">
      <w:pPr>
        <w:jc w:val="center"/>
        <w:rPr>
          <w:rFonts w:ascii="宋体" w:hAnsi="宋体" w:cs="宋体"/>
          <w:b/>
          <w:color w:val="auto"/>
          <w:kern w:val="0"/>
          <w:sz w:val="32"/>
          <w:szCs w:val="32"/>
          <w:highlight w:val="none"/>
        </w:rPr>
      </w:pPr>
    </w:p>
    <w:p w14:paraId="1FCAC979">
      <w:pPr>
        <w:jc w:val="center"/>
        <w:rPr>
          <w:rFonts w:ascii="宋体" w:hAnsi="宋体" w:cs="宋体"/>
          <w:b/>
          <w:color w:val="auto"/>
          <w:kern w:val="0"/>
          <w:sz w:val="32"/>
          <w:szCs w:val="32"/>
          <w:highlight w:val="none"/>
        </w:rPr>
      </w:pPr>
    </w:p>
    <w:p w14:paraId="6237F326">
      <w:pPr>
        <w:jc w:val="center"/>
        <w:rPr>
          <w:rFonts w:ascii="宋体" w:hAnsi="宋体" w:cs="宋体"/>
          <w:b/>
          <w:color w:val="auto"/>
          <w:kern w:val="0"/>
          <w:sz w:val="32"/>
          <w:szCs w:val="32"/>
          <w:highlight w:val="none"/>
        </w:rPr>
      </w:pPr>
    </w:p>
    <w:p w14:paraId="7A5D1B4B">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20FAF548">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7D704B7C">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14:paraId="4F80F046">
      <w:pPr>
        <w:jc w:val="center"/>
        <w:rPr>
          <w:rFonts w:ascii="宋体" w:hAnsi="宋体" w:cs="宋体"/>
          <w:b/>
          <w:color w:val="auto"/>
          <w:kern w:val="0"/>
          <w:sz w:val="32"/>
          <w:szCs w:val="32"/>
          <w:highlight w:val="none"/>
        </w:rPr>
      </w:pPr>
    </w:p>
    <w:p w14:paraId="5691B8C6">
      <w:pPr>
        <w:jc w:val="center"/>
        <w:rPr>
          <w:rFonts w:ascii="宋体" w:hAnsi="宋体" w:cs="宋体"/>
          <w:b/>
          <w:color w:val="auto"/>
          <w:kern w:val="0"/>
          <w:sz w:val="32"/>
          <w:szCs w:val="32"/>
          <w:highlight w:val="none"/>
        </w:rPr>
      </w:pPr>
    </w:p>
    <w:p w14:paraId="2D23C176">
      <w:pPr>
        <w:jc w:val="center"/>
        <w:rPr>
          <w:rFonts w:ascii="宋体" w:hAnsi="宋体" w:cs="宋体"/>
          <w:b/>
          <w:color w:val="auto"/>
          <w:kern w:val="0"/>
          <w:sz w:val="32"/>
          <w:szCs w:val="32"/>
          <w:highlight w:val="none"/>
        </w:rPr>
      </w:pPr>
    </w:p>
    <w:p w14:paraId="5D39AEB1">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4"/>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7CEEE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C38860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03877D3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25F60219">
            <w:pPr>
              <w:spacing w:line="360" w:lineRule="auto"/>
              <w:jc w:val="center"/>
              <w:rPr>
                <w:rFonts w:ascii="宋体" w:hAnsi="宋体" w:cs="宋体"/>
                <w:b/>
                <w:color w:val="auto"/>
                <w:sz w:val="24"/>
                <w:highlight w:val="none"/>
              </w:rPr>
            </w:pPr>
          </w:p>
          <w:p w14:paraId="102A6FB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30E1F9F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649CA7E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591EA41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p>
        </w:tc>
      </w:tr>
      <w:tr w14:paraId="128E5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E94CE07">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3AF5DC67">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7E86EFBF">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9072042">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4635B4E">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2FA7AD0A">
            <w:pPr>
              <w:spacing w:line="360" w:lineRule="auto"/>
              <w:jc w:val="center"/>
              <w:rPr>
                <w:rFonts w:ascii="宋体" w:hAnsi="宋体" w:cs="宋体"/>
                <w:color w:val="auto"/>
                <w:sz w:val="24"/>
                <w:highlight w:val="none"/>
              </w:rPr>
            </w:pPr>
          </w:p>
        </w:tc>
      </w:tr>
      <w:tr w14:paraId="0E0B6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4B428A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2F1F9164">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3DBBC608">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166083B">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233BFC02">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1E77E700">
            <w:pPr>
              <w:spacing w:line="360" w:lineRule="auto"/>
              <w:jc w:val="center"/>
              <w:rPr>
                <w:rFonts w:ascii="宋体" w:hAnsi="宋体" w:cs="宋体"/>
                <w:color w:val="auto"/>
                <w:sz w:val="24"/>
                <w:highlight w:val="none"/>
              </w:rPr>
            </w:pPr>
          </w:p>
        </w:tc>
      </w:tr>
      <w:tr w14:paraId="6235A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6222427">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19AC24F2">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34D14915">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6E080F4A">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4C26874D">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4AAFA435">
            <w:pPr>
              <w:spacing w:line="360" w:lineRule="auto"/>
              <w:jc w:val="center"/>
              <w:rPr>
                <w:rFonts w:ascii="宋体" w:hAnsi="宋体" w:cs="宋体"/>
                <w:color w:val="auto"/>
                <w:sz w:val="24"/>
                <w:highlight w:val="none"/>
              </w:rPr>
            </w:pPr>
          </w:p>
        </w:tc>
      </w:tr>
    </w:tbl>
    <w:p w14:paraId="0718C6C3">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32D94B4">
      <w:pPr>
        <w:jc w:val="center"/>
        <w:rPr>
          <w:rFonts w:ascii="宋体" w:hAnsi="宋体" w:cs="宋体"/>
          <w:b/>
          <w:color w:val="auto"/>
          <w:kern w:val="0"/>
          <w:sz w:val="32"/>
          <w:szCs w:val="32"/>
          <w:highlight w:val="none"/>
        </w:rPr>
      </w:pPr>
    </w:p>
    <w:p w14:paraId="6B49F4B3">
      <w:pPr>
        <w:jc w:val="center"/>
        <w:rPr>
          <w:rFonts w:ascii="宋体" w:hAnsi="宋体" w:cs="宋体"/>
          <w:b/>
          <w:color w:val="auto"/>
          <w:kern w:val="0"/>
          <w:sz w:val="32"/>
          <w:szCs w:val="32"/>
          <w:highlight w:val="none"/>
        </w:rPr>
      </w:pPr>
    </w:p>
    <w:p w14:paraId="27E4374E">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3181A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D507CB8">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085DC75E">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14:paraId="24D69D48">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14:paraId="3E670557">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56736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C83C2A9">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7EBF7A6B">
            <w:pPr>
              <w:jc w:val="center"/>
              <w:rPr>
                <w:rFonts w:ascii="宋体" w:hAnsi="宋体" w:cs="宋体"/>
                <w:b/>
                <w:color w:val="auto"/>
                <w:kern w:val="0"/>
                <w:sz w:val="32"/>
                <w:szCs w:val="32"/>
                <w:highlight w:val="none"/>
              </w:rPr>
            </w:pPr>
          </w:p>
        </w:tc>
        <w:tc>
          <w:tcPr>
            <w:tcW w:w="3546" w:type="dxa"/>
          </w:tcPr>
          <w:p w14:paraId="7C67AA07">
            <w:pPr>
              <w:jc w:val="center"/>
              <w:rPr>
                <w:rFonts w:ascii="宋体" w:hAnsi="宋体" w:cs="宋体"/>
                <w:b/>
                <w:color w:val="auto"/>
                <w:kern w:val="0"/>
                <w:sz w:val="32"/>
                <w:szCs w:val="32"/>
                <w:highlight w:val="none"/>
              </w:rPr>
            </w:pPr>
          </w:p>
        </w:tc>
        <w:tc>
          <w:tcPr>
            <w:tcW w:w="1276" w:type="dxa"/>
          </w:tcPr>
          <w:p w14:paraId="567CC967">
            <w:pPr>
              <w:jc w:val="center"/>
              <w:rPr>
                <w:rFonts w:ascii="宋体" w:hAnsi="宋体" w:cs="宋体"/>
                <w:b/>
                <w:color w:val="auto"/>
                <w:kern w:val="0"/>
                <w:sz w:val="32"/>
                <w:szCs w:val="32"/>
                <w:highlight w:val="none"/>
              </w:rPr>
            </w:pPr>
          </w:p>
        </w:tc>
      </w:tr>
      <w:tr w14:paraId="637D1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035B530">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424AA24F">
            <w:pPr>
              <w:jc w:val="center"/>
              <w:rPr>
                <w:rFonts w:ascii="宋体" w:hAnsi="宋体" w:cs="宋体"/>
                <w:b/>
                <w:color w:val="auto"/>
                <w:kern w:val="0"/>
                <w:sz w:val="32"/>
                <w:szCs w:val="32"/>
                <w:highlight w:val="none"/>
              </w:rPr>
            </w:pPr>
          </w:p>
        </w:tc>
        <w:tc>
          <w:tcPr>
            <w:tcW w:w="3546" w:type="dxa"/>
          </w:tcPr>
          <w:p w14:paraId="40EA0717">
            <w:pPr>
              <w:jc w:val="center"/>
              <w:rPr>
                <w:rFonts w:ascii="宋体" w:hAnsi="宋体" w:cs="宋体"/>
                <w:b/>
                <w:color w:val="auto"/>
                <w:kern w:val="0"/>
                <w:sz w:val="32"/>
                <w:szCs w:val="32"/>
                <w:highlight w:val="none"/>
              </w:rPr>
            </w:pPr>
          </w:p>
        </w:tc>
        <w:tc>
          <w:tcPr>
            <w:tcW w:w="1276" w:type="dxa"/>
          </w:tcPr>
          <w:p w14:paraId="55940B0D">
            <w:pPr>
              <w:jc w:val="center"/>
              <w:rPr>
                <w:rFonts w:ascii="宋体" w:hAnsi="宋体" w:cs="宋体"/>
                <w:b/>
                <w:color w:val="auto"/>
                <w:kern w:val="0"/>
                <w:sz w:val="32"/>
                <w:szCs w:val="32"/>
                <w:highlight w:val="none"/>
              </w:rPr>
            </w:pPr>
          </w:p>
        </w:tc>
      </w:tr>
      <w:tr w14:paraId="2B515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91A78DB">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45166C05">
            <w:pPr>
              <w:jc w:val="center"/>
              <w:rPr>
                <w:rFonts w:ascii="宋体" w:hAnsi="宋体" w:cs="宋体"/>
                <w:b/>
                <w:color w:val="auto"/>
                <w:kern w:val="0"/>
                <w:sz w:val="32"/>
                <w:szCs w:val="32"/>
                <w:highlight w:val="none"/>
              </w:rPr>
            </w:pPr>
          </w:p>
        </w:tc>
        <w:tc>
          <w:tcPr>
            <w:tcW w:w="3546" w:type="dxa"/>
          </w:tcPr>
          <w:p w14:paraId="47DA980E">
            <w:pPr>
              <w:jc w:val="center"/>
              <w:rPr>
                <w:rFonts w:ascii="宋体" w:hAnsi="宋体" w:cs="宋体"/>
                <w:b/>
                <w:color w:val="auto"/>
                <w:kern w:val="0"/>
                <w:sz w:val="32"/>
                <w:szCs w:val="32"/>
                <w:highlight w:val="none"/>
              </w:rPr>
            </w:pPr>
          </w:p>
        </w:tc>
        <w:tc>
          <w:tcPr>
            <w:tcW w:w="1276" w:type="dxa"/>
          </w:tcPr>
          <w:p w14:paraId="37B86251">
            <w:pPr>
              <w:jc w:val="center"/>
              <w:rPr>
                <w:rFonts w:ascii="宋体" w:hAnsi="宋体" w:cs="宋体"/>
                <w:b/>
                <w:color w:val="auto"/>
                <w:kern w:val="0"/>
                <w:sz w:val="32"/>
                <w:szCs w:val="32"/>
                <w:highlight w:val="none"/>
              </w:rPr>
            </w:pPr>
          </w:p>
        </w:tc>
      </w:tr>
    </w:tbl>
    <w:p w14:paraId="7DA9DA4B">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78E72A95">
      <w:pPr>
        <w:jc w:val="center"/>
        <w:rPr>
          <w:rFonts w:ascii="宋体" w:hAnsi="宋体" w:cs="宋体"/>
          <w:b/>
          <w:color w:val="auto"/>
          <w:kern w:val="0"/>
          <w:sz w:val="32"/>
          <w:szCs w:val="32"/>
          <w:highlight w:val="none"/>
        </w:rPr>
      </w:pPr>
    </w:p>
    <w:p w14:paraId="4EA5B086">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B6B75E6">
      <w:pPr>
        <w:ind w:firstLine="1911" w:firstLineChars="595"/>
        <w:rPr>
          <w:rFonts w:ascii="宋体" w:hAnsi="宋体" w:cs="宋体"/>
          <w:b/>
          <w:bCs/>
          <w:color w:val="auto"/>
          <w:sz w:val="32"/>
          <w:szCs w:val="32"/>
          <w:highlight w:val="none"/>
        </w:rPr>
      </w:pPr>
    </w:p>
    <w:p w14:paraId="11BAC963">
      <w:pPr>
        <w:ind w:firstLine="1911" w:firstLineChars="595"/>
        <w:rPr>
          <w:rFonts w:ascii="宋体" w:hAnsi="宋体" w:cs="宋体"/>
          <w:b/>
          <w:bCs/>
          <w:color w:val="auto"/>
          <w:sz w:val="32"/>
          <w:szCs w:val="32"/>
          <w:highlight w:val="none"/>
        </w:rPr>
      </w:pPr>
    </w:p>
    <w:p w14:paraId="79FE4D0F">
      <w:pPr>
        <w:ind w:firstLine="1911" w:firstLineChars="595"/>
        <w:rPr>
          <w:rFonts w:ascii="宋体" w:hAnsi="宋体" w:cs="宋体"/>
          <w:b/>
          <w:bCs/>
          <w:color w:val="auto"/>
          <w:sz w:val="32"/>
          <w:szCs w:val="32"/>
          <w:highlight w:val="none"/>
        </w:rPr>
      </w:pPr>
    </w:p>
    <w:p w14:paraId="1883798D">
      <w:pPr>
        <w:ind w:firstLine="1911" w:firstLineChars="595"/>
        <w:rPr>
          <w:rFonts w:ascii="宋体" w:hAnsi="宋体" w:cs="宋体"/>
          <w:b/>
          <w:bCs/>
          <w:color w:val="auto"/>
          <w:sz w:val="32"/>
          <w:szCs w:val="32"/>
          <w:highlight w:val="none"/>
        </w:rPr>
      </w:pPr>
    </w:p>
    <w:p w14:paraId="477B6E7D">
      <w:pPr>
        <w:ind w:firstLine="1911" w:firstLineChars="595"/>
        <w:rPr>
          <w:rFonts w:ascii="宋体" w:hAnsi="宋体" w:cs="宋体"/>
          <w:b/>
          <w:bCs/>
          <w:color w:val="auto"/>
          <w:sz w:val="32"/>
          <w:szCs w:val="32"/>
          <w:highlight w:val="none"/>
        </w:rPr>
      </w:pPr>
    </w:p>
    <w:p w14:paraId="727A861C">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2132B71B">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56FA9764">
      <w:pPr>
        <w:snapToGrid w:val="0"/>
        <w:spacing w:line="360" w:lineRule="auto"/>
        <w:rPr>
          <w:rFonts w:ascii="宋体" w:hAnsi="宋体" w:cs="宋体"/>
          <w:color w:val="auto"/>
          <w:sz w:val="24"/>
          <w:highlight w:val="none"/>
        </w:rPr>
      </w:pPr>
    </w:p>
    <w:p w14:paraId="4E47A417">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3FE74855">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43CB86A6">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4CFFCC2E">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30DD0976">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0B59173E">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3DEB19B0">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1625CD24">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37BAEFA3">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3DB82FDC">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3DFC8959">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4B304DAC">
      <w:pPr>
        <w:autoSpaceDE w:val="0"/>
        <w:autoSpaceDN w:val="0"/>
        <w:spacing w:line="360" w:lineRule="auto"/>
        <w:ind w:left="2"/>
        <w:jc w:val="left"/>
        <w:rPr>
          <w:rFonts w:ascii="宋体" w:hAnsi="宋体" w:cs="宋体"/>
          <w:color w:val="auto"/>
          <w:kern w:val="0"/>
          <w:sz w:val="24"/>
          <w:highlight w:val="none"/>
          <w:lang w:val="zh-CN"/>
        </w:rPr>
      </w:pPr>
    </w:p>
    <w:p w14:paraId="6482DFDE">
      <w:pPr>
        <w:autoSpaceDE w:val="0"/>
        <w:autoSpaceDN w:val="0"/>
        <w:spacing w:line="360" w:lineRule="auto"/>
        <w:ind w:left="2"/>
        <w:jc w:val="left"/>
        <w:rPr>
          <w:rFonts w:ascii="宋体" w:hAnsi="宋体" w:cs="宋体"/>
          <w:color w:val="auto"/>
          <w:kern w:val="0"/>
          <w:sz w:val="24"/>
          <w:highlight w:val="none"/>
          <w:lang w:val="zh-CN"/>
        </w:rPr>
      </w:pPr>
    </w:p>
    <w:p w14:paraId="350A54BF">
      <w:pPr>
        <w:autoSpaceDE w:val="0"/>
        <w:autoSpaceDN w:val="0"/>
        <w:spacing w:line="360" w:lineRule="auto"/>
        <w:ind w:left="2"/>
        <w:jc w:val="left"/>
        <w:rPr>
          <w:rFonts w:ascii="宋体" w:hAnsi="宋体" w:cs="宋体"/>
          <w:color w:val="auto"/>
          <w:kern w:val="0"/>
          <w:sz w:val="24"/>
          <w:highlight w:val="none"/>
          <w:lang w:val="zh-CN"/>
        </w:rPr>
      </w:pPr>
    </w:p>
    <w:p w14:paraId="0DE6169A">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5A3AA4C0">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4B58C77C">
      <w:pPr>
        <w:spacing w:line="360" w:lineRule="auto"/>
        <w:jc w:val="center"/>
        <w:rPr>
          <w:rFonts w:ascii="宋体" w:hAnsi="宋体" w:cs="宋体"/>
          <w:b/>
          <w:bCs/>
          <w:color w:val="auto"/>
          <w:sz w:val="24"/>
          <w:highlight w:val="none"/>
        </w:rPr>
      </w:pPr>
    </w:p>
    <w:p w14:paraId="422FCA26">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2747E73">
      <w:pPr>
        <w:spacing w:line="360" w:lineRule="auto"/>
        <w:jc w:val="center"/>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5208C678">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7D72CBFD">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7106D818">
      <w:pPr>
        <w:spacing w:line="360" w:lineRule="auto"/>
        <w:jc w:val="center"/>
        <w:outlineLvl w:val="0"/>
        <w:rPr>
          <w:rFonts w:ascii="宋体" w:hAnsi="宋体" w:cs="宋体"/>
          <w:b/>
          <w:color w:val="auto"/>
          <w:kern w:val="0"/>
          <w:sz w:val="36"/>
          <w:szCs w:val="36"/>
          <w:highlight w:val="none"/>
        </w:rPr>
      </w:pPr>
    </w:p>
    <w:p w14:paraId="6812F7B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（1）开标一览表（报价表）………………………………………………………（页码）</w:t>
      </w:r>
    </w:p>
    <w:p w14:paraId="7707254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（2）中小企业声明函………………………………………………………………（页码）</w:t>
      </w:r>
    </w:p>
    <w:p w14:paraId="73886AFA">
      <w:pPr>
        <w:snapToGrid w:val="0"/>
        <w:spacing w:line="360" w:lineRule="auto"/>
        <w:ind w:right="480"/>
        <w:jc w:val="center"/>
        <w:rPr>
          <w:rFonts w:ascii="宋体" w:hAnsi="宋体" w:cs="宋体"/>
          <w:b/>
          <w:color w:val="auto"/>
          <w:kern w:val="0"/>
          <w:sz w:val="32"/>
          <w:szCs w:val="32"/>
          <w:highlight w:val="none"/>
        </w:rPr>
      </w:pPr>
    </w:p>
    <w:p w14:paraId="07068982">
      <w:pPr>
        <w:snapToGrid w:val="0"/>
        <w:spacing w:line="360" w:lineRule="auto"/>
        <w:ind w:right="480"/>
        <w:jc w:val="center"/>
        <w:rPr>
          <w:rFonts w:ascii="宋体" w:hAnsi="宋体" w:cs="宋体"/>
          <w:b/>
          <w:color w:val="auto"/>
          <w:kern w:val="0"/>
          <w:sz w:val="32"/>
          <w:szCs w:val="32"/>
          <w:highlight w:val="none"/>
        </w:rPr>
      </w:pPr>
    </w:p>
    <w:p w14:paraId="37F2F8C8">
      <w:pPr>
        <w:snapToGrid w:val="0"/>
        <w:spacing w:line="360" w:lineRule="auto"/>
        <w:ind w:right="480"/>
        <w:jc w:val="center"/>
        <w:rPr>
          <w:rFonts w:ascii="宋体" w:hAnsi="宋体" w:cs="宋体"/>
          <w:b/>
          <w:color w:val="auto"/>
          <w:kern w:val="0"/>
          <w:sz w:val="32"/>
          <w:szCs w:val="32"/>
          <w:highlight w:val="none"/>
        </w:rPr>
      </w:pPr>
    </w:p>
    <w:p w14:paraId="1DDBB730">
      <w:pPr>
        <w:snapToGrid w:val="0"/>
        <w:spacing w:line="360" w:lineRule="auto"/>
        <w:ind w:right="480"/>
        <w:jc w:val="center"/>
        <w:rPr>
          <w:rFonts w:ascii="宋体" w:hAnsi="宋体" w:cs="宋体"/>
          <w:b/>
          <w:color w:val="auto"/>
          <w:kern w:val="0"/>
          <w:sz w:val="32"/>
          <w:szCs w:val="32"/>
          <w:highlight w:val="none"/>
        </w:rPr>
      </w:pPr>
    </w:p>
    <w:p w14:paraId="043EC26E">
      <w:pPr>
        <w:snapToGrid w:val="0"/>
        <w:spacing w:line="360" w:lineRule="auto"/>
        <w:ind w:right="480"/>
        <w:jc w:val="center"/>
        <w:rPr>
          <w:rFonts w:ascii="宋体" w:hAnsi="宋体" w:cs="宋体"/>
          <w:b/>
          <w:color w:val="auto"/>
          <w:kern w:val="0"/>
          <w:sz w:val="32"/>
          <w:szCs w:val="32"/>
          <w:highlight w:val="none"/>
        </w:rPr>
      </w:pPr>
    </w:p>
    <w:p w14:paraId="55F188EE">
      <w:pPr>
        <w:snapToGrid w:val="0"/>
        <w:spacing w:line="360" w:lineRule="auto"/>
        <w:ind w:right="480"/>
        <w:jc w:val="center"/>
        <w:rPr>
          <w:rFonts w:ascii="宋体" w:hAnsi="宋体" w:cs="宋体"/>
          <w:b/>
          <w:color w:val="auto"/>
          <w:kern w:val="0"/>
          <w:sz w:val="32"/>
          <w:szCs w:val="32"/>
          <w:highlight w:val="none"/>
        </w:rPr>
      </w:pPr>
    </w:p>
    <w:p w14:paraId="27A1A862">
      <w:pPr>
        <w:snapToGrid w:val="0"/>
        <w:spacing w:line="360" w:lineRule="auto"/>
        <w:ind w:right="480"/>
        <w:jc w:val="center"/>
        <w:rPr>
          <w:rFonts w:ascii="宋体" w:hAnsi="宋体" w:cs="宋体"/>
          <w:b/>
          <w:color w:val="auto"/>
          <w:kern w:val="0"/>
          <w:sz w:val="32"/>
          <w:szCs w:val="32"/>
          <w:highlight w:val="none"/>
        </w:rPr>
      </w:pPr>
    </w:p>
    <w:p w14:paraId="158D5EBF">
      <w:pPr>
        <w:snapToGrid w:val="0"/>
        <w:spacing w:line="360" w:lineRule="auto"/>
        <w:ind w:right="480"/>
        <w:jc w:val="center"/>
        <w:rPr>
          <w:rFonts w:ascii="宋体" w:hAnsi="宋体" w:cs="宋体"/>
          <w:b/>
          <w:color w:val="auto"/>
          <w:kern w:val="0"/>
          <w:sz w:val="32"/>
          <w:szCs w:val="32"/>
          <w:highlight w:val="none"/>
        </w:rPr>
      </w:pPr>
    </w:p>
    <w:p w14:paraId="364CE7FF">
      <w:pPr>
        <w:snapToGrid w:val="0"/>
        <w:spacing w:line="360" w:lineRule="auto"/>
        <w:ind w:right="480"/>
        <w:jc w:val="center"/>
        <w:rPr>
          <w:rFonts w:ascii="宋体" w:hAnsi="宋体" w:cs="宋体"/>
          <w:b/>
          <w:color w:val="auto"/>
          <w:kern w:val="0"/>
          <w:sz w:val="32"/>
          <w:szCs w:val="32"/>
          <w:highlight w:val="none"/>
        </w:rPr>
      </w:pPr>
    </w:p>
    <w:p w14:paraId="496B2CB5">
      <w:pPr>
        <w:snapToGrid w:val="0"/>
        <w:spacing w:line="360" w:lineRule="auto"/>
        <w:ind w:right="480"/>
        <w:jc w:val="center"/>
        <w:rPr>
          <w:rFonts w:ascii="宋体" w:hAnsi="宋体" w:cs="宋体"/>
          <w:b/>
          <w:color w:val="auto"/>
          <w:kern w:val="0"/>
          <w:sz w:val="32"/>
          <w:szCs w:val="32"/>
          <w:highlight w:val="none"/>
        </w:rPr>
      </w:pPr>
    </w:p>
    <w:p w14:paraId="405816C2">
      <w:pPr>
        <w:snapToGrid w:val="0"/>
        <w:spacing w:line="360" w:lineRule="auto"/>
        <w:ind w:right="480"/>
        <w:jc w:val="center"/>
        <w:rPr>
          <w:rFonts w:ascii="宋体" w:hAnsi="宋体" w:cs="宋体"/>
          <w:b/>
          <w:color w:val="auto"/>
          <w:kern w:val="0"/>
          <w:sz w:val="32"/>
          <w:szCs w:val="32"/>
          <w:highlight w:val="none"/>
        </w:rPr>
      </w:pPr>
    </w:p>
    <w:p w14:paraId="56CBB283">
      <w:pPr>
        <w:snapToGrid w:val="0"/>
        <w:spacing w:line="360" w:lineRule="auto"/>
        <w:ind w:right="480"/>
        <w:jc w:val="center"/>
        <w:rPr>
          <w:rFonts w:ascii="宋体" w:hAnsi="宋体" w:cs="宋体"/>
          <w:b/>
          <w:color w:val="auto"/>
          <w:kern w:val="0"/>
          <w:sz w:val="32"/>
          <w:szCs w:val="32"/>
          <w:highlight w:val="none"/>
        </w:rPr>
      </w:pPr>
    </w:p>
    <w:p w14:paraId="5091879A">
      <w:pPr>
        <w:snapToGrid w:val="0"/>
        <w:spacing w:line="360" w:lineRule="auto"/>
        <w:ind w:right="480"/>
        <w:jc w:val="center"/>
        <w:rPr>
          <w:rFonts w:ascii="宋体" w:hAnsi="宋体" w:cs="宋体"/>
          <w:b/>
          <w:color w:val="auto"/>
          <w:kern w:val="0"/>
          <w:sz w:val="32"/>
          <w:szCs w:val="32"/>
          <w:highlight w:val="none"/>
        </w:rPr>
      </w:pPr>
    </w:p>
    <w:p w14:paraId="4FDE14C1">
      <w:pPr>
        <w:snapToGrid w:val="0"/>
        <w:spacing w:line="360" w:lineRule="auto"/>
        <w:ind w:right="480"/>
        <w:jc w:val="center"/>
        <w:rPr>
          <w:rFonts w:ascii="宋体" w:hAnsi="宋体" w:cs="宋体"/>
          <w:b/>
          <w:color w:val="auto"/>
          <w:kern w:val="0"/>
          <w:sz w:val="32"/>
          <w:szCs w:val="32"/>
          <w:highlight w:val="none"/>
        </w:rPr>
      </w:pPr>
    </w:p>
    <w:p w14:paraId="1BD00076">
      <w:pPr>
        <w:snapToGrid w:val="0"/>
        <w:spacing w:line="360" w:lineRule="auto"/>
        <w:ind w:right="480"/>
        <w:jc w:val="center"/>
        <w:rPr>
          <w:rFonts w:ascii="宋体" w:hAnsi="宋体" w:cs="宋体"/>
          <w:b/>
          <w:color w:val="auto"/>
          <w:kern w:val="0"/>
          <w:sz w:val="32"/>
          <w:szCs w:val="32"/>
          <w:highlight w:val="none"/>
        </w:rPr>
      </w:pPr>
    </w:p>
    <w:p w14:paraId="48731727">
      <w:pPr>
        <w:pStyle w:val="692"/>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09ED78E9">
      <w:pPr>
        <w:pStyle w:val="692"/>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081F3226">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43CD9793">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rPr>
        <w:t>（项目名称）</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（采购编号）】的实施</w:t>
      </w:r>
      <w:r>
        <w:rPr>
          <w:rFonts w:hint="eastAsia" w:ascii="宋体" w:hAnsi="宋体" w:cs="宋体"/>
          <w:color w:val="auto"/>
          <w:kern w:val="0"/>
          <w:sz w:val="24"/>
          <w:highlight w:val="none"/>
          <w:lang w:val="zh-CN"/>
        </w:rPr>
        <w:t>。</w:t>
      </w:r>
    </w:p>
    <w:p w14:paraId="3E977928">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4"/>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6FE79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7BD018F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417" w:type="dxa"/>
            <w:vAlign w:val="center"/>
          </w:tcPr>
          <w:p w14:paraId="2B23454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843" w:type="dxa"/>
          </w:tcPr>
          <w:p w14:paraId="271E008E">
            <w:pPr>
              <w:spacing w:line="360" w:lineRule="auto"/>
              <w:jc w:val="center"/>
              <w:rPr>
                <w:rFonts w:ascii="宋体" w:hAnsi="宋体" w:cs="宋体"/>
                <w:b/>
                <w:color w:val="auto"/>
                <w:sz w:val="24"/>
                <w:highlight w:val="none"/>
              </w:rPr>
            </w:pPr>
          </w:p>
          <w:p w14:paraId="4F10F19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3118" w:type="dxa"/>
            <w:vAlign w:val="center"/>
          </w:tcPr>
          <w:p w14:paraId="7071767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993" w:type="dxa"/>
            <w:vAlign w:val="center"/>
          </w:tcPr>
          <w:p w14:paraId="7641D24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559" w:type="dxa"/>
            <w:vAlign w:val="center"/>
          </w:tcPr>
          <w:p w14:paraId="26CAC9A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单价</w:t>
            </w:r>
          </w:p>
        </w:tc>
        <w:tc>
          <w:tcPr>
            <w:tcW w:w="1984" w:type="dxa"/>
            <w:vAlign w:val="center"/>
          </w:tcPr>
          <w:p w14:paraId="34257C8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合计</w:t>
            </w:r>
          </w:p>
        </w:tc>
        <w:tc>
          <w:tcPr>
            <w:tcW w:w="3119" w:type="dxa"/>
            <w:vAlign w:val="center"/>
          </w:tcPr>
          <w:p w14:paraId="625A0ADB">
            <w:pPr>
              <w:spacing w:line="360" w:lineRule="auto"/>
              <w:jc w:val="center"/>
              <w:rPr>
                <w:rFonts w:ascii="宋体" w:hAnsi="宋体" w:cs="宋体"/>
                <w:b/>
                <w:color w:val="auto"/>
                <w:sz w:val="24"/>
                <w:highlight w:val="none"/>
              </w:rPr>
            </w:pPr>
          </w:p>
          <w:p w14:paraId="4D77F99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69228A73">
            <w:pPr>
              <w:spacing w:line="360" w:lineRule="auto"/>
              <w:jc w:val="center"/>
              <w:rPr>
                <w:rFonts w:ascii="宋体" w:hAnsi="宋体" w:cs="宋体"/>
                <w:b/>
                <w:color w:val="auto"/>
                <w:sz w:val="24"/>
                <w:highlight w:val="none"/>
              </w:rPr>
            </w:pPr>
          </w:p>
        </w:tc>
      </w:tr>
      <w:tr w14:paraId="49A46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372D0302">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417" w:type="dxa"/>
            <w:vAlign w:val="center"/>
          </w:tcPr>
          <w:p w14:paraId="0775932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1843" w:type="dxa"/>
            <w:vAlign w:val="center"/>
          </w:tcPr>
          <w:p w14:paraId="364B18B2">
            <w:pPr>
              <w:snapToGrid w:val="0"/>
              <w:spacing w:line="360" w:lineRule="auto"/>
              <w:jc w:val="center"/>
              <w:rPr>
                <w:rFonts w:ascii="宋体" w:hAnsi="宋体" w:cs="宋体"/>
                <w:color w:val="auto"/>
                <w:sz w:val="24"/>
                <w:highlight w:val="none"/>
              </w:rPr>
            </w:pPr>
          </w:p>
        </w:tc>
        <w:tc>
          <w:tcPr>
            <w:tcW w:w="3118" w:type="dxa"/>
            <w:vAlign w:val="center"/>
          </w:tcPr>
          <w:p w14:paraId="1E5DD72E">
            <w:pPr>
              <w:snapToGrid w:val="0"/>
              <w:spacing w:line="360" w:lineRule="auto"/>
              <w:jc w:val="center"/>
              <w:rPr>
                <w:rFonts w:ascii="宋体" w:hAnsi="宋体" w:cs="宋体"/>
                <w:color w:val="auto"/>
                <w:sz w:val="24"/>
                <w:highlight w:val="none"/>
              </w:rPr>
            </w:pPr>
          </w:p>
        </w:tc>
        <w:tc>
          <w:tcPr>
            <w:tcW w:w="993" w:type="dxa"/>
            <w:vAlign w:val="center"/>
          </w:tcPr>
          <w:p w14:paraId="41031575">
            <w:pPr>
              <w:snapToGrid w:val="0"/>
              <w:spacing w:line="360" w:lineRule="auto"/>
              <w:jc w:val="center"/>
              <w:rPr>
                <w:rFonts w:ascii="宋体" w:hAnsi="宋体" w:cs="宋体"/>
                <w:color w:val="auto"/>
                <w:sz w:val="24"/>
                <w:highlight w:val="none"/>
              </w:rPr>
            </w:pPr>
          </w:p>
        </w:tc>
        <w:tc>
          <w:tcPr>
            <w:tcW w:w="1559" w:type="dxa"/>
            <w:vAlign w:val="center"/>
          </w:tcPr>
          <w:p w14:paraId="4E479CDD">
            <w:pPr>
              <w:spacing w:line="360" w:lineRule="auto"/>
              <w:jc w:val="center"/>
              <w:rPr>
                <w:rFonts w:ascii="宋体" w:hAnsi="宋体" w:cs="宋体"/>
                <w:color w:val="auto"/>
                <w:sz w:val="24"/>
                <w:highlight w:val="none"/>
              </w:rPr>
            </w:pPr>
          </w:p>
        </w:tc>
        <w:tc>
          <w:tcPr>
            <w:tcW w:w="1984" w:type="dxa"/>
            <w:vAlign w:val="center"/>
          </w:tcPr>
          <w:p w14:paraId="53BC2EF6">
            <w:pPr>
              <w:spacing w:line="360" w:lineRule="auto"/>
              <w:jc w:val="center"/>
              <w:rPr>
                <w:rFonts w:ascii="宋体" w:hAnsi="宋体" w:cs="宋体"/>
                <w:color w:val="auto"/>
                <w:sz w:val="24"/>
                <w:highlight w:val="none"/>
              </w:rPr>
            </w:pPr>
          </w:p>
        </w:tc>
        <w:tc>
          <w:tcPr>
            <w:tcW w:w="3119" w:type="dxa"/>
            <w:vAlign w:val="center"/>
          </w:tcPr>
          <w:p w14:paraId="6C1A3A9A">
            <w:pPr>
              <w:spacing w:line="360" w:lineRule="auto"/>
              <w:jc w:val="center"/>
              <w:rPr>
                <w:rFonts w:ascii="宋体" w:hAnsi="宋体" w:cs="宋体"/>
                <w:color w:val="auto"/>
                <w:sz w:val="24"/>
                <w:highlight w:val="none"/>
              </w:rPr>
            </w:pPr>
          </w:p>
        </w:tc>
      </w:tr>
      <w:tr w14:paraId="03C1C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529525DF">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417" w:type="dxa"/>
            <w:vAlign w:val="center"/>
          </w:tcPr>
          <w:p w14:paraId="05950C0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1843" w:type="dxa"/>
            <w:vAlign w:val="center"/>
          </w:tcPr>
          <w:p w14:paraId="5CDFD88A">
            <w:pPr>
              <w:snapToGrid w:val="0"/>
              <w:spacing w:line="360" w:lineRule="auto"/>
              <w:jc w:val="center"/>
              <w:rPr>
                <w:rFonts w:ascii="宋体" w:hAnsi="宋体" w:cs="宋体"/>
                <w:color w:val="auto"/>
                <w:sz w:val="24"/>
                <w:highlight w:val="none"/>
              </w:rPr>
            </w:pPr>
          </w:p>
        </w:tc>
        <w:tc>
          <w:tcPr>
            <w:tcW w:w="3118" w:type="dxa"/>
            <w:vAlign w:val="center"/>
          </w:tcPr>
          <w:p w14:paraId="0BCF0C96">
            <w:pPr>
              <w:snapToGrid w:val="0"/>
              <w:spacing w:line="360" w:lineRule="auto"/>
              <w:jc w:val="center"/>
              <w:rPr>
                <w:rFonts w:ascii="宋体" w:hAnsi="宋体" w:cs="宋体"/>
                <w:color w:val="auto"/>
                <w:sz w:val="24"/>
                <w:highlight w:val="none"/>
              </w:rPr>
            </w:pPr>
          </w:p>
        </w:tc>
        <w:tc>
          <w:tcPr>
            <w:tcW w:w="993" w:type="dxa"/>
            <w:vAlign w:val="center"/>
          </w:tcPr>
          <w:p w14:paraId="15D25DC0">
            <w:pPr>
              <w:snapToGrid w:val="0"/>
              <w:spacing w:line="360" w:lineRule="auto"/>
              <w:jc w:val="center"/>
              <w:rPr>
                <w:rFonts w:ascii="宋体" w:hAnsi="宋体" w:cs="宋体"/>
                <w:color w:val="auto"/>
                <w:sz w:val="24"/>
                <w:highlight w:val="none"/>
              </w:rPr>
            </w:pPr>
          </w:p>
        </w:tc>
        <w:tc>
          <w:tcPr>
            <w:tcW w:w="1559" w:type="dxa"/>
            <w:vAlign w:val="center"/>
          </w:tcPr>
          <w:p w14:paraId="02D664BB">
            <w:pPr>
              <w:spacing w:line="360" w:lineRule="auto"/>
              <w:jc w:val="center"/>
              <w:rPr>
                <w:rFonts w:ascii="宋体" w:hAnsi="宋体" w:cs="宋体"/>
                <w:color w:val="auto"/>
                <w:sz w:val="24"/>
                <w:highlight w:val="none"/>
              </w:rPr>
            </w:pPr>
          </w:p>
        </w:tc>
        <w:tc>
          <w:tcPr>
            <w:tcW w:w="1984" w:type="dxa"/>
            <w:vAlign w:val="center"/>
          </w:tcPr>
          <w:p w14:paraId="5876036D">
            <w:pPr>
              <w:spacing w:line="360" w:lineRule="auto"/>
              <w:jc w:val="center"/>
              <w:rPr>
                <w:rFonts w:ascii="宋体" w:hAnsi="宋体" w:cs="宋体"/>
                <w:color w:val="auto"/>
                <w:sz w:val="24"/>
                <w:highlight w:val="none"/>
              </w:rPr>
            </w:pPr>
          </w:p>
        </w:tc>
        <w:tc>
          <w:tcPr>
            <w:tcW w:w="3119" w:type="dxa"/>
            <w:vAlign w:val="center"/>
          </w:tcPr>
          <w:p w14:paraId="5875B79E">
            <w:pPr>
              <w:spacing w:line="360" w:lineRule="auto"/>
              <w:jc w:val="center"/>
              <w:rPr>
                <w:rFonts w:ascii="宋体" w:hAnsi="宋体" w:cs="宋体"/>
                <w:color w:val="auto"/>
                <w:sz w:val="24"/>
                <w:highlight w:val="none"/>
              </w:rPr>
            </w:pPr>
          </w:p>
        </w:tc>
      </w:tr>
      <w:tr w14:paraId="1505E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3EDBE7D8">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417" w:type="dxa"/>
            <w:vAlign w:val="center"/>
          </w:tcPr>
          <w:p w14:paraId="1EAEC2D0">
            <w:pPr>
              <w:snapToGrid w:val="0"/>
              <w:spacing w:line="360" w:lineRule="auto"/>
              <w:jc w:val="center"/>
              <w:rPr>
                <w:rFonts w:ascii="宋体" w:hAnsi="宋体" w:cs="宋体"/>
                <w:color w:val="auto"/>
                <w:sz w:val="24"/>
                <w:highlight w:val="none"/>
              </w:rPr>
            </w:pPr>
          </w:p>
        </w:tc>
        <w:tc>
          <w:tcPr>
            <w:tcW w:w="1843" w:type="dxa"/>
            <w:vAlign w:val="center"/>
          </w:tcPr>
          <w:p w14:paraId="35F17784">
            <w:pPr>
              <w:snapToGrid w:val="0"/>
              <w:spacing w:line="360" w:lineRule="auto"/>
              <w:jc w:val="center"/>
              <w:rPr>
                <w:rFonts w:ascii="宋体" w:hAnsi="宋体" w:cs="宋体"/>
                <w:color w:val="auto"/>
                <w:sz w:val="24"/>
                <w:highlight w:val="none"/>
              </w:rPr>
            </w:pPr>
          </w:p>
        </w:tc>
        <w:tc>
          <w:tcPr>
            <w:tcW w:w="3118" w:type="dxa"/>
            <w:vAlign w:val="center"/>
          </w:tcPr>
          <w:p w14:paraId="7D2C594B">
            <w:pPr>
              <w:snapToGrid w:val="0"/>
              <w:spacing w:line="360" w:lineRule="auto"/>
              <w:jc w:val="center"/>
              <w:rPr>
                <w:rFonts w:ascii="宋体" w:hAnsi="宋体" w:cs="宋体"/>
                <w:color w:val="auto"/>
                <w:sz w:val="24"/>
                <w:highlight w:val="none"/>
              </w:rPr>
            </w:pPr>
          </w:p>
        </w:tc>
        <w:tc>
          <w:tcPr>
            <w:tcW w:w="993" w:type="dxa"/>
            <w:vAlign w:val="center"/>
          </w:tcPr>
          <w:p w14:paraId="75A844C9">
            <w:pPr>
              <w:snapToGrid w:val="0"/>
              <w:spacing w:line="360" w:lineRule="auto"/>
              <w:jc w:val="center"/>
              <w:rPr>
                <w:rFonts w:ascii="宋体" w:hAnsi="宋体" w:cs="宋体"/>
                <w:color w:val="auto"/>
                <w:sz w:val="24"/>
                <w:highlight w:val="none"/>
              </w:rPr>
            </w:pPr>
          </w:p>
        </w:tc>
        <w:tc>
          <w:tcPr>
            <w:tcW w:w="1559" w:type="dxa"/>
            <w:vAlign w:val="center"/>
          </w:tcPr>
          <w:p w14:paraId="78720570">
            <w:pPr>
              <w:spacing w:line="360" w:lineRule="auto"/>
              <w:jc w:val="center"/>
              <w:rPr>
                <w:rFonts w:ascii="宋体" w:hAnsi="宋体" w:cs="宋体"/>
                <w:color w:val="auto"/>
                <w:sz w:val="24"/>
                <w:highlight w:val="none"/>
              </w:rPr>
            </w:pPr>
          </w:p>
        </w:tc>
        <w:tc>
          <w:tcPr>
            <w:tcW w:w="1984" w:type="dxa"/>
            <w:vAlign w:val="center"/>
          </w:tcPr>
          <w:p w14:paraId="2718D109">
            <w:pPr>
              <w:spacing w:line="360" w:lineRule="auto"/>
              <w:jc w:val="center"/>
              <w:rPr>
                <w:rFonts w:ascii="宋体" w:hAnsi="宋体" w:cs="宋体"/>
                <w:color w:val="auto"/>
                <w:sz w:val="24"/>
                <w:highlight w:val="none"/>
              </w:rPr>
            </w:pPr>
          </w:p>
        </w:tc>
        <w:tc>
          <w:tcPr>
            <w:tcW w:w="3119" w:type="dxa"/>
            <w:vAlign w:val="center"/>
          </w:tcPr>
          <w:p w14:paraId="3DCDB542">
            <w:pPr>
              <w:spacing w:line="360" w:lineRule="auto"/>
              <w:jc w:val="center"/>
              <w:rPr>
                <w:rFonts w:ascii="宋体" w:hAnsi="宋体" w:cs="宋体"/>
                <w:color w:val="auto"/>
                <w:sz w:val="24"/>
                <w:highlight w:val="none"/>
              </w:rPr>
            </w:pPr>
          </w:p>
        </w:tc>
      </w:tr>
      <w:tr w14:paraId="5E856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611C8599">
            <w:pPr>
              <w:spacing w:line="360" w:lineRule="auto"/>
              <w:jc w:val="center"/>
              <w:rPr>
                <w:rFonts w:ascii="宋体" w:hAnsi="宋体" w:cs="宋体"/>
                <w:color w:val="auto"/>
                <w:sz w:val="24"/>
                <w:highlight w:val="none"/>
              </w:rPr>
            </w:pPr>
          </w:p>
        </w:tc>
        <w:tc>
          <w:tcPr>
            <w:tcW w:w="1417" w:type="dxa"/>
            <w:vAlign w:val="center"/>
          </w:tcPr>
          <w:p w14:paraId="7A1C0983">
            <w:pPr>
              <w:snapToGrid w:val="0"/>
              <w:spacing w:line="360" w:lineRule="auto"/>
              <w:jc w:val="center"/>
              <w:rPr>
                <w:rFonts w:ascii="宋体" w:hAnsi="宋体" w:cs="宋体"/>
                <w:color w:val="auto"/>
                <w:sz w:val="24"/>
                <w:highlight w:val="none"/>
              </w:rPr>
            </w:pPr>
          </w:p>
        </w:tc>
        <w:tc>
          <w:tcPr>
            <w:tcW w:w="1843" w:type="dxa"/>
            <w:vAlign w:val="center"/>
          </w:tcPr>
          <w:p w14:paraId="528842CD">
            <w:pPr>
              <w:snapToGrid w:val="0"/>
              <w:spacing w:line="360" w:lineRule="auto"/>
              <w:jc w:val="center"/>
              <w:rPr>
                <w:rFonts w:ascii="宋体" w:hAnsi="宋体" w:cs="宋体"/>
                <w:color w:val="auto"/>
                <w:sz w:val="24"/>
                <w:highlight w:val="none"/>
              </w:rPr>
            </w:pPr>
          </w:p>
        </w:tc>
        <w:tc>
          <w:tcPr>
            <w:tcW w:w="3118" w:type="dxa"/>
            <w:vAlign w:val="center"/>
          </w:tcPr>
          <w:p w14:paraId="245CAAB7">
            <w:pPr>
              <w:snapToGrid w:val="0"/>
              <w:spacing w:line="360" w:lineRule="auto"/>
              <w:jc w:val="center"/>
              <w:rPr>
                <w:rFonts w:ascii="宋体" w:hAnsi="宋体" w:cs="宋体"/>
                <w:color w:val="auto"/>
                <w:sz w:val="24"/>
                <w:highlight w:val="none"/>
              </w:rPr>
            </w:pPr>
          </w:p>
        </w:tc>
        <w:tc>
          <w:tcPr>
            <w:tcW w:w="993" w:type="dxa"/>
            <w:vAlign w:val="center"/>
          </w:tcPr>
          <w:p w14:paraId="00852FB6">
            <w:pPr>
              <w:snapToGrid w:val="0"/>
              <w:spacing w:line="360" w:lineRule="auto"/>
              <w:jc w:val="center"/>
              <w:rPr>
                <w:rFonts w:ascii="宋体" w:hAnsi="宋体" w:cs="宋体"/>
                <w:color w:val="auto"/>
                <w:sz w:val="24"/>
                <w:highlight w:val="none"/>
              </w:rPr>
            </w:pPr>
          </w:p>
        </w:tc>
        <w:tc>
          <w:tcPr>
            <w:tcW w:w="1559" w:type="dxa"/>
            <w:vAlign w:val="center"/>
          </w:tcPr>
          <w:p w14:paraId="569DA360">
            <w:pPr>
              <w:spacing w:line="360" w:lineRule="auto"/>
              <w:jc w:val="center"/>
              <w:rPr>
                <w:rFonts w:ascii="宋体" w:hAnsi="宋体" w:cs="宋体"/>
                <w:color w:val="auto"/>
                <w:sz w:val="24"/>
                <w:highlight w:val="none"/>
              </w:rPr>
            </w:pPr>
          </w:p>
        </w:tc>
        <w:tc>
          <w:tcPr>
            <w:tcW w:w="1984" w:type="dxa"/>
            <w:vAlign w:val="center"/>
          </w:tcPr>
          <w:p w14:paraId="7C581F77">
            <w:pPr>
              <w:spacing w:line="360" w:lineRule="auto"/>
              <w:jc w:val="center"/>
              <w:rPr>
                <w:rFonts w:ascii="宋体" w:hAnsi="宋体" w:cs="宋体"/>
                <w:color w:val="auto"/>
                <w:sz w:val="24"/>
                <w:highlight w:val="none"/>
              </w:rPr>
            </w:pPr>
          </w:p>
        </w:tc>
        <w:tc>
          <w:tcPr>
            <w:tcW w:w="3119" w:type="dxa"/>
            <w:vAlign w:val="center"/>
          </w:tcPr>
          <w:p w14:paraId="44F09CF7">
            <w:pPr>
              <w:spacing w:line="360" w:lineRule="auto"/>
              <w:jc w:val="center"/>
              <w:rPr>
                <w:rFonts w:ascii="宋体" w:hAnsi="宋体" w:cs="宋体"/>
                <w:color w:val="auto"/>
                <w:sz w:val="24"/>
                <w:highlight w:val="none"/>
              </w:rPr>
            </w:pPr>
          </w:p>
        </w:tc>
      </w:tr>
      <w:tr w14:paraId="4CC0C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29DE3DE">
            <w:pPr>
              <w:spacing w:line="360" w:lineRule="auto"/>
              <w:jc w:val="center"/>
              <w:rPr>
                <w:rFonts w:ascii="宋体" w:hAnsi="宋体" w:cs="宋体"/>
                <w:color w:val="auto"/>
                <w:sz w:val="24"/>
                <w:highlight w:val="none"/>
              </w:rPr>
            </w:pPr>
          </w:p>
        </w:tc>
        <w:tc>
          <w:tcPr>
            <w:tcW w:w="1417" w:type="dxa"/>
            <w:vAlign w:val="center"/>
          </w:tcPr>
          <w:p w14:paraId="4A1BFC62">
            <w:pPr>
              <w:snapToGrid w:val="0"/>
              <w:spacing w:line="360" w:lineRule="auto"/>
              <w:jc w:val="center"/>
              <w:rPr>
                <w:rFonts w:ascii="宋体" w:hAnsi="宋体" w:cs="宋体"/>
                <w:color w:val="auto"/>
                <w:sz w:val="24"/>
                <w:highlight w:val="none"/>
              </w:rPr>
            </w:pPr>
          </w:p>
        </w:tc>
        <w:tc>
          <w:tcPr>
            <w:tcW w:w="1843" w:type="dxa"/>
            <w:vAlign w:val="center"/>
          </w:tcPr>
          <w:p w14:paraId="48649D91">
            <w:pPr>
              <w:snapToGrid w:val="0"/>
              <w:spacing w:line="360" w:lineRule="auto"/>
              <w:jc w:val="center"/>
              <w:rPr>
                <w:rFonts w:ascii="宋体" w:hAnsi="宋体" w:cs="宋体"/>
                <w:color w:val="auto"/>
                <w:sz w:val="24"/>
                <w:highlight w:val="none"/>
              </w:rPr>
            </w:pPr>
          </w:p>
        </w:tc>
        <w:tc>
          <w:tcPr>
            <w:tcW w:w="3118" w:type="dxa"/>
            <w:vAlign w:val="center"/>
          </w:tcPr>
          <w:p w14:paraId="1E2DB10D">
            <w:pPr>
              <w:snapToGrid w:val="0"/>
              <w:spacing w:line="360" w:lineRule="auto"/>
              <w:jc w:val="center"/>
              <w:rPr>
                <w:rFonts w:ascii="宋体" w:hAnsi="宋体" w:cs="宋体"/>
                <w:color w:val="auto"/>
                <w:sz w:val="24"/>
                <w:highlight w:val="none"/>
              </w:rPr>
            </w:pPr>
          </w:p>
        </w:tc>
        <w:tc>
          <w:tcPr>
            <w:tcW w:w="993" w:type="dxa"/>
            <w:vAlign w:val="center"/>
          </w:tcPr>
          <w:p w14:paraId="40BBA22B">
            <w:pPr>
              <w:snapToGrid w:val="0"/>
              <w:spacing w:line="360" w:lineRule="auto"/>
              <w:jc w:val="center"/>
              <w:rPr>
                <w:rFonts w:ascii="宋体" w:hAnsi="宋体" w:cs="宋体"/>
                <w:color w:val="auto"/>
                <w:sz w:val="24"/>
                <w:highlight w:val="none"/>
              </w:rPr>
            </w:pPr>
          </w:p>
        </w:tc>
        <w:tc>
          <w:tcPr>
            <w:tcW w:w="1559" w:type="dxa"/>
            <w:vAlign w:val="center"/>
          </w:tcPr>
          <w:p w14:paraId="73D4C450">
            <w:pPr>
              <w:spacing w:line="360" w:lineRule="auto"/>
              <w:jc w:val="center"/>
              <w:rPr>
                <w:rFonts w:ascii="宋体" w:hAnsi="宋体" w:cs="宋体"/>
                <w:color w:val="auto"/>
                <w:sz w:val="24"/>
                <w:highlight w:val="none"/>
              </w:rPr>
            </w:pPr>
          </w:p>
        </w:tc>
        <w:tc>
          <w:tcPr>
            <w:tcW w:w="1984" w:type="dxa"/>
            <w:vAlign w:val="center"/>
          </w:tcPr>
          <w:p w14:paraId="56DA9B19">
            <w:pPr>
              <w:spacing w:line="360" w:lineRule="auto"/>
              <w:jc w:val="center"/>
              <w:rPr>
                <w:rFonts w:ascii="宋体" w:hAnsi="宋体" w:cs="宋体"/>
                <w:color w:val="auto"/>
                <w:sz w:val="24"/>
                <w:highlight w:val="none"/>
              </w:rPr>
            </w:pPr>
          </w:p>
        </w:tc>
        <w:tc>
          <w:tcPr>
            <w:tcW w:w="3119" w:type="dxa"/>
            <w:vAlign w:val="center"/>
          </w:tcPr>
          <w:p w14:paraId="34A40C55">
            <w:pPr>
              <w:spacing w:line="360" w:lineRule="auto"/>
              <w:jc w:val="center"/>
              <w:rPr>
                <w:rFonts w:ascii="宋体" w:hAnsi="宋体" w:cs="宋体"/>
                <w:color w:val="auto"/>
                <w:sz w:val="24"/>
                <w:highlight w:val="none"/>
              </w:rPr>
            </w:pPr>
          </w:p>
        </w:tc>
      </w:tr>
      <w:tr w14:paraId="76181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0A5C63E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7655" w:type="dxa"/>
            <w:gridSpan w:val="4"/>
            <w:vAlign w:val="center"/>
          </w:tcPr>
          <w:p w14:paraId="6823ADC8">
            <w:pPr>
              <w:spacing w:line="360" w:lineRule="auto"/>
              <w:jc w:val="center"/>
              <w:rPr>
                <w:rFonts w:ascii="宋体" w:hAnsi="宋体" w:cs="宋体"/>
                <w:color w:val="auto"/>
                <w:sz w:val="24"/>
                <w:highlight w:val="none"/>
              </w:rPr>
            </w:pPr>
          </w:p>
        </w:tc>
      </w:tr>
      <w:tr w14:paraId="42DF6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46462C4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7655" w:type="dxa"/>
            <w:gridSpan w:val="4"/>
            <w:vAlign w:val="center"/>
          </w:tcPr>
          <w:p w14:paraId="6DD8404C">
            <w:pPr>
              <w:spacing w:line="360" w:lineRule="auto"/>
              <w:jc w:val="center"/>
              <w:rPr>
                <w:rFonts w:ascii="宋体" w:hAnsi="宋体" w:cs="宋体"/>
                <w:color w:val="auto"/>
                <w:sz w:val="24"/>
                <w:highlight w:val="none"/>
              </w:rPr>
            </w:pPr>
          </w:p>
        </w:tc>
      </w:tr>
    </w:tbl>
    <w:p w14:paraId="3C1E263F">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42FB04EC">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color w:val="auto"/>
          <w:kern w:val="0"/>
          <w:sz w:val="24"/>
          <w:highlight w:val="none"/>
          <w:lang w:val="zh-CN"/>
        </w:rPr>
        <w:t>。</w:t>
      </w:r>
    </w:p>
    <w:p w14:paraId="59486445">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不得出现“0元”“免费赠送”等形式的无偿报价，</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49D19E01">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3、特别提示：采购代理机构将对项目名称和项目编号，中标供应商名称、地址和中标金额，主要中标标的名称、品牌（如果有）、规格型号、数量、单价等予以公示。</w:t>
      </w:r>
    </w:p>
    <w:p w14:paraId="0A171B33">
      <w:pPr>
        <w:snapToGrid w:val="0"/>
        <w:spacing w:line="360" w:lineRule="auto"/>
        <w:ind w:firstLine="480" w:firstLineChars="200"/>
        <w:jc w:val="left"/>
        <w:rPr>
          <w:rFonts w:ascii="宋体" w:hAnsi="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18CB2EA5">
      <w:pPr>
        <w:spacing w:line="360" w:lineRule="auto"/>
        <w:ind w:firstLine="482" w:firstLineChars="200"/>
        <w:rPr>
          <w:rFonts w:ascii="宋体" w:hAnsi="宋体" w:cs="宋体"/>
          <w:b/>
          <w:color w:val="auto"/>
          <w:kern w:val="0"/>
          <w:sz w:val="24"/>
          <w:highlight w:val="none"/>
        </w:rPr>
      </w:pPr>
    </w:p>
    <w:p w14:paraId="0F8CC64C">
      <w:pPr>
        <w:pStyle w:val="692"/>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3B2EB635">
      <w:pPr>
        <w:pStyle w:val="692"/>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7BCE68C2">
      <w:pPr>
        <w:pStyle w:val="692"/>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w:t>
      </w:r>
      <w:bookmarkStart w:id="186" w:name="_Hlk101259491"/>
      <w:r>
        <w:rPr>
          <w:rFonts w:hint="eastAsia" w:ascii="宋体" w:hAnsi="宋体" w:eastAsia="宋体" w:cs="宋体"/>
          <w:color w:val="auto"/>
          <w:sz w:val="32"/>
          <w:szCs w:val="32"/>
          <w:highlight w:val="none"/>
        </w:rPr>
        <w:t>（如果有）</w:t>
      </w:r>
      <w:bookmarkEnd w:id="186"/>
    </w:p>
    <w:p w14:paraId="6CE97098">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04BCC855">
      <w:pPr>
        <w:pStyle w:val="692"/>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79674C36">
      <w:pPr>
        <w:spacing w:line="360" w:lineRule="auto"/>
        <w:ind w:right="420" w:firstLine="3614" w:firstLineChars="1000"/>
        <w:rPr>
          <w:rFonts w:ascii="宋体" w:hAnsi="宋体" w:cs="宋体"/>
          <w:b/>
          <w:color w:val="auto"/>
          <w:kern w:val="0"/>
          <w:sz w:val="36"/>
          <w:szCs w:val="36"/>
          <w:highlight w:val="none"/>
        </w:rPr>
      </w:pPr>
    </w:p>
    <w:p w14:paraId="7B635633">
      <w:pPr>
        <w:spacing w:line="360" w:lineRule="auto"/>
        <w:ind w:right="420" w:firstLine="3614" w:firstLineChars="1000"/>
        <w:rPr>
          <w:rFonts w:ascii="宋体" w:hAnsi="宋体" w:cs="宋体"/>
          <w:b/>
          <w:color w:val="auto"/>
          <w:kern w:val="0"/>
          <w:sz w:val="36"/>
          <w:szCs w:val="36"/>
          <w:highlight w:val="none"/>
        </w:rPr>
      </w:pPr>
    </w:p>
    <w:p w14:paraId="6BB1C010">
      <w:pPr>
        <w:spacing w:line="360" w:lineRule="auto"/>
        <w:ind w:right="420" w:firstLine="3614" w:firstLineChars="1000"/>
        <w:rPr>
          <w:rFonts w:ascii="宋体" w:hAnsi="宋体" w:cs="宋体"/>
          <w:b/>
          <w:color w:val="auto"/>
          <w:kern w:val="0"/>
          <w:sz w:val="36"/>
          <w:szCs w:val="36"/>
          <w:highlight w:val="none"/>
        </w:rPr>
      </w:pPr>
    </w:p>
    <w:p w14:paraId="625CDAF4">
      <w:pPr>
        <w:spacing w:line="360" w:lineRule="auto"/>
        <w:ind w:right="420" w:firstLine="3614" w:firstLineChars="1000"/>
        <w:rPr>
          <w:rFonts w:ascii="宋体" w:hAnsi="宋体" w:cs="宋体"/>
          <w:b/>
          <w:color w:val="auto"/>
          <w:kern w:val="0"/>
          <w:sz w:val="36"/>
          <w:szCs w:val="36"/>
          <w:highlight w:val="none"/>
        </w:rPr>
      </w:pPr>
    </w:p>
    <w:p w14:paraId="0C19107D">
      <w:pPr>
        <w:spacing w:line="360" w:lineRule="auto"/>
        <w:ind w:right="420" w:firstLine="3614" w:firstLineChars="1000"/>
        <w:rPr>
          <w:rFonts w:ascii="宋体" w:hAnsi="宋体" w:cs="宋体"/>
          <w:b/>
          <w:color w:val="auto"/>
          <w:kern w:val="0"/>
          <w:sz w:val="36"/>
          <w:szCs w:val="36"/>
          <w:highlight w:val="none"/>
        </w:rPr>
      </w:pPr>
    </w:p>
    <w:p w14:paraId="68BDA933">
      <w:pPr>
        <w:spacing w:line="360" w:lineRule="auto"/>
        <w:ind w:right="420" w:firstLine="3614" w:firstLineChars="1000"/>
        <w:rPr>
          <w:rFonts w:ascii="宋体" w:hAnsi="宋体" w:cs="宋体"/>
          <w:b/>
          <w:color w:val="auto"/>
          <w:kern w:val="0"/>
          <w:sz w:val="36"/>
          <w:szCs w:val="36"/>
          <w:highlight w:val="none"/>
        </w:rPr>
      </w:pPr>
    </w:p>
    <w:p w14:paraId="33153A3C">
      <w:pPr>
        <w:spacing w:line="360" w:lineRule="auto"/>
        <w:ind w:right="420" w:firstLine="3614" w:firstLineChars="1000"/>
        <w:rPr>
          <w:rFonts w:ascii="宋体" w:hAnsi="宋体" w:cs="宋体"/>
          <w:b/>
          <w:color w:val="auto"/>
          <w:kern w:val="0"/>
          <w:sz w:val="36"/>
          <w:szCs w:val="36"/>
          <w:highlight w:val="none"/>
        </w:rPr>
      </w:pPr>
    </w:p>
    <w:p w14:paraId="672D79B8">
      <w:pPr>
        <w:spacing w:line="360" w:lineRule="auto"/>
        <w:ind w:right="420" w:firstLine="3614" w:firstLineChars="1000"/>
        <w:rPr>
          <w:rFonts w:ascii="宋体" w:hAnsi="宋体" w:cs="宋体"/>
          <w:b/>
          <w:color w:val="auto"/>
          <w:kern w:val="0"/>
          <w:sz w:val="36"/>
          <w:szCs w:val="36"/>
          <w:highlight w:val="none"/>
        </w:rPr>
      </w:pPr>
    </w:p>
    <w:p w14:paraId="1AFE9C7E">
      <w:pPr>
        <w:spacing w:line="360" w:lineRule="auto"/>
        <w:ind w:right="420" w:firstLine="3614" w:firstLineChars="1000"/>
        <w:rPr>
          <w:rFonts w:ascii="宋体" w:hAnsi="宋体" w:cs="宋体"/>
          <w:b/>
          <w:color w:val="auto"/>
          <w:kern w:val="0"/>
          <w:sz w:val="36"/>
          <w:szCs w:val="36"/>
          <w:highlight w:val="none"/>
        </w:rPr>
      </w:pPr>
    </w:p>
    <w:p w14:paraId="1F55DC18">
      <w:pPr>
        <w:spacing w:line="360" w:lineRule="auto"/>
        <w:ind w:right="420" w:firstLine="3614" w:firstLineChars="1000"/>
        <w:rPr>
          <w:rFonts w:ascii="宋体" w:hAnsi="宋体" w:cs="宋体"/>
          <w:b/>
          <w:color w:val="auto"/>
          <w:kern w:val="0"/>
          <w:sz w:val="36"/>
          <w:szCs w:val="36"/>
          <w:highlight w:val="none"/>
        </w:rPr>
      </w:pPr>
    </w:p>
    <w:p w14:paraId="7BFD1851">
      <w:pPr>
        <w:spacing w:line="360" w:lineRule="auto"/>
        <w:ind w:right="420" w:firstLine="3614" w:firstLineChars="1000"/>
        <w:rPr>
          <w:rFonts w:ascii="宋体" w:hAnsi="宋体" w:cs="宋体"/>
          <w:b/>
          <w:color w:val="auto"/>
          <w:kern w:val="0"/>
          <w:sz w:val="36"/>
          <w:szCs w:val="36"/>
          <w:highlight w:val="none"/>
        </w:rPr>
      </w:pPr>
    </w:p>
    <w:p w14:paraId="499FE1A4">
      <w:pPr>
        <w:spacing w:line="360" w:lineRule="auto"/>
        <w:ind w:right="420" w:firstLine="3614" w:firstLineChars="1000"/>
        <w:rPr>
          <w:rFonts w:ascii="宋体" w:hAnsi="宋体" w:cs="宋体"/>
          <w:b/>
          <w:color w:val="auto"/>
          <w:kern w:val="0"/>
          <w:sz w:val="36"/>
          <w:szCs w:val="36"/>
          <w:highlight w:val="none"/>
        </w:rPr>
      </w:pPr>
    </w:p>
    <w:p w14:paraId="4065E6E9">
      <w:pPr>
        <w:spacing w:line="360" w:lineRule="auto"/>
        <w:ind w:right="420" w:firstLine="3614" w:firstLineChars="1000"/>
        <w:rPr>
          <w:rFonts w:ascii="宋体" w:hAnsi="宋体" w:cs="宋体"/>
          <w:b/>
          <w:color w:val="auto"/>
          <w:kern w:val="0"/>
          <w:sz w:val="36"/>
          <w:szCs w:val="36"/>
          <w:highlight w:val="none"/>
        </w:rPr>
      </w:pPr>
    </w:p>
    <w:p w14:paraId="6B6ECE24">
      <w:pPr>
        <w:spacing w:line="360" w:lineRule="auto"/>
        <w:ind w:right="420" w:firstLine="3614" w:firstLineChars="1000"/>
        <w:rPr>
          <w:rFonts w:ascii="宋体" w:hAnsi="宋体" w:cs="宋体"/>
          <w:b/>
          <w:color w:val="auto"/>
          <w:kern w:val="0"/>
          <w:sz w:val="36"/>
          <w:szCs w:val="36"/>
          <w:highlight w:val="none"/>
        </w:rPr>
      </w:pPr>
    </w:p>
    <w:p w14:paraId="7953F07C">
      <w:pPr>
        <w:spacing w:line="360" w:lineRule="auto"/>
        <w:ind w:right="420" w:firstLine="3614" w:firstLineChars="1000"/>
        <w:rPr>
          <w:rFonts w:ascii="宋体" w:hAnsi="宋体" w:cs="宋体"/>
          <w:b/>
          <w:color w:val="auto"/>
          <w:kern w:val="0"/>
          <w:sz w:val="36"/>
          <w:szCs w:val="36"/>
          <w:highlight w:val="none"/>
        </w:rPr>
      </w:pPr>
    </w:p>
    <w:p w14:paraId="73672D7E">
      <w:pPr>
        <w:spacing w:line="360" w:lineRule="auto"/>
        <w:ind w:right="420" w:firstLine="3614" w:firstLineChars="1000"/>
        <w:rPr>
          <w:rFonts w:ascii="宋体" w:hAnsi="宋体" w:cs="宋体"/>
          <w:b/>
          <w:color w:val="auto"/>
          <w:kern w:val="0"/>
          <w:sz w:val="36"/>
          <w:szCs w:val="36"/>
          <w:highlight w:val="none"/>
        </w:rPr>
      </w:pPr>
    </w:p>
    <w:p w14:paraId="6A01C8EC">
      <w:pPr>
        <w:pStyle w:val="4"/>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bookmarkStart w:id="187" w:name="_Toc465665161"/>
      <w:r>
        <w:rPr>
          <w:rFonts w:hint="eastAsia" w:ascii="宋体" w:hAnsi="宋体" w:cs="宋体"/>
          <w:color w:val="auto"/>
          <w:highlight w:val="none"/>
        </w:rPr>
        <w:t>附件</w:t>
      </w:r>
      <w:bookmarkEnd w:id="187"/>
    </w:p>
    <w:p w14:paraId="40C2215C">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21F790BF">
      <w:pPr>
        <w:spacing w:line="360" w:lineRule="auto"/>
        <w:jc w:val="center"/>
        <w:rPr>
          <w:rFonts w:ascii="宋体" w:hAnsi="宋体" w:cs="宋体"/>
          <w:b/>
          <w:color w:val="auto"/>
          <w:spacing w:val="6"/>
          <w:sz w:val="32"/>
          <w:szCs w:val="32"/>
          <w:highlight w:val="none"/>
        </w:rPr>
      </w:pPr>
      <w:bookmarkStart w:id="188" w:name="OLE_LINK14"/>
      <w:bookmarkStart w:id="189" w:name="OLE_LINK13"/>
      <w:r>
        <w:rPr>
          <w:rFonts w:hint="eastAsia" w:ascii="宋体" w:hAnsi="宋体" w:cs="宋体"/>
          <w:b/>
          <w:color w:val="auto"/>
          <w:spacing w:val="6"/>
          <w:sz w:val="32"/>
          <w:szCs w:val="32"/>
          <w:highlight w:val="none"/>
        </w:rPr>
        <w:t>残疾人福利性单位声明函</w:t>
      </w:r>
    </w:p>
    <w:bookmarkEnd w:id="188"/>
    <w:bookmarkEnd w:id="189"/>
    <w:p w14:paraId="7E8877A3">
      <w:pPr>
        <w:spacing w:line="360" w:lineRule="auto"/>
        <w:rPr>
          <w:rFonts w:ascii="宋体" w:hAnsi="宋体" w:cs="宋体"/>
          <w:b/>
          <w:color w:val="auto"/>
          <w:spacing w:val="6"/>
          <w:sz w:val="30"/>
          <w:szCs w:val="30"/>
          <w:highlight w:val="none"/>
        </w:rPr>
      </w:pPr>
    </w:p>
    <w:p w14:paraId="467E009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rPr>
        <w:t>（项目名称）</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78E99AE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1E54FEEA">
      <w:pPr>
        <w:spacing w:line="360" w:lineRule="auto"/>
        <w:ind w:firstLine="480" w:firstLineChars="200"/>
        <w:rPr>
          <w:rFonts w:ascii="宋体" w:hAnsi="宋体" w:cs="宋体"/>
          <w:color w:val="auto"/>
          <w:sz w:val="24"/>
          <w:highlight w:val="none"/>
        </w:rPr>
      </w:pPr>
    </w:p>
    <w:p w14:paraId="673AB3AC">
      <w:pPr>
        <w:spacing w:line="360" w:lineRule="auto"/>
        <w:ind w:firstLine="480" w:firstLineChars="200"/>
        <w:rPr>
          <w:rFonts w:ascii="宋体" w:hAnsi="宋体" w:cs="宋体"/>
          <w:color w:val="auto"/>
          <w:sz w:val="24"/>
          <w:highlight w:val="none"/>
        </w:rPr>
      </w:pPr>
    </w:p>
    <w:p w14:paraId="0B899114">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42414469">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51A652F4">
      <w:pPr>
        <w:spacing w:line="360" w:lineRule="auto"/>
        <w:ind w:firstLine="480" w:firstLineChars="200"/>
        <w:rPr>
          <w:rFonts w:ascii="宋体" w:hAnsi="宋体" w:cs="宋体"/>
          <w:color w:val="auto"/>
          <w:sz w:val="24"/>
          <w:highlight w:val="none"/>
        </w:rPr>
      </w:pPr>
    </w:p>
    <w:p w14:paraId="5F470951">
      <w:pPr>
        <w:spacing w:line="360" w:lineRule="auto"/>
        <w:ind w:firstLine="420" w:firstLineChars="200"/>
        <w:rPr>
          <w:rFonts w:ascii="宋体" w:hAnsi="宋体" w:cs="宋体"/>
          <w:color w:val="auto"/>
          <w:highlight w:val="none"/>
        </w:rPr>
      </w:pPr>
    </w:p>
    <w:p w14:paraId="21A1B220">
      <w:pPr>
        <w:spacing w:line="360" w:lineRule="auto"/>
        <w:ind w:firstLine="420" w:firstLineChars="200"/>
        <w:rPr>
          <w:rFonts w:ascii="宋体" w:hAnsi="宋体" w:cs="宋体"/>
          <w:color w:val="auto"/>
          <w:highlight w:val="none"/>
        </w:rPr>
      </w:pPr>
    </w:p>
    <w:p w14:paraId="374C9A1B">
      <w:pPr>
        <w:spacing w:line="360" w:lineRule="auto"/>
        <w:ind w:firstLine="420" w:firstLineChars="200"/>
        <w:rPr>
          <w:rFonts w:ascii="宋体" w:hAnsi="宋体" w:cs="宋体"/>
          <w:color w:val="auto"/>
          <w:highlight w:val="none"/>
        </w:rPr>
      </w:pPr>
    </w:p>
    <w:p w14:paraId="3971F503">
      <w:pPr>
        <w:spacing w:line="360" w:lineRule="auto"/>
        <w:ind w:firstLine="420" w:firstLineChars="200"/>
        <w:rPr>
          <w:rFonts w:ascii="宋体" w:hAnsi="宋体" w:cs="宋体"/>
          <w:color w:val="auto"/>
          <w:highlight w:val="none"/>
        </w:rPr>
      </w:pPr>
    </w:p>
    <w:p w14:paraId="36CD4923">
      <w:pPr>
        <w:spacing w:line="360" w:lineRule="auto"/>
        <w:rPr>
          <w:rFonts w:ascii="宋体" w:hAnsi="宋体" w:cs="宋体"/>
          <w:b/>
          <w:color w:val="auto"/>
          <w:sz w:val="24"/>
          <w:highlight w:val="none"/>
        </w:rPr>
      </w:pPr>
    </w:p>
    <w:p w14:paraId="572166D9">
      <w:pPr>
        <w:spacing w:line="360" w:lineRule="auto"/>
        <w:rPr>
          <w:rFonts w:ascii="宋体" w:hAnsi="宋体" w:cs="宋体"/>
          <w:b/>
          <w:color w:val="auto"/>
          <w:sz w:val="24"/>
          <w:highlight w:val="none"/>
        </w:rPr>
      </w:pPr>
    </w:p>
    <w:p w14:paraId="6B518BEE">
      <w:pPr>
        <w:spacing w:line="360" w:lineRule="auto"/>
        <w:rPr>
          <w:rFonts w:ascii="宋体" w:hAnsi="宋体" w:cs="宋体"/>
          <w:b/>
          <w:color w:val="auto"/>
          <w:sz w:val="24"/>
          <w:highlight w:val="none"/>
        </w:rPr>
      </w:pPr>
    </w:p>
    <w:p w14:paraId="0DDE225F">
      <w:pPr>
        <w:spacing w:line="360" w:lineRule="auto"/>
        <w:rPr>
          <w:rFonts w:ascii="宋体" w:hAnsi="宋体" w:cs="宋体"/>
          <w:b/>
          <w:color w:val="auto"/>
          <w:sz w:val="24"/>
          <w:highlight w:val="none"/>
        </w:rPr>
      </w:pPr>
    </w:p>
    <w:p w14:paraId="23BD2E15">
      <w:pPr>
        <w:spacing w:line="360" w:lineRule="auto"/>
        <w:rPr>
          <w:rFonts w:ascii="宋体" w:hAnsi="宋体" w:cs="宋体"/>
          <w:b/>
          <w:color w:val="auto"/>
          <w:sz w:val="24"/>
          <w:highlight w:val="none"/>
        </w:rPr>
      </w:pPr>
    </w:p>
    <w:p w14:paraId="4705B799">
      <w:pPr>
        <w:spacing w:line="360" w:lineRule="auto"/>
        <w:rPr>
          <w:rFonts w:ascii="宋体" w:hAnsi="宋体" w:cs="宋体"/>
          <w:b/>
          <w:color w:val="auto"/>
          <w:sz w:val="24"/>
          <w:highlight w:val="none"/>
        </w:rPr>
      </w:pPr>
    </w:p>
    <w:p w14:paraId="5D9BA46F">
      <w:pPr>
        <w:spacing w:line="360" w:lineRule="auto"/>
        <w:rPr>
          <w:rFonts w:ascii="宋体" w:hAnsi="宋体" w:cs="宋体"/>
          <w:b/>
          <w:color w:val="auto"/>
          <w:sz w:val="24"/>
          <w:highlight w:val="none"/>
        </w:rPr>
      </w:pPr>
    </w:p>
    <w:p w14:paraId="089A0D1E">
      <w:pPr>
        <w:spacing w:line="360" w:lineRule="auto"/>
        <w:rPr>
          <w:rFonts w:ascii="宋体" w:hAnsi="宋体" w:cs="宋体"/>
          <w:b/>
          <w:color w:val="auto"/>
          <w:sz w:val="24"/>
          <w:highlight w:val="none"/>
        </w:rPr>
      </w:pPr>
    </w:p>
    <w:p w14:paraId="2D9F5CDA">
      <w:pPr>
        <w:spacing w:line="360" w:lineRule="auto"/>
        <w:rPr>
          <w:rFonts w:ascii="宋体" w:hAnsi="宋体" w:cs="宋体"/>
          <w:b/>
          <w:color w:val="auto"/>
          <w:sz w:val="24"/>
          <w:highlight w:val="none"/>
        </w:rPr>
      </w:pPr>
    </w:p>
    <w:p w14:paraId="09A55BE0">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485A488B">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04307C18">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720E3CC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6F88434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21B452A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5DC1D4E7">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7811CDF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77729E8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210F3F97">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27AB2F3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3F77337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5D6B6EF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0985349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250B7EEF">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0B8AA8A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354017D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1A20DB96">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60051C6A">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1E490CBB">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73E9A409">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05AC5DC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79703801">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48908D0D">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64AA8BD2">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7662A99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175C321F">
      <w:pPr>
        <w:spacing w:line="360" w:lineRule="auto"/>
        <w:jc w:val="center"/>
        <w:rPr>
          <w:rFonts w:ascii="宋体" w:hAnsi="宋体" w:cs="宋体"/>
          <w:b/>
          <w:bCs/>
          <w:color w:val="auto"/>
          <w:sz w:val="24"/>
          <w:highlight w:val="none"/>
        </w:rPr>
      </w:pPr>
    </w:p>
    <w:p w14:paraId="28F25303">
      <w:pPr>
        <w:spacing w:line="360" w:lineRule="auto"/>
        <w:rPr>
          <w:rFonts w:ascii="宋体" w:hAnsi="宋体" w:cs="宋体"/>
          <w:b/>
          <w:color w:val="auto"/>
          <w:sz w:val="24"/>
          <w:highlight w:val="none"/>
        </w:rPr>
      </w:pPr>
    </w:p>
    <w:p w14:paraId="7DD096B5">
      <w:pPr>
        <w:spacing w:line="360" w:lineRule="auto"/>
        <w:rPr>
          <w:rFonts w:ascii="宋体" w:hAnsi="宋体" w:cs="宋体"/>
          <w:b/>
          <w:color w:val="auto"/>
          <w:sz w:val="24"/>
          <w:highlight w:val="none"/>
        </w:rPr>
      </w:pPr>
    </w:p>
    <w:p w14:paraId="2ADB7640">
      <w:pPr>
        <w:spacing w:line="360" w:lineRule="auto"/>
        <w:rPr>
          <w:rFonts w:ascii="宋体" w:hAnsi="宋体" w:cs="宋体"/>
          <w:b/>
          <w:color w:val="auto"/>
          <w:sz w:val="24"/>
          <w:highlight w:val="none"/>
        </w:rPr>
      </w:pPr>
    </w:p>
    <w:p w14:paraId="4876D81F">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5B62F27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7A8306F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45DF643E">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0C35F976">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5142E2A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23B5C211">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33CAF7F1">
      <w:pPr>
        <w:widowControl/>
        <w:spacing w:line="360" w:lineRule="auto"/>
        <w:ind w:firstLine="600" w:firstLineChars="200"/>
        <w:jc w:val="left"/>
        <w:rPr>
          <w:rFonts w:ascii="宋体" w:hAnsi="宋体" w:cs="宋体"/>
          <w:color w:val="auto"/>
          <w:sz w:val="30"/>
          <w:szCs w:val="30"/>
          <w:highlight w:val="none"/>
        </w:rPr>
      </w:pPr>
    </w:p>
    <w:p w14:paraId="29FBF9FE">
      <w:pPr>
        <w:spacing w:line="360" w:lineRule="auto"/>
        <w:jc w:val="center"/>
        <w:rPr>
          <w:rFonts w:ascii="宋体" w:hAnsi="宋体" w:cs="宋体"/>
          <w:b/>
          <w:color w:val="auto"/>
          <w:spacing w:val="6"/>
          <w:sz w:val="32"/>
          <w:szCs w:val="32"/>
          <w:highlight w:val="none"/>
        </w:rPr>
      </w:pPr>
    </w:p>
    <w:p w14:paraId="293A07A2">
      <w:pPr>
        <w:spacing w:line="360" w:lineRule="auto"/>
        <w:jc w:val="center"/>
        <w:rPr>
          <w:rFonts w:ascii="宋体" w:hAnsi="宋体" w:cs="宋体"/>
          <w:b/>
          <w:color w:val="auto"/>
          <w:spacing w:val="6"/>
          <w:sz w:val="32"/>
          <w:szCs w:val="32"/>
          <w:highlight w:val="none"/>
        </w:rPr>
      </w:pPr>
    </w:p>
    <w:p w14:paraId="202869D7">
      <w:pPr>
        <w:spacing w:line="360" w:lineRule="auto"/>
        <w:jc w:val="center"/>
        <w:rPr>
          <w:rFonts w:ascii="宋体" w:hAnsi="宋体" w:cs="宋体"/>
          <w:b/>
          <w:color w:val="auto"/>
          <w:spacing w:val="6"/>
          <w:sz w:val="32"/>
          <w:szCs w:val="32"/>
          <w:highlight w:val="none"/>
        </w:rPr>
      </w:pPr>
    </w:p>
    <w:p w14:paraId="4A218F03">
      <w:pPr>
        <w:spacing w:line="360" w:lineRule="auto"/>
        <w:jc w:val="center"/>
        <w:rPr>
          <w:rFonts w:ascii="宋体" w:hAnsi="宋体" w:cs="宋体"/>
          <w:b/>
          <w:color w:val="auto"/>
          <w:spacing w:val="6"/>
          <w:sz w:val="32"/>
          <w:szCs w:val="32"/>
          <w:highlight w:val="none"/>
        </w:rPr>
      </w:pPr>
    </w:p>
    <w:p w14:paraId="04A6D9C4">
      <w:pPr>
        <w:spacing w:line="360" w:lineRule="auto"/>
        <w:jc w:val="center"/>
        <w:rPr>
          <w:rFonts w:ascii="宋体" w:hAnsi="宋体" w:cs="宋体"/>
          <w:b/>
          <w:color w:val="auto"/>
          <w:spacing w:val="6"/>
          <w:sz w:val="32"/>
          <w:szCs w:val="32"/>
          <w:highlight w:val="none"/>
        </w:rPr>
      </w:pPr>
    </w:p>
    <w:p w14:paraId="00DD9255">
      <w:pPr>
        <w:spacing w:line="360" w:lineRule="auto"/>
        <w:jc w:val="center"/>
        <w:rPr>
          <w:rFonts w:ascii="宋体" w:hAnsi="宋体" w:cs="宋体"/>
          <w:b/>
          <w:color w:val="auto"/>
          <w:spacing w:val="6"/>
          <w:sz w:val="32"/>
          <w:szCs w:val="32"/>
          <w:highlight w:val="none"/>
        </w:rPr>
      </w:pPr>
    </w:p>
    <w:p w14:paraId="785299C8">
      <w:pPr>
        <w:spacing w:line="360" w:lineRule="auto"/>
        <w:jc w:val="center"/>
        <w:rPr>
          <w:rFonts w:ascii="宋体" w:hAnsi="宋体" w:cs="宋体"/>
          <w:b/>
          <w:color w:val="auto"/>
          <w:spacing w:val="6"/>
          <w:sz w:val="32"/>
          <w:szCs w:val="32"/>
          <w:highlight w:val="none"/>
        </w:rPr>
      </w:pPr>
    </w:p>
    <w:p w14:paraId="49C4790B">
      <w:pPr>
        <w:spacing w:line="360" w:lineRule="auto"/>
        <w:jc w:val="center"/>
        <w:rPr>
          <w:rFonts w:ascii="宋体" w:hAnsi="宋体" w:cs="宋体"/>
          <w:b/>
          <w:color w:val="auto"/>
          <w:spacing w:val="6"/>
          <w:sz w:val="32"/>
          <w:szCs w:val="32"/>
          <w:highlight w:val="none"/>
        </w:rPr>
      </w:pPr>
    </w:p>
    <w:p w14:paraId="110527EC">
      <w:pPr>
        <w:spacing w:line="360" w:lineRule="auto"/>
        <w:jc w:val="center"/>
        <w:rPr>
          <w:rFonts w:ascii="宋体" w:hAnsi="宋体" w:cs="宋体"/>
          <w:b/>
          <w:color w:val="auto"/>
          <w:spacing w:val="6"/>
          <w:sz w:val="32"/>
          <w:szCs w:val="32"/>
          <w:highlight w:val="none"/>
        </w:rPr>
      </w:pPr>
    </w:p>
    <w:p w14:paraId="4A36B51A">
      <w:pPr>
        <w:spacing w:line="360" w:lineRule="auto"/>
        <w:jc w:val="center"/>
        <w:rPr>
          <w:rFonts w:ascii="宋体" w:hAnsi="宋体" w:cs="宋体"/>
          <w:b/>
          <w:color w:val="auto"/>
          <w:spacing w:val="6"/>
          <w:sz w:val="32"/>
          <w:szCs w:val="32"/>
          <w:highlight w:val="none"/>
        </w:rPr>
      </w:pPr>
    </w:p>
    <w:p w14:paraId="63EAB412">
      <w:pPr>
        <w:spacing w:line="360" w:lineRule="auto"/>
        <w:jc w:val="center"/>
        <w:rPr>
          <w:rFonts w:ascii="宋体" w:hAnsi="宋体" w:cs="宋体"/>
          <w:b/>
          <w:color w:val="auto"/>
          <w:spacing w:val="6"/>
          <w:sz w:val="32"/>
          <w:szCs w:val="32"/>
          <w:highlight w:val="none"/>
        </w:rPr>
      </w:pPr>
    </w:p>
    <w:p w14:paraId="210B1A7D">
      <w:pPr>
        <w:spacing w:line="360" w:lineRule="auto"/>
        <w:jc w:val="center"/>
        <w:rPr>
          <w:rFonts w:ascii="宋体" w:hAnsi="宋体" w:cs="宋体"/>
          <w:b/>
          <w:color w:val="auto"/>
          <w:spacing w:val="6"/>
          <w:sz w:val="32"/>
          <w:szCs w:val="32"/>
          <w:highlight w:val="none"/>
        </w:rPr>
      </w:pPr>
    </w:p>
    <w:p w14:paraId="59934068">
      <w:pPr>
        <w:spacing w:line="360" w:lineRule="auto"/>
        <w:jc w:val="left"/>
        <w:rPr>
          <w:rFonts w:ascii="宋体" w:hAnsi="宋体" w:cs="宋体"/>
          <w:b/>
          <w:color w:val="auto"/>
          <w:spacing w:val="6"/>
          <w:sz w:val="32"/>
          <w:szCs w:val="32"/>
          <w:highlight w:val="none"/>
        </w:rPr>
      </w:pPr>
    </w:p>
    <w:p w14:paraId="5FB19F4D">
      <w:pPr>
        <w:spacing w:line="360" w:lineRule="auto"/>
        <w:jc w:val="left"/>
        <w:rPr>
          <w:rFonts w:ascii="宋体" w:hAnsi="宋体" w:cs="宋体"/>
          <w:b/>
          <w:color w:val="auto"/>
          <w:spacing w:val="6"/>
          <w:sz w:val="32"/>
          <w:szCs w:val="32"/>
          <w:highlight w:val="none"/>
        </w:rPr>
      </w:pPr>
    </w:p>
    <w:p w14:paraId="5278259B">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29D62850">
      <w:pPr>
        <w:spacing w:line="360" w:lineRule="auto"/>
        <w:jc w:val="center"/>
        <w:rPr>
          <w:rFonts w:ascii="宋体" w:hAnsi="宋体" w:cs="宋体"/>
          <w:b/>
          <w:color w:val="auto"/>
          <w:sz w:val="24"/>
          <w:highlight w:val="none"/>
        </w:rPr>
      </w:pPr>
    </w:p>
    <w:p w14:paraId="427A425D">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224477EC">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1E719C4D">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707AA734">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FC46A2D">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694DB8A">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7E35037E">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3FA45FEA">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704AF8CF">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FD35AE7">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7FC4937">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03F7063">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5E8BECDC">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7BFC64DC">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D6E9539">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5029B86">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6E9404C">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468BB613">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41E1151D">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4A1DC4CC">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86B44C8">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28603397">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7FBCED9D">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7B9D11CD">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6BC7194D">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280677FD">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5C2D0CFC">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4E8ABFB4">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6486543D">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764EF928">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5F45C8FB">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4B319B19">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737CDFC4">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67E5A2B5">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7ADDC3C6">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3C84A409">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27C701E0">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54ABE63">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50D860C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430DA1A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2BE7F4D6">
      <w:pPr>
        <w:spacing w:line="360" w:lineRule="auto"/>
        <w:rPr>
          <w:rFonts w:ascii="宋体" w:hAnsi="宋体" w:cs="宋体"/>
          <w:b/>
          <w:color w:val="auto"/>
          <w:sz w:val="24"/>
          <w:highlight w:val="none"/>
        </w:rPr>
      </w:pPr>
    </w:p>
    <w:p w14:paraId="5EDEB3D5">
      <w:pPr>
        <w:spacing w:line="360" w:lineRule="auto"/>
        <w:rPr>
          <w:rFonts w:ascii="宋体" w:hAnsi="宋体" w:cs="宋体"/>
          <w:b/>
          <w:color w:val="auto"/>
          <w:sz w:val="24"/>
          <w:highlight w:val="none"/>
        </w:rPr>
      </w:pPr>
    </w:p>
    <w:p w14:paraId="18B75BC8">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6F60C0FC">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425150A8">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77ADB67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086FF126">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11A58411">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2708D266">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7724F79A">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62405B1C">
      <w:pPr>
        <w:spacing w:line="360" w:lineRule="auto"/>
        <w:rPr>
          <w:rFonts w:ascii="宋体" w:hAnsi="宋体" w:cs="宋体"/>
          <w:b/>
          <w:color w:val="auto"/>
          <w:sz w:val="24"/>
          <w:highlight w:val="none"/>
        </w:rPr>
      </w:pPr>
    </w:p>
    <w:p w14:paraId="6C0C46A9">
      <w:pPr>
        <w:autoSpaceDE w:val="0"/>
        <w:autoSpaceDN w:val="0"/>
        <w:jc w:val="center"/>
        <w:rPr>
          <w:rFonts w:ascii="宋体" w:hAnsi="宋体" w:cs="宋体"/>
          <w:b/>
          <w:color w:val="auto"/>
          <w:spacing w:val="6"/>
          <w:sz w:val="32"/>
          <w:szCs w:val="32"/>
          <w:highlight w:val="none"/>
        </w:rPr>
      </w:pPr>
    </w:p>
    <w:p w14:paraId="22C00791">
      <w:pPr>
        <w:autoSpaceDE w:val="0"/>
        <w:autoSpaceDN w:val="0"/>
        <w:jc w:val="center"/>
        <w:rPr>
          <w:rFonts w:ascii="宋体" w:hAnsi="宋体" w:cs="宋体"/>
          <w:b/>
          <w:color w:val="auto"/>
          <w:spacing w:val="6"/>
          <w:sz w:val="32"/>
          <w:szCs w:val="32"/>
          <w:highlight w:val="none"/>
        </w:rPr>
      </w:pPr>
    </w:p>
    <w:p w14:paraId="3203F74E">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55A7E431">
      <w:pPr>
        <w:spacing w:line="360" w:lineRule="auto"/>
        <w:rPr>
          <w:rFonts w:ascii="宋体" w:hAnsi="宋体" w:cs="宋体"/>
          <w:color w:val="auto"/>
          <w:sz w:val="24"/>
          <w:highlight w:val="none"/>
          <w:u w:val="single"/>
        </w:rPr>
      </w:pPr>
    </w:p>
    <w:p w14:paraId="24F10B83">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14:paraId="6E65F8BA">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你方组织的（项目名称）【招标编号：（采购编号）】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0FE3D06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4B5D4C6E">
      <w:pPr>
        <w:spacing w:line="360" w:lineRule="auto"/>
        <w:ind w:firstLine="494"/>
        <w:rPr>
          <w:rFonts w:ascii="宋体" w:hAnsi="宋体" w:cs="宋体"/>
          <w:color w:val="auto"/>
          <w:sz w:val="24"/>
          <w:highlight w:val="none"/>
        </w:rPr>
      </w:pPr>
    </w:p>
    <w:p w14:paraId="53770E78">
      <w:pPr>
        <w:spacing w:line="360" w:lineRule="auto"/>
        <w:ind w:firstLine="494"/>
        <w:rPr>
          <w:rFonts w:ascii="宋体" w:hAnsi="宋体" w:cs="宋体"/>
          <w:color w:val="auto"/>
          <w:sz w:val="24"/>
          <w:highlight w:val="none"/>
        </w:rPr>
      </w:pPr>
    </w:p>
    <w:p w14:paraId="19E0ED64">
      <w:pPr>
        <w:spacing w:line="360" w:lineRule="auto"/>
        <w:ind w:firstLine="494"/>
        <w:rPr>
          <w:rFonts w:ascii="宋体" w:hAnsi="宋体" w:cs="宋体"/>
          <w:color w:val="auto"/>
          <w:sz w:val="24"/>
          <w:highlight w:val="none"/>
        </w:rPr>
      </w:pPr>
    </w:p>
    <w:p w14:paraId="47EAE3E4">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59127ABE">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6F886AA4">
      <w:pPr>
        <w:rPr>
          <w:rFonts w:ascii="宋体" w:hAnsi="宋体" w:cs="宋体"/>
          <w:color w:val="auto"/>
          <w:sz w:val="24"/>
          <w:highlight w:val="none"/>
        </w:rPr>
      </w:pPr>
      <w:r>
        <w:rPr>
          <w:rFonts w:hint="eastAsia" w:ascii="宋体" w:hAnsi="宋体" w:cs="宋体"/>
          <w:b/>
          <w:bCs/>
          <w:color w:val="auto"/>
          <w:sz w:val="24"/>
          <w:highlight w:val="none"/>
        </w:rPr>
        <w:t>附：</w:t>
      </w:r>
    </w:p>
    <w:p w14:paraId="1C1C9C4E">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741D42DA">
      <w:pPr>
        <w:autoSpaceDE w:val="0"/>
        <w:autoSpaceDN w:val="0"/>
        <w:jc w:val="center"/>
        <w:rPr>
          <w:rFonts w:ascii="宋体" w:hAnsi="宋体" w:cs="宋体"/>
          <w:b/>
          <w:color w:val="auto"/>
          <w:spacing w:val="6"/>
          <w:sz w:val="32"/>
          <w:szCs w:val="32"/>
          <w:highlight w:val="none"/>
        </w:rPr>
      </w:pPr>
    </w:p>
    <w:p w14:paraId="25C2DF2C">
      <w:pPr>
        <w:autoSpaceDE w:val="0"/>
        <w:autoSpaceDN w:val="0"/>
        <w:jc w:val="center"/>
        <w:rPr>
          <w:rFonts w:ascii="宋体" w:hAnsi="宋体" w:cs="宋体"/>
          <w:b/>
          <w:color w:val="auto"/>
          <w:spacing w:val="6"/>
          <w:sz w:val="32"/>
          <w:szCs w:val="32"/>
          <w:highlight w:val="none"/>
        </w:rPr>
      </w:pPr>
    </w:p>
    <w:p w14:paraId="3F8FD2F4">
      <w:pPr>
        <w:autoSpaceDE w:val="0"/>
        <w:autoSpaceDN w:val="0"/>
        <w:jc w:val="center"/>
        <w:rPr>
          <w:rFonts w:ascii="宋体" w:hAnsi="宋体" w:cs="宋体"/>
          <w:b/>
          <w:color w:val="auto"/>
          <w:spacing w:val="6"/>
          <w:sz w:val="32"/>
          <w:szCs w:val="32"/>
          <w:highlight w:val="none"/>
        </w:rPr>
      </w:pPr>
    </w:p>
    <w:p w14:paraId="038A9FC7">
      <w:pPr>
        <w:autoSpaceDE w:val="0"/>
        <w:autoSpaceDN w:val="0"/>
        <w:jc w:val="center"/>
        <w:rPr>
          <w:rFonts w:ascii="宋体" w:hAnsi="宋体" w:cs="宋体"/>
          <w:b/>
          <w:color w:val="auto"/>
          <w:spacing w:val="6"/>
          <w:sz w:val="32"/>
          <w:szCs w:val="32"/>
          <w:highlight w:val="none"/>
        </w:rPr>
      </w:pPr>
    </w:p>
    <w:p w14:paraId="2DB9C4C5">
      <w:pPr>
        <w:autoSpaceDE w:val="0"/>
        <w:autoSpaceDN w:val="0"/>
        <w:jc w:val="center"/>
        <w:rPr>
          <w:rFonts w:ascii="宋体" w:hAnsi="宋体" w:cs="宋体"/>
          <w:b/>
          <w:color w:val="auto"/>
          <w:spacing w:val="6"/>
          <w:sz w:val="32"/>
          <w:szCs w:val="32"/>
          <w:highlight w:val="none"/>
        </w:rPr>
      </w:pPr>
    </w:p>
    <w:p w14:paraId="74FE3953">
      <w:pPr>
        <w:autoSpaceDE w:val="0"/>
        <w:autoSpaceDN w:val="0"/>
        <w:jc w:val="center"/>
        <w:rPr>
          <w:rFonts w:ascii="宋体" w:hAnsi="宋体" w:cs="宋体"/>
          <w:b/>
          <w:color w:val="auto"/>
          <w:spacing w:val="6"/>
          <w:sz w:val="32"/>
          <w:szCs w:val="32"/>
          <w:highlight w:val="none"/>
        </w:rPr>
      </w:pPr>
    </w:p>
    <w:p w14:paraId="600BC913">
      <w:pPr>
        <w:autoSpaceDE w:val="0"/>
        <w:autoSpaceDN w:val="0"/>
        <w:jc w:val="center"/>
        <w:rPr>
          <w:rFonts w:ascii="宋体" w:hAnsi="宋体" w:cs="宋体"/>
          <w:b/>
          <w:color w:val="auto"/>
          <w:spacing w:val="6"/>
          <w:sz w:val="32"/>
          <w:szCs w:val="32"/>
          <w:highlight w:val="none"/>
        </w:rPr>
      </w:pPr>
    </w:p>
    <w:p w14:paraId="63327638">
      <w:pPr>
        <w:autoSpaceDE w:val="0"/>
        <w:autoSpaceDN w:val="0"/>
        <w:jc w:val="center"/>
        <w:rPr>
          <w:rFonts w:ascii="宋体" w:hAnsi="宋体" w:cs="宋体"/>
          <w:b/>
          <w:color w:val="auto"/>
          <w:spacing w:val="6"/>
          <w:sz w:val="32"/>
          <w:szCs w:val="32"/>
          <w:highlight w:val="none"/>
        </w:rPr>
      </w:pPr>
    </w:p>
    <w:p w14:paraId="4B4CF42A">
      <w:pPr>
        <w:autoSpaceDE w:val="0"/>
        <w:autoSpaceDN w:val="0"/>
        <w:jc w:val="center"/>
        <w:rPr>
          <w:rFonts w:ascii="宋体" w:hAnsi="宋体" w:cs="宋体"/>
          <w:b/>
          <w:color w:val="auto"/>
          <w:spacing w:val="6"/>
          <w:sz w:val="32"/>
          <w:szCs w:val="32"/>
          <w:highlight w:val="none"/>
        </w:rPr>
      </w:pPr>
    </w:p>
    <w:p w14:paraId="59189F4A">
      <w:pPr>
        <w:autoSpaceDE w:val="0"/>
        <w:autoSpaceDN w:val="0"/>
        <w:jc w:val="center"/>
        <w:rPr>
          <w:rFonts w:ascii="宋体" w:hAnsi="宋体" w:cs="宋体"/>
          <w:b/>
          <w:color w:val="auto"/>
          <w:spacing w:val="6"/>
          <w:sz w:val="32"/>
          <w:szCs w:val="32"/>
          <w:highlight w:val="none"/>
        </w:rPr>
      </w:pPr>
    </w:p>
    <w:p w14:paraId="20BD4083">
      <w:pPr>
        <w:autoSpaceDE w:val="0"/>
        <w:autoSpaceDN w:val="0"/>
        <w:jc w:val="center"/>
        <w:rPr>
          <w:rFonts w:ascii="宋体" w:hAnsi="宋体" w:cs="宋体"/>
          <w:b/>
          <w:color w:val="auto"/>
          <w:spacing w:val="6"/>
          <w:sz w:val="32"/>
          <w:szCs w:val="32"/>
          <w:highlight w:val="none"/>
        </w:rPr>
      </w:pPr>
    </w:p>
    <w:p w14:paraId="67DDD7BA">
      <w:pPr>
        <w:autoSpaceDE w:val="0"/>
        <w:autoSpaceDN w:val="0"/>
        <w:jc w:val="center"/>
        <w:rPr>
          <w:rFonts w:ascii="宋体" w:hAnsi="宋体" w:cs="宋体"/>
          <w:b/>
          <w:color w:val="auto"/>
          <w:spacing w:val="6"/>
          <w:sz w:val="32"/>
          <w:szCs w:val="32"/>
          <w:highlight w:val="none"/>
        </w:rPr>
      </w:pPr>
    </w:p>
    <w:p w14:paraId="088F6EAB">
      <w:pPr>
        <w:autoSpaceDE w:val="0"/>
        <w:autoSpaceDN w:val="0"/>
        <w:jc w:val="center"/>
        <w:rPr>
          <w:rFonts w:ascii="宋体" w:hAnsi="宋体" w:cs="宋体"/>
          <w:b/>
          <w:color w:val="auto"/>
          <w:spacing w:val="6"/>
          <w:sz w:val="32"/>
          <w:szCs w:val="32"/>
          <w:highlight w:val="none"/>
        </w:rPr>
      </w:pPr>
    </w:p>
    <w:p w14:paraId="530F0C5F">
      <w:pPr>
        <w:autoSpaceDE w:val="0"/>
        <w:autoSpaceDN w:val="0"/>
        <w:jc w:val="center"/>
        <w:rPr>
          <w:rFonts w:ascii="宋体" w:hAnsi="宋体" w:cs="宋体"/>
          <w:b/>
          <w:color w:val="auto"/>
          <w:spacing w:val="6"/>
          <w:sz w:val="32"/>
          <w:szCs w:val="32"/>
          <w:highlight w:val="none"/>
        </w:rPr>
      </w:pPr>
    </w:p>
    <w:p w14:paraId="4A00FECF">
      <w:pPr>
        <w:autoSpaceDE w:val="0"/>
        <w:autoSpaceDN w:val="0"/>
        <w:jc w:val="center"/>
        <w:rPr>
          <w:rFonts w:ascii="宋体" w:hAnsi="宋体" w:cs="宋体"/>
          <w:b/>
          <w:color w:val="auto"/>
          <w:spacing w:val="6"/>
          <w:sz w:val="32"/>
          <w:szCs w:val="32"/>
          <w:highlight w:val="none"/>
        </w:rPr>
      </w:pPr>
    </w:p>
    <w:p w14:paraId="3C14F228">
      <w:pPr>
        <w:autoSpaceDE w:val="0"/>
        <w:autoSpaceDN w:val="0"/>
        <w:jc w:val="center"/>
        <w:rPr>
          <w:rFonts w:ascii="宋体" w:hAnsi="宋体" w:cs="宋体"/>
          <w:b/>
          <w:color w:val="auto"/>
          <w:spacing w:val="6"/>
          <w:sz w:val="32"/>
          <w:szCs w:val="32"/>
          <w:highlight w:val="none"/>
        </w:rPr>
      </w:pPr>
    </w:p>
    <w:p w14:paraId="62F88B1B">
      <w:pPr>
        <w:autoSpaceDE w:val="0"/>
        <w:autoSpaceDN w:val="0"/>
        <w:jc w:val="center"/>
        <w:rPr>
          <w:rFonts w:ascii="宋体" w:hAnsi="宋体" w:cs="宋体"/>
          <w:b/>
          <w:color w:val="auto"/>
          <w:spacing w:val="6"/>
          <w:sz w:val="32"/>
          <w:szCs w:val="32"/>
          <w:highlight w:val="none"/>
        </w:rPr>
      </w:pPr>
    </w:p>
    <w:p w14:paraId="6340788D">
      <w:pPr>
        <w:autoSpaceDE w:val="0"/>
        <w:autoSpaceDN w:val="0"/>
        <w:jc w:val="center"/>
        <w:rPr>
          <w:rFonts w:ascii="宋体" w:hAnsi="宋体" w:cs="宋体"/>
          <w:b/>
          <w:color w:val="auto"/>
          <w:spacing w:val="6"/>
          <w:sz w:val="32"/>
          <w:szCs w:val="32"/>
          <w:highlight w:val="none"/>
        </w:rPr>
      </w:pPr>
    </w:p>
    <w:p w14:paraId="5440F957">
      <w:pPr>
        <w:snapToGrid w:val="0"/>
        <w:spacing w:line="360" w:lineRule="auto"/>
        <w:jc w:val="center"/>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5</w:t>
      </w:r>
      <w:r>
        <w:rPr>
          <w:rFonts w:hint="eastAsia" w:ascii="宋体" w:hAnsi="宋体" w:cs="宋体"/>
          <w:b/>
          <w:color w:val="auto"/>
          <w:kern w:val="0"/>
          <w:sz w:val="32"/>
          <w:szCs w:val="32"/>
          <w:highlight w:val="none"/>
        </w:rPr>
        <w:t>：联合协议</w:t>
      </w:r>
    </w:p>
    <w:p w14:paraId="754EE903">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7966E5A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 xml:space="preserve">投标。 </w:t>
      </w:r>
    </w:p>
    <w:p w14:paraId="4791822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6E5BAB2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668B3AC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2B81936D">
      <w:pPr>
        <w:snapToGrid w:val="0"/>
        <w:spacing w:line="360" w:lineRule="auto"/>
        <w:ind w:firstLine="576"/>
        <w:rPr>
          <w:rFonts w:ascii="宋体" w:hAnsi="宋体" w:cs="宋体"/>
          <w:color w:val="auto"/>
          <w:kern w:val="0"/>
          <w:sz w:val="24"/>
          <w:highlight w:val="none"/>
          <w:lang w:val="zh-CN"/>
        </w:rPr>
      </w:pPr>
      <w:bookmarkStart w:id="190" w:name="_Hlk101134295"/>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66E08DE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6A55D30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bookmarkEnd w:id="190"/>
    <w:p w14:paraId="2E33B9B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7507F790">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X,</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提供的全部货物由小微企业制造，其合同份额占到合同总金额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0653400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p>
    <w:p w14:paraId="39076D3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28B739C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1A159D6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2B7F47B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3CC3BE9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228F4D7F">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220E0F5E">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5A9F9719">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616F994E">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0FCF6EC4">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A50E9DE">
      <w:pPr>
        <w:autoSpaceDE w:val="0"/>
        <w:autoSpaceDN w:val="0"/>
        <w:jc w:val="center"/>
        <w:rPr>
          <w:rFonts w:ascii="宋体" w:hAnsi="宋体" w:cs="宋体"/>
          <w:b/>
          <w:color w:val="auto"/>
          <w:spacing w:val="6"/>
          <w:sz w:val="32"/>
          <w:szCs w:val="32"/>
          <w:highlight w:val="none"/>
        </w:rPr>
      </w:pPr>
    </w:p>
    <w:p w14:paraId="3F4701C9">
      <w:pPr>
        <w:autoSpaceDE w:val="0"/>
        <w:autoSpaceDN w:val="0"/>
        <w:jc w:val="center"/>
        <w:rPr>
          <w:rFonts w:ascii="宋体" w:hAnsi="宋体" w:cs="宋体"/>
          <w:b/>
          <w:color w:val="auto"/>
          <w:spacing w:val="6"/>
          <w:sz w:val="32"/>
          <w:szCs w:val="32"/>
          <w:highlight w:val="none"/>
        </w:rPr>
      </w:pPr>
    </w:p>
    <w:p w14:paraId="1515A05E">
      <w:pPr>
        <w:autoSpaceDE w:val="0"/>
        <w:autoSpaceDN w:val="0"/>
        <w:jc w:val="center"/>
        <w:rPr>
          <w:rFonts w:ascii="宋体" w:hAnsi="宋体" w:cs="宋体"/>
          <w:b/>
          <w:color w:val="auto"/>
          <w:spacing w:val="6"/>
          <w:sz w:val="32"/>
          <w:szCs w:val="32"/>
          <w:highlight w:val="none"/>
        </w:rPr>
      </w:pPr>
    </w:p>
    <w:p w14:paraId="4F1BC756">
      <w:pPr>
        <w:autoSpaceDE w:val="0"/>
        <w:autoSpaceDN w:val="0"/>
        <w:jc w:val="center"/>
        <w:rPr>
          <w:rFonts w:ascii="宋体" w:hAnsi="宋体" w:cs="宋体"/>
          <w:b/>
          <w:color w:val="auto"/>
          <w:spacing w:val="6"/>
          <w:sz w:val="32"/>
          <w:szCs w:val="32"/>
          <w:highlight w:val="none"/>
        </w:rPr>
      </w:pPr>
    </w:p>
    <w:p w14:paraId="40BF789A">
      <w:pPr>
        <w:autoSpaceDE w:val="0"/>
        <w:autoSpaceDN w:val="0"/>
        <w:jc w:val="center"/>
        <w:rPr>
          <w:rFonts w:ascii="宋体" w:hAnsi="宋体" w:cs="宋体"/>
          <w:b/>
          <w:color w:val="auto"/>
          <w:spacing w:val="6"/>
          <w:sz w:val="32"/>
          <w:szCs w:val="32"/>
          <w:highlight w:val="none"/>
        </w:rPr>
      </w:pPr>
    </w:p>
    <w:p w14:paraId="11910EE1">
      <w:pPr>
        <w:autoSpaceDE w:val="0"/>
        <w:autoSpaceDN w:val="0"/>
        <w:jc w:val="center"/>
        <w:rPr>
          <w:rFonts w:ascii="宋体" w:hAnsi="宋体" w:cs="宋体"/>
          <w:b/>
          <w:color w:val="auto"/>
          <w:spacing w:val="6"/>
          <w:sz w:val="32"/>
          <w:szCs w:val="32"/>
          <w:highlight w:val="none"/>
        </w:rPr>
      </w:pPr>
    </w:p>
    <w:p w14:paraId="45211C37">
      <w:pPr>
        <w:autoSpaceDE w:val="0"/>
        <w:autoSpaceDN w:val="0"/>
        <w:jc w:val="center"/>
        <w:rPr>
          <w:rFonts w:ascii="宋体" w:hAnsi="宋体" w:cs="宋体"/>
          <w:b/>
          <w:color w:val="auto"/>
          <w:spacing w:val="6"/>
          <w:sz w:val="32"/>
          <w:szCs w:val="32"/>
          <w:highlight w:val="none"/>
        </w:rPr>
      </w:pPr>
    </w:p>
    <w:p w14:paraId="16AAE01B">
      <w:pPr>
        <w:autoSpaceDE w:val="0"/>
        <w:autoSpaceDN w:val="0"/>
        <w:jc w:val="center"/>
        <w:rPr>
          <w:rFonts w:ascii="宋体" w:hAnsi="宋体" w:cs="宋体"/>
          <w:b/>
          <w:color w:val="auto"/>
          <w:spacing w:val="6"/>
          <w:sz w:val="32"/>
          <w:szCs w:val="32"/>
          <w:highlight w:val="none"/>
        </w:rPr>
      </w:pPr>
    </w:p>
    <w:p w14:paraId="28FFE0DF">
      <w:pPr>
        <w:autoSpaceDE w:val="0"/>
        <w:autoSpaceDN w:val="0"/>
        <w:jc w:val="center"/>
        <w:rPr>
          <w:rFonts w:ascii="宋体" w:hAnsi="宋体" w:cs="宋体"/>
          <w:b/>
          <w:color w:val="auto"/>
          <w:spacing w:val="6"/>
          <w:sz w:val="32"/>
          <w:szCs w:val="32"/>
          <w:highlight w:val="none"/>
        </w:rPr>
      </w:pPr>
    </w:p>
    <w:p w14:paraId="0FD24B19">
      <w:pPr>
        <w:autoSpaceDE w:val="0"/>
        <w:autoSpaceDN w:val="0"/>
        <w:jc w:val="center"/>
        <w:rPr>
          <w:rFonts w:ascii="宋体" w:hAnsi="宋体" w:cs="宋体"/>
          <w:b/>
          <w:color w:val="auto"/>
          <w:spacing w:val="6"/>
          <w:sz w:val="32"/>
          <w:szCs w:val="32"/>
          <w:highlight w:val="none"/>
        </w:rPr>
      </w:pPr>
    </w:p>
    <w:p w14:paraId="28BED35A">
      <w:pPr>
        <w:autoSpaceDE w:val="0"/>
        <w:autoSpaceDN w:val="0"/>
        <w:jc w:val="center"/>
        <w:rPr>
          <w:rFonts w:ascii="宋体" w:hAnsi="宋体" w:cs="宋体"/>
          <w:b/>
          <w:color w:val="auto"/>
          <w:spacing w:val="6"/>
          <w:sz w:val="32"/>
          <w:szCs w:val="32"/>
          <w:highlight w:val="none"/>
        </w:rPr>
      </w:pPr>
    </w:p>
    <w:p w14:paraId="292FE2F8">
      <w:pPr>
        <w:autoSpaceDE w:val="0"/>
        <w:autoSpaceDN w:val="0"/>
        <w:jc w:val="center"/>
        <w:rPr>
          <w:rFonts w:ascii="宋体" w:hAnsi="宋体" w:cs="宋体"/>
          <w:b/>
          <w:color w:val="auto"/>
          <w:spacing w:val="6"/>
          <w:sz w:val="32"/>
          <w:szCs w:val="32"/>
          <w:highlight w:val="none"/>
        </w:rPr>
      </w:pPr>
    </w:p>
    <w:p w14:paraId="45C4F668">
      <w:pPr>
        <w:autoSpaceDE w:val="0"/>
        <w:autoSpaceDN w:val="0"/>
        <w:jc w:val="center"/>
        <w:rPr>
          <w:rFonts w:ascii="宋体" w:hAnsi="宋体" w:cs="宋体"/>
          <w:b/>
          <w:color w:val="auto"/>
          <w:spacing w:val="6"/>
          <w:sz w:val="32"/>
          <w:szCs w:val="32"/>
          <w:highlight w:val="none"/>
        </w:rPr>
      </w:pPr>
    </w:p>
    <w:p w14:paraId="3FBD11BD">
      <w:pPr>
        <w:autoSpaceDE w:val="0"/>
        <w:autoSpaceDN w:val="0"/>
        <w:jc w:val="center"/>
        <w:rPr>
          <w:rFonts w:ascii="宋体" w:hAnsi="宋体" w:cs="宋体"/>
          <w:b/>
          <w:color w:val="auto"/>
          <w:spacing w:val="6"/>
          <w:sz w:val="32"/>
          <w:szCs w:val="32"/>
          <w:highlight w:val="none"/>
        </w:rPr>
      </w:pPr>
    </w:p>
    <w:p w14:paraId="590A0540">
      <w:pPr>
        <w:autoSpaceDE w:val="0"/>
        <w:autoSpaceDN w:val="0"/>
        <w:jc w:val="center"/>
        <w:rPr>
          <w:rFonts w:ascii="宋体" w:hAnsi="宋体" w:cs="宋体"/>
          <w:b/>
          <w:color w:val="auto"/>
          <w:spacing w:val="6"/>
          <w:sz w:val="32"/>
          <w:szCs w:val="32"/>
          <w:highlight w:val="none"/>
        </w:rPr>
      </w:pPr>
    </w:p>
    <w:p w14:paraId="33D252DE">
      <w:pPr>
        <w:autoSpaceDE w:val="0"/>
        <w:autoSpaceDN w:val="0"/>
        <w:jc w:val="center"/>
        <w:rPr>
          <w:rFonts w:ascii="宋体" w:hAnsi="宋体" w:cs="宋体"/>
          <w:b/>
          <w:color w:val="auto"/>
          <w:spacing w:val="6"/>
          <w:sz w:val="32"/>
          <w:szCs w:val="32"/>
          <w:highlight w:val="none"/>
        </w:rPr>
      </w:pPr>
    </w:p>
    <w:p w14:paraId="256D0ADB">
      <w:pPr>
        <w:autoSpaceDE w:val="0"/>
        <w:autoSpaceDN w:val="0"/>
        <w:jc w:val="center"/>
        <w:rPr>
          <w:rFonts w:ascii="宋体" w:hAnsi="宋体" w:cs="宋体"/>
          <w:b/>
          <w:color w:val="auto"/>
          <w:spacing w:val="6"/>
          <w:sz w:val="32"/>
          <w:szCs w:val="32"/>
          <w:highlight w:val="none"/>
        </w:rPr>
      </w:pPr>
    </w:p>
    <w:p w14:paraId="62BEA717">
      <w:pPr>
        <w:autoSpaceDE w:val="0"/>
        <w:autoSpaceDN w:val="0"/>
        <w:jc w:val="center"/>
        <w:rPr>
          <w:rFonts w:ascii="宋体" w:hAnsi="宋体" w:cs="宋体"/>
          <w:b/>
          <w:color w:val="auto"/>
          <w:spacing w:val="6"/>
          <w:sz w:val="32"/>
          <w:szCs w:val="32"/>
          <w:highlight w:val="none"/>
        </w:rPr>
      </w:pPr>
    </w:p>
    <w:p w14:paraId="024B48E2">
      <w:pPr>
        <w:autoSpaceDE w:val="0"/>
        <w:autoSpaceDN w:val="0"/>
        <w:jc w:val="center"/>
        <w:rPr>
          <w:rFonts w:ascii="宋体" w:hAnsi="宋体" w:cs="宋体"/>
          <w:b/>
          <w:color w:val="auto"/>
          <w:spacing w:val="6"/>
          <w:sz w:val="32"/>
          <w:szCs w:val="32"/>
          <w:highlight w:val="none"/>
        </w:rPr>
      </w:pPr>
    </w:p>
    <w:p w14:paraId="3CE4D1FC">
      <w:pPr>
        <w:autoSpaceDE w:val="0"/>
        <w:autoSpaceDN w:val="0"/>
        <w:jc w:val="center"/>
        <w:rPr>
          <w:rFonts w:ascii="宋体" w:hAnsi="宋体" w:cs="宋体"/>
          <w:b/>
          <w:color w:val="auto"/>
          <w:spacing w:val="6"/>
          <w:sz w:val="32"/>
          <w:szCs w:val="32"/>
          <w:highlight w:val="none"/>
        </w:rPr>
      </w:pPr>
    </w:p>
    <w:p w14:paraId="65C0FA7F">
      <w:pPr>
        <w:autoSpaceDE w:val="0"/>
        <w:autoSpaceDN w:val="0"/>
        <w:jc w:val="center"/>
        <w:rPr>
          <w:rFonts w:ascii="宋体" w:hAnsi="宋体" w:cs="宋体"/>
          <w:b/>
          <w:color w:val="auto"/>
          <w:spacing w:val="6"/>
          <w:sz w:val="32"/>
          <w:szCs w:val="32"/>
          <w:highlight w:val="none"/>
        </w:rPr>
      </w:pPr>
    </w:p>
    <w:p w14:paraId="4691F3E4">
      <w:pPr>
        <w:autoSpaceDE w:val="0"/>
        <w:autoSpaceDN w:val="0"/>
        <w:jc w:val="center"/>
        <w:rPr>
          <w:rFonts w:ascii="宋体" w:hAnsi="宋体" w:cs="宋体"/>
          <w:b/>
          <w:color w:val="auto"/>
          <w:spacing w:val="6"/>
          <w:sz w:val="32"/>
          <w:szCs w:val="32"/>
          <w:highlight w:val="none"/>
        </w:rPr>
      </w:pPr>
    </w:p>
    <w:p w14:paraId="4EB30853">
      <w:pPr>
        <w:autoSpaceDE w:val="0"/>
        <w:autoSpaceDN w:val="0"/>
        <w:jc w:val="center"/>
        <w:rPr>
          <w:rFonts w:ascii="宋体" w:hAnsi="宋体" w:cs="宋体"/>
          <w:b/>
          <w:color w:val="auto"/>
          <w:spacing w:val="6"/>
          <w:sz w:val="32"/>
          <w:szCs w:val="32"/>
          <w:highlight w:val="none"/>
        </w:rPr>
      </w:pPr>
    </w:p>
    <w:p w14:paraId="06086CCB">
      <w:pPr>
        <w:autoSpaceDE w:val="0"/>
        <w:autoSpaceDN w:val="0"/>
        <w:jc w:val="center"/>
        <w:rPr>
          <w:rFonts w:ascii="宋体" w:hAnsi="宋体" w:cs="宋体"/>
          <w:b/>
          <w:color w:val="auto"/>
          <w:spacing w:val="6"/>
          <w:sz w:val="32"/>
          <w:szCs w:val="32"/>
          <w:highlight w:val="none"/>
        </w:rPr>
      </w:pPr>
    </w:p>
    <w:p w14:paraId="77C10274">
      <w:pPr>
        <w:autoSpaceDE w:val="0"/>
        <w:autoSpaceDN w:val="0"/>
        <w:jc w:val="center"/>
        <w:rPr>
          <w:rFonts w:ascii="宋体" w:hAnsi="宋体" w:cs="宋体"/>
          <w:b/>
          <w:color w:val="auto"/>
          <w:spacing w:val="6"/>
          <w:sz w:val="32"/>
          <w:szCs w:val="32"/>
          <w:highlight w:val="none"/>
        </w:rPr>
      </w:pPr>
    </w:p>
    <w:p w14:paraId="3AFC3B81">
      <w:pPr>
        <w:autoSpaceDE w:val="0"/>
        <w:autoSpaceDN w:val="0"/>
        <w:jc w:val="center"/>
        <w:rPr>
          <w:rFonts w:ascii="宋体" w:hAnsi="宋体" w:cs="宋体"/>
          <w:b/>
          <w:color w:val="auto"/>
          <w:spacing w:val="6"/>
          <w:sz w:val="32"/>
          <w:szCs w:val="32"/>
          <w:highlight w:val="none"/>
        </w:rPr>
      </w:pPr>
    </w:p>
    <w:p w14:paraId="3D4B24F8">
      <w:pPr>
        <w:snapToGrid w:val="0"/>
        <w:spacing w:line="360" w:lineRule="auto"/>
        <w:jc w:val="center"/>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6</w:t>
      </w:r>
      <w:r>
        <w:rPr>
          <w:rFonts w:hint="eastAsia" w:ascii="宋体" w:hAnsi="宋体" w:cs="宋体"/>
          <w:b/>
          <w:color w:val="auto"/>
          <w:kern w:val="0"/>
          <w:sz w:val="32"/>
          <w:szCs w:val="32"/>
          <w:highlight w:val="none"/>
        </w:rPr>
        <w:t>：分包意向协议</w:t>
      </w:r>
    </w:p>
    <w:p w14:paraId="7331C14C">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7009FF5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1D1C4DC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22E6D03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46C8B6AA">
      <w:pPr>
        <w:pStyle w:val="5"/>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73C41B1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251EEBBB">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……）提供的货物全部由小微企业制造，</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6A8C7F0E">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191"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bookmarkEnd w:id="191"/>
    </w:p>
    <w:p w14:paraId="6030A08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4A838C1E">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72A7941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413C9E6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17785E0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1E357BA4">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7856726C">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404D280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5719C0E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3F9B7E9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FA5075B">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w:t>
      </w:r>
    </w:p>
    <w:p w14:paraId="151F04A4">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7D13C9FD">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0DBD4D9A">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741054B9">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E539804">
      <w:pPr>
        <w:autoSpaceDE w:val="0"/>
        <w:autoSpaceDN w:val="0"/>
        <w:jc w:val="center"/>
        <w:rPr>
          <w:rFonts w:ascii="宋体" w:hAnsi="宋体" w:cs="宋体"/>
          <w:b/>
          <w:color w:val="auto"/>
          <w:spacing w:val="6"/>
          <w:sz w:val="32"/>
          <w:szCs w:val="32"/>
          <w:highlight w:val="none"/>
        </w:rPr>
      </w:pPr>
    </w:p>
    <w:p w14:paraId="06260F32">
      <w:pPr>
        <w:autoSpaceDE w:val="0"/>
        <w:autoSpaceDN w:val="0"/>
        <w:jc w:val="center"/>
        <w:rPr>
          <w:rFonts w:ascii="宋体" w:hAnsi="宋体" w:cs="宋体"/>
          <w:b/>
          <w:color w:val="auto"/>
          <w:spacing w:val="6"/>
          <w:sz w:val="32"/>
          <w:szCs w:val="32"/>
          <w:highlight w:val="none"/>
        </w:rPr>
      </w:pPr>
    </w:p>
    <w:p w14:paraId="654672F5">
      <w:pPr>
        <w:autoSpaceDE w:val="0"/>
        <w:autoSpaceDN w:val="0"/>
        <w:jc w:val="center"/>
        <w:rPr>
          <w:rFonts w:ascii="宋体" w:hAnsi="宋体" w:cs="宋体"/>
          <w:b/>
          <w:color w:val="auto"/>
          <w:spacing w:val="6"/>
          <w:sz w:val="32"/>
          <w:szCs w:val="32"/>
          <w:highlight w:val="none"/>
        </w:rPr>
      </w:pPr>
    </w:p>
    <w:p w14:paraId="0B0742B3">
      <w:pPr>
        <w:autoSpaceDE w:val="0"/>
        <w:autoSpaceDN w:val="0"/>
        <w:jc w:val="center"/>
        <w:rPr>
          <w:rFonts w:ascii="宋体" w:hAnsi="宋体" w:cs="宋体"/>
          <w:b/>
          <w:color w:val="auto"/>
          <w:spacing w:val="6"/>
          <w:sz w:val="32"/>
          <w:szCs w:val="32"/>
          <w:highlight w:val="none"/>
        </w:rPr>
      </w:pPr>
    </w:p>
    <w:p w14:paraId="237C55EB">
      <w:pPr>
        <w:autoSpaceDE w:val="0"/>
        <w:autoSpaceDN w:val="0"/>
        <w:jc w:val="center"/>
        <w:rPr>
          <w:rFonts w:ascii="宋体" w:hAnsi="宋体" w:cs="宋体"/>
          <w:b/>
          <w:color w:val="auto"/>
          <w:spacing w:val="6"/>
          <w:sz w:val="32"/>
          <w:szCs w:val="32"/>
          <w:highlight w:val="none"/>
        </w:rPr>
      </w:pPr>
    </w:p>
    <w:p w14:paraId="6DE900F2">
      <w:pPr>
        <w:autoSpaceDE w:val="0"/>
        <w:autoSpaceDN w:val="0"/>
        <w:jc w:val="center"/>
        <w:rPr>
          <w:rFonts w:ascii="宋体" w:hAnsi="宋体" w:cs="宋体"/>
          <w:b/>
          <w:color w:val="auto"/>
          <w:spacing w:val="6"/>
          <w:sz w:val="32"/>
          <w:szCs w:val="32"/>
          <w:highlight w:val="none"/>
        </w:rPr>
      </w:pPr>
    </w:p>
    <w:p w14:paraId="6B8F788E">
      <w:pPr>
        <w:autoSpaceDE w:val="0"/>
        <w:autoSpaceDN w:val="0"/>
        <w:jc w:val="center"/>
        <w:rPr>
          <w:rFonts w:ascii="宋体" w:hAnsi="宋体" w:cs="宋体"/>
          <w:b/>
          <w:color w:val="auto"/>
          <w:spacing w:val="6"/>
          <w:sz w:val="32"/>
          <w:szCs w:val="32"/>
          <w:highlight w:val="none"/>
        </w:rPr>
      </w:pPr>
    </w:p>
    <w:p w14:paraId="2CA940D1">
      <w:pPr>
        <w:autoSpaceDE w:val="0"/>
        <w:autoSpaceDN w:val="0"/>
        <w:jc w:val="center"/>
        <w:rPr>
          <w:rFonts w:ascii="宋体" w:hAnsi="宋体" w:cs="宋体"/>
          <w:b/>
          <w:color w:val="auto"/>
          <w:spacing w:val="6"/>
          <w:sz w:val="32"/>
          <w:szCs w:val="32"/>
          <w:highlight w:val="none"/>
        </w:rPr>
      </w:pPr>
    </w:p>
    <w:p w14:paraId="576A65C3">
      <w:pPr>
        <w:autoSpaceDE w:val="0"/>
        <w:autoSpaceDN w:val="0"/>
        <w:jc w:val="center"/>
        <w:rPr>
          <w:rFonts w:ascii="宋体" w:hAnsi="宋体" w:cs="宋体"/>
          <w:b/>
          <w:color w:val="auto"/>
          <w:spacing w:val="6"/>
          <w:sz w:val="32"/>
          <w:szCs w:val="32"/>
          <w:highlight w:val="none"/>
        </w:rPr>
      </w:pPr>
    </w:p>
    <w:p w14:paraId="5C57127D">
      <w:pPr>
        <w:autoSpaceDE w:val="0"/>
        <w:autoSpaceDN w:val="0"/>
        <w:jc w:val="center"/>
        <w:rPr>
          <w:rFonts w:ascii="宋体" w:hAnsi="宋体" w:cs="宋体"/>
          <w:b/>
          <w:color w:val="auto"/>
          <w:spacing w:val="6"/>
          <w:sz w:val="32"/>
          <w:szCs w:val="32"/>
          <w:highlight w:val="none"/>
        </w:rPr>
      </w:pPr>
    </w:p>
    <w:p w14:paraId="6F44566B">
      <w:pPr>
        <w:autoSpaceDE w:val="0"/>
        <w:autoSpaceDN w:val="0"/>
        <w:jc w:val="center"/>
        <w:rPr>
          <w:rFonts w:ascii="宋体" w:hAnsi="宋体" w:cs="宋体"/>
          <w:b/>
          <w:color w:val="auto"/>
          <w:spacing w:val="6"/>
          <w:sz w:val="32"/>
          <w:szCs w:val="32"/>
          <w:highlight w:val="none"/>
        </w:rPr>
      </w:pPr>
    </w:p>
    <w:p w14:paraId="205F7408">
      <w:pPr>
        <w:autoSpaceDE w:val="0"/>
        <w:autoSpaceDN w:val="0"/>
        <w:jc w:val="center"/>
        <w:rPr>
          <w:rFonts w:ascii="宋体" w:hAnsi="宋体" w:cs="宋体"/>
          <w:b/>
          <w:color w:val="auto"/>
          <w:spacing w:val="6"/>
          <w:sz w:val="32"/>
          <w:szCs w:val="32"/>
          <w:highlight w:val="none"/>
        </w:rPr>
      </w:pPr>
    </w:p>
    <w:p w14:paraId="78DBE5D1">
      <w:pPr>
        <w:autoSpaceDE w:val="0"/>
        <w:autoSpaceDN w:val="0"/>
        <w:jc w:val="center"/>
        <w:rPr>
          <w:rFonts w:ascii="宋体" w:hAnsi="宋体" w:cs="宋体"/>
          <w:b/>
          <w:color w:val="auto"/>
          <w:spacing w:val="6"/>
          <w:sz w:val="32"/>
          <w:szCs w:val="32"/>
          <w:highlight w:val="none"/>
        </w:rPr>
      </w:pPr>
    </w:p>
    <w:p w14:paraId="1D3E4C06">
      <w:pPr>
        <w:autoSpaceDE w:val="0"/>
        <w:autoSpaceDN w:val="0"/>
        <w:jc w:val="center"/>
        <w:rPr>
          <w:rFonts w:ascii="宋体" w:hAnsi="宋体" w:cs="宋体"/>
          <w:b/>
          <w:color w:val="auto"/>
          <w:spacing w:val="6"/>
          <w:sz w:val="32"/>
          <w:szCs w:val="32"/>
          <w:highlight w:val="none"/>
        </w:rPr>
      </w:pPr>
    </w:p>
    <w:p w14:paraId="0BC49468">
      <w:pPr>
        <w:autoSpaceDE w:val="0"/>
        <w:autoSpaceDN w:val="0"/>
        <w:jc w:val="center"/>
        <w:rPr>
          <w:rFonts w:ascii="宋体" w:hAnsi="宋体" w:cs="宋体"/>
          <w:b/>
          <w:color w:val="auto"/>
          <w:spacing w:val="6"/>
          <w:sz w:val="32"/>
          <w:szCs w:val="32"/>
          <w:highlight w:val="none"/>
        </w:rPr>
      </w:pPr>
    </w:p>
    <w:p w14:paraId="1E54C29C">
      <w:pPr>
        <w:autoSpaceDE w:val="0"/>
        <w:autoSpaceDN w:val="0"/>
        <w:jc w:val="center"/>
        <w:rPr>
          <w:rFonts w:ascii="宋体" w:hAnsi="宋体" w:cs="宋体"/>
          <w:b/>
          <w:color w:val="auto"/>
          <w:spacing w:val="6"/>
          <w:sz w:val="32"/>
          <w:szCs w:val="32"/>
          <w:highlight w:val="none"/>
        </w:rPr>
      </w:pPr>
    </w:p>
    <w:p w14:paraId="2B531C9A">
      <w:pPr>
        <w:autoSpaceDE w:val="0"/>
        <w:autoSpaceDN w:val="0"/>
        <w:jc w:val="center"/>
        <w:rPr>
          <w:rFonts w:ascii="宋体" w:hAnsi="宋体" w:cs="宋体"/>
          <w:b/>
          <w:color w:val="auto"/>
          <w:spacing w:val="6"/>
          <w:sz w:val="32"/>
          <w:szCs w:val="32"/>
          <w:highlight w:val="none"/>
        </w:rPr>
      </w:pPr>
    </w:p>
    <w:p w14:paraId="6B3CDDF0">
      <w:pPr>
        <w:autoSpaceDE w:val="0"/>
        <w:autoSpaceDN w:val="0"/>
        <w:jc w:val="center"/>
        <w:rPr>
          <w:rFonts w:ascii="宋体" w:hAnsi="宋体" w:cs="宋体"/>
          <w:b/>
          <w:color w:val="auto"/>
          <w:spacing w:val="6"/>
          <w:sz w:val="32"/>
          <w:szCs w:val="32"/>
          <w:highlight w:val="none"/>
        </w:rPr>
      </w:pPr>
    </w:p>
    <w:p w14:paraId="70F1A23F">
      <w:pPr>
        <w:autoSpaceDE w:val="0"/>
        <w:autoSpaceDN w:val="0"/>
        <w:jc w:val="center"/>
        <w:rPr>
          <w:rFonts w:ascii="宋体" w:hAnsi="宋体" w:cs="宋体"/>
          <w:b/>
          <w:color w:val="auto"/>
          <w:spacing w:val="6"/>
          <w:sz w:val="32"/>
          <w:szCs w:val="32"/>
          <w:highlight w:val="none"/>
        </w:rPr>
      </w:pPr>
    </w:p>
    <w:p w14:paraId="63CFCC30">
      <w:pPr>
        <w:autoSpaceDE w:val="0"/>
        <w:autoSpaceDN w:val="0"/>
        <w:jc w:val="center"/>
        <w:rPr>
          <w:rFonts w:ascii="宋体" w:hAnsi="宋体" w:cs="宋体"/>
          <w:b/>
          <w:color w:val="auto"/>
          <w:spacing w:val="6"/>
          <w:sz w:val="32"/>
          <w:szCs w:val="32"/>
          <w:highlight w:val="none"/>
        </w:rPr>
      </w:pPr>
    </w:p>
    <w:p w14:paraId="78DE4DD0">
      <w:pPr>
        <w:autoSpaceDE w:val="0"/>
        <w:autoSpaceDN w:val="0"/>
        <w:jc w:val="center"/>
        <w:rPr>
          <w:rFonts w:ascii="宋体" w:hAnsi="宋体" w:cs="宋体"/>
          <w:b/>
          <w:color w:val="auto"/>
          <w:spacing w:val="6"/>
          <w:sz w:val="32"/>
          <w:szCs w:val="32"/>
          <w:highlight w:val="none"/>
        </w:rPr>
      </w:pPr>
    </w:p>
    <w:p w14:paraId="67DF27A6">
      <w:pPr>
        <w:autoSpaceDE w:val="0"/>
        <w:autoSpaceDN w:val="0"/>
        <w:jc w:val="center"/>
        <w:rPr>
          <w:rFonts w:ascii="宋体" w:hAnsi="宋体" w:cs="宋体"/>
          <w:b/>
          <w:color w:val="auto"/>
          <w:spacing w:val="6"/>
          <w:sz w:val="32"/>
          <w:szCs w:val="32"/>
          <w:highlight w:val="none"/>
        </w:rPr>
      </w:pPr>
    </w:p>
    <w:p w14:paraId="5BAD3D37">
      <w:pPr>
        <w:autoSpaceDE w:val="0"/>
        <w:autoSpaceDN w:val="0"/>
        <w:jc w:val="center"/>
        <w:rPr>
          <w:rFonts w:ascii="宋体" w:hAnsi="宋体" w:cs="宋体"/>
          <w:b/>
          <w:color w:val="auto"/>
          <w:spacing w:val="6"/>
          <w:sz w:val="32"/>
          <w:szCs w:val="32"/>
          <w:highlight w:val="none"/>
        </w:rPr>
      </w:pPr>
    </w:p>
    <w:p w14:paraId="6F7B226C">
      <w:pPr>
        <w:autoSpaceDE w:val="0"/>
        <w:autoSpaceDN w:val="0"/>
        <w:jc w:val="center"/>
        <w:rPr>
          <w:rFonts w:ascii="宋体" w:hAnsi="宋体" w:cs="宋体"/>
          <w:b/>
          <w:color w:val="auto"/>
          <w:spacing w:val="6"/>
          <w:sz w:val="32"/>
          <w:szCs w:val="32"/>
          <w:highlight w:val="none"/>
        </w:rPr>
      </w:pPr>
    </w:p>
    <w:p w14:paraId="01C25AB8">
      <w:pPr>
        <w:autoSpaceDE w:val="0"/>
        <w:autoSpaceDN w:val="0"/>
        <w:jc w:val="center"/>
        <w:rPr>
          <w:rFonts w:ascii="宋体" w:hAnsi="宋体" w:cs="宋体"/>
          <w:b/>
          <w:color w:val="auto"/>
          <w:spacing w:val="6"/>
          <w:sz w:val="32"/>
          <w:szCs w:val="32"/>
          <w:highlight w:val="none"/>
        </w:rPr>
      </w:pPr>
    </w:p>
    <w:p w14:paraId="043F9A96">
      <w:pPr>
        <w:autoSpaceDE w:val="0"/>
        <w:autoSpaceDN w:val="0"/>
        <w:jc w:val="center"/>
        <w:rPr>
          <w:rFonts w:ascii="宋体" w:hAnsi="宋体" w:cs="宋体"/>
          <w:b/>
          <w:color w:val="auto"/>
          <w:spacing w:val="6"/>
          <w:sz w:val="32"/>
          <w:szCs w:val="32"/>
          <w:highlight w:val="none"/>
        </w:rPr>
      </w:pPr>
    </w:p>
    <w:p w14:paraId="71D2421A">
      <w:pPr>
        <w:autoSpaceDE w:val="0"/>
        <w:autoSpaceDN w:val="0"/>
        <w:jc w:val="center"/>
        <w:rPr>
          <w:rFonts w:ascii="宋体" w:hAnsi="宋体" w:cs="宋体"/>
          <w:b/>
          <w:color w:val="auto"/>
          <w:spacing w:val="6"/>
          <w:sz w:val="32"/>
          <w:szCs w:val="32"/>
          <w:highlight w:val="none"/>
        </w:rPr>
      </w:pPr>
    </w:p>
    <w:p w14:paraId="66F9F0B2">
      <w:pPr>
        <w:autoSpaceDE w:val="0"/>
        <w:autoSpaceDN w:val="0"/>
        <w:jc w:val="center"/>
        <w:rPr>
          <w:rFonts w:ascii="宋体" w:hAnsi="宋体" w:cs="宋体"/>
          <w:b/>
          <w:color w:val="auto"/>
          <w:spacing w:val="6"/>
          <w:sz w:val="32"/>
          <w:szCs w:val="32"/>
          <w:highlight w:val="none"/>
        </w:rPr>
      </w:pPr>
    </w:p>
    <w:p w14:paraId="16AEEB56">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3EA3BA37">
      <w:pPr>
        <w:snapToGrid w:val="0"/>
        <w:spacing w:line="360" w:lineRule="auto"/>
        <w:outlineLvl w:val="0"/>
        <w:rPr>
          <w:rFonts w:hint="eastAsia" w:ascii="宋体" w:hAnsi="宋体" w:cs="宋体"/>
          <w:b/>
          <w:color w:val="auto"/>
          <w:sz w:val="32"/>
          <w:szCs w:val="32"/>
          <w:highlight w:val="none"/>
        </w:rPr>
      </w:pPr>
      <w:r>
        <w:rPr>
          <w:rFonts w:hint="eastAsia" w:ascii="宋体" w:hAnsi="宋体" w:cs="宋体"/>
          <w:b/>
          <w:color w:val="auto"/>
          <w:kern w:val="0"/>
          <w:sz w:val="44"/>
          <w:szCs w:val="44"/>
          <w:highlight w:val="none"/>
        </w:rPr>
        <w:t>附件</w:t>
      </w:r>
      <w:r>
        <w:rPr>
          <w:rFonts w:ascii="宋体" w:hAnsi="宋体" w:cs="宋体"/>
          <w:b/>
          <w:color w:val="auto"/>
          <w:kern w:val="0"/>
          <w:sz w:val="44"/>
          <w:szCs w:val="44"/>
          <w:highlight w:val="none"/>
        </w:rPr>
        <w:t>7</w:t>
      </w:r>
      <w:r>
        <w:rPr>
          <w:rFonts w:hint="eastAsia" w:ascii="宋体" w:hAnsi="宋体" w:cs="宋体"/>
          <w:b/>
          <w:color w:val="auto"/>
          <w:kern w:val="0"/>
          <w:sz w:val="44"/>
          <w:szCs w:val="44"/>
          <w:highlight w:val="none"/>
        </w:rPr>
        <w:t>：中小企业声明函</w:t>
      </w:r>
    </w:p>
    <w:p w14:paraId="14A1E475">
      <w:pPr>
        <w:spacing w:line="360" w:lineRule="auto"/>
        <w:jc w:val="center"/>
        <w:rPr>
          <w:rFonts w:hint="eastAsia" w:ascii="宋体" w:hAnsi="宋体" w:cs="宋体"/>
          <w:b/>
          <w:sz w:val="32"/>
          <w:szCs w:val="32"/>
          <w:highlight w:val="none"/>
        </w:rPr>
      </w:pPr>
      <w:r>
        <w:rPr>
          <w:rFonts w:hint="eastAsia" w:ascii="宋体" w:hAnsi="宋体" w:cs="宋体"/>
          <w:b/>
          <w:sz w:val="32"/>
          <w:szCs w:val="32"/>
          <w:highlight w:val="none"/>
        </w:rPr>
        <w:t>中小企业声明函</w:t>
      </w:r>
    </w:p>
    <w:p w14:paraId="39C85707">
      <w:pPr>
        <w:spacing w:line="360" w:lineRule="auto"/>
        <w:ind w:firstLine="360" w:firstLineChars="150"/>
        <w:jc w:val="left"/>
        <w:rPr>
          <w:rFonts w:hint="eastAsia" w:ascii="宋体" w:hAnsi="宋体" w:cs="宋体"/>
          <w:sz w:val="24"/>
          <w:highlight w:val="none"/>
        </w:rPr>
      </w:pPr>
      <w:r>
        <w:rPr>
          <w:rFonts w:hint="eastAsia" w:ascii="宋体" w:hAnsi="宋体" w:cs="宋体"/>
          <w:sz w:val="24"/>
          <w:highlight w:val="none"/>
        </w:rPr>
        <w:t xml:space="preserve">本公司（联合体）郑重声明，根据《政府采购促进中小企业发展管理办法》（财库﹝2020﹞46 号）的规定，本公司（联合体）参加 </w:t>
      </w:r>
      <w:r>
        <w:rPr>
          <w:rFonts w:hint="eastAsia" w:ascii="宋体" w:hAnsi="宋体" w:cs="宋体"/>
          <w:color w:val="0000FF"/>
          <w:sz w:val="24"/>
          <w:highlight w:val="none"/>
          <w:u w:val="single"/>
        </w:rPr>
        <w:t>（采购人）</w:t>
      </w:r>
      <w:r>
        <w:rPr>
          <w:rFonts w:hint="eastAsia" w:ascii="宋体" w:hAnsi="宋体" w:cs="宋体"/>
          <w:sz w:val="24"/>
          <w:highlight w:val="none"/>
          <w:u w:val="single"/>
        </w:rPr>
        <w:t xml:space="preserve"> </w:t>
      </w:r>
      <w:r>
        <w:rPr>
          <w:rFonts w:hint="eastAsia" w:ascii="宋体" w:hAnsi="宋体" w:cs="宋体"/>
          <w:sz w:val="24"/>
          <w:highlight w:val="none"/>
        </w:rPr>
        <w:t>的</w:t>
      </w:r>
      <w:r>
        <w:rPr>
          <w:rFonts w:hint="eastAsia" w:ascii="宋体" w:hAnsi="宋体" w:cs="宋体"/>
          <w:color w:val="0000FF"/>
          <w:sz w:val="24"/>
          <w:highlight w:val="none"/>
          <w:u w:val="single"/>
        </w:rPr>
        <w:t xml:space="preserve"> （项目名称） </w:t>
      </w:r>
      <w:r>
        <w:rPr>
          <w:rFonts w:hint="eastAsia" w:ascii="宋体" w:hAnsi="宋体" w:cs="宋体"/>
          <w:sz w:val="24"/>
          <w:highlight w:val="none"/>
        </w:rPr>
        <w:t>采购活动，</w:t>
      </w:r>
      <w:r>
        <w:rPr>
          <w:rFonts w:hint="eastAsia" w:ascii="宋体" w:hAnsi="宋体" w:cs="宋体"/>
          <w:color w:val="FF0000"/>
          <w:sz w:val="24"/>
          <w:highlight w:val="none"/>
        </w:rPr>
        <w:t>工程的施工单位全部为符合政策要求的中小企业（或者：服务全部由符合政策要求的中小企业承接）</w:t>
      </w:r>
      <w:r>
        <w:rPr>
          <w:rFonts w:hint="eastAsia" w:ascii="宋体" w:hAnsi="宋体" w:cs="宋体"/>
          <w:sz w:val="24"/>
          <w:highlight w:val="none"/>
        </w:rPr>
        <w:t>。相关企业（含联合体中的中小企业、签订分包意向协议的中小企业）的具体情况如下：</w:t>
      </w:r>
    </w:p>
    <w:p w14:paraId="06DB9773">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1.</w:t>
      </w:r>
      <w:r>
        <w:rPr>
          <w:rFonts w:hint="eastAsia" w:ascii="宋体" w:hAnsi="宋体" w:cs="宋体"/>
          <w:highlight w:val="none"/>
        </w:rPr>
        <w:t xml:space="preserve"> </w:t>
      </w:r>
      <w:r>
        <w:rPr>
          <w:rFonts w:hint="eastAsia" w:ascii="宋体" w:hAnsi="宋体" w:cs="宋体"/>
          <w:color w:val="0000FF"/>
          <w:sz w:val="24"/>
          <w:highlight w:val="none"/>
          <w:u w:val="single"/>
        </w:rPr>
        <w:t>（标的名称）</w:t>
      </w:r>
      <w:r>
        <w:rPr>
          <w:rFonts w:hint="eastAsia" w:ascii="宋体" w:hAnsi="宋体" w:cs="宋体"/>
          <w:sz w:val="24"/>
          <w:highlight w:val="none"/>
        </w:rPr>
        <w:t>，属于</w:t>
      </w:r>
      <w:r>
        <w:rPr>
          <w:rFonts w:hint="eastAsia" w:ascii="宋体" w:hAnsi="宋体" w:cs="宋体"/>
          <w:color w:val="0000FF"/>
          <w:sz w:val="24"/>
          <w:highlight w:val="none"/>
          <w:u w:val="single"/>
        </w:rPr>
        <w:t xml:space="preserve"> （采购文件中明确的所属行业）</w:t>
      </w:r>
      <w:r>
        <w:rPr>
          <w:rFonts w:hint="eastAsia" w:ascii="宋体" w:hAnsi="宋体" w:cs="宋体"/>
          <w:sz w:val="24"/>
          <w:highlight w:val="none"/>
        </w:rPr>
        <w:t xml:space="preserve"> ；</w:t>
      </w:r>
      <w:r>
        <w:rPr>
          <w:rFonts w:hint="eastAsia" w:ascii="宋体" w:hAnsi="宋体" w:cs="宋体"/>
          <w:color w:val="FF0000"/>
          <w:sz w:val="24"/>
          <w:highlight w:val="none"/>
        </w:rPr>
        <w:t>承建（承接）</w:t>
      </w:r>
      <w:r>
        <w:rPr>
          <w:rFonts w:hint="eastAsia" w:ascii="宋体" w:hAnsi="宋体" w:cs="宋体"/>
          <w:sz w:val="24"/>
          <w:highlight w:val="none"/>
        </w:rPr>
        <w:t xml:space="preserve">企业为 </w:t>
      </w:r>
      <w:r>
        <w:rPr>
          <w:rFonts w:hint="eastAsia" w:ascii="宋体" w:hAnsi="宋体" w:cs="宋体"/>
          <w:sz w:val="24"/>
          <w:highlight w:val="none"/>
          <w:u w:val="single"/>
        </w:rPr>
        <w:t>（企业名称）</w:t>
      </w:r>
      <w:r>
        <w:rPr>
          <w:rFonts w:hint="eastAsia" w:ascii="宋体" w:hAnsi="宋体" w:cs="宋体"/>
          <w:sz w:val="24"/>
          <w:highlight w:val="none"/>
        </w:rPr>
        <w:t xml:space="preserve"> ，从业人员</w:t>
      </w:r>
      <w:r>
        <w:rPr>
          <w:rFonts w:hint="eastAsia" w:ascii="宋体" w:hAnsi="宋体" w:cs="宋体"/>
          <w:sz w:val="24"/>
          <w:highlight w:val="none"/>
          <w:u w:val="single"/>
        </w:rPr>
        <w:t xml:space="preserve">   </w:t>
      </w:r>
      <w:r>
        <w:rPr>
          <w:rFonts w:hint="eastAsia" w:ascii="宋体" w:hAnsi="宋体" w:cs="宋体"/>
          <w:sz w:val="24"/>
          <w:highlight w:val="none"/>
        </w:rPr>
        <w:t>人，营业收入为</w:t>
      </w:r>
      <w:r>
        <w:rPr>
          <w:rFonts w:hint="eastAsia" w:ascii="宋体" w:hAnsi="宋体" w:cs="宋体"/>
          <w:sz w:val="24"/>
          <w:highlight w:val="none"/>
          <w:u w:val="single"/>
        </w:rPr>
        <w:t xml:space="preserve">  </w:t>
      </w:r>
      <w:r>
        <w:rPr>
          <w:rFonts w:hint="eastAsia" w:ascii="宋体" w:hAnsi="宋体" w:cs="宋体"/>
          <w:sz w:val="24"/>
          <w:highlight w:val="none"/>
        </w:rPr>
        <w:t>万元，资产总额为</w:t>
      </w:r>
      <w:r>
        <w:rPr>
          <w:rFonts w:hint="eastAsia" w:ascii="宋体" w:hAnsi="宋体" w:cs="宋体"/>
          <w:sz w:val="24"/>
          <w:highlight w:val="none"/>
          <w:u w:val="single"/>
        </w:rPr>
        <w:t xml:space="preserve">   </w:t>
      </w:r>
      <w:r>
        <w:rPr>
          <w:rFonts w:hint="eastAsia" w:ascii="宋体" w:hAnsi="宋体" w:cs="宋体"/>
          <w:sz w:val="24"/>
          <w:highlight w:val="none"/>
        </w:rPr>
        <w:t>万元属于</w:t>
      </w:r>
      <w:r>
        <w:rPr>
          <w:rFonts w:hint="eastAsia" w:ascii="宋体" w:hAnsi="宋体" w:cs="宋体"/>
          <w:sz w:val="24"/>
          <w:highlight w:val="none"/>
          <w:u w:val="single"/>
        </w:rPr>
        <w:t xml:space="preserve"> （中型企业、小型企业、微型企业） </w:t>
      </w:r>
      <w:r>
        <w:rPr>
          <w:rFonts w:hint="eastAsia" w:ascii="宋体" w:hAnsi="宋体" w:cs="宋体"/>
          <w:sz w:val="24"/>
          <w:highlight w:val="none"/>
        </w:rPr>
        <w:t>；</w:t>
      </w:r>
    </w:p>
    <w:p w14:paraId="2F1DAB23">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2.</w:t>
      </w:r>
      <w:r>
        <w:rPr>
          <w:rFonts w:hint="eastAsia" w:ascii="宋体" w:hAnsi="宋体" w:cs="宋体"/>
          <w:color w:val="0000FF"/>
          <w:sz w:val="24"/>
          <w:highlight w:val="none"/>
          <w:u w:val="single"/>
        </w:rPr>
        <w:t xml:space="preserve"> （标的名称），</w:t>
      </w:r>
      <w:r>
        <w:rPr>
          <w:rFonts w:hint="eastAsia" w:ascii="宋体" w:hAnsi="宋体" w:cs="宋体"/>
          <w:sz w:val="24"/>
          <w:highlight w:val="none"/>
        </w:rPr>
        <w:t xml:space="preserve">属于 </w:t>
      </w:r>
      <w:r>
        <w:rPr>
          <w:rFonts w:hint="eastAsia" w:ascii="宋体" w:hAnsi="宋体" w:cs="宋体"/>
          <w:color w:val="0000FF"/>
          <w:sz w:val="24"/>
          <w:highlight w:val="none"/>
          <w:u w:val="single"/>
        </w:rPr>
        <w:t xml:space="preserve">（采购文件中明确的所属行业） </w:t>
      </w:r>
      <w:r>
        <w:rPr>
          <w:rFonts w:hint="eastAsia" w:ascii="宋体" w:hAnsi="宋体" w:cs="宋体"/>
          <w:sz w:val="24"/>
          <w:highlight w:val="none"/>
        </w:rPr>
        <w:t>；</w:t>
      </w:r>
      <w:r>
        <w:rPr>
          <w:rFonts w:hint="eastAsia" w:ascii="宋体" w:hAnsi="宋体" w:cs="宋体"/>
          <w:color w:val="FF0000"/>
          <w:sz w:val="24"/>
          <w:highlight w:val="none"/>
        </w:rPr>
        <w:t>承建（承接）</w:t>
      </w:r>
      <w:r>
        <w:rPr>
          <w:rFonts w:hint="eastAsia" w:ascii="宋体" w:hAnsi="宋体" w:cs="宋体"/>
          <w:sz w:val="24"/>
          <w:highlight w:val="none"/>
        </w:rPr>
        <w:t xml:space="preserve">企业为 </w:t>
      </w:r>
      <w:r>
        <w:rPr>
          <w:rFonts w:hint="eastAsia" w:ascii="宋体" w:hAnsi="宋体" w:cs="宋体"/>
          <w:sz w:val="24"/>
          <w:highlight w:val="none"/>
          <w:u w:val="single"/>
        </w:rPr>
        <w:t>（企业名称）</w:t>
      </w:r>
      <w:r>
        <w:rPr>
          <w:rFonts w:hint="eastAsia" w:ascii="宋体" w:hAnsi="宋体" w:cs="宋体"/>
          <w:sz w:val="24"/>
          <w:highlight w:val="none"/>
        </w:rPr>
        <w:t xml:space="preserve"> ，从业人员</w:t>
      </w:r>
      <w:r>
        <w:rPr>
          <w:rFonts w:hint="eastAsia" w:ascii="宋体" w:hAnsi="宋体" w:cs="宋体"/>
          <w:sz w:val="24"/>
          <w:highlight w:val="none"/>
          <w:u w:val="single"/>
        </w:rPr>
        <w:t xml:space="preserve">   </w:t>
      </w:r>
      <w:r>
        <w:rPr>
          <w:rFonts w:hint="eastAsia" w:ascii="宋体" w:hAnsi="宋体" w:cs="宋体"/>
          <w:sz w:val="24"/>
          <w:highlight w:val="none"/>
        </w:rPr>
        <w:t>人，营业收入为</w:t>
      </w:r>
      <w:r>
        <w:rPr>
          <w:rFonts w:hint="eastAsia" w:ascii="宋体" w:hAnsi="宋体" w:cs="宋体"/>
          <w:sz w:val="24"/>
          <w:highlight w:val="none"/>
          <w:u w:val="single"/>
        </w:rPr>
        <w:t xml:space="preserve">  </w:t>
      </w:r>
      <w:r>
        <w:rPr>
          <w:rFonts w:hint="eastAsia" w:ascii="宋体" w:hAnsi="宋体" w:cs="宋体"/>
          <w:sz w:val="24"/>
          <w:highlight w:val="none"/>
        </w:rPr>
        <w:t>万元，资产总额为</w:t>
      </w:r>
      <w:r>
        <w:rPr>
          <w:rFonts w:hint="eastAsia" w:ascii="宋体" w:hAnsi="宋体" w:cs="宋体"/>
          <w:sz w:val="24"/>
          <w:highlight w:val="none"/>
          <w:u w:val="single"/>
        </w:rPr>
        <w:t xml:space="preserve">   </w:t>
      </w:r>
      <w:r>
        <w:rPr>
          <w:rFonts w:hint="eastAsia" w:ascii="宋体" w:hAnsi="宋体" w:cs="宋体"/>
          <w:sz w:val="24"/>
          <w:highlight w:val="none"/>
        </w:rPr>
        <w:t>万元属于</w:t>
      </w:r>
      <w:r>
        <w:rPr>
          <w:rFonts w:hint="eastAsia" w:ascii="宋体" w:hAnsi="宋体" w:cs="宋体"/>
          <w:sz w:val="24"/>
          <w:highlight w:val="none"/>
          <w:u w:val="single"/>
        </w:rPr>
        <w:t xml:space="preserve"> （中型企业、小型企业、微型企业） </w:t>
      </w:r>
      <w:r>
        <w:rPr>
          <w:rFonts w:hint="eastAsia" w:ascii="宋体" w:hAnsi="宋体" w:cs="宋体"/>
          <w:sz w:val="24"/>
          <w:highlight w:val="none"/>
        </w:rPr>
        <w:t>；</w:t>
      </w:r>
    </w:p>
    <w:p w14:paraId="56E4A36E">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w:t>
      </w:r>
    </w:p>
    <w:p w14:paraId="6D1F412D">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以上企业，不属于大企业的分支机构，不存在控股股东为大企业的情形，也不存在与大企业的负责人为同一人的情形。</w:t>
      </w:r>
    </w:p>
    <w:p w14:paraId="01586754">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本企业对上述声明内容的真实性负责。如有虚假，将依法承担相应责任。</w:t>
      </w:r>
    </w:p>
    <w:p w14:paraId="33C40426">
      <w:pPr>
        <w:spacing w:line="360" w:lineRule="auto"/>
        <w:ind w:right="1760"/>
        <w:jc w:val="right"/>
        <w:rPr>
          <w:rFonts w:hint="eastAsia" w:ascii="宋体" w:hAnsi="宋体" w:cs="宋体"/>
          <w:sz w:val="24"/>
          <w:highlight w:val="none"/>
        </w:rPr>
      </w:pPr>
      <w:r>
        <w:rPr>
          <w:rFonts w:hint="eastAsia" w:ascii="宋体" w:hAnsi="宋体" w:cs="宋体"/>
          <w:sz w:val="24"/>
          <w:highlight w:val="none"/>
        </w:rPr>
        <w:t>投标人名称（电子签名）：</w:t>
      </w:r>
    </w:p>
    <w:p w14:paraId="14AAB998">
      <w:pPr>
        <w:spacing w:line="360" w:lineRule="auto"/>
        <w:ind w:right="1120" w:firstLine="4680" w:firstLineChars="1950"/>
        <w:rPr>
          <w:rFonts w:hint="eastAsia" w:ascii="宋体" w:hAnsi="宋体" w:cs="宋体"/>
          <w:sz w:val="24"/>
          <w:highlight w:val="none"/>
        </w:rPr>
      </w:pPr>
      <w:r>
        <w:rPr>
          <w:rFonts w:hint="eastAsia" w:ascii="宋体" w:hAnsi="宋体" w:cs="宋体"/>
          <w:sz w:val="24"/>
          <w:highlight w:val="none"/>
        </w:rPr>
        <w:t>日 期：</w:t>
      </w:r>
    </w:p>
    <w:p w14:paraId="6DAAC697">
      <w:pPr>
        <w:spacing w:line="360" w:lineRule="auto"/>
        <w:ind w:firstLine="310" w:firstLineChars="147"/>
        <w:jc w:val="left"/>
        <w:rPr>
          <w:rFonts w:hint="eastAsia" w:ascii="宋体" w:hAnsi="宋体" w:cs="宋体"/>
          <w:b/>
          <w:szCs w:val="21"/>
          <w:highlight w:val="none"/>
        </w:rPr>
      </w:pPr>
      <w:r>
        <w:rPr>
          <w:rFonts w:hint="eastAsia" w:ascii="宋体" w:hAnsi="宋体" w:cs="宋体"/>
          <w:b/>
          <w:szCs w:val="21"/>
          <w:highlight w:val="none"/>
        </w:rPr>
        <w:t>从业人员、营业收入、资产总额填报上一年度数据，无上一年度数据的新成立企业可不填报。</w:t>
      </w:r>
    </w:p>
    <w:p w14:paraId="693CAD13">
      <w:pPr>
        <w:spacing w:line="360" w:lineRule="auto"/>
        <w:ind w:right="420"/>
        <w:rPr>
          <w:rFonts w:hint="eastAsia" w:ascii="宋体" w:hAnsi="宋体" w:cs="宋体"/>
          <w:sz w:val="24"/>
          <w:highlight w:val="none"/>
        </w:rPr>
      </w:pPr>
    </w:p>
    <w:p w14:paraId="1287F8D8">
      <w:pPr>
        <w:spacing w:line="360" w:lineRule="auto"/>
        <w:ind w:right="420"/>
        <w:rPr>
          <w:rFonts w:hint="eastAsia" w:ascii="宋体" w:hAnsi="宋体" w:cs="宋体"/>
          <w:sz w:val="24"/>
          <w:highlight w:val="none"/>
        </w:rPr>
      </w:pPr>
      <w:r>
        <w:rPr>
          <w:rFonts w:hint="eastAsia" w:ascii="宋体" w:hAnsi="宋体" w:cs="宋体"/>
          <w:sz w:val="24"/>
          <w:highlight w:val="none"/>
        </w:rPr>
        <w:t xml:space="preserve">   注：</w:t>
      </w:r>
    </w:p>
    <w:p w14:paraId="1E3A77C5">
      <w:pPr>
        <w:spacing w:line="360" w:lineRule="auto"/>
        <w:ind w:right="420" w:firstLine="480" w:firstLineChars="200"/>
        <w:rPr>
          <w:rFonts w:hint="eastAsia" w:ascii="宋体" w:hAnsi="宋体" w:cs="宋体"/>
          <w:sz w:val="24"/>
          <w:highlight w:val="none"/>
        </w:rPr>
      </w:pPr>
      <w:r>
        <w:rPr>
          <w:rFonts w:hint="eastAsia" w:ascii="宋体" w:hAnsi="宋体" w:cs="宋体"/>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59194D1E">
      <w:pPr>
        <w:spacing w:line="360" w:lineRule="auto"/>
        <w:ind w:right="420" w:firstLine="720" w:firstLineChars="300"/>
        <w:rPr>
          <w:rFonts w:hint="eastAsia" w:ascii="宋体" w:hAnsi="宋体" w:cs="宋体"/>
          <w:sz w:val="24"/>
          <w:highlight w:val="none"/>
        </w:rPr>
      </w:pPr>
      <w:r>
        <w:rPr>
          <w:rFonts w:hint="eastAsia" w:ascii="宋体" w:hAnsi="宋体" w:cs="宋体"/>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39ADF977">
      <w:pPr>
        <w:spacing w:line="360" w:lineRule="auto"/>
        <w:ind w:right="420" w:firstLine="480" w:firstLineChars="200"/>
        <w:rPr>
          <w:rFonts w:ascii="宋体" w:hAnsi="宋体" w:cs="宋体"/>
          <w:color w:val="auto"/>
          <w:sz w:val="24"/>
          <w:highlight w:val="none"/>
        </w:rPr>
      </w:pPr>
    </w:p>
    <w:p w14:paraId="1FD052D2">
      <w:pPr>
        <w:spacing w:line="360" w:lineRule="auto"/>
        <w:jc w:val="center"/>
        <w:rPr>
          <w:rFonts w:ascii="宋体" w:hAnsi="宋体" w:cs="宋体"/>
          <w:b/>
          <w:color w:val="auto"/>
          <w:sz w:val="32"/>
          <w:szCs w:val="32"/>
          <w:highlight w:val="none"/>
        </w:rPr>
      </w:pPr>
    </w:p>
    <w:p w14:paraId="738B3577">
      <w:pPr>
        <w:spacing w:line="360" w:lineRule="auto"/>
        <w:jc w:val="center"/>
        <w:rPr>
          <w:rFonts w:ascii="宋体" w:hAnsi="宋体" w:cs="宋体"/>
          <w:b/>
          <w:color w:val="auto"/>
          <w:sz w:val="32"/>
          <w:szCs w:val="32"/>
          <w:highlight w:val="none"/>
        </w:rPr>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pPr>
    </w:p>
    <w:tbl>
      <w:tblPr>
        <w:tblStyle w:val="64"/>
        <w:tblW w:w="14811" w:type="dxa"/>
        <w:tblInd w:w="0" w:type="dxa"/>
        <w:tblLayout w:type="fixed"/>
        <w:tblCellMar>
          <w:top w:w="0" w:type="dxa"/>
          <w:left w:w="108" w:type="dxa"/>
          <w:bottom w:w="0" w:type="dxa"/>
          <w:right w:w="108" w:type="dxa"/>
        </w:tblCellMar>
      </w:tblPr>
      <w:tblGrid>
        <w:gridCol w:w="2178"/>
        <w:gridCol w:w="1383"/>
        <w:gridCol w:w="1575"/>
        <w:gridCol w:w="1550"/>
        <w:gridCol w:w="1182"/>
        <w:gridCol w:w="1387"/>
        <w:gridCol w:w="1425"/>
        <w:gridCol w:w="1010"/>
        <w:gridCol w:w="976"/>
        <w:gridCol w:w="2145"/>
      </w:tblGrid>
      <w:tr w14:paraId="420D064B">
        <w:tblPrEx>
          <w:tblCellMar>
            <w:top w:w="0" w:type="dxa"/>
            <w:left w:w="108" w:type="dxa"/>
            <w:bottom w:w="0" w:type="dxa"/>
            <w:right w:w="108" w:type="dxa"/>
          </w:tblCellMar>
        </w:tblPrEx>
        <w:trPr>
          <w:trHeight w:val="235" w:hRule="atLeast"/>
        </w:trPr>
        <w:tc>
          <w:tcPr>
            <w:tcW w:w="14811" w:type="dxa"/>
            <w:gridSpan w:val="10"/>
            <w:tcMar>
              <w:top w:w="15" w:type="dxa"/>
              <w:left w:w="15" w:type="dxa"/>
              <w:bottom w:w="15" w:type="dxa"/>
              <w:right w:w="15" w:type="dxa"/>
            </w:tcMar>
            <w:vAlign w:val="bottom"/>
          </w:tcPr>
          <w:p w14:paraId="0CE4213B">
            <w:pPr>
              <w:widowControl/>
              <w:jc w:val="center"/>
              <w:textAlignment w:val="bottom"/>
              <w:rPr>
                <w:rFonts w:hint="eastAsia" w:ascii="宋体" w:hAnsi="宋体" w:eastAsia="宋体" w:cs="宋体"/>
                <w:b/>
                <w:sz w:val="32"/>
                <w:szCs w:val="32"/>
                <w:highlight w:val="none"/>
              </w:rPr>
            </w:pPr>
            <w:r>
              <w:rPr>
                <w:rFonts w:hint="eastAsia" w:ascii="宋体" w:hAnsi="宋体" w:eastAsia="宋体" w:cs="宋体"/>
                <w:b/>
                <w:kern w:val="0"/>
                <w:sz w:val="32"/>
                <w:szCs w:val="32"/>
                <w:highlight w:val="none"/>
                <w:lang w:bidi="ar"/>
              </w:rPr>
              <w:t>中小微行业划型标准规定</w:t>
            </w:r>
            <w:r>
              <w:rPr>
                <w:rFonts w:hint="eastAsia" w:ascii="宋体" w:hAnsi="宋体" w:eastAsia="宋体" w:cs="宋体"/>
                <w:b/>
                <w:kern w:val="0"/>
                <w:sz w:val="24"/>
                <w:highlight w:val="none"/>
                <w:lang w:bidi="ar"/>
              </w:rPr>
              <w:t>（根据工信部联企业〔2011〕300号制定）</w:t>
            </w:r>
          </w:p>
        </w:tc>
      </w:tr>
      <w:tr w14:paraId="427553ED">
        <w:tblPrEx>
          <w:tblCellMar>
            <w:top w:w="0" w:type="dxa"/>
            <w:left w:w="108" w:type="dxa"/>
            <w:bottom w:w="0" w:type="dxa"/>
            <w:right w:w="108" w:type="dxa"/>
          </w:tblCellMar>
        </w:tblPrEx>
        <w:trPr>
          <w:trHeight w:val="212" w:hRule="atLeast"/>
        </w:trPr>
        <w:tc>
          <w:tcPr>
            <w:tcW w:w="2178" w:type="dxa"/>
            <w:vMerge w:val="restart"/>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center"/>
          </w:tcPr>
          <w:p w14:paraId="7C88CEFF">
            <w:pPr>
              <w:widowControl/>
              <w:jc w:val="center"/>
              <w:textAlignment w:val="center"/>
              <w:rPr>
                <w:rFonts w:hint="eastAsia" w:ascii="宋体" w:hAnsi="宋体" w:eastAsia="宋体" w:cs="宋体"/>
                <w:b/>
                <w:sz w:val="24"/>
                <w:highlight w:val="none"/>
              </w:rPr>
            </w:pPr>
            <w:r>
              <w:rPr>
                <w:rFonts w:hint="eastAsia" w:ascii="宋体" w:hAnsi="宋体" w:eastAsia="宋体" w:cs="宋体"/>
                <w:b/>
                <w:kern w:val="0"/>
                <w:sz w:val="24"/>
                <w:highlight w:val="none"/>
                <w:lang w:bidi="ar"/>
              </w:rPr>
              <w:t>行业</w:t>
            </w:r>
          </w:p>
        </w:tc>
        <w:tc>
          <w:tcPr>
            <w:tcW w:w="4508"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089826F7">
            <w:pPr>
              <w:widowControl/>
              <w:jc w:val="center"/>
              <w:textAlignment w:val="bottom"/>
              <w:rPr>
                <w:rFonts w:hint="eastAsia" w:ascii="宋体" w:hAnsi="宋体" w:eastAsia="宋体" w:cs="宋体"/>
                <w:b/>
                <w:sz w:val="24"/>
                <w:highlight w:val="none"/>
              </w:rPr>
            </w:pPr>
            <w:r>
              <w:rPr>
                <w:rFonts w:hint="eastAsia" w:ascii="宋体" w:hAnsi="宋体" w:eastAsia="宋体" w:cs="宋体"/>
                <w:b/>
                <w:kern w:val="0"/>
                <w:sz w:val="24"/>
                <w:highlight w:val="none"/>
                <w:lang w:bidi="ar"/>
              </w:rPr>
              <w:t>中型企业</w:t>
            </w:r>
          </w:p>
        </w:tc>
        <w:tc>
          <w:tcPr>
            <w:tcW w:w="3994"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1F530739">
            <w:pPr>
              <w:widowControl/>
              <w:jc w:val="center"/>
              <w:textAlignment w:val="bottom"/>
              <w:rPr>
                <w:rFonts w:hint="eastAsia" w:ascii="宋体" w:hAnsi="宋体" w:eastAsia="宋体" w:cs="宋体"/>
                <w:b/>
                <w:sz w:val="24"/>
                <w:highlight w:val="none"/>
              </w:rPr>
            </w:pPr>
            <w:r>
              <w:rPr>
                <w:rFonts w:hint="eastAsia" w:ascii="宋体" w:hAnsi="宋体" w:eastAsia="宋体" w:cs="宋体"/>
                <w:b/>
                <w:kern w:val="0"/>
                <w:sz w:val="24"/>
                <w:highlight w:val="none"/>
                <w:lang w:bidi="ar"/>
              </w:rPr>
              <w:t>小型企业</w:t>
            </w:r>
          </w:p>
        </w:tc>
        <w:tc>
          <w:tcPr>
            <w:tcW w:w="4131"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42D1A670">
            <w:pPr>
              <w:widowControl/>
              <w:jc w:val="center"/>
              <w:textAlignment w:val="bottom"/>
              <w:rPr>
                <w:rFonts w:hint="eastAsia" w:ascii="宋体" w:hAnsi="宋体" w:eastAsia="宋体" w:cs="宋体"/>
                <w:b/>
                <w:sz w:val="24"/>
                <w:highlight w:val="none"/>
              </w:rPr>
            </w:pPr>
            <w:r>
              <w:rPr>
                <w:rFonts w:hint="eastAsia" w:ascii="宋体" w:hAnsi="宋体" w:eastAsia="宋体" w:cs="宋体"/>
                <w:b/>
                <w:kern w:val="0"/>
                <w:sz w:val="24"/>
                <w:highlight w:val="none"/>
                <w:lang w:bidi="ar"/>
              </w:rPr>
              <w:t>微型企业</w:t>
            </w:r>
          </w:p>
        </w:tc>
      </w:tr>
      <w:tr w14:paraId="5F97D53E">
        <w:tblPrEx>
          <w:tblCellMar>
            <w:top w:w="0" w:type="dxa"/>
            <w:left w:w="108" w:type="dxa"/>
            <w:bottom w:w="0" w:type="dxa"/>
            <w:right w:w="108" w:type="dxa"/>
          </w:tblCellMar>
        </w:tblPrEx>
        <w:trPr>
          <w:trHeight w:val="314" w:hRule="atLeast"/>
        </w:trPr>
        <w:tc>
          <w:tcPr>
            <w:tcW w:w="2178" w:type="dxa"/>
            <w:vMerge w:val="continue"/>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center"/>
          </w:tcPr>
          <w:p w14:paraId="263DCE06">
            <w:pPr>
              <w:rPr>
                <w:rFonts w:hint="eastAsia" w:ascii="宋体" w:hAnsi="宋体" w:eastAsia="宋体" w:cs="宋体"/>
                <w:highlight w:val="none"/>
              </w:rPr>
            </w:pP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88EBC63">
            <w:pPr>
              <w:widowControl/>
              <w:jc w:val="left"/>
              <w:textAlignment w:val="bottom"/>
              <w:rPr>
                <w:rFonts w:hint="eastAsia" w:ascii="宋体" w:hAnsi="宋体" w:eastAsia="宋体" w:cs="宋体"/>
                <w:sz w:val="20"/>
                <w:highlight w:val="none"/>
              </w:rPr>
            </w:pPr>
            <w:r>
              <w:rPr>
                <w:rFonts w:hint="eastAsia" w:ascii="宋体" w:hAnsi="宋体" w:eastAsia="宋体" w:cs="宋体"/>
                <w:kern w:val="0"/>
                <w:sz w:val="20"/>
                <w:highlight w:val="none"/>
                <w:lang w:bidi="ar"/>
              </w:rPr>
              <w:t>从业人员X　　　（人）</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CA7BC42">
            <w:pPr>
              <w:widowControl/>
              <w:jc w:val="left"/>
              <w:textAlignment w:val="bottom"/>
              <w:rPr>
                <w:rFonts w:hint="eastAsia" w:ascii="宋体" w:hAnsi="宋体" w:eastAsia="宋体" w:cs="宋体"/>
                <w:sz w:val="20"/>
                <w:highlight w:val="none"/>
              </w:rPr>
            </w:pPr>
            <w:r>
              <w:rPr>
                <w:rFonts w:hint="eastAsia" w:ascii="宋体" w:hAnsi="宋体" w:eastAsia="宋体" w:cs="宋体"/>
                <w:kern w:val="0"/>
                <w:sz w:val="20"/>
                <w:highlight w:val="none"/>
                <w:lang w:bidi="ar"/>
              </w:rPr>
              <w:t>营业收入 Y    （万元）</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0494953">
            <w:pPr>
              <w:widowControl/>
              <w:jc w:val="left"/>
              <w:textAlignment w:val="bottom"/>
              <w:rPr>
                <w:rFonts w:hint="eastAsia" w:ascii="宋体" w:hAnsi="宋体" w:eastAsia="宋体" w:cs="宋体"/>
                <w:sz w:val="20"/>
                <w:highlight w:val="none"/>
              </w:rPr>
            </w:pPr>
            <w:r>
              <w:rPr>
                <w:rFonts w:hint="eastAsia" w:ascii="宋体" w:hAnsi="宋体" w:eastAsia="宋体" w:cs="宋体"/>
                <w:kern w:val="0"/>
                <w:sz w:val="20"/>
                <w:highlight w:val="none"/>
                <w:lang w:bidi="ar"/>
              </w:rPr>
              <w:t>资产总额 Z　 （万元）</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D8F8493">
            <w:pPr>
              <w:widowControl/>
              <w:jc w:val="left"/>
              <w:textAlignment w:val="bottom"/>
              <w:rPr>
                <w:rFonts w:hint="eastAsia" w:ascii="宋体" w:hAnsi="宋体" w:eastAsia="宋体" w:cs="宋体"/>
                <w:sz w:val="20"/>
                <w:highlight w:val="none"/>
              </w:rPr>
            </w:pPr>
            <w:r>
              <w:rPr>
                <w:rFonts w:hint="eastAsia" w:ascii="宋体" w:hAnsi="宋体" w:eastAsia="宋体" w:cs="宋体"/>
                <w:kern w:val="0"/>
                <w:sz w:val="20"/>
                <w:highlight w:val="none"/>
                <w:lang w:bidi="ar"/>
              </w:rPr>
              <w:t>从业人员X（人）</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91CB45E">
            <w:pPr>
              <w:widowControl/>
              <w:jc w:val="left"/>
              <w:textAlignment w:val="bottom"/>
              <w:rPr>
                <w:rFonts w:hint="eastAsia" w:ascii="宋体" w:hAnsi="宋体" w:eastAsia="宋体" w:cs="宋体"/>
                <w:sz w:val="20"/>
                <w:highlight w:val="none"/>
              </w:rPr>
            </w:pPr>
            <w:r>
              <w:rPr>
                <w:rFonts w:hint="eastAsia" w:ascii="宋体" w:hAnsi="宋体" w:eastAsia="宋体" w:cs="宋体"/>
                <w:kern w:val="0"/>
                <w:sz w:val="20"/>
                <w:highlight w:val="none"/>
                <w:lang w:bidi="ar"/>
              </w:rPr>
              <w:t>营业收入Y　　（万元）</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C39D03C">
            <w:pPr>
              <w:widowControl/>
              <w:jc w:val="left"/>
              <w:textAlignment w:val="bottom"/>
              <w:rPr>
                <w:rFonts w:hint="eastAsia" w:ascii="宋体" w:hAnsi="宋体" w:eastAsia="宋体" w:cs="宋体"/>
                <w:sz w:val="20"/>
                <w:highlight w:val="none"/>
              </w:rPr>
            </w:pPr>
            <w:r>
              <w:rPr>
                <w:rFonts w:hint="eastAsia" w:ascii="宋体" w:hAnsi="宋体" w:eastAsia="宋体" w:cs="宋体"/>
                <w:kern w:val="0"/>
                <w:sz w:val="20"/>
                <w:highlight w:val="none"/>
                <w:lang w:bidi="ar"/>
              </w:rPr>
              <w:t>资产总额Z　　（万元）</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C17A3B5">
            <w:pPr>
              <w:widowControl/>
              <w:jc w:val="left"/>
              <w:textAlignment w:val="bottom"/>
              <w:rPr>
                <w:rFonts w:hint="eastAsia" w:ascii="宋体" w:hAnsi="宋体" w:eastAsia="宋体" w:cs="宋体"/>
                <w:sz w:val="20"/>
                <w:highlight w:val="none"/>
              </w:rPr>
            </w:pPr>
            <w:r>
              <w:rPr>
                <w:rFonts w:hint="eastAsia" w:ascii="宋体" w:hAnsi="宋体" w:eastAsia="宋体" w:cs="宋体"/>
                <w:kern w:val="0"/>
                <w:sz w:val="20"/>
                <w:highlight w:val="none"/>
                <w:lang w:bidi="ar"/>
              </w:rPr>
              <w:t>从业人员X（人）</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9A1D11C">
            <w:pPr>
              <w:widowControl/>
              <w:jc w:val="left"/>
              <w:textAlignment w:val="bottom"/>
              <w:rPr>
                <w:rFonts w:hint="eastAsia" w:ascii="宋体" w:hAnsi="宋体" w:eastAsia="宋体" w:cs="宋体"/>
                <w:sz w:val="20"/>
                <w:highlight w:val="none"/>
              </w:rPr>
            </w:pPr>
            <w:r>
              <w:rPr>
                <w:rFonts w:hint="eastAsia" w:ascii="宋体" w:hAnsi="宋体" w:eastAsia="宋体" w:cs="宋体"/>
                <w:kern w:val="0"/>
                <w:sz w:val="20"/>
                <w:highlight w:val="none"/>
                <w:lang w:bidi="ar"/>
              </w:rPr>
              <w:t>营业收入Y（万元）</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799BBD1">
            <w:pPr>
              <w:widowControl/>
              <w:jc w:val="left"/>
              <w:textAlignment w:val="bottom"/>
              <w:rPr>
                <w:rFonts w:hint="eastAsia" w:ascii="宋体" w:hAnsi="宋体" w:eastAsia="宋体" w:cs="宋体"/>
                <w:sz w:val="20"/>
                <w:highlight w:val="none"/>
              </w:rPr>
            </w:pPr>
            <w:r>
              <w:rPr>
                <w:rFonts w:hint="eastAsia" w:ascii="宋体" w:hAnsi="宋体" w:eastAsia="宋体" w:cs="宋体"/>
                <w:kern w:val="0"/>
                <w:sz w:val="20"/>
                <w:highlight w:val="none"/>
                <w:lang w:bidi="ar"/>
              </w:rPr>
              <w:t>资产总额Z（万元）</w:t>
            </w:r>
          </w:p>
        </w:tc>
      </w:tr>
      <w:tr w14:paraId="30F6BDA2">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7BA4490C">
            <w:pPr>
              <w:widowControl/>
              <w:jc w:val="left"/>
              <w:textAlignment w:val="bottom"/>
              <w:rPr>
                <w:rFonts w:hint="eastAsia" w:ascii="宋体" w:hAnsi="宋体" w:eastAsia="宋体" w:cs="宋体"/>
                <w:sz w:val="20"/>
                <w:highlight w:val="none"/>
              </w:rPr>
            </w:pPr>
            <w:r>
              <w:rPr>
                <w:rFonts w:hint="eastAsia" w:ascii="宋体" w:hAnsi="宋体" w:eastAsia="宋体" w:cs="宋体"/>
                <w:kern w:val="0"/>
                <w:sz w:val="20"/>
                <w:highlight w:val="none"/>
                <w:lang w:bidi="ar"/>
              </w:rPr>
              <w:t xml:space="preserve"> 1、农林牧渔业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75A3672">
            <w:pPr>
              <w:rPr>
                <w:rFonts w:hint="eastAsia" w:ascii="宋体" w:hAnsi="宋体" w:eastAsia="宋体" w:cs="宋体"/>
                <w:sz w:val="20"/>
                <w:highlight w:val="none"/>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453DBBE">
            <w:pPr>
              <w:widowControl/>
              <w:jc w:val="left"/>
              <w:textAlignment w:val="bottom"/>
              <w:rPr>
                <w:rFonts w:hint="eastAsia" w:ascii="宋体" w:hAnsi="宋体" w:eastAsia="宋体" w:cs="宋体"/>
                <w:sz w:val="20"/>
                <w:highlight w:val="none"/>
              </w:rPr>
            </w:pPr>
            <w:r>
              <w:rPr>
                <w:rFonts w:hint="eastAsia" w:ascii="宋体" w:hAnsi="宋体" w:eastAsia="宋体" w:cs="宋体"/>
                <w:kern w:val="0"/>
                <w:sz w:val="20"/>
                <w:highlight w:val="none"/>
                <w:lang w:bidi="ar"/>
              </w:rPr>
              <w:t xml:space="preserve"> 500≤Y＜20000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BC057A7">
            <w:pPr>
              <w:rPr>
                <w:rFonts w:hint="eastAsia" w:ascii="宋体" w:hAnsi="宋体" w:eastAsia="宋体" w:cs="宋体"/>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8484202">
            <w:pPr>
              <w:rPr>
                <w:rFonts w:hint="eastAsia" w:ascii="宋体" w:hAnsi="宋体" w:eastAsia="宋体" w:cs="宋体"/>
                <w:sz w:val="20"/>
                <w:highlight w:val="none"/>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E996DA9">
            <w:pPr>
              <w:widowControl/>
              <w:jc w:val="left"/>
              <w:textAlignment w:val="bottom"/>
              <w:rPr>
                <w:rFonts w:hint="eastAsia" w:ascii="宋体" w:hAnsi="宋体" w:eastAsia="宋体" w:cs="宋体"/>
                <w:sz w:val="20"/>
                <w:highlight w:val="none"/>
              </w:rPr>
            </w:pPr>
            <w:r>
              <w:rPr>
                <w:rFonts w:hint="eastAsia" w:ascii="宋体" w:hAnsi="宋体" w:eastAsia="宋体" w:cs="宋体"/>
                <w:kern w:val="0"/>
                <w:sz w:val="20"/>
                <w:highlight w:val="none"/>
                <w:lang w:bidi="ar"/>
              </w:rPr>
              <w:t xml:space="preserve"> 50≤Y＜500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2E86ABF">
            <w:pPr>
              <w:rPr>
                <w:rFonts w:hint="eastAsia" w:ascii="宋体" w:hAnsi="宋体" w:eastAsia="宋体" w:cs="宋体"/>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7575335">
            <w:pPr>
              <w:rPr>
                <w:rFonts w:hint="eastAsia" w:ascii="宋体" w:hAnsi="宋体" w:eastAsia="宋体" w:cs="宋体"/>
                <w:sz w:val="20"/>
                <w:highlight w:val="none"/>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7F71BFF">
            <w:pPr>
              <w:widowControl/>
              <w:jc w:val="left"/>
              <w:textAlignment w:val="bottom"/>
              <w:rPr>
                <w:rFonts w:hint="eastAsia" w:ascii="宋体" w:hAnsi="宋体" w:eastAsia="宋体" w:cs="宋体"/>
                <w:sz w:val="20"/>
                <w:highlight w:val="none"/>
              </w:rPr>
            </w:pPr>
            <w:r>
              <w:rPr>
                <w:rFonts w:hint="eastAsia" w:ascii="宋体" w:hAnsi="宋体" w:eastAsia="宋体" w:cs="宋体"/>
                <w:kern w:val="0"/>
                <w:sz w:val="20"/>
                <w:highlight w:val="none"/>
                <w:lang w:bidi="ar"/>
              </w:rPr>
              <w:t>Y＜50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AE11635">
            <w:pPr>
              <w:rPr>
                <w:rFonts w:hint="eastAsia" w:ascii="宋体" w:hAnsi="宋体" w:eastAsia="宋体" w:cs="宋体"/>
                <w:sz w:val="20"/>
                <w:highlight w:val="none"/>
              </w:rPr>
            </w:pPr>
          </w:p>
        </w:tc>
      </w:tr>
      <w:tr w14:paraId="250F16F5">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533A1096">
            <w:pPr>
              <w:widowControl/>
              <w:jc w:val="left"/>
              <w:textAlignment w:val="bottom"/>
              <w:rPr>
                <w:rFonts w:hint="eastAsia" w:ascii="宋体" w:hAnsi="宋体" w:eastAsia="宋体" w:cs="宋体"/>
                <w:sz w:val="20"/>
                <w:highlight w:val="none"/>
              </w:rPr>
            </w:pPr>
            <w:r>
              <w:rPr>
                <w:rFonts w:hint="eastAsia" w:ascii="宋体" w:hAnsi="宋体" w:eastAsia="宋体" w:cs="宋体"/>
                <w:kern w:val="0"/>
                <w:sz w:val="20"/>
                <w:highlight w:val="none"/>
                <w:lang w:bidi="ar"/>
              </w:rPr>
              <w:t xml:space="preserve"> 2、工业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6FE89BA">
            <w:pPr>
              <w:widowControl/>
              <w:jc w:val="left"/>
              <w:textAlignment w:val="bottom"/>
              <w:rPr>
                <w:rFonts w:hint="eastAsia" w:ascii="宋体" w:hAnsi="宋体" w:eastAsia="宋体" w:cs="宋体"/>
                <w:sz w:val="20"/>
                <w:highlight w:val="none"/>
              </w:rPr>
            </w:pPr>
            <w:r>
              <w:rPr>
                <w:rFonts w:hint="eastAsia" w:ascii="宋体" w:hAnsi="宋体" w:eastAsia="宋体" w:cs="宋体"/>
                <w:kern w:val="0"/>
                <w:sz w:val="20"/>
                <w:highlight w:val="none"/>
                <w:lang w:bidi="ar"/>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1A93ECA">
            <w:pPr>
              <w:widowControl/>
              <w:jc w:val="left"/>
              <w:textAlignment w:val="bottom"/>
              <w:rPr>
                <w:rFonts w:hint="eastAsia" w:ascii="宋体" w:hAnsi="宋体" w:eastAsia="宋体" w:cs="宋体"/>
                <w:sz w:val="20"/>
                <w:highlight w:val="none"/>
              </w:rPr>
            </w:pPr>
            <w:r>
              <w:rPr>
                <w:rFonts w:hint="eastAsia" w:ascii="宋体" w:hAnsi="宋体" w:eastAsia="宋体" w:cs="宋体"/>
                <w:kern w:val="0"/>
                <w:sz w:val="20"/>
                <w:highlight w:val="none"/>
                <w:lang w:bidi="ar"/>
              </w:rPr>
              <w:t>2000≤Y＜40000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425FF53">
            <w:pPr>
              <w:rPr>
                <w:rFonts w:hint="eastAsia" w:ascii="宋体" w:hAnsi="宋体" w:eastAsia="宋体" w:cs="宋体"/>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F27CEAA">
            <w:pPr>
              <w:widowControl/>
              <w:jc w:val="left"/>
              <w:textAlignment w:val="bottom"/>
              <w:rPr>
                <w:rFonts w:hint="eastAsia" w:ascii="宋体" w:hAnsi="宋体" w:eastAsia="宋体" w:cs="宋体"/>
                <w:sz w:val="20"/>
                <w:highlight w:val="none"/>
              </w:rPr>
            </w:pPr>
            <w:r>
              <w:rPr>
                <w:rFonts w:hint="eastAsia" w:ascii="宋体" w:hAnsi="宋体" w:eastAsia="宋体" w:cs="宋体"/>
                <w:kern w:val="0"/>
                <w:sz w:val="20"/>
                <w:highlight w:val="none"/>
                <w:lang w:bidi="ar"/>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1BAB35E">
            <w:pPr>
              <w:widowControl/>
              <w:jc w:val="left"/>
              <w:textAlignment w:val="bottom"/>
              <w:rPr>
                <w:rFonts w:hint="eastAsia" w:ascii="宋体" w:hAnsi="宋体" w:eastAsia="宋体" w:cs="宋体"/>
                <w:sz w:val="20"/>
                <w:highlight w:val="none"/>
              </w:rPr>
            </w:pPr>
            <w:r>
              <w:rPr>
                <w:rFonts w:hint="eastAsia" w:ascii="宋体" w:hAnsi="宋体" w:eastAsia="宋体" w:cs="宋体"/>
                <w:kern w:val="0"/>
                <w:sz w:val="20"/>
                <w:highlight w:val="none"/>
                <w:lang w:bidi="ar"/>
              </w:rPr>
              <w:t>300≤Y＜2000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74CBE2A">
            <w:pPr>
              <w:rPr>
                <w:rFonts w:hint="eastAsia" w:ascii="宋体" w:hAnsi="宋体" w:eastAsia="宋体" w:cs="宋体"/>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77E5295">
            <w:pPr>
              <w:widowControl/>
              <w:jc w:val="left"/>
              <w:textAlignment w:val="bottom"/>
              <w:rPr>
                <w:rFonts w:hint="eastAsia" w:ascii="宋体" w:hAnsi="宋体" w:eastAsia="宋体" w:cs="宋体"/>
                <w:sz w:val="20"/>
                <w:highlight w:val="none"/>
              </w:rPr>
            </w:pPr>
            <w:r>
              <w:rPr>
                <w:rFonts w:hint="eastAsia" w:ascii="宋体" w:hAnsi="宋体" w:eastAsia="宋体" w:cs="宋体"/>
                <w:kern w:val="0"/>
                <w:sz w:val="20"/>
                <w:highlight w:val="none"/>
                <w:lang w:bidi="ar"/>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7DB2355">
            <w:pPr>
              <w:widowControl/>
              <w:jc w:val="left"/>
              <w:textAlignment w:val="bottom"/>
              <w:rPr>
                <w:rFonts w:hint="eastAsia" w:ascii="宋体" w:hAnsi="宋体" w:eastAsia="宋体" w:cs="宋体"/>
                <w:sz w:val="20"/>
                <w:highlight w:val="none"/>
              </w:rPr>
            </w:pPr>
            <w:r>
              <w:rPr>
                <w:rFonts w:hint="eastAsia" w:ascii="宋体" w:hAnsi="宋体" w:eastAsia="宋体" w:cs="宋体"/>
                <w:kern w:val="0"/>
                <w:sz w:val="20"/>
                <w:highlight w:val="none"/>
                <w:lang w:bidi="ar"/>
              </w:rPr>
              <w:t>Y＜300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4576122">
            <w:pPr>
              <w:rPr>
                <w:rFonts w:hint="eastAsia" w:ascii="宋体" w:hAnsi="宋体" w:eastAsia="宋体" w:cs="宋体"/>
                <w:sz w:val="20"/>
                <w:highlight w:val="none"/>
              </w:rPr>
            </w:pPr>
          </w:p>
        </w:tc>
      </w:tr>
      <w:tr w14:paraId="5F2866D2">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32912A64">
            <w:pPr>
              <w:widowControl/>
              <w:jc w:val="left"/>
              <w:textAlignment w:val="bottom"/>
              <w:rPr>
                <w:rFonts w:hint="eastAsia" w:ascii="宋体" w:hAnsi="宋体" w:eastAsia="宋体" w:cs="宋体"/>
                <w:sz w:val="20"/>
                <w:highlight w:val="none"/>
              </w:rPr>
            </w:pPr>
            <w:r>
              <w:rPr>
                <w:rFonts w:hint="eastAsia" w:ascii="宋体" w:hAnsi="宋体" w:eastAsia="宋体" w:cs="宋体"/>
                <w:kern w:val="0"/>
                <w:sz w:val="20"/>
                <w:highlight w:val="none"/>
                <w:lang w:bidi="ar"/>
              </w:rPr>
              <w:t xml:space="preserve"> 3、建筑业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D57BC37">
            <w:pPr>
              <w:rPr>
                <w:rFonts w:hint="eastAsia" w:ascii="宋体" w:hAnsi="宋体" w:eastAsia="宋体" w:cs="宋体"/>
                <w:sz w:val="20"/>
                <w:highlight w:val="none"/>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4877EAC">
            <w:pPr>
              <w:widowControl/>
              <w:jc w:val="left"/>
              <w:textAlignment w:val="bottom"/>
              <w:rPr>
                <w:rFonts w:hint="eastAsia" w:ascii="宋体" w:hAnsi="宋体" w:eastAsia="宋体" w:cs="宋体"/>
                <w:sz w:val="20"/>
                <w:highlight w:val="none"/>
              </w:rPr>
            </w:pPr>
            <w:r>
              <w:rPr>
                <w:rFonts w:hint="eastAsia" w:ascii="宋体" w:hAnsi="宋体" w:eastAsia="宋体" w:cs="宋体"/>
                <w:kern w:val="0"/>
                <w:sz w:val="20"/>
                <w:highlight w:val="none"/>
                <w:lang w:bidi="ar"/>
              </w:rPr>
              <w:t>6000≤Y＜80000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795EF43">
            <w:pPr>
              <w:widowControl/>
              <w:jc w:val="left"/>
              <w:textAlignment w:val="bottom"/>
              <w:rPr>
                <w:rFonts w:hint="eastAsia" w:ascii="宋体" w:hAnsi="宋体" w:eastAsia="宋体" w:cs="宋体"/>
                <w:sz w:val="20"/>
                <w:highlight w:val="none"/>
              </w:rPr>
            </w:pPr>
            <w:r>
              <w:rPr>
                <w:rFonts w:hint="eastAsia" w:ascii="宋体" w:hAnsi="宋体" w:eastAsia="宋体" w:cs="宋体"/>
                <w:kern w:val="0"/>
                <w:sz w:val="20"/>
                <w:highlight w:val="none"/>
                <w:lang w:bidi="ar"/>
              </w:rPr>
              <w:t>5000≤Z＜80000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C2CE000">
            <w:pPr>
              <w:rPr>
                <w:rFonts w:hint="eastAsia" w:ascii="宋体" w:hAnsi="宋体" w:eastAsia="宋体" w:cs="宋体"/>
                <w:sz w:val="20"/>
                <w:highlight w:val="none"/>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2BB2954">
            <w:pPr>
              <w:widowControl/>
              <w:jc w:val="left"/>
              <w:textAlignment w:val="bottom"/>
              <w:rPr>
                <w:rFonts w:hint="eastAsia" w:ascii="宋体" w:hAnsi="宋体" w:eastAsia="宋体" w:cs="宋体"/>
                <w:sz w:val="20"/>
                <w:highlight w:val="none"/>
              </w:rPr>
            </w:pPr>
            <w:r>
              <w:rPr>
                <w:rFonts w:hint="eastAsia" w:ascii="宋体" w:hAnsi="宋体" w:eastAsia="宋体" w:cs="宋体"/>
                <w:kern w:val="0"/>
                <w:sz w:val="20"/>
                <w:highlight w:val="none"/>
                <w:lang w:bidi="ar"/>
              </w:rPr>
              <w:t>300≤Y＜6000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5D4214F">
            <w:pPr>
              <w:widowControl/>
              <w:jc w:val="left"/>
              <w:textAlignment w:val="bottom"/>
              <w:rPr>
                <w:rFonts w:hint="eastAsia" w:ascii="宋体" w:hAnsi="宋体" w:eastAsia="宋体" w:cs="宋体"/>
                <w:sz w:val="20"/>
                <w:highlight w:val="none"/>
              </w:rPr>
            </w:pPr>
            <w:r>
              <w:rPr>
                <w:rFonts w:hint="eastAsia" w:ascii="宋体" w:hAnsi="宋体" w:eastAsia="宋体" w:cs="宋体"/>
                <w:kern w:val="0"/>
                <w:sz w:val="20"/>
                <w:highlight w:val="none"/>
                <w:lang w:bidi="ar"/>
              </w:rPr>
              <w:t xml:space="preserve"> 300≤Z＜5000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5318931">
            <w:pPr>
              <w:rPr>
                <w:rFonts w:hint="eastAsia" w:ascii="宋体" w:hAnsi="宋体" w:eastAsia="宋体" w:cs="宋体"/>
                <w:sz w:val="20"/>
                <w:highlight w:val="none"/>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28E51A7">
            <w:pPr>
              <w:widowControl/>
              <w:jc w:val="left"/>
              <w:textAlignment w:val="bottom"/>
              <w:rPr>
                <w:rFonts w:hint="eastAsia" w:ascii="宋体" w:hAnsi="宋体" w:eastAsia="宋体" w:cs="宋体"/>
                <w:sz w:val="20"/>
                <w:highlight w:val="none"/>
              </w:rPr>
            </w:pPr>
            <w:r>
              <w:rPr>
                <w:rFonts w:hint="eastAsia" w:ascii="宋体" w:hAnsi="宋体" w:eastAsia="宋体" w:cs="宋体"/>
                <w:kern w:val="0"/>
                <w:sz w:val="20"/>
                <w:highlight w:val="none"/>
                <w:lang w:bidi="ar"/>
              </w:rPr>
              <w:t>Y＜300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A926D92">
            <w:pPr>
              <w:widowControl/>
              <w:jc w:val="left"/>
              <w:textAlignment w:val="bottom"/>
              <w:rPr>
                <w:rFonts w:hint="eastAsia" w:ascii="宋体" w:hAnsi="宋体" w:eastAsia="宋体" w:cs="宋体"/>
                <w:sz w:val="20"/>
                <w:highlight w:val="none"/>
              </w:rPr>
            </w:pPr>
            <w:r>
              <w:rPr>
                <w:rFonts w:hint="eastAsia" w:ascii="宋体" w:hAnsi="宋体" w:eastAsia="宋体" w:cs="宋体"/>
                <w:kern w:val="0"/>
                <w:sz w:val="20"/>
                <w:highlight w:val="none"/>
                <w:lang w:bidi="ar"/>
              </w:rPr>
              <w:t>Z＜300</w:t>
            </w:r>
          </w:p>
        </w:tc>
      </w:tr>
      <w:tr w14:paraId="7AB58ED7">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11894BC0">
            <w:pPr>
              <w:widowControl/>
              <w:jc w:val="left"/>
              <w:textAlignment w:val="bottom"/>
              <w:rPr>
                <w:rFonts w:hint="eastAsia" w:ascii="宋体" w:hAnsi="宋体" w:eastAsia="宋体" w:cs="宋体"/>
                <w:sz w:val="20"/>
                <w:highlight w:val="none"/>
              </w:rPr>
            </w:pPr>
            <w:r>
              <w:rPr>
                <w:rFonts w:hint="eastAsia" w:ascii="宋体" w:hAnsi="宋体" w:eastAsia="宋体" w:cs="宋体"/>
                <w:kern w:val="0"/>
                <w:sz w:val="20"/>
                <w:highlight w:val="none"/>
                <w:lang w:bidi="ar"/>
              </w:rPr>
              <w:t xml:space="preserve"> 4、批发业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2179E6B">
            <w:pPr>
              <w:widowControl/>
              <w:jc w:val="left"/>
              <w:textAlignment w:val="bottom"/>
              <w:rPr>
                <w:rFonts w:hint="eastAsia" w:ascii="宋体" w:hAnsi="宋体" w:eastAsia="宋体" w:cs="宋体"/>
                <w:sz w:val="20"/>
                <w:highlight w:val="none"/>
              </w:rPr>
            </w:pPr>
            <w:r>
              <w:rPr>
                <w:rFonts w:hint="eastAsia" w:ascii="宋体" w:hAnsi="宋体" w:eastAsia="宋体" w:cs="宋体"/>
                <w:kern w:val="0"/>
                <w:sz w:val="20"/>
                <w:highlight w:val="none"/>
                <w:lang w:bidi="ar"/>
              </w:rPr>
              <w:t xml:space="preserve"> 20≤X＜200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8B251E1">
            <w:pPr>
              <w:widowControl/>
              <w:jc w:val="left"/>
              <w:textAlignment w:val="bottom"/>
              <w:rPr>
                <w:rFonts w:hint="eastAsia" w:ascii="宋体" w:hAnsi="宋体" w:eastAsia="宋体" w:cs="宋体"/>
                <w:sz w:val="20"/>
                <w:highlight w:val="none"/>
              </w:rPr>
            </w:pPr>
            <w:r>
              <w:rPr>
                <w:rFonts w:hint="eastAsia" w:ascii="宋体" w:hAnsi="宋体" w:eastAsia="宋体" w:cs="宋体"/>
                <w:kern w:val="0"/>
                <w:sz w:val="20"/>
                <w:highlight w:val="none"/>
                <w:lang w:bidi="ar"/>
              </w:rPr>
              <w:t>5000≤Y＜40000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124F1F9">
            <w:pPr>
              <w:rPr>
                <w:rFonts w:hint="eastAsia" w:ascii="宋体" w:hAnsi="宋体" w:eastAsia="宋体" w:cs="宋体"/>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524305F">
            <w:pPr>
              <w:widowControl/>
              <w:jc w:val="left"/>
              <w:textAlignment w:val="bottom"/>
              <w:rPr>
                <w:rFonts w:hint="eastAsia" w:ascii="宋体" w:hAnsi="宋体" w:eastAsia="宋体" w:cs="宋体"/>
                <w:sz w:val="20"/>
                <w:highlight w:val="none"/>
              </w:rPr>
            </w:pPr>
            <w:r>
              <w:rPr>
                <w:rFonts w:hint="eastAsia" w:ascii="宋体" w:hAnsi="宋体" w:eastAsia="宋体" w:cs="宋体"/>
                <w:kern w:val="0"/>
                <w:sz w:val="20"/>
                <w:highlight w:val="none"/>
                <w:lang w:bidi="ar"/>
              </w:rPr>
              <w:t xml:space="preserve"> 5≤X＜20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92DD63F">
            <w:pPr>
              <w:widowControl/>
              <w:jc w:val="left"/>
              <w:textAlignment w:val="bottom"/>
              <w:rPr>
                <w:rFonts w:hint="eastAsia" w:ascii="宋体" w:hAnsi="宋体" w:eastAsia="宋体" w:cs="宋体"/>
                <w:sz w:val="20"/>
                <w:highlight w:val="none"/>
              </w:rPr>
            </w:pPr>
            <w:r>
              <w:rPr>
                <w:rFonts w:hint="eastAsia" w:ascii="宋体" w:hAnsi="宋体" w:eastAsia="宋体" w:cs="宋体"/>
                <w:kern w:val="0"/>
                <w:sz w:val="20"/>
                <w:highlight w:val="none"/>
                <w:lang w:bidi="ar"/>
              </w:rPr>
              <w:t>1000≤Y＜5000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EEAC148">
            <w:pPr>
              <w:rPr>
                <w:rFonts w:hint="eastAsia" w:ascii="宋体" w:hAnsi="宋体" w:eastAsia="宋体" w:cs="宋体"/>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D3E6F2B">
            <w:pPr>
              <w:widowControl/>
              <w:jc w:val="left"/>
              <w:textAlignment w:val="bottom"/>
              <w:rPr>
                <w:rFonts w:hint="eastAsia" w:ascii="宋体" w:hAnsi="宋体" w:eastAsia="宋体" w:cs="宋体"/>
                <w:sz w:val="20"/>
                <w:highlight w:val="none"/>
              </w:rPr>
            </w:pPr>
            <w:r>
              <w:rPr>
                <w:rFonts w:hint="eastAsia" w:ascii="宋体" w:hAnsi="宋体" w:eastAsia="宋体" w:cs="宋体"/>
                <w:kern w:val="0"/>
                <w:sz w:val="20"/>
                <w:highlight w:val="none"/>
                <w:lang w:bidi="ar"/>
              </w:rPr>
              <w:t>X＜5</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8FD6B84">
            <w:pPr>
              <w:widowControl/>
              <w:jc w:val="left"/>
              <w:textAlignment w:val="bottom"/>
              <w:rPr>
                <w:rFonts w:hint="eastAsia" w:ascii="宋体" w:hAnsi="宋体" w:eastAsia="宋体" w:cs="宋体"/>
                <w:sz w:val="20"/>
                <w:highlight w:val="none"/>
              </w:rPr>
            </w:pPr>
            <w:r>
              <w:rPr>
                <w:rFonts w:hint="eastAsia" w:ascii="宋体" w:hAnsi="宋体" w:eastAsia="宋体" w:cs="宋体"/>
                <w:kern w:val="0"/>
                <w:sz w:val="20"/>
                <w:highlight w:val="none"/>
                <w:lang w:bidi="ar"/>
              </w:rPr>
              <w:t>Y＜1000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280109C">
            <w:pPr>
              <w:rPr>
                <w:rFonts w:hint="eastAsia" w:ascii="宋体" w:hAnsi="宋体" w:eastAsia="宋体" w:cs="宋体"/>
                <w:sz w:val="20"/>
                <w:highlight w:val="none"/>
              </w:rPr>
            </w:pPr>
          </w:p>
        </w:tc>
      </w:tr>
      <w:tr w14:paraId="6C6E4809">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6CCD1CA0">
            <w:pPr>
              <w:widowControl/>
              <w:jc w:val="left"/>
              <w:textAlignment w:val="bottom"/>
              <w:rPr>
                <w:rFonts w:hint="eastAsia" w:ascii="宋体" w:hAnsi="宋体" w:eastAsia="宋体" w:cs="宋体"/>
                <w:sz w:val="20"/>
                <w:highlight w:val="none"/>
              </w:rPr>
            </w:pPr>
            <w:r>
              <w:rPr>
                <w:rFonts w:hint="eastAsia" w:ascii="宋体" w:hAnsi="宋体" w:eastAsia="宋体" w:cs="宋体"/>
                <w:kern w:val="0"/>
                <w:sz w:val="20"/>
                <w:highlight w:val="none"/>
                <w:lang w:bidi="ar"/>
              </w:rPr>
              <w:t xml:space="preserve"> 5、零售业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B6A9148">
            <w:pPr>
              <w:widowControl/>
              <w:jc w:val="left"/>
              <w:textAlignment w:val="bottom"/>
              <w:rPr>
                <w:rFonts w:hint="eastAsia" w:ascii="宋体" w:hAnsi="宋体" w:eastAsia="宋体" w:cs="宋体"/>
                <w:sz w:val="20"/>
                <w:highlight w:val="none"/>
              </w:rPr>
            </w:pPr>
            <w:r>
              <w:rPr>
                <w:rFonts w:hint="eastAsia" w:ascii="宋体" w:hAnsi="宋体" w:eastAsia="宋体" w:cs="宋体"/>
                <w:kern w:val="0"/>
                <w:sz w:val="20"/>
                <w:highlight w:val="none"/>
                <w:lang w:bidi="ar"/>
              </w:rPr>
              <w:t xml:space="preserve"> 50≤X＜300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6A14684">
            <w:pPr>
              <w:widowControl/>
              <w:jc w:val="left"/>
              <w:textAlignment w:val="bottom"/>
              <w:rPr>
                <w:rFonts w:hint="eastAsia" w:ascii="宋体" w:hAnsi="宋体" w:eastAsia="宋体" w:cs="宋体"/>
                <w:sz w:val="20"/>
                <w:highlight w:val="none"/>
              </w:rPr>
            </w:pPr>
            <w:r>
              <w:rPr>
                <w:rFonts w:hint="eastAsia" w:ascii="宋体" w:hAnsi="宋体" w:eastAsia="宋体" w:cs="宋体"/>
                <w:kern w:val="0"/>
                <w:sz w:val="20"/>
                <w:highlight w:val="none"/>
                <w:lang w:bidi="ar"/>
              </w:rPr>
              <w:t xml:space="preserve"> 500≤Y＜20000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0A22575">
            <w:pPr>
              <w:rPr>
                <w:rFonts w:hint="eastAsia" w:ascii="宋体" w:hAnsi="宋体" w:eastAsia="宋体" w:cs="宋体"/>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5F04E70">
            <w:pPr>
              <w:widowControl/>
              <w:jc w:val="left"/>
              <w:textAlignment w:val="bottom"/>
              <w:rPr>
                <w:rFonts w:hint="eastAsia" w:ascii="宋体" w:hAnsi="宋体" w:eastAsia="宋体" w:cs="宋体"/>
                <w:sz w:val="20"/>
                <w:highlight w:val="none"/>
              </w:rPr>
            </w:pPr>
            <w:r>
              <w:rPr>
                <w:rFonts w:hint="eastAsia" w:ascii="宋体" w:hAnsi="宋体" w:eastAsia="宋体" w:cs="宋体"/>
                <w:kern w:val="0"/>
                <w:sz w:val="20"/>
                <w:highlight w:val="none"/>
                <w:lang w:bidi="ar"/>
              </w:rPr>
              <w:t>10≤X＜50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33F7C8F">
            <w:pPr>
              <w:widowControl/>
              <w:jc w:val="left"/>
              <w:textAlignment w:val="bottom"/>
              <w:rPr>
                <w:rFonts w:hint="eastAsia" w:ascii="宋体" w:hAnsi="宋体" w:eastAsia="宋体" w:cs="宋体"/>
                <w:sz w:val="20"/>
                <w:highlight w:val="none"/>
              </w:rPr>
            </w:pPr>
            <w:r>
              <w:rPr>
                <w:rFonts w:hint="eastAsia" w:ascii="宋体" w:hAnsi="宋体" w:eastAsia="宋体" w:cs="宋体"/>
                <w:kern w:val="0"/>
                <w:sz w:val="20"/>
                <w:highlight w:val="none"/>
                <w:lang w:bidi="ar"/>
              </w:rPr>
              <w:t>100≤Y＜500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3732FDE">
            <w:pPr>
              <w:rPr>
                <w:rFonts w:hint="eastAsia" w:ascii="宋体" w:hAnsi="宋体" w:eastAsia="宋体" w:cs="宋体"/>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CFAD81A">
            <w:pPr>
              <w:widowControl/>
              <w:jc w:val="left"/>
              <w:textAlignment w:val="bottom"/>
              <w:rPr>
                <w:rFonts w:hint="eastAsia" w:ascii="宋体" w:hAnsi="宋体" w:eastAsia="宋体" w:cs="宋体"/>
                <w:sz w:val="20"/>
                <w:highlight w:val="none"/>
              </w:rPr>
            </w:pPr>
            <w:r>
              <w:rPr>
                <w:rFonts w:hint="eastAsia" w:ascii="宋体" w:hAnsi="宋体" w:eastAsia="宋体" w:cs="宋体"/>
                <w:kern w:val="0"/>
                <w:sz w:val="20"/>
                <w:highlight w:val="none"/>
                <w:lang w:bidi="ar"/>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13C91DB">
            <w:pPr>
              <w:widowControl/>
              <w:jc w:val="left"/>
              <w:textAlignment w:val="bottom"/>
              <w:rPr>
                <w:rFonts w:hint="eastAsia" w:ascii="宋体" w:hAnsi="宋体" w:eastAsia="宋体" w:cs="宋体"/>
                <w:sz w:val="20"/>
                <w:highlight w:val="none"/>
              </w:rPr>
            </w:pPr>
            <w:r>
              <w:rPr>
                <w:rFonts w:hint="eastAsia" w:ascii="宋体" w:hAnsi="宋体" w:eastAsia="宋体" w:cs="宋体"/>
                <w:kern w:val="0"/>
                <w:sz w:val="20"/>
                <w:highlight w:val="none"/>
                <w:lang w:bidi="ar"/>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B8185FD">
            <w:pPr>
              <w:rPr>
                <w:rFonts w:hint="eastAsia" w:ascii="宋体" w:hAnsi="宋体" w:eastAsia="宋体" w:cs="宋体"/>
                <w:sz w:val="20"/>
                <w:highlight w:val="none"/>
              </w:rPr>
            </w:pPr>
          </w:p>
        </w:tc>
      </w:tr>
      <w:tr w14:paraId="6D884917">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656C1564">
            <w:pPr>
              <w:widowControl/>
              <w:jc w:val="left"/>
              <w:textAlignment w:val="bottom"/>
              <w:rPr>
                <w:rFonts w:hint="eastAsia" w:ascii="宋体" w:hAnsi="宋体" w:eastAsia="宋体" w:cs="宋体"/>
                <w:sz w:val="20"/>
                <w:highlight w:val="none"/>
              </w:rPr>
            </w:pPr>
            <w:r>
              <w:rPr>
                <w:rFonts w:hint="eastAsia" w:ascii="宋体" w:hAnsi="宋体" w:eastAsia="宋体" w:cs="宋体"/>
                <w:kern w:val="0"/>
                <w:sz w:val="20"/>
                <w:highlight w:val="none"/>
                <w:lang w:bidi="ar"/>
              </w:rPr>
              <w:t xml:space="preserve"> 6、交通运输业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BCA6770">
            <w:pPr>
              <w:widowControl/>
              <w:jc w:val="left"/>
              <w:textAlignment w:val="bottom"/>
              <w:rPr>
                <w:rFonts w:hint="eastAsia" w:ascii="宋体" w:hAnsi="宋体" w:eastAsia="宋体" w:cs="宋体"/>
                <w:sz w:val="20"/>
                <w:highlight w:val="none"/>
              </w:rPr>
            </w:pPr>
            <w:r>
              <w:rPr>
                <w:rFonts w:hint="eastAsia" w:ascii="宋体" w:hAnsi="宋体" w:eastAsia="宋体" w:cs="宋体"/>
                <w:kern w:val="0"/>
                <w:sz w:val="20"/>
                <w:highlight w:val="none"/>
                <w:lang w:bidi="ar"/>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0598EE2">
            <w:pPr>
              <w:widowControl/>
              <w:jc w:val="left"/>
              <w:textAlignment w:val="bottom"/>
              <w:rPr>
                <w:rFonts w:hint="eastAsia" w:ascii="宋体" w:hAnsi="宋体" w:eastAsia="宋体" w:cs="宋体"/>
                <w:sz w:val="20"/>
                <w:highlight w:val="none"/>
              </w:rPr>
            </w:pPr>
            <w:r>
              <w:rPr>
                <w:rFonts w:hint="eastAsia" w:ascii="宋体" w:hAnsi="宋体" w:eastAsia="宋体" w:cs="宋体"/>
                <w:kern w:val="0"/>
                <w:sz w:val="20"/>
                <w:highlight w:val="none"/>
                <w:lang w:bidi="ar"/>
              </w:rPr>
              <w:t>3000≤Y＜30000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F687F5B">
            <w:pPr>
              <w:rPr>
                <w:rFonts w:hint="eastAsia" w:ascii="宋体" w:hAnsi="宋体" w:eastAsia="宋体" w:cs="宋体"/>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9E4C61C">
            <w:pPr>
              <w:widowControl/>
              <w:jc w:val="left"/>
              <w:textAlignment w:val="bottom"/>
              <w:rPr>
                <w:rFonts w:hint="eastAsia" w:ascii="宋体" w:hAnsi="宋体" w:eastAsia="宋体" w:cs="宋体"/>
                <w:sz w:val="20"/>
                <w:highlight w:val="none"/>
              </w:rPr>
            </w:pPr>
            <w:r>
              <w:rPr>
                <w:rFonts w:hint="eastAsia" w:ascii="宋体" w:hAnsi="宋体" w:eastAsia="宋体" w:cs="宋体"/>
                <w:kern w:val="0"/>
                <w:sz w:val="20"/>
                <w:highlight w:val="none"/>
                <w:lang w:bidi="ar"/>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5C3062E">
            <w:pPr>
              <w:widowControl/>
              <w:jc w:val="left"/>
              <w:textAlignment w:val="bottom"/>
              <w:rPr>
                <w:rFonts w:hint="eastAsia" w:ascii="宋体" w:hAnsi="宋体" w:eastAsia="宋体" w:cs="宋体"/>
                <w:sz w:val="20"/>
                <w:highlight w:val="none"/>
              </w:rPr>
            </w:pPr>
            <w:r>
              <w:rPr>
                <w:rFonts w:hint="eastAsia" w:ascii="宋体" w:hAnsi="宋体" w:eastAsia="宋体" w:cs="宋体"/>
                <w:kern w:val="0"/>
                <w:sz w:val="20"/>
                <w:highlight w:val="none"/>
                <w:lang w:bidi="ar"/>
              </w:rPr>
              <w:t>200≤Y＜3000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CB0A930">
            <w:pPr>
              <w:rPr>
                <w:rFonts w:hint="eastAsia" w:ascii="宋体" w:hAnsi="宋体" w:eastAsia="宋体" w:cs="宋体"/>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B3B6388">
            <w:pPr>
              <w:widowControl/>
              <w:jc w:val="left"/>
              <w:textAlignment w:val="bottom"/>
              <w:rPr>
                <w:rFonts w:hint="eastAsia" w:ascii="宋体" w:hAnsi="宋体" w:eastAsia="宋体" w:cs="宋体"/>
                <w:sz w:val="20"/>
                <w:highlight w:val="none"/>
              </w:rPr>
            </w:pPr>
            <w:r>
              <w:rPr>
                <w:rFonts w:hint="eastAsia" w:ascii="宋体" w:hAnsi="宋体" w:eastAsia="宋体" w:cs="宋体"/>
                <w:kern w:val="0"/>
                <w:sz w:val="20"/>
                <w:highlight w:val="none"/>
                <w:lang w:bidi="ar"/>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4EC155D">
            <w:pPr>
              <w:widowControl/>
              <w:jc w:val="left"/>
              <w:textAlignment w:val="bottom"/>
              <w:rPr>
                <w:rFonts w:hint="eastAsia" w:ascii="宋体" w:hAnsi="宋体" w:eastAsia="宋体" w:cs="宋体"/>
                <w:sz w:val="20"/>
                <w:highlight w:val="none"/>
              </w:rPr>
            </w:pPr>
            <w:r>
              <w:rPr>
                <w:rFonts w:hint="eastAsia" w:ascii="宋体" w:hAnsi="宋体" w:eastAsia="宋体" w:cs="宋体"/>
                <w:kern w:val="0"/>
                <w:sz w:val="20"/>
                <w:highlight w:val="none"/>
                <w:lang w:bidi="ar"/>
              </w:rPr>
              <w:t>V＜200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6E6E906">
            <w:pPr>
              <w:rPr>
                <w:rFonts w:hint="eastAsia" w:ascii="宋体" w:hAnsi="宋体" w:eastAsia="宋体" w:cs="宋体"/>
                <w:sz w:val="20"/>
                <w:highlight w:val="none"/>
              </w:rPr>
            </w:pPr>
          </w:p>
        </w:tc>
      </w:tr>
      <w:tr w14:paraId="6EE575F6">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576BF5D3">
            <w:pPr>
              <w:widowControl/>
              <w:jc w:val="left"/>
              <w:textAlignment w:val="bottom"/>
              <w:rPr>
                <w:rFonts w:hint="eastAsia" w:ascii="宋体" w:hAnsi="宋体" w:eastAsia="宋体" w:cs="宋体"/>
                <w:sz w:val="20"/>
                <w:highlight w:val="none"/>
              </w:rPr>
            </w:pPr>
            <w:r>
              <w:rPr>
                <w:rFonts w:hint="eastAsia" w:ascii="宋体" w:hAnsi="宋体" w:eastAsia="宋体" w:cs="宋体"/>
                <w:kern w:val="0"/>
                <w:sz w:val="20"/>
                <w:highlight w:val="none"/>
                <w:lang w:bidi="ar"/>
              </w:rPr>
              <w:t xml:space="preserve"> 7、仓储业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BB1DC0D">
            <w:pPr>
              <w:widowControl/>
              <w:jc w:val="left"/>
              <w:textAlignment w:val="bottom"/>
              <w:rPr>
                <w:rFonts w:hint="eastAsia" w:ascii="宋体" w:hAnsi="宋体" w:eastAsia="宋体" w:cs="宋体"/>
                <w:sz w:val="20"/>
                <w:highlight w:val="none"/>
              </w:rPr>
            </w:pPr>
            <w:r>
              <w:rPr>
                <w:rFonts w:hint="eastAsia" w:ascii="宋体" w:hAnsi="宋体" w:eastAsia="宋体" w:cs="宋体"/>
                <w:kern w:val="0"/>
                <w:sz w:val="20"/>
                <w:highlight w:val="none"/>
                <w:lang w:bidi="ar"/>
              </w:rPr>
              <w:t>100≤X＜200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48A849D">
            <w:pPr>
              <w:widowControl/>
              <w:jc w:val="left"/>
              <w:textAlignment w:val="bottom"/>
              <w:rPr>
                <w:rFonts w:hint="eastAsia" w:ascii="宋体" w:hAnsi="宋体" w:eastAsia="宋体" w:cs="宋体"/>
                <w:sz w:val="20"/>
                <w:highlight w:val="none"/>
              </w:rPr>
            </w:pPr>
            <w:r>
              <w:rPr>
                <w:rFonts w:hint="eastAsia" w:ascii="宋体" w:hAnsi="宋体" w:eastAsia="宋体" w:cs="宋体"/>
                <w:kern w:val="0"/>
                <w:sz w:val="20"/>
                <w:highlight w:val="none"/>
                <w:lang w:bidi="ar"/>
              </w:rPr>
              <w:t>1000≤Y＜30000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8133A05">
            <w:pPr>
              <w:rPr>
                <w:rFonts w:hint="eastAsia" w:ascii="宋体" w:hAnsi="宋体" w:eastAsia="宋体" w:cs="宋体"/>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DBC1DDB">
            <w:pPr>
              <w:widowControl/>
              <w:jc w:val="left"/>
              <w:textAlignment w:val="bottom"/>
              <w:rPr>
                <w:rFonts w:hint="eastAsia" w:ascii="宋体" w:hAnsi="宋体" w:eastAsia="宋体" w:cs="宋体"/>
                <w:sz w:val="20"/>
                <w:highlight w:val="none"/>
              </w:rPr>
            </w:pPr>
            <w:r>
              <w:rPr>
                <w:rFonts w:hint="eastAsia" w:ascii="宋体" w:hAnsi="宋体" w:eastAsia="宋体" w:cs="宋体"/>
                <w:kern w:val="0"/>
                <w:sz w:val="20"/>
                <w:highlight w:val="none"/>
                <w:lang w:bidi="ar"/>
              </w:rPr>
              <w:t>20≤X＜100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E8592C9">
            <w:pPr>
              <w:widowControl/>
              <w:jc w:val="left"/>
              <w:textAlignment w:val="bottom"/>
              <w:rPr>
                <w:rFonts w:hint="eastAsia" w:ascii="宋体" w:hAnsi="宋体" w:eastAsia="宋体" w:cs="宋体"/>
                <w:sz w:val="20"/>
                <w:highlight w:val="none"/>
              </w:rPr>
            </w:pPr>
            <w:r>
              <w:rPr>
                <w:rFonts w:hint="eastAsia" w:ascii="宋体" w:hAnsi="宋体" w:eastAsia="宋体" w:cs="宋体"/>
                <w:kern w:val="0"/>
                <w:sz w:val="20"/>
                <w:highlight w:val="none"/>
                <w:lang w:bidi="ar"/>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04A189C">
            <w:pPr>
              <w:rPr>
                <w:rFonts w:hint="eastAsia" w:ascii="宋体" w:hAnsi="宋体" w:eastAsia="宋体" w:cs="宋体"/>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6DE3213">
            <w:pPr>
              <w:widowControl/>
              <w:jc w:val="left"/>
              <w:textAlignment w:val="bottom"/>
              <w:rPr>
                <w:rFonts w:hint="eastAsia" w:ascii="宋体" w:hAnsi="宋体" w:eastAsia="宋体" w:cs="宋体"/>
                <w:sz w:val="20"/>
                <w:highlight w:val="none"/>
              </w:rPr>
            </w:pPr>
            <w:r>
              <w:rPr>
                <w:rFonts w:hint="eastAsia" w:ascii="宋体" w:hAnsi="宋体" w:eastAsia="宋体" w:cs="宋体"/>
                <w:kern w:val="0"/>
                <w:sz w:val="20"/>
                <w:highlight w:val="none"/>
                <w:lang w:bidi="ar"/>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186D5E4">
            <w:pPr>
              <w:widowControl/>
              <w:jc w:val="left"/>
              <w:textAlignment w:val="bottom"/>
              <w:rPr>
                <w:rFonts w:hint="eastAsia" w:ascii="宋体" w:hAnsi="宋体" w:eastAsia="宋体" w:cs="宋体"/>
                <w:sz w:val="20"/>
                <w:highlight w:val="none"/>
              </w:rPr>
            </w:pPr>
            <w:r>
              <w:rPr>
                <w:rFonts w:hint="eastAsia" w:ascii="宋体" w:hAnsi="宋体" w:eastAsia="宋体" w:cs="宋体"/>
                <w:kern w:val="0"/>
                <w:sz w:val="20"/>
                <w:highlight w:val="none"/>
                <w:lang w:bidi="ar"/>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4A610AA">
            <w:pPr>
              <w:rPr>
                <w:rFonts w:hint="eastAsia" w:ascii="宋体" w:hAnsi="宋体" w:eastAsia="宋体" w:cs="宋体"/>
                <w:sz w:val="20"/>
                <w:highlight w:val="none"/>
              </w:rPr>
            </w:pPr>
          </w:p>
        </w:tc>
      </w:tr>
      <w:tr w14:paraId="16CE5BEA">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579CE8B1">
            <w:pPr>
              <w:widowControl/>
              <w:jc w:val="left"/>
              <w:textAlignment w:val="bottom"/>
              <w:rPr>
                <w:rFonts w:hint="eastAsia" w:ascii="宋体" w:hAnsi="宋体" w:eastAsia="宋体" w:cs="宋体"/>
                <w:sz w:val="20"/>
                <w:highlight w:val="none"/>
              </w:rPr>
            </w:pPr>
            <w:r>
              <w:rPr>
                <w:rFonts w:hint="eastAsia" w:ascii="宋体" w:hAnsi="宋体" w:eastAsia="宋体" w:cs="宋体"/>
                <w:kern w:val="0"/>
                <w:sz w:val="20"/>
                <w:highlight w:val="none"/>
                <w:lang w:bidi="ar"/>
              </w:rPr>
              <w:t xml:space="preserve"> 8、邮政业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B72E97F">
            <w:pPr>
              <w:widowControl/>
              <w:jc w:val="left"/>
              <w:textAlignment w:val="bottom"/>
              <w:rPr>
                <w:rFonts w:hint="eastAsia" w:ascii="宋体" w:hAnsi="宋体" w:eastAsia="宋体" w:cs="宋体"/>
                <w:sz w:val="20"/>
                <w:highlight w:val="none"/>
              </w:rPr>
            </w:pPr>
            <w:r>
              <w:rPr>
                <w:rFonts w:hint="eastAsia" w:ascii="宋体" w:hAnsi="宋体" w:eastAsia="宋体" w:cs="宋体"/>
                <w:kern w:val="0"/>
                <w:sz w:val="20"/>
                <w:highlight w:val="none"/>
                <w:lang w:bidi="ar"/>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E8D74C1">
            <w:pPr>
              <w:widowControl/>
              <w:jc w:val="left"/>
              <w:textAlignment w:val="bottom"/>
              <w:rPr>
                <w:rFonts w:hint="eastAsia" w:ascii="宋体" w:hAnsi="宋体" w:eastAsia="宋体" w:cs="宋体"/>
                <w:sz w:val="20"/>
                <w:highlight w:val="none"/>
              </w:rPr>
            </w:pPr>
            <w:r>
              <w:rPr>
                <w:rFonts w:hint="eastAsia" w:ascii="宋体" w:hAnsi="宋体" w:eastAsia="宋体" w:cs="宋体"/>
                <w:kern w:val="0"/>
                <w:sz w:val="20"/>
                <w:highlight w:val="none"/>
                <w:lang w:bidi="ar"/>
              </w:rPr>
              <w:t>2000≤Y＜30000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1390480">
            <w:pPr>
              <w:rPr>
                <w:rFonts w:hint="eastAsia" w:ascii="宋体" w:hAnsi="宋体" w:eastAsia="宋体" w:cs="宋体"/>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E4EFF63">
            <w:pPr>
              <w:widowControl/>
              <w:jc w:val="left"/>
              <w:textAlignment w:val="bottom"/>
              <w:rPr>
                <w:rFonts w:hint="eastAsia" w:ascii="宋体" w:hAnsi="宋体" w:eastAsia="宋体" w:cs="宋体"/>
                <w:sz w:val="20"/>
                <w:highlight w:val="none"/>
              </w:rPr>
            </w:pPr>
            <w:r>
              <w:rPr>
                <w:rFonts w:hint="eastAsia" w:ascii="宋体" w:hAnsi="宋体" w:eastAsia="宋体" w:cs="宋体"/>
                <w:kern w:val="0"/>
                <w:sz w:val="20"/>
                <w:highlight w:val="none"/>
                <w:lang w:bidi="ar"/>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648F9D3">
            <w:pPr>
              <w:widowControl/>
              <w:jc w:val="left"/>
              <w:textAlignment w:val="bottom"/>
              <w:rPr>
                <w:rFonts w:hint="eastAsia" w:ascii="宋体" w:hAnsi="宋体" w:eastAsia="宋体" w:cs="宋体"/>
                <w:sz w:val="20"/>
                <w:highlight w:val="none"/>
              </w:rPr>
            </w:pPr>
            <w:r>
              <w:rPr>
                <w:rFonts w:hint="eastAsia" w:ascii="宋体" w:hAnsi="宋体" w:eastAsia="宋体" w:cs="宋体"/>
                <w:kern w:val="0"/>
                <w:sz w:val="20"/>
                <w:highlight w:val="none"/>
                <w:lang w:bidi="ar"/>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D08C19A">
            <w:pPr>
              <w:rPr>
                <w:rFonts w:hint="eastAsia" w:ascii="宋体" w:hAnsi="宋体" w:eastAsia="宋体" w:cs="宋体"/>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9A80627">
            <w:pPr>
              <w:widowControl/>
              <w:jc w:val="left"/>
              <w:textAlignment w:val="bottom"/>
              <w:rPr>
                <w:rFonts w:hint="eastAsia" w:ascii="宋体" w:hAnsi="宋体" w:eastAsia="宋体" w:cs="宋体"/>
                <w:sz w:val="20"/>
                <w:highlight w:val="none"/>
              </w:rPr>
            </w:pPr>
            <w:r>
              <w:rPr>
                <w:rFonts w:hint="eastAsia" w:ascii="宋体" w:hAnsi="宋体" w:eastAsia="宋体" w:cs="宋体"/>
                <w:kern w:val="0"/>
                <w:sz w:val="20"/>
                <w:highlight w:val="none"/>
                <w:lang w:bidi="ar"/>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493EDAA">
            <w:pPr>
              <w:widowControl/>
              <w:jc w:val="left"/>
              <w:textAlignment w:val="bottom"/>
              <w:rPr>
                <w:rFonts w:hint="eastAsia" w:ascii="宋体" w:hAnsi="宋体" w:eastAsia="宋体" w:cs="宋体"/>
                <w:sz w:val="20"/>
                <w:highlight w:val="none"/>
              </w:rPr>
            </w:pPr>
            <w:r>
              <w:rPr>
                <w:rFonts w:hint="eastAsia" w:ascii="宋体" w:hAnsi="宋体" w:eastAsia="宋体" w:cs="宋体"/>
                <w:kern w:val="0"/>
                <w:sz w:val="20"/>
                <w:highlight w:val="none"/>
                <w:lang w:bidi="ar"/>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5A26C15">
            <w:pPr>
              <w:rPr>
                <w:rFonts w:hint="eastAsia" w:ascii="宋体" w:hAnsi="宋体" w:eastAsia="宋体" w:cs="宋体"/>
                <w:sz w:val="20"/>
                <w:highlight w:val="none"/>
              </w:rPr>
            </w:pPr>
          </w:p>
        </w:tc>
      </w:tr>
      <w:tr w14:paraId="06ED71E7">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0A901B46">
            <w:pPr>
              <w:widowControl/>
              <w:jc w:val="left"/>
              <w:textAlignment w:val="bottom"/>
              <w:rPr>
                <w:rFonts w:hint="eastAsia" w:ascii="宋体" w:hAnsi="宋体" w:eastAsia="宋体" w:cs="宋体"/>
                <w:sz w:val="20"/>
                <w:highlight w:val="none"/>
              </w:rPr>
            </w:pPr>
            <w:r>
              <w:rPr>
                <w:rFonts w:hint="eastAsia" w:ascii="宋体" w:hAnsi="宋体" w:eastAsia="宋体" w:cs="宋体"/>
                <w:kern w:val="0"/>
                <w:sz w:val="20"/>
                <w:highlight w:val="none"/>
                <w:lang w:bidi="ar"/>
              </w:rPr>
              <w:t xml:space="preserve"> 9、住宿业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066B06B">
            <w:pPr>
              <w:widowControl/>
              <w:jc w:val="left"/>
              <w:textAlignment w:val="bottom"/>
              <w:rPr>
                <w:rFonts w:hint="eastAsia" w:ascii="宋体" w:hAnsi="宋体" w:eastAsia="宋体" w:cs="宋体"/>
                <w:sz w:val="20"/>
                <w:highlight w:val="none"/>
              </w:rPr>
            </w:pPr>
            <w:r>
              <w:rPr>
                <w:rFonts w:hint="eastAsia" w:ascii="宋体" w:hAnsi="宋体" w:eastAsia="宋体" w:cs="宋体"/>
                <w:kern w:val="0"/>
                <w:sz w:val="20"/>
                <w:highlight w:val="none"/>
                <w:lang w:bidi="ar"/>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0B8004D">
            <w:pPr>
              <w:widowControl/>
              <w:jc w:val="left"/>
              <w:textAlignment w:val="bottom"/>
              <w:rPr>
                <w:rFonts w:hint="eastAsia" w:ascii="宋体" w:hAnsi="宋体" w:eastAsia="宋体" w:cs="宋体"/>
                <w:sz w:val="20"/>
                <w:highlight w:val="none"/>
              </w:rPr>
            </w:pPr>
            <w:r>
              <w:rPr>
                <w:rFonts w:hint="eastAsia" w:ascii="宋体" w:hAnsi="宋体" w:eastAsia="宋体" w:cs="宋体"/>
                <w:kern w:val="0"/>
                <w:sz w:val="20"/>
                <w:highlight w:val="none"/>
                <w:lang w:bidi="ar"/>
              </w:rPr>
              <w:t>2000≤Y＜10000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48368EA">
            <w:pPr>
              <w:rPr>
                <w:rFonts w:hint="eastAsia" w:ascii="宋体" w:hAnsi="宋体" w:eastAsia="宋体" w:cs="宋体"/>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C0502AB">
            <w:pPr>
              <w:widowControl/>
              <w:jc w:val="left"/>
              <w:textAlignment w:val="bottom"/>
              <w:rPr>
                <w:rFonts w:hint="eastAsia" w:ascii="宋体" w:hAnsi="宋体" w:eastAsia="宋体" w:cs="宋体"/>
                <w:sz w:val="20"/>
                <w:highlight w:val="none"/>
              </w:rPr>
            </w:pPr>
            <w:r>
              <w:rPr>
                <w:rFonts w:hint="eastAsia" w:ascii="宋体" w:hAnsi="宋体" w:eastAsia="宋体" w:cs="宋体"/>
                <w:kern w:val="0"/>
                <w:sz w:val="20"/>
                <w:highlight w:val="none"/>
                <w:lang w:bidi="ar"/>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30DB4D8">
            <w:pPr>
              <w:widowControl/>
              <w:jc w:val="left"/>
              <w:textAlignment w:val="bottom"/>
              <w:rPr>
                <w:rFonts w:hint="eastAsia" w:ascii="宋体" w:hAnsi="宋体" w:eastAsia="宋体" w:cs="宋体"/>
                <w:sz w:val="20"/>
                <w:highlight w:val="none"/>
              </w:rPr>
            </w:pPr>
            <w:r>
              <w:rPr>
                <w:rFonts w:hint="eastAsia" w:ascii="宋体" w:hAnsi="宋体" w:eastAsia="宋体" w:cs="宋体"/>
                <w:kern w:val="0"/>
                <w:sz w:val="20"/>
                <w:highlight w:val="none"/>
                <w:lang w:bidi="ar"/>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699FB5E">
            <w:pPr>
              <w:rPr>
                <w:rFonts w:hint="eastAsia" w:ascii="宋体" w:hAnsi="宋体" w:eastAsia="宋体" w:cs="宋体"/>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41DAC40">
            <w:pPr>
              <w:widowControl/>
              <w:jc w:val="left"/>
              <w:textAlignment w:val="bottom"/>
              <w:rPr>
                <w:rFonts w:hint="eastAsia" w:ascii="宋体" w:hAnsi="宋体" w:eastAsia="宋体" w:cs="宋体"/>
                <w:sz w:val="20"/>
                <w:highlight w:val="none"/>
              </w:rPr>
            </w:pPr>
            <w:r>
              <w:rPr>
                <w:rFonts w:hint="eastAsia" w:ascii="宋体" w:hAnsi="宋体" w:eastAsia="宋体" w:cs="宋体"/>
                <w:kern w:val="0"/>
                <w:sz w:val="20"/>
                <w:highlight w:val="none"/>
                <w:lang w:bidi="ar"/>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29461CC">
            <w:pPr>
              <w:widowControl/>
              <w:jc w:val="left"/>
              <w:textAlignment w:val="bottom"/>
              <w:rPr>
                <w:rFonts w:hint="eastAsia" w:ascii="宋体" w:hAnsi="宋体" w:eastAsia="宋体" w:cs="宋体"/>
                <w:sz w:val="20"/>
                <w:highlight w:val="none"/>
              </w:rPr>
            </w:pPr>
            <w:r>
              <w:rPr>
                <w:rFonts w:hint="eastAsia" w:ascii="宋体" w:hAnsi="宋体" w:eastAsia="宋体" w:cs="宋体"/>
                <w:kern w:val="0"/>
                <w:sz w:val="20"/>
                <w:highlight w:val="none"/>
                <w:lang w:bidi="ar"/>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814926E">
            <w:pPr>
              <w:rPr>
                <w:rFonts w:hint="eastAsia" w:ascii="宋体" w:hAnsi="宋体" w:eastAsia="宋体" w:cs="宋体"/>
                <w:sz w:val="20"/>
                <w:highlight w:val="none"/>
              </w:rPr>
            </w:pPr>
          </w:p>
        </w:tc>
      </w:tr>
      <w:tr w14:paraId="18245522">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75B72119">
            <w:pPr>
              <w:widowControl/>
              <w:jc w:val="left"/>
              <w:textAlignment w:val="bottom"/>
              <w:rPr>
                <w:rFonts w:hint="eastAsia" w:ascii="宋体" w:hAnsi="宋体" w:eastAsia="宋体" w:cs="宋体"/>
                <w:sz w:val="20"/>
                <w:highlight w:val="none"/>
              </w:rPr>
            </w:pPr>
            <w:r>
              <w:rPr>
                <w:rFonts w:hint="eastAsia" w:ascii="宋体" w:hAnsi="宋体" w:eastAsia="宋体" w:cs="宋体"/>
                <w:kern w:val="0"/>
                <w:sz w:val="20"/>
                <w:highlight w:val="none"/>
                <w:lang w:bidi="ar"/>
              </w:rPr>
              <w:t>10、餐饮业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CFBBB66">
            <w:pPr>
              <w:widowControl/>
              <w:jc w:val="left"/>
              <w:textAlignment w:val="bottom"/>
              <w:rPr>
                <w:rFonts w:hint="eastAsia" w:ascii="宋体" w:hAnsi="宋体" w:eastAsia="宋体" w:cs="宋体"/>
                <w:sz w:val="20"/>
                <w:highlight w:val="none"/>
              </w:rPr>
            </w:pPr>
            <w:r>
              <w:rPr>
                <w:rFonts w:hint="eastAsia" w:ascii="宋体" w:hAnsi="宋体" w:eastAsia="宋体" w:cs="宋体"/>
                <w:kern w:val="0"/>
                <w:sz w:val="20"/>
                <w:highlight w:val="none"/>
                <w:lang w:bidi="ar"/>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17B1A53">
            <w:pPr>
              <w:widowControl/>
              <w:jc w:val="left"/>
              <w:textAlignment w:val="bottom"/>
              <w:rPr>
                <w:rFonts w:hint="eastAsia" w:ascii="宋体" w:hAnsi="宋体" w:eastAsia="宋体" w:cs="宋体"/>
                <w:sz w:val="20"/>
                <w:highlight w:val="none"/>
              </w:rPr>
            </w:pPr>
            <w:r>
              <w:rPr>
                <w:rFonts w:hint="eastAsia" w:ascii="宋体" w:hAnsi="宋体" w:eastAsia="宋体" w:cs="宋体"/>
                <w:kern w:val="0"/>
                <w:sz w:val="20"/>
                <w:highlight w:val="none"/>
                <w:lang w:bidi="ar"/>
              </w:rPr>
              <w:t>2000≤Y＜10000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8A8EABA">
            <w:pPr>
              <w:rPr>
                <w:rFonts w:hint="eastAsia" w:ascii="宋体" w:hAnsi="宋体" w:eastAsia="宋体" w:cs="宋体"/>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41BFF7E">
            <w:pPr>
              <w:widowControl/>
              <w:jc w:val="left"/>
              <w:textAlignment w:val="bottom"/>
              <w:rPr>
                <w:rFonts w:hint="eastAsia" w:ascii="宋体" w:hAnsi="宋体" w:eastAsia="宋体" w:cs="宋体"/>
                <w:sz w:val="20"/>
                <w:highlight w:val="none"/>
              </w:rPr>
            </w:pPr>
            <w:r>
              <w:rPr>
                <w:rFonts w:hint="eastAsia" w:ascii="宋体" w:hAnsi="宋体" w:eastAsia="宋体" w:cs="宋体"/>
                <w:kern w:val="0"/>
                <w:sz w:val="20"/>
                <w:highlight w:val="none"/>
                <w:lang w:bidi="ar"/>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FDB3DB9">
            <w:pPr>
              <w:widowControl/>
              <w:jc w:val="left"/>
              <w:textAlignment w:val="bottom"/>
              <w:rPr>
                <w:rFonts w:hint="eastAsia" w:ascii="宋体" w:hAnsi="宋体" w:eastAsia="宋体" w:cs="宋体"/>
                <w:sz w:val="20"/>
                <w:highlight w:val="none"/>
              </w:rPr>
            </w:pPr>
            <w:r>
              <w:rPr>
                <w:rFonts w:hint="eastAsia" w:ascii="宋体" w:hAnsi="宋体" w:eastAsia="宋体" w:cs="宋体"/>
                <w:kern w:val="0"/>
                <w:sz w:val="20"/>
                <w:highlight w:val="none"/>
                <w:lang w:bidi="ar"/>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214BEBF">
            <w:pPr>
              <w:rPr>
                <w:rFonts w:hint="eastAsia" w:ascii="宋体" w:hAnsi="宋体" w:eastAsia="宋体" w:cs="宋体"/>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CD548D0">
            <w:pPr>
              <w:widowControl/>
              <w:jc w:val="left"/>
              <w:textAlignment w:val="bottom"/>
              <w:rPr>
                <w:rFonts w:hint="eastAsia" w:ascii="宋体" w:hAnsi="宋体" w:eastAsia="宋体" w:cs="宋体"/>
                <w:sz w:val="20"/>
                <w:highlight w:val="none"/>
              </w:rPr>
            </w:pPr>
            <w:r>
              <w:rPr>
                <w:rFonts w:hint="eastAsia" w:ascii="宋体" w:hAnsi="宋体" w:eastAsia="宋体" w:cs="宋体"/>
                <w:kern w:val="0"/>
                <w:sz w:val="20"/>
                <w:highlight w:val="none"/>
                <w:lang w:bidi="ar"/>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06BAE77">
            <w:pPr>
              <w:widowControl/>
              <w:jc w:val="left"/>
              <w:textAlignment w:val="bottom"/>
              <w:rPr>
                <w:rFonts w:hint="eastAsia" w:ascii="宋体" w:hAnsi="宋体" w:eastAsia="宋体" w:cs="宋体"/>
                <w:sz w:val="20"/>
                <w:highlight w:val="none"/>
              </w:rPr>
            </w:pPr>
            <w:r>
              <w:rPr>
                <w:rFonts w:hint="eastAsia" w:ascii="宋体" w:hAnsi="宋体" w:eastAsia="宋体" w:cs="宋体"/>
                <w:kern w:val="0"/>
                <w:sz w:val="20"/>
                <w:highlight w:val="none"/>
                <w:lang w:bidi="ar"/>
              </w:rPr>
              <w:t>V＜100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6202D7F">
            <w:pPr>
              <w:rPr>
                <w:rFonts w:hint="eastAsia" w:ascii="宋体" w:hAnsi="宋体" w:eastAsia="宋体" w:cs="宋体"/>
                <w:sz w:val="20"/>
                <w:highlight w:val="none"/>
              </w:rPr>
            </w:pPr>
          </w:p>
        </w:tc>
      </w:tr>
      <w:tr w14:paraId="0825AD97">
        <w:tblPrEx>
          <w:tblCellMar>
            <w:top w:w="0" w:type="dxa"/>
            <w:left w:w="108" w:type="dxa"/>
            <w:bottom w:w="0" w:type="dxa"/>
            <w:right w:w="108" w:type="dxa"/>
          </w:tblCellMar>
        </w:tblPrEx>
        <w:trPr>
          <w:trHeight w:val="414"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41755EC6">
            <w:pPr>
              <w:widowControl/>
              <w:jc w:val="left"/>
              <w:textAlignment w:val="bottom"/>
              <w:rPr>
                <w:rFonts w:hint="eastAsia" w:ascii="宋体" w:hAnsi="宋体" w:eastAsia="宋体" w:cs="宋体"/>
                <w:sz w:val="20"/>
                <w:highlight w:val="none"/>
              </w:rPr>
            </w:pPr>
            <w:r>
              <w:rPr>
                <w:rFonts w:hint="eastAsia" w:ascii="宋体" w:hAnsi="宋体" w:eastAsia="宋体" w:cs="宋体"/>
                <w:kern w:val="0"/>
                <w:sz w:val="20"/>
                <w:highlight w:val="none"/>
                <w:lang w:bidi="ar"/>
              </w:rPr>
              <w:t>11、信息传输业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CB03D3C">
            <w:pPr>
              <w:widowControl/>
              <w:jc w:val="left"/>
              <w:textAlignment w:val="bottom"/>
              <w:rPr>
                <w:rFonts w:hint="eastAsia" w:ascii="宋体" w:hAnsi="宋体" w:eastAsia="宋体" w:cs="宋体"/>
                <w:sz w:val="20"/>
                <w:highlight w:val="none"/>
              </w:rPr>
            </w:pPr>
            <w:r>
              <w:rPr>
                <w:rFonts w:hint="eastAsia" w:ascii="宋体" w:hAnsi="宋体" w:eastAsia="宋体" w:cs="宋体"/>
                <w:kern w:val="0"/>
                <w:sz w:val="20"/>
                <w:highlight w:val="none"/>
                <w:lang w:bidi="ar"/>
              </w:rPr>
              <w:t>100≤X＜2000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921EAE1">
            <w:pPr>
              <w:widowControl/>
              <w:jc w:val="left"/>
              <w:textAlignment w:val="bottom"/>
              <w:rPr>
                <w:rFonts w:hint="eastAsia" w:ascii="宋体" w:hAnsi="宋体" w:eastAsia="宋体" w:cs="宋体"/>
                <w:sz w:val="20"/>
                <w:highlight w:val="none"/>
              </w:rPr>
            </w:pPr>
            <w:r>
              <w:rPr>
                <w:rFonts w:hint="eastAsia" w:ascii="宋体" w:hAnsi="宋体" w:eastAsia="宋体" w:cs="宋体"/>
                <w:kern w:val="0"/>
                <w:sz w:val="20"/>
                <w:highlight w:val="none"/>
                <w:lang w:bidi="ar"/>
              </w:rPr>
              <w:t>1000≤Y＜100000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C99E4C4">
            <w:pPr>
              <w:rPr>
                <w:rFonts w:hint="eastAsia" w:ascii="宋体" w:hAnsi="宋体" w:eastAsia="宋体" w:cs="宋体"/>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8DFA8D6">
            <w:pPr>
              <w:widowControl/>
              <w:jc w:val="left"/>
              <w:textAlignment w:val="bottom"/>
              <w:rPr>
                <w:rFonts w:hint="eastAsia" w:ascii="宋体" w:hAnsi="宋体" w:eastAsia="宋体" w:cs="宋体"/>
                <w:sz w:val="20"/>
                <w:highlight w:val="none"/>
              </w:rPr>
            </w:pPr>
            <w:r>
              <w:rPr>
                <w:rFonts w:hint="eastAsia" w:ascii="宋体" w:hAnsi="宋体" w:eastAsia="宋体" w:cs="宋体"/>
                <w:kern w:val="0"/>
                <w:sz w:val="20"/>
                <w:highlight w:val="none"/>
                <w:lang w:bidi="ar"/>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508761F">
            <w:pPr>
              <w:widowControl/>
              <w:jc w:val="left"/>
              <w:textAlignment w:val="bottom"/>
              <w:rPr>
                <w:rFonts w:hint="eastAsia" w:ascii="宋体" w:hAnsi="宋体" w:eastAsia="宋体" w:cs="宋体"/>
                <w:sz w:val="20"/>
                <w:highlight w:val="none"/>
              </w:rPr>
            </w:pPr>
            <w:r>
              <w:rPr>
                <w:rFonts w:hint="eastAsia" w:ascii="宋体" w:hAnsi="宋体" w:eastAsia="宋体" w:cs="宋体"/>
                <w:kern w:val="0"/>
                <w:sz w:val="20"/>
                <w:highlight w:val="none"/>
                <w:lang w:bidi="ar"/>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2FF679F">
            <w:pPr>
              <w:rPr>
                <w:rFonts w:hint="eastAsia" w:ascii="宋体" w:hAnsi="宋体" w:eastAsia="宋体" w:cs="宋体"/>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36CDA39">
            <w:pPr>
              <w:widowControl/>
              <w:jc w:val="left"/>
              <w:textAlignment w:val="bottom"/>
              <w:rPr>
                <w:rFonts w:hint="eastAsia" w:ascii="宋体" w:hAnsi="宋体" w:eastAsia="宋体" w:cs="宋体"/>
                <w:sz w:val="20"/>
                <w:highlight w:val="none"/>
              </w:rPr>
            </w:pPr>
            <w:r>
              <w:rPr>
                <w:rFonts w:hint="eastAsia" w:ascii="宋体" w:hAnsi="宋体" w:eastAsia="宋体" w:cs="宋体"/>
                <w:kern w:val="0"/>
                <w:sz w:val="20"/>
                <w:highlight w:val="none"/>
                <w:lang w:bidi="ar"/>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F197FF6">
            <w:pPr>
              <w:widowControl/>
              <w:jc w:val="left"/>
              <w:textAlignment w:val="bottom"/>
              <w:rPr>
                <w:rFonts w:hint="eastAsia" w:ascii="宋体" w:hAnsi="宋体" w:eastAsia="宋体" w:cs="宋体"/>
                <w:sz w:val="20"/>
                <w:highlight w:val="none"/>
              </w:rPr>
            </w:pPr>
            <w:r>
              <w:rPr>
                <w:rFonts w:hint="eastAsia" w:ascii="宋体" w:hAnsi="宋体" w:eastAsia="宋体" w:cs="宋体"/>
                <w:kern w:val="0"/>
                <w:sz w:val="20"/>
                <w:highlight w:val="none"/>
                <w:lang w:bidi="ar"/>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AE3546F">
            <w:pPr>
              <w:rPr>
                <w:rFonts w:hint="eastAsia" w:ascii="宋体" w:hAnsi="宋体" w:eastAsia="宋体" w:cs="宋体"/>
                <w:sz w:val="20"/>
                <w:highlight w:val="none"/>
              </w:rPr>
            </w:pPr>
          </w:p>
        </w:tc>
      </w:tr>
      <w:tr w14:paraId="4A38E250">
        <w:tblPrEx>
          <w:tblCellMar>
            <w:top w:w="0" w:type="dxa"/>
            <w:left w:w="108" w:type="dxa"/>
            <w:bottom w:w="0" w:type="dxa"/>
            <w:right w:w="108" w:type="dxa"/>
          </w:tblCellMar>
        </w:tblPrEx>
        <w:trPr>
          <w:trHeight w:val="295"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143C078C">
            <w:pPr>
              <w:widowControl/>
              <w:jc w:val="left"/>
              <w:textAlignment w:val="bottom"/>
              <w:rPr>
                <w:rFonts w:hint="eastAsia" w:ascii="宋体" w:hAnsi="宋体" w:eastAsia="宋体" w:cs="宋体"/>
                <w:sz w:val="20"/>
                <w:highlight w:val="none"/>
              </w:rPr>
            </w:pPr>
            <w:r>
              <w:rPr>
                <w:rFonts w:hint="eastAsia" w:ascii="宋体" w:hAnsi="宋体" w:eastAsia="宋体" w:cs="宋体"/>
                <w:kern w:val="0"/>
                <w:sz w:val="20"/>
                <w:highlight w:val="none"/>
                <w:lang w:bidi="ar"/>
              </w:rPr>
              <w:t>12、软件和信息技术服务业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5039378">
            <w:pPr>
              <w:widowControl/>
              <w:jc w:val="left"/>
              <w:textAlignment w:val="bottom"/>
              <w:rPr>
                <w:rFonts w:hint="eastAsia" w:ascii="宋体" w:hAnsi="宋体" w:eastAsia="宋体" w:cs="宋体"/>
                <w:sz w:val="20"/>
                <w:highlight w:val="none"/>
              </w:rPr>
            </w:pPr>
            <w:r>
              <w:rPr>
                <w:rFonts w:hint="eastAsia" w:ascii="宋体" w:hAnsi="宋体" w:eastAsia="宋体" w:cs="宋体"/>
                <w:kern w:val="0"/>
                <w:sz w:val="20"/>
                <w:highlight w:val="none"/>
                <w:lang w:bidi="ar"/>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6068A46">
            <w:pPr>
              <w:widowControl/>
              <w:jc w:val="left"/>
              <w:textAlignment w:val="bottom"/>
              <w:rPr>
                <w:rFonts w:hint="eastAsia" w:ascii="宋体" w:hAnsi="宋体" w:eastAsia="宋体" w:cs="宋体"/>
                <w:sz w:val="20"/>
                <w:highlight w:val="none"/>
              </w:rPr>
            </w:pPr>
            <w:r>
              <w:rPr>
                <w:rFonts w:hint="eastAsia" w:ascii="宋体" w:hAnsi="宋体" w:eastAsia="宋体" w:cs="宋体"/>
                <w:kern w:val="0"/>
                <w:sz w:val="20"/>
                <w:highlight w:val="none"/>
                <w:lang w:bidi="ar"/>
              </w:rPr>
              <w:t>1000≤Y＜10000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DFE2FB8">
            <w:pPr>
              <w:rPr>
                <w:rFonts w:hint="eastAsia" w:ascii="宋体" w:hAnsi="宋体" w:eastAsia="宋体" w:cs="宋体"/>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F33F7CB">
            <w:pPr>
              <w:widowControl/>
              <w:jc w:val="left"/>
              <w:textAlignment w:val="bottom"/>
              <w:rPr>
                <w:rFonts w:hint="eastAsia" w:ascii="宋体" w:hAnsi="宋体" w:eastAsia="宋体" w:cs="宋体"/>
                <w:sz w:val="20"/>
                <w:highlight w:val="none"/>
              </w:rPr>
            </w:pPr>
            <w:r>
              <w:rPr>
                <w:rFonts w:hint="eastAsia" w:ascii="宋体" w:hAnsi="宋体" w:eastAsia="宋体" w:cs="宋体"/>
                <w:kern w:val="0"/>
                <w:sz w:val="20"/>
                <w:highlight w:val="none"/>
                <w:lang w:bidi="ar"/>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C1B26FB">
            <w:pPr>
              <w:widowControl/>
              <w:jc w:val="left"/>
              <w:textAlignment w:val="bottom"/>
              <w:rPr>
                <w:rFonts w:hint="eastAsia" w:ascii="宋体" w:hAnsi="宋体" w:eastAsia="宋体" w:cs="宋体"/>
                <w:sz w:val="20"/>
                <w:highlight w:val="none"/>
              </w:rPr>
            </w:pPr>
            <w:r>
              <w:rPr>
                <w:rFonts w:hint="eastAsia" w:ascii="宋体" w:hAnsi="宋体" w:eastAsia="宋体" w:cs="宋体"/>
                <w:kern w:val="0"/>
                <w:sz w:val="20"/>
                <w:highlight w:val="none"/>
                <w:lang w:bidi="ar"/>
              </w:rPr>
              <w:t xml:space="preserve"> 50≤Y＜1000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9D107C4">
            <w:pPr>
              <w:rPr>
                <w:rFonts w:hint="eastAsia" w:ascii="宋体" w:hAnsi="宋体" w:eastAsia="宋体" w:cs="宋体"/>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DF70FE3">
            <w:pPr>
              <w:widowControl/>
              <w:jc w:val="left"/>
              <w:textAlignment w:val="bottom"/>
              <w:rPr>
                <w:rFonts w:hint="eastAsia" w:ascii="宋体" w:hAnsi="宋体" w:eastAsia="宋体" w:cs="宋体"/>
                <w:sz w:val="20"/>
                <w:highlight w:val="none"/>
              </w:rPr>
            </w:pPr>
            <w:r>
              <w:rPr>
                <w:rFonts w:hint="eastAsia" w:ascii="宋体" w:hAnsi="宋体" w:eastAsia="宋体" w:cs="宋体"/>
                <w:kern w:val="0"/>
                <w:sz w:val="20"/>
                <w:highlight w:val="none"/>
                <w:lang w:bidi="ar"/>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4A35E2B">
            <w:pPr>
              <w:widowControl/>
              <w:jc w:val="left"/>
              <w:textAlignment w:val="bottom"/>
              <w:rPr>
                <w:rFonts w:hint="eastAsia" w:ascii="宋体" w:hAnsi="宋体" w:eastAsia="宋体" w:cs="宋体"/>
                <w:sz w:val="20"/>
                <w:highlight w:val="none"/>
              </w:rPr>
            </w:pPr>
            <w:r>
              <w:rPr>
                <w:rFonts w:hint="eastAsia" w:ascii="宋体" w:hAnsi="宋体" w:eastAsia="宋体" w:cs="宋体"/>
                <w:kern w:val="0"/>
                <w:sz w:val="20"/>
                <w:highlight w:val="none"/>
                <w:lang w:bidi="ar"/>
              </w:rPr>
              <w:t>Y＜50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F659FE6">
            <w:pPr>
              <w:rPr>
                <w:rFonts w:hint="eastAsia" w:ascii="宋体" w:hAnsi="宋体" w:eastAsia="宋体" w:cs="宋体"/>
                <w:sz w:val="20"/>
                <w:highlight w:val="none"/>
              </w:rPr>
            </w:pPr>
          </w:p>
        </w:tc>
      </w:tr>
      <w:tr w14:paraId="573226E7">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13533883">
            <w:pPr>
              <w:widowControl/>
              <w:jc w:val="left"/>
              <w:textAlignment w:val="bottom"/>
              <w:rPr>
                <w:rFonts w:hint="eastAsia" w:ascii="宋体" w:hAnsi="宋体" w:eastAsia="宋体" w:cs="宋体"/>
                <w:sz w:val="20"/>
                <w:highlight w:val="none"/>
              </w:rPr>
            </w:pPr>
            <w:r>
              <w:rPr>
                <w:rFonts w:hint="eastAsia" w:ascii="宋体" w:hAnsi="宋体" w:eastAsia="宋体" w:cs="宋体"/>
                <w:kern w:val="0"/>
                <w:sz w:val="20"/>
                <w:highlight w:val="none"/>
                <w:lang w:bidi="ar"/>
              </w:rPr>
              <w:t>13、房地产开发经营</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0A16B6D">
            <w:pPr>
              <w:rPr>
                <w:rFonts w:hint="eastAsia" w:ascii="宋体" w:hAnsi="宋体" w:eastAsia="宋体" w:cs="宋体"/>
                <w:sz w:val="20"/>
                <w:highlight w:val="none"/>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8DA91BF">
            <w:pPr>
              <w:widowControl/>
              <w:jc w:val="left"/>
              <w:textAlignment w:val="bottom"/>
              <w:rPr>
                <w:rFonts w:hint="eastAsia" w:ascii="宋体" w:hAnsi="宋体" w:eastAsia="宋体" w:cs="宋体"/>
                <w:sz w:val="20"/>
                <w:highlight w:val="none"/>
              </w:rPr>
            </w:pPr>
            <w:r>
              <w:rPr>
                <w:rFonts w:hint="eastAsia" w:ascii="宋体" w:hAnsi="宋体" w:eastAsia="宋体" w:cs="宋体"/>
                <w:kern w:val="0"/>
                <w:sz w:val="20"/>
                <w:highlight w:val="none"/>
                <w:lang w:bidi="ar"/>
              </w:rPr>
              <w:t>1000≤Y＜200000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800848E">
            <w:pPr>
              <w:widowControl/>
              <w:jc w:val="left"/>
              <w:textAlignment w:val="bottom"/>
              <w:rPr>
                <w:rFonts w:hint="eastAsia" w:ascii="宋体" w:hAnsi="宋体" w:eastAsia="宋体" w:cs="宋体"/>
                <w:sz w:val="20"/>
                <w:highlight w:val="none"/>
              </w:rPr>
            </w:pPr>
            <w:r>
              <w:rPr>
                <w:rFonts w:hint="eastAsia" w:ascii="宋体" w:hAnsi="宋体" w:eastAsia="宋体" w:cs="宋体"/>
                <w:kern w:val="0"/>
                <w:sz w:val="20"/>
                <w:highlight w:val="none"/>
                <w:lang w:bidi="ar"/>
              </w:rPr>
              <w:t>5000≤Z＜10000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1E0412D">
            <w:pPr>
              <w:rPr>
                <w:rFonts w:hint="eastAsia" w:ascii="宋体" w:hAnsi="宋体" w:eastAsia="宋体" w:cs="宋体"/>
                <w:sz w:val="20"/>
                <w:highlight w:val="none"/>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EA1EF99">
            <w:pPr>
              <w:widowControl/>
              <w:jc w:val="left"/>
              <w:textAlignment w:val="bottom"/>
              <w:rPr>
                <w:rFonts w:hint="eastAsia" w:ascii="宋体" w:hAnsi="宋体" w:eastAsia="宋体" w:cs="宋体"/>
                <w:sz w:val="20"/>
                <w:highlight w:val="none"/>
              </w:rPr>
            </w:pPr>
            <w:r>
              <w:rPr>
                <w:rFonts w:hint="eastAsia" w:ascii="宋体" w:hAnsi="宋体" w:eastAsia="宋体" w:cs="宋体"/>
                <w:kern w:val="0"/>
                <w:sz w:val="20"/>
                <w:highlight w:val="none"/>
                <w:lang w:bidi="ar"/>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F2C739E">
            <w:pPr>
              <w:widowControl/>
              <w:jc w:val="left"/>
              <w:textAlignment w:val="bottom"/>
              <w:rPr>
                <w:rFonts w:hint="eastAsia" w:ascii="宋体" w:hAnsi="宋体" w:eastAsia="宋体" w:cs="宋体"/>
                <w:sz w:val="20"/>
                <w:highlight w:val="none"/>
              </w:rPr>
            </w:pPr>
            <w:r>
              <w:rPr>
                <w:rFonts w:hint="eastAsia" w:ascii="宋体" w:hAnsi="宋体" w:eastAsia="宋体" w:cs="宋体"/>
                <w:kern w:val="0"/>
                <w:sz w:val="20"/>
                <w:highlight w:val="none"/>
                <w:lang w:bidi="ar"/>
              </w:rPr>
              <w:t>2000≤Z＜5000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A7E3A97">
            <w:pPr>
              <w:rPr>
                <w:rFonts w:hint="eastAsia" w:ascii="宋体" w:hAnsi="宋体" w:eastAsia="宋体" w:cs="宋体"/>
                <w:sz w:val="20"/>
                <w:highlight w:val="none"/>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D8250CC">
            <w:pPr>
              <w:widowControl/>
              <w:jc w:val="left"/>
              <w:textAlignment w:val="bottom"/>
              <w:rPr>
                <w:rFonts w:hint="eastAsia" w:ascii="宋体" w:hAnsi="宋体" w:eastAsia="宋体" w:cs="宋体"/>
                <w:sz w:val="20"/>
                <w:highlight w:val="none"/>
              </w:rPr>
            </w:pPr>
            <w:r>
              <w:rPr>
                <w:rFonts w:hint="eastAsia" w:ascii="宋体" w:hAnsi="宋体" w:eastAsia="宋体" w:cs="宋体"/>
                <w:kern w:val="0"/>
                <w:sz w:val="20"/>
                <w:highlight w:val="none"/>
                <w:lang w:bidi="ar"/>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3B20100">
            <w:pPr>
              <w:widowControl/>
              <w:jc w:val="left"/>
              <w:textAlignment w:val="bottom"/>
              <w:rPr>
                <w:rFonts w:hint="eastAsia" w:ascii="宋体" w:hAnsi="宋体" w:eastAsia="宋体" w:cs="宋体"/>
                <w:sz w:val="20"/>
                <w:highlight w:val="none"/>
              </w:rPr>
            </w:pPr>
            <w:r>
              <w:rPr>
                <w:rFonts w:hint="eastAsia" w:ascii="宋体" w:hAnsi="宋体" w:eastAsia="宋体" w:cs="宋体"/>
                <w:kern w:val="0"/>
                <w:sz w:val="20"/>
                <w:highlight w:val="none"/>
                <w:lang w:bidi="ar"/>
              </w:rPr>
              <w:t>Z＜2000</w:t>
            </w:r>
          </w:p>
        </w:tc>
      </w:tr>
      <w:tr w14:paraId="7CED8577">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03B13E73">
            <w:pPr>
              <w:widowControl/>
              <w:jc w:val="left"/>
              <w:textAlignment w:val="bottom"/>
              <w:rPr>
                <w:rFonts w:hint="eastAsia" w:ascii="宋体" w:hAnsi="宋体" w:eastAsia="宋体" w:cs="宋体"/>
                <w:sz w:val="20"/>
                <w:highlight w:val="none"/>
              </w:rPr>
            </w:pPr>
            <w:r>
              <w:rPr>
                <w:rFonts w:hint="eastAsia" w:ascii="宋体" w:hAnsi="宋体" w:eastAsia="宋体" w:cs="宋体"/>
                <w:kern w:val="0"/>
                <w:sz w:val="20"/>
                <w:highlight w:val="none"/>
                <w:lang w:bidi="ar"/>
              </w:rPr>
              <w:t>14、物业管理</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3A0C92E">
            <w:pPr>
              <w:widowControl/>
              <w:jc w:val="left"/>
              <w:textAlignment w:val="bottom"/>
              <w:rPr>
                <w:rFonts w:hint="eastAsia" w:ascii="宋体" w:hAnsi="宋体" w:eastAsia="宋体" w:cs="宋体"/>
                <w:sz w:val="20"/>
                <w:highlight w:val="none"/>
              </w:rPr>
            </w:pPr>
            <w:r>
              <w:rPr>
                <w:rFonts w:hint="eastAsia" w:ascii="宋体" w:hAnsi="宋体" w:eastAsia="宋体" w:cs="宋体"/>
                <w:kern w:val="0"/>
                <w:sz w:val="20"/>
                <w:highlight w:val="none"/>
                <w:lang w:bidi="ar"/>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92B4DF5">
            <w:pPr>
              <w:widowControl/>
              <w:jc w:val="left"/>
              <w:textAlignment w:val="bottom"/>
              <w:rPr>
                <w:rFonts w:hint="eastAsia" w:ascii="宋体" w:hAnsi="宋体" w:eastAsia="宋体" w:cs="宋体"/>
                <w:sz w:val="20"/>
                <w:highlight w:val="none"/>
              </w:rPr>
            </w:pPr>
            <w:r>
              <w:rPr>
                <w:rFonts w:hint="eastAsia" w:ascii="宋体" w:hAnsi="宋体" w:eastAsia="宋体" w:cs="宋体"/>
                <w:kern w:val="0"/>
                <w:sz w:val="20"/>
                <w:highlight w:val="none"/>
                <w:lang w:bidi="ar"/>
              </w:rPr>
              <w:t>1000≤Y＜5000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034C742">
            <w:pPr>
              <w:rPr>
                <w:rFonts w:hint="eastAsia" w:ascii="宋体" w:hAnsi="宋体" w:eastAsia="宋体" w:cs="宋体"/>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3A17777">
            <w:pPr>
              <w:widowControl/>
              <w:jc w:val="left"/>
              <w:textAlignment w:val="bottom"/>
              <w:rPr>
                <w:rFonts w:hint="eastAsia" w:ascii="宋体" w:hAnsi="宋体" w:eastAsia="宋体" w:cs="宋体"/>
                <w:sz w:val="20"/>
                <w:highlight w:val="none"/>
              </w:rPr>
            </w:pPr>
            <w:r>
              <w:rPr>
                <w:rFonts w:hint="eastAsia" w:ascii="宋体" w:hAnsi="宋体" w:eastAsia="宋体" w:cs="宋体"/>
                <w:kern w:val="0"/>
                <w:sz w:val="20"/>
                <w:highlight w:val="none"/>
                <w:lang w:bidi="ar"/>
              </w:rPr>
              <w:t>100≤X＜300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CB5C200">
            <w:pPr>
              <w:widowControl/>
              <w:jc w:val="left"/>
              <w:textAlignment w:val="bottom"/>
              <w:rPr>
                <w:rFonts w:hint="eastAsia" w:ascii="宋体" w:hAnsi="宋体" w:eastAsia="宋体" w:cs="宋体"/>
                <w:sz w:val="20"/>
                <w:highlight w:val="none"/>
              </w:rPr>
            </w:pPr>
            <w:r>
              <w:rPr>
                <w:rFonts w:hint="eastAsia" w:ascii="宋体" w:hAnsi="宋体" w:eastAsia="宋体" w:cs="宋体"/>
                <w:kern w:val="0"/>
                <w:sz w:val="20"/>
                <w:highlight w:val="none"/>
                <w:lang w:bidi="ar"/>
              </w:rPr>
              <w:t>500≤Y＜1000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FCB971E">
            <w:pPr>
              <w:rPr>
                <w:rFonts w:hint="eastAsia" w:ascii="宋体" w:hAnsi="宋体" w:eastAsia="宋体" w:cs="宋体"/>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25AD993">
            <w:pPr>
              <w:widowControl/>
              <w:jc w:val="left"/>
              <w:textAlignment w:val="bottom"/>
              <w:rPr>
                <w:rFonts w:hint="eastAsia" w:ascii="宋体" w:hAnsi="宋体" w:eastAsia="宋体" w:cs="宋体"/>
                <w:sz w:val="20"/>
                <w:highlight w:val="none"/>
              </w:rPr>
            </w:pPr>
            <w:r>
              <w:rPr>
                <w:rFonts w:hint="eastAsia" w:ascii="宋体" w:hAnsi="宋体" w:eastAsia="宋体" w:cs="宋体"/>
                <w:kern w:val="0"/>
                <w:sz w:val="20"/>
                <w:highlight w:val="none"/>
                <w:lang w:bidi="ar"/>
              </w:rPr>
              <w:t>X＜100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9C5D545">
            <w:pPr>
              <w:widowControl/>
              <w:jc w:val="left"/>
              <w:textAlignment w:val="bottom"/>
              <w:rPr>
                <w:rFonts w:hint="eastAsia" w:ascii="宋体" w:hAnsi="宋体" w:eastAsia="宋体" w:cs="宋体"/>
                <w:sz w:val="20"/>
                <w:highlight w:val="none"/>
              </w:rPr>
            </w:pPr>
            <w:r>
              <w:rPr>
                <w:rFonts w:hint="eastAsia" w:ascii="宋体" w:hAnsi="宋体" w:eastAsia="宋体" w:cs="宋体"/>
                <w:kern w:val="0"/>
                <w:sz w:val="20"/>
                <w:highlight w:val="none"/>
                <w:lang w:bidi="ar"/>
              </w:rPr>
              <w:t>Y＜500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169A4E5">
            <w:pPr>
              <w:rPr>
                <w:rFonts w:hint="eastAsia" w:ascii="宋体" w:hAnsi="宋体" w:eastAsia="宋体" w:cs="宋体"/>
                <w:sz w:val="20"/>
                <w:highlight w:val="none"/>
              </w:rPr>
            </w:pPr>
          </w:p>
        </w:tc>
      </w:tr>
      <w:tr w14:paraId="1A2B9D47">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6F460955">
            <w:pPr>
              <w:widowControl/>
              <w:jc w:val="left"/>
              <w:textAlignment w:val="bottom"/>
              <w:rPr>
                <w:rFonts w:hint="eastAsia" w:ascii="宋体" w:hAnsi="宋体" w:eastAsia="宋体" w:cs="宋体"/>
                <w:sz w:val="20"/>
                <w:highlight w:val="none"/>
              </w:rPr>
            </w:pPr>
            <w:r>
              <w:rPr>
                <w:rFonts w:hint="eastAsia" w:ascii="宋体" w:hAnsi="宋体" w:eastAsia="宋体" w:cs="宋体"/>
                <w:kern w:val="0"/>
                <w:sz w:val="20"/>
                <w:highlight w:val="none"/>
                <w:lang w:bidi="ar"/>
              </w:rPr>
              <w:t>15、租赁和商务服务业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DEEA4D5">
            <w:pPr>
              <w:widowControl/>
              <w:jc w:val="left"/>
              <w:textAlignment w:val="bottom"/>
              <w:rPr>
                <w:rFonts w:hint="eastAsia" w:ascii="宋体" w:hAnsi="宋体" w:eastAsia="宋体" w:cs="宋体"/>
                <w:sz w:val="20"/>
                <w:highlight w:val="none"/>
              </w:rPr>
            </w:pPr>
            <w:r>
              <w:rPr>
                <w:rFonts w:hint="eastAsia" w:ascii="宋体" w:hAnsi="宋体" w:eastAsia="宋体" w:cs="宋体"/>
                <w:kern w:val="0"/>
                <w:sz w:val="20"/>
                <w:highlight w:val="none"/>
                <w:lang w:bidi="ar"/>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B9D9B93">
            <w:pPr>
              <w:rPr>
                <w:rFonts w:hint="eastAsia" w:ascii="宋体" w:hAnsi="宋体" w:eastAsia="宋体" w:cs="宋体"/>
                <w:sz w:val="20"/>
                <w:highlight w:val="none"/>
              </w:rPr>
            </w:pP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699575E">
            <w:pPr>
              <w:widowControl/>
              <w:jc w:val="left"/>
              <w:textAlignment w:val="bottom"/>
              <w:rPr>
                <w:rFonts w:hint="eastAsia" w:ascii="宋体" w:hAnsi="宋体" w:eastAsia="宋体" w:cs="宋体"/>
                <w:sz w:val="20"/>
                <w:highlight w:val="none"/>
              </w:rPr>
            </w:pPr>
            <w:r>
              <w:rPr>
                <w:rFonts w:hint="eastAsia" w:ascii="宋体" w:hAnsi="宋体" w:eastAsia="宋体" w:cs="宋体"/>
                <w:kern w:val="0"/>
                <w:sz w:val="20"/>
                <w:highlight w:val="none"/>
                <w:lang w:bidi="ar"/>
              </w:rPr>
              <w:t>8000≤Z＜120000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B6DB16B">
            <w:pPr>
              <w:widowControl/>
              <w:jc w:val="left"/>
              <w:textAlignment w:val="bottom"/>
              <w:rPr>
                <w:rFonts w:hint="eastAsia" w:ascii="宋体" w:hAnsi="宋体" w:eastAsia="宋体" w:cs="宋体"/>
                <w:sz w:val="20"/>
                <w:highlight w:val="none"/>
              </w:rPr>
            </w:pPr>
            <w:r>
              <w:rPr>
                <w:rFonts w:hint="eastAsia" w:ascii="宋体" w:hAnsi="宋体" w:eastAsia="宋体" w:cs="宋体"/>
                <w:kern w:val="0"/>
                <w:sz w:val="20"/>
                <w:highlight w:val="none"/>
                <w:lang w:bidi="ar"/>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198E5FC">
            <w:pPr>
              <w:rPr>
                <w:rFonts w:hint="eastAsia" w:ascii="宋体" w:hAnsi="宋体" w:eastAsia="宋体" w:cs="宋体"/>
                <w:sz w:val="20"/>
                <w:highlight w:val="none"/>
              </w:rPr>
            </w:pP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0A2F353">
            <w:pPr>
              <w:widowControl/>
              <w:jc w:val="left"/>
              <w:textAlignment w:val="bottom"/>
              <w:rPr>
                <w:rFonts w:hint="eastAsia" w:ascii="宋体" w:hAnsi="宋体" w:eastAsia="宋体" w:cs="宋体"/>
                <w:sz w:val="20"/>
                <w:highlight w:val="none"/>
              </w:rPr>
            </w:pPr>
            <w:r>
              <w:rPr>
                <w:rFonts w:hint="eastAsia" w:ascii="宋体" w:hAnsi="宋体" w:eastAsia="宋体" w:cs="宋体"/>
                <w:kern w:val="0"/>
                <w:sz w:val="20"/>
                <w:highlight w:val="none"/>
                <w:lang w:bidi="ar"/>
              </w:rPr>
              <w:t xml:space="preserve"> 100≤Z＜8000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C0921A1">
            <w:pPr>
              <w:widowControl/>
              <w:jc w:val="left"/>
              <w:textAlignment w:val="bottom"/>
              <w:rPr>
                <w:rFonts w:hint="eastAsia" w:ascii="宋体" w:hAnsi="宋体" w:eastAsia="宋体" w:cs="宋体"/>
                <w:sz w:val="20"/>
                <w:highlight w:val="none"/>
              </w:rPr>
            </w:pPr>
            <w:r>
              <w:rPr>
                <w:rFonts w:hint="eastAsia" w:ascii="宋体" w:hAnsi="宋体" w:eastAsia="宋体" w:cs="宋体"/>
                <w:kern w:val="0"/>
                <w:sz w:val="20"/>
                <w:highlight w:val="none"/>
                <w:lang w:bidi="ar"/>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5AF533C">
            <w:pPr>
              <w:rPr>
                <w:rFonts w:hint="eastAsia" w:ascii="宋体" w:hAnsi="宋体" w:eastAsia="宋体" w:cs="宋体"/>
                <w:sz w:val="20"/>
                <w:highlight w:val="none"/>
              </w:rPr>
            </w:pP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0EF5835">
            <w:pPr>
              <w:widowControl/>
              <w:jc w:val="left"/>
              <w:textAlignment w:val="bottom"/>
              <w:rPr>
                <w:rFonts w:hint="eastAsia" w:ascii="宋体" w:hAnsi="宋体" w:eastAsia="宋体" w:cs="宋体"/>
                <w:sz w:val="20"/>
                <w:highlight w:val="none"/>
              </w:rPr>
            </w:pPr>
            <w:r>
              <w:rPr>
                <w:rFonts w:hint="eastAsia" w:ascii="宋体" w:hAnsi="宋体" w:eastAsia="宋体" w:cs="宋体"/>
                <w:kern w:val="0"/>
                <w:sz w:val="20"/>
                <w:highlight w:val="none"/>
                <w:lang w:bidi="ar"/>
              </w:rPr>
              <w:t>Z＜100</w:t>
            </w:r>
          </w:p>
        </w:tc>
      </w:tr>
      <w:tr w14:paraId="1CC5686D">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12" w:space="0"/>
              <w:right w:val="single" w:color="000000" w:sz="12" w:space="0"/>
            </w:tcBorders>
            <w:tcMar>
              <w:top w:w="15" w:type="dxa"/>
              <w:left w:w="15" w:type="dxa"/>
              <w:bottom w:w="15" w:type="dxa"/>
              <w:right w:w="15" w:type="dxa"/>
            </w:tcMar>
            <w:vAlign w:val="bottom"/>
          </w:tcPr>
          <w:p w14:paraId="1FAC83C8">
            <w:pPr>
              <w:widowControl/>
              <w:jc w:val="left"/>
              <w:textAlignment w:val="bottom"/>
              <w:rPr>
                <w:rFonts w:hint="eastAsia" w:ascii="宋体" w:hAnsi="宋体" w:eastAsia="宋体" w:cs="宋体"/>
                <w:sz w:val="20"/>
                <w:highlight w:val="none"/>
              </w:rPr>
            </w:pPr>
            <w:r>
              <w:rPr>
                <w:rFonts w:hint="eastAsia" w:ascii="宋体" w:hAnsi="宋体" w:eastAsia="宋体" w:cs="宋体"/>
                <w:kern w:val="0"/>
                <w:sz w:val="20"/>
                <w:highlight w:val="none"/>
                <w:lang w:bidi="ar"/>
              </w:rPr>
              <w:t>16、其他未列明行业</w:t>
            </w:r>
          </w:p>
        </w:tc>
        <w:tc>
          <w:tcPr>
            <w:tcW w:w="1383"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14:paraId="7669E68A">
            <w:pPr>
              <w:widowControl/>
              <w:jc w:val="left"/>
              <w:textAlignment w:val="bottom"/>
              <w:rPr>
                <w:rFonts w:hint="eastAsia" w:ascii="宋体" w:hAnsi="宋体" w:eastAsia="宋体" w:cs="宋体"/>
                <w:sz w:val="20"/>
                <w:highlight w:val="none"/>
              </w:rPr>
            </w:pPr>
            <w:r>
              <w:rPr>
                <w:rFonts w:hint="eastAsia" w:ascii="宋体" w:hAnsi="宋体" w:eastAsia="宋体" w:cs="宋体"/>
                <w:kern w:val="0"/>
                <w:sz w:val="20"/>
                <w:highlight w:val="none"/>
                <w:lang w:bidi="ar"/>
              </w:rPr>
              <w:t>100≤X＜300</w:t>
            </w:r>
          </w:p>
        </w:tc>
        <w:tc>
          <w:tcPr>
            <w:tcW w:w="1575"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14:paraId="113F45CB">
            <w:pPr>
              <w:rPr>
                <w:rFonts w:hint="eastAsia" w:ascii="宋体" w:hAnsi="宋体" w:eastAsia="宋体" w:cs="宋体"/>
                <w:sz w:val="20"/>
                <w:highlight w:val="none"/>
              </w:rPr>
            </w:pPr>
          </w:p>
        </w:tc>
        <w:tc>
          <w:tcPr>
            <w:tcW w:w="1550"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14:paraId="507625EB">
            <w:pPr>
              <w:rPr>
                <w:rFonts w:hint="eastAsia" w:ascii="宋体" w:hAnsi="宋体" w:eastAsia="宋体" w:cs="宋体"/>
                <w:sz w:val="20"/>
                <w:highlight w:val="none"/>
              </w:rPr>
            </w:pPr>
          </w:p>
        </w:tc>
        <w:tc>
          <w:tcPr>
            <w:tcW w:w="1182"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14:paraId="17F1ED75">
            <w:pPr>
              <w:widowControl/>
              <w:jc w:val="left"/>
              <w:textAlignment w:val="bottom"/>
              <w:rPr>
                <w:rFonts w:hint="eastAsia" w:ascii="宋体" w:hAnsi="宋体" w:eastAsia="宋体" w:cs="宋体"/>
                <w:sz w:val="20"/>
                <w:highlight w:val="none"/>
              </w:rPr>
            </w:pPr>
            <w:r>
              <w:rPr>
                <w:rFonts w:hint="eastAsia" w:ascii="宋体" w:hAnsi="宋体" w:eastAsia="宋体" w:cs="宋体"/>
                <w:kern w:val="0"/>
                <w:sz w:val="20"/>
                <w:highlight w:val="none"/>
                <w:lang w:bidi="ar"/>
              </w:rPr>
              <w:t>10≤X＜100</w:t>
            </w:r>
          </w:p>
        </w:tc>
        <w:tc>
          <w:tcPr>
            <w:tcW w:w="1387"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14:paraId="1B3C7A57">
            <w:pPr>
              <w:rPr>
                <w:rFonts w:hint="eastAsia" w:ascii="宋体" w:hAnsi="宋体" w:eastAsia="宋体" w:cs="宋体"/>
                <w:sz w:val="20"/>
                <w:highlight w:val="none"/>
              </w:rPr>
            </w:pPr>
          </w:p>
        </w:tc>
        <w:tc>
          <w:tcPr>
            <w:tcW w:w="1425"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14:paraId="106600E7">
            <w:pPr>
              <w:rPr>
                <w:rFonts w:hint="eastAsia" w:ascii="宋体" w:hAnsi="宋体" w:eastAsia="宋体" w:cs="宋体"/>
                <w:sz w:val="20"/>
                <w:highlight w:val="none"/>
              </w:rPr>
            </w:pPr>
          </w:p>
        </w:tc>
        <w:tc>
          <w:tcPr>
            <w:tcW w:w="1010"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14:paraId="0D9B4393">
            <w:pPr>
              <w:widowControl/>
              <w:jc w:val="left"/>
              <w:textAlignment w:val="bottom"/>
              <w:rPr>
                <w:rFonts w:hint="eastAsia" w:ascii="宋体" w:hAnsi="宋体" w:eastAsia="宋体" w:cs="宋体"/>
                <w:sz w:val="20"/>
                <w:highlight w:val="none"/>
              </w:rPr>
            </w:pPr>
            <w:r>
              <w:rPr>
                <w:rFonts w:hint="eastAsia" w:ascii="宋体" w:hAnsi="宋体" w:eastAsia="宋体" w:cs="宋体"/>
                <w:kern w:val="0"/>
                <w:sz w:val="20"/>
                <w:highlight w:val="none"/>
                <w:lang w:bidi="ar"/>
              </w:rPr>
              <w:t>X＜10</w:t>
            </w:r>
          </w:p>
        </w:tc>
        <w:tc>
          <w:tcPr>
            <w:tcW w:w="976"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14:paraId="7B98FB7A">
            <w:pPr>
              <w:rPr>
                <w:rFonts w:hint="eastAsia" w:ascii="宋体" w:hAnsi="宋体" w:eastAsia="宋体" w:cs="宋体"/>
                <w:sz w:val="20"/>
                <w:highlight w:val="none"/>
              </w:rPr>
            </w:pPr>
          </w:p>
        </w:tc>
        <w:tc>
          <w:tcPr>
            <w:tcW w:w="2145"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14:paraId="5D5DB27A">
            <w:pPr>
              <w:rPr>
                <w:rFonts w:hint="eastAsia" w:ascii="宋体" w:hAnsi="宋体" w:eastAsia="宋体" w:cs="宋体"/>
                <w:sz w:val="20"/>
                <w:highlight w:val="none"/>
              </w:rPr>
            </w:pPr>
          </w:p>
        </w:tc>
      </w:tr>
      <w:tr w14:paraId="23379E33">
        <w:tblPrEx>
          <w:tblCellMar>
            <w:top w:w="0" w:type="dxa"/>
            <w:left w:w="108" w:type="dxa"/>
            <w:bottom w:w="0" w:type="dxa"/>
            <w:right w:w="108" w:type="dxa"/>
          </w:tblCellMar>
        </w:tblPrEx>
        <w:trPr>
          <w:trHeight w:val="187" w:hRule="atLeast"/>
        </w:trPr>
        <w:tc>
          <w:tcPr>
            <w:tcW w:w="14811" w:type="dxa"/>
            <w:gridSpan w:val="10"/>
            <w:tcMar>
              <w:top w:w="15" w:type="dxa"/>
              <w:left w:w="15" w:type="dxa"/>
              <w:bottom w:w="15" w:type="dxa"/>
              <w:right w:w="15" w:type="dxa"/>
            </w:tcMar>
            <w:vAlign w:val="bottom"/>
          </w:tcPr>
          <w:p w14:paraId="37C83E49">
            <w:pPr>
              <w:widowControl/>
              <w:jc w:val="left"/>
              <w:textAlignment w:val="bottom"/>
              <w:rPr>
                <w:rFonts w:hint="eastAsia" w:ascii="宋体" w:hAnsi="宋体" w:eastAsia="宋体" w:cs="宋体"/>
                <w:sz w:val="20"/>
                <w:highlight w:val="none"/>
              </w:rPr>
            </w:pPr>
            <w:r>
              <w:rPr>
                <w:rFonts w:hint="eastAsia" w:ascii="宋体" w:hAnsi="宋体" w:eastAsia="宋体" w:cs="宋体"/>
                <w:kern w:val="0"/>
                <w:sz w:val="20"/>
                <w:highlight w:val="none"/>
                <w:lang w:bidi="ar"/>
              </w:rPr>
              <w:t>说明　1、企业类型的划分以统计部门的统计数据为依据。2、个体工商户和本规定以外的行业，参照本规定进行划型。3、本规定的中型企业标准上限即为大型企业标准的下限。</w:t>
            </w:r>
          </w:p>
        </w:tc>
      </w:tr>
    </w:tbl>
    <w:p w14:paraId="2D4AEF6A">
      <w:pPr>
        <w:spacing w:line="360" w:lineRule="auto"/>
        <w:jc w:val="center"/>
        <w:rPr>
          <w:rFonts w:ascii="宋体" w:hAnsi="宋体" w:cs="宋体"/>
          <w:b/>
          <w:color w:val="auto"/>
          <w:sz w:val="32"/>
          <w:szCs w:val="32"/>
          <w:highlight w:val="none"/>
        </w:rPr>
      </w:pPr>
    </w:p>
    <w:p w14:paraId="3C09E640">
      <w:pPr>
        <w:spacing w:line="360" w:lineRule="auto"/>
        <w:jc w:val="center"/>
        <w:rPr>
          <w:rFonts w:ascii="宋体" w:hAnsi="宋体" w:cs="宋体"/>
          <w:b/>
          <w:color w:val="auto"/>
          <w:sz w:val="32"/>
          <w:szCs w:val="32"/>
          <w:highlight w:val="none"/>
        </w:rPr>
      </w:pPr>
    </w:p>
    <w:p w14:paraId="1C78056B">
      <w:pPr>
        <w:spacing w:line="360" w:lineRule="auto"/>
        <w:rPr>
          <w:rFonts w:ascii="宋体" w:hAnsi="宋体" w:cs="宋体"/>
          <w:bCs/>
          <w:color w:val="auto"/>
          <w:sz w:val="24"/>
          <w:highlight w:val="none"/>
        </w:rPr>
      </w:pPr>
    </w:p>
    <w:sectPr>
      <w:pgSz w:w="16838" w:h="11906" w:orient="landscape"/>
      <w:pgMar w:top="1417" w:right="1276" w:bottom="1417" w:left="1247" w:header="851" w:footer="992" w:gutter="0"/>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30204"/>
    <w:charset w:val="00"/>
    <w:family w:val="swiss"/>
    <w:pitch w:val="default"/>
    <w:sig w:usb0="00000000"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2020602060306020A03"/>
    <w:charset w:val="00"/>
    <w:family w:val="roman"/>
    <w:pitch w:val="default"/>
    <w:sig w:usb0="00000000" w:usb1="00000000" w:usb2="00000000" w:usb3="00000000" w:csb0="00000000" w:csb1="00000000"/>
  </w:font>
  <w:font w:name=".PingFang SC">
    <w:altName w:val="微软雅黑"/>
    <w:panose1 w:val="00000000000000000000"/>
    <w:charset w:val="00"/>
    <w:family w:val="modern"/>
    <w:pitch w:val="default"/>
    <w:sig w:usb0="00000000" w:usb1="00000000" w:usb2="00000000" w:usb3="00000000" w:csb0="00040001" w:csb1="00000000"/>
  </w:font>
  <w:font w:name="Wingdings 2">
    <w:panose1 w:val="05020102010507070707"/>
    <w:charset w:val="00"/>
    <w:family w:val="auto"/>
    <w:pitch w:val="default"/>
    <w:sig w:usb0="00000000" w:usb1="00000000" w:usb2="00000000" w:usb3="00000000" w:csb0="80000000" w:csb1="00000000"/>
  </w:font>
  <w:font w:name="MS Gothic">
    <w:panose1 w:val="020B0609070205080204"/>
    <w:charset w:val="80"/>
    <w:family w:val="modern"/>
    <w:pitch w:val="default"/>
    <w:sig w:usb0="E00002FF" w:usb1="6AC7FDFB" w:usb2="08000012" w:usb3="00000000" w:csb0="4002009F" w:csb1="DFD70000"/>
  </w:font>
  <w:font w:name="MS Mincho">
    <w:panose1 w:val="02020609040205080304"/>
    <w:charset w:val="80"/>
    <w:family w:val="roman"/>
    <w:pitch w:val="default"/>
    <w:sig w:usb0="A00002BF" w:usb1="68C7FCFB" w:usb2="00000010" w:usb3="00000000" w:csb0="400200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F24E33">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A1FF21">
    <w:pPr>
      <w:pStyle w:val="44"/>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F4902F">
    <w:pPr>
      <w:pStyle w:val="44"/>
      <w:framePr w:wrap="around" w:vAnchor="text" w:hAnchor="margin" w:xAlign="right" w:y="1"/>
      <w:rPr>
        <w:rStyle w:val="74"/>
      </w:rPr>
    </w:pPr>
    <w:r>
      <w:fldChar w:fldCharType="begin"/>
    </w:r>
    <w:r>
      <w:rPr>
        <w:rStyle w:val="74"/>
      </w:rPr>
      <w:instrText xml:space="preserve">PAGE  </w:instrText>
    </w:r>
    <w:r>
      <w:fldChar w:fldCharType="end"/>
    </w:r>
  </w:p>
  <w:p w14:paraId="3D8365B6">
    <w:pPr>
      <w:pStyle w:val="44"/>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73B362">
    <w:pPr>
      <w:pStyle w:val="44"/>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192" w:name="_Toc164085800"/>
    <w:bookmarkStart w:id="193" w:name="_Toc131845147"/>
    <w:bookmarkStart w:id="194" w:name="_Toc91899912"/>
    <w:bookmarkStart w:id="195" w:name="_Toc36110187"/>
    <w:r>
      <w:rPr>
        <w:rFonts w:hint="eastAsia" w:ascii="仿宋_GB2312" w:eastAsia="仿宋_GB2312"/>
        <w:kern w:val="0"/>
        <w:szCs w:val="21"/>
      </w:rPr>
      <w:t xml:space="preserve"> 页</w:t>
    </w:r>
    <w:bookmarkEnd w:id="192"/>
    <w:bookmarkEnd w:id="193"/>
    <w:bookmarkEnd w:id="194"/>
    <w:bookmarkEnd w:id="195"/>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700B94">
    <w:pPr>
      <w:pStyle w:val="44"/>
      <w:framePr w:wrap="around" w:vAnchor="text" w:hAnchor="margin" w:xAlign="right" w:y="1"/>
      <w:rPr>
        <w:rStyle w:val="74"/>
      </w:rPr>
    </w:pPr>
    <w:r>
      <w:fldChar w:fldCharType="begin"/>
    </w:r>
    <w:r>
      <w:rPr>
        <w:rStyle w:val="74"/>
      </w:rPr>
      <w:instrText xml:space="preserve">PAGE  </w:instrText>
    </w:r>
    <w:r>
      <w:fldChar w:fldCharType="end"/>
    </w:r>
  </w:p>
  <w:p w14:paraId="0D2FA32A">
    <w:pPr>
      <w:pStyle w:val="4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182D42">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2509F0">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776710C5">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94EAAB">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0A7CB498">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ADEB49">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14FDE5D2">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0E8445">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56B48CC7">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776EB0">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249B8CDB">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9A4821">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540B0BEA">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B780B7">
    <w:pPr>
      <w:pStyle w:val="45"/>
      <w:pBdr>
        <w:bottom w:val="single" w:color="auto" w:sz="6" w:space="4"/>
      </w:pBdr>
      <w:jc w:val="right"/>
    </w:pPr>
    <w:r>
      <w:t></w:t>
    </w:r>
    <w:r>
      <w:rPr>
        <w:rFonts w:hint="eastAsia"/>
      </w:rPr>
      <w:t xml:space="preserve">             </w:t>
    </w:r>
    <w:r>
      <w:t>杭州市政府采购公开招标文件</w:t>
    </w:r>
  </w:p>
  <w:p w14:paraId="2E969111">
    <w:pPr>
      <w:pStyle w:val="62"/>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09CB0D">
    <w:pPr>
      <w:pStyle w:val="45"/>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2C94D5">
    <w:pPr>
      <w:pStyle w:val="45"/>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F8A410">
    <w:pPr>
      <w:pStyle w:val="45"/>
      <w:jc w:val="right"/>
      <w:rPr>
        <w:rFonts w:ascii="仿宋_GB2312" w:eastAsia="仿宋_GB2312"/>
        <w:b/>
        <w:i/>
        <w:u w:val="single"/>
      </w:rPr>
    </w:pPr>
    <w:r>
      <w:t></w:t>
    </w:r>
    <w:r>
      <w:rPr>
        <w:rFonts w:hint="eastAsia"/>
      </w:rPr>
      <w:t xml:space="preserve">                                </w:t>
    </w:r>
    <w: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686F9">
    <w:pPr>
      <w:pStyle w:val="45"/>
    </w:pPr>
    <w:r>
      <w:t></w:t>
    </w:r>
    <w:r>
      <w:rPr>
        <w:rFonts w:hint="eastAsia"/>
      </w:rPr>
      <w:t xml:space="preserve">         </w:t>
    </w:r>
  </w:p>
  <w:p w14:paraId="2F0F5F67">
    <w:pPr>
      <w:pStyle w:val="45"/>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1FF2C0">
    <w:pPr>
      <w:pStyle w:val="45"/>
      <w:rPr>
        <w:rFonts w:ascii="仿宋_GB2312" w:eastAsia="仿宋_GB2312"/>
        <w:b/>
        <w:i/>
        <w:u w:val="single"/>
      </w:rPr>
    </w:pPr>
    <w:r>
      <w:t></w:t>
    </w:r>
    <w:r>
      <w:rPr>
        <w:rFonts w:hint="eastAsia"/>
      </w:rPr>
      <w:t xml:space="preserve">                                                </w:t>
    </w:r>
    <w:r>
      <w:t xml:space="preserve"> 杭州市政府采购公开招标文件</w:t>
    </w:r>
  </w:p>
  <w:p w14:paraId="36E3F016">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3FD042">
    <w:pPr>
      <w:pStyle w:val="45"/>
      <w:jc w:val="right"/>
    </w:pPr>
    <w:r>
      <w:t></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C38E89">
    <w:pPr>
      <w:pStyle w:val="45"/>
      <w:jc w:val="right"/>
      <w:rPr>
        <w:rFonts w:ascii="仿宋_GB2312" w:eastAsia="仿宋_GB2312"/>
        <w:b/>
        <w:i/>
        <w:u w:val="single"/>
      </w:rPr>
    </w:pPr>
    <w:r>
      <w:rPr>
        <w:rFonts w:hint="eastAsia"/>
      </w:rPr>
      <w:t xml:space="preserve">                                  </w:t>
    </w:r>
    <w:r>
      <w:t>杭州市政府采购公开招标文件</w:t>
    </w:r>
  </w:p>
  <w:p w14:paraId="0A7361D2">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81DC6C">
    <w:pPr>
      <w:pStyle w:val="45"/>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118B22">
    <w:pPr>
      <w:pStyle w:val="45"/>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74DCE7"/>
    <w:multiLevelType w:val="singleLevel"/>
    <w:tmpl w:val="A474DCE7"/>
    <w:lvl w:ilvl="0" w:tentative="0">
      <w:start w:val="1"/>
      <w:numFmt w:val="chineseCounting"/>
      <w:suff w:val="nothing"/>
      <w:lvlText w:val="（%1）"/>
      <w:lvlJc w:val="left"/>
      <w:rPr>
        <w:rFonts w:hint="eastAsia"/>
      </w:rPr>
    </w:lvl>
  </w:abstractNum>
  <w:abstractNum w:abstractNumId="1">
    <w:nsid w:val="C9ACCC21"/>
    <w:multiLevelType w:val="singleLevel"/>
    <w:tmpl w:val="C9ACCC21"/>
    <w:lvl w:ilvl="0" w:tentative="0">
      <w:start w:val="1"/>
      <w:numFmt w:val="decimal"/>
      <w:lvlText w:val="%1."/>
      <w:lvlJc w:val="left"/>
      <w:pPr>
        <w:tabs>
          <w:tab w:val="left" w:pos="312"/>
        </w:tabs>
      </w:pPr>
    </w:lvl>
  </w:abstractNum>
  <w:abstractNum w:abstractNumId="2">
    <w:nsid w:val="0CAD7DBB"/>
    <w:multiLevelType w:val="singleLevel"/>
    <w:tmpl w:val="0CAD7DBB"/>
    <w:lvl w:ilvl="0" w:tentative="0">
      <w:start w:val="2"/>
      <w:numFmt w:val="decimal"/>
      <w:lvlText w:val="%1."/>
      <w:lvlJc w:val="left"/>
      <w:pPr>
        <w:tabs>
          <w:tab w:val="left" w:pos="312"/>
        </w:tabs>
      </w:pPr>
    </w:lvl>
  </w:abstractNum>
  <w:abstractNum w:abstractNumId="3">
    <w:nsid w:val="2C118995"/>
    <w:multiLevelType w:val="singleLevel"/>
    <w:tmpl w:val="2C118995"/>
    <w:lvl w:ilvl="0" w:tentative="0">
      <w:start w:val="3"/>
      <w:numFmt w:val="chineseCounting"/>
      <w:suff w:val="nothing"/>
      <w:lvlText w:val="%1、"/>
      <w:lvlJc w:val="left"/>
      <w:rPr>
        <w:rFonts w:hint="eastAsia"/>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yMThmMzFmYjNkYmZiOGJkYThhNTMxOWZhOTI1MTI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9F7441"/>
    <w:rsid w:val="01B37585"/>
    <w:rsid w:val="01D55165"/>
    <w:rsid w:val="01DF6BF8"/>
    <w:rsid w:val="01EC2C57"/>
    <w:rsid w:val="02511F45"/>
    <w:rsid w:val="025F0711"/>
    <w:rsid w:val="026B2E25"/>
    <w:rsid w:val="02824D4D"/>
    <w:rsid w:val="02BF3C24"/>
    <w:rsid w:val="02C43F15"/>
    <w:rsid w:val="02DC4B10"/>
    <w:rsid w:val="02DD76CE"/>
    <w:rsid w:val="02F36323"/>
    <w:rsid w:val="02F5619C"/>
    <w:rsid w:val="0326446A"/>
    <w:rsid w:val="032D5555"/>
    <w:rsid w:val="036634D2"/>
    <w:rsid w:val="03724053"/>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6CE1DB6"/>
    <w:rsid w:val="06F37A6F"/>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1594D"/>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201AB2"/>
    <w:rsid w:val="0D4A7419"/>
    <w:rsid w:val="0D827401"/>
    <w:rsid w:val="0D84094E"/>
    <w:rsid w:val="0D8A00E9"/>
    <w:rsid w:val="0D8D589E"/>
    <w:rsid w:val="0DA01C73"/>
    <w:rsid w:val="0DD63300"/>
    <w:rsid w:val="0DF50604"/>
    <w:rsid w:val="0DF702FE"/>
    <w:rsid w:val="0E060E51"/>
    <w:rsid w:val="0E5604B2"/>
    <w:rsid w:val="0E6D5D79"/>
    <w:rsid w:val="0E7D6859"/>
    <w:rsid w:val="0E9D0089"/>
    <w:rsid w:val="0EB803EE"/>
    <w:rsid w:val="0EBD34E7"/>
    <w:rsid w:val="0EF94D4B"/>
    <w:rsid w:val="0F4958DC"/>
    <w:rsid w:val="0F515DF7"/>
    <w:rsid w:val="0F596BA8"/>
    <w:rsid w:val="0F6248D2"/>
    <w:rsid w:val="0F693536"/>
    <w:rsid w:val="0F7B0511"/>
    <w:rsid w:val="0F7B76D9"/>
    <w:rsid w:val="0F816ACD"/>
    <w:rsid w:val="0F9832DB"/>
    <w:rsid w:val="0FBF3FD2"/>
    <w:rsid w:val="0FBF7FF3"/>
    <w:rsid w:val="0FC67808"/>
    <w:rsid w:val="10646583"/>
    <w:rsid w:val="107D4B15"/>
    <w:rsid w:val="108A3C80"/>
    <w:rsid w:val="10C26171"/>
    <w:rsid w:val="10C97F09"/>
    <w:rsid w:val="10F33360"/>
    <w:rsid w:val="10FC16EA"/>
    <w:rsid w:val="110F1D40"/>
    <w:rsid w:val="11266F33"/>
    <w:rsid w:val="118963A1"/>
    <w:rsid w:val="11C6522A"/>
    <w:rsid w:val="11E104CC"/>
    <w:rsid w:val="11E20309"/>
    <w:rsid w:val="12071770"/>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6C64858"/>
    <w:rsid w:val="16F2564D"/>
    <w:rsid w:val="172F2D79"/>
    <w:rsid w:val="17533757"/>
    <w:rsid w:val="17557BEF"/>
    <w:rsid w:val="17890E29"/>
    <w:rsid w:val="17D349C1"/>
    <w:rsid w:val="181807E3"/>
    <w:rsid w:val="18244F26"/>
    <w:rsid w:val="1830729E"/>
    <w:rsid w:val="18341460"/>
    <w:rsid w:val="1870062C"/>
    <w:rsid w:val="18817102"/>
    <w:rsid w:val="18830A15"/>
    <w:rsid w:val="18852B28"/>
    <w:rsid w:val="188B5321"/>
    <w:rsid w:val="194D0C3C"/>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B9639B"/>
    <w:rsid w:val="1BD75AB8"/>
    <w:rsid w:val="1C0459C2"/>
    <w:rsid w:val="1C1B3B4A"/>
    <w:rsid w:val="1C650373"/>
    <w:rsid w:val="1C88086E"/>
    <w:rsid w:val="1D23648C"/>
    <w:rsid w:val="1D266CE1"/>
    <w:rsid w:val="1D326F42"/>
    <w:rsid w:val="1D3963AF"/>
    <w:rsid w:val="1D6A673C"/>
    <w:rsid w:val="1D855D9F"/>
    <w:rsid w:val="1D9247AE"/>
    <w:rsid w:val="1DB567EC"/>
    <w:rsid w:val="1DE65433"/>
    <w:rsid w:val="1DF51A98"/>
    <w:rsid w:val="1E051CD9"/>
    <w:rsid w:val="1E3D060F"/>
    <w:rsid w:val="1E3F7D2E"/>
    <w:rsid w:val="1E4134E4"/>
    <w:rsid w:val="1E5062B3"/>
    <w:rsid w:val="1E523514"/>
    <w:rsid w:val="1E714A66"/>
    <w:rsid w:val="1E802593"/>
    <w:rsid w:val="1E893E34"/>
    <w:rsid w:val="1E8B6156"/>
    <w:rsid w:val="1EA703CC"/>
    <w:rsid w:val="1EB7330C"/>
    <w:rsid w:val="1F0A0FF3"/>
    <w:rsid w:val="1F5771FF"/>
    <w:rsid w:val="1F7A6B27"/>
    <w:rsid w:val="1FAA3851"/>
    <w:rsid w:val="1FD52574"/>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991A75"/>
    <w:rsid w:val="22A25FBB"/>
    <w:rsid w:val="22A87101"/>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532AB1"/>
    <w:rsid w:val="26871DC8"/>
    <w:rsid w:val="26A53EF9"/>
    <w:rsid w:val="26A94201"/>
    <w:rsid w:val="26AC274F"/>
    <w:rsid w:val="26BF1361"/>
    <w:rsid w:val="26DE323E"/>
    <w:rsid w:val="27044A29"/>
    <w:rsid w:val="271D34C8"/>
    <w:rsid w:val="276142BF"/>
    <w:rsid w:val="27783712"/>
    <w:rsid w:val="27907362"/>
    <w:rsid w:val="28333E1D"/>
    <w:rsid w:val="28454BD6"/>
    <w:rsid w:val="28455253"/>
    <w:rsid w:val="28551971"/>
    <w:rsid w:val="285B1C53"/>
    <w:rsid w:val="289F7086"/>
    <w:rsid w:val="28B0122B"/>
    <w:rsid w:val="28C32028"/>
    <w:rsid w:val="28CC490F"/>
    <w:rsid w:val="28DE40AA"/>
    <w:rsid w:val="29345E77"/>
    <w:rsid w:val="294C65AD"/>
    <w:rsid w:val="29724C15"/>
    <w:rsid w:val="29806583"/>
    <w:rsid w:val="298B3C4C"/>
    <w:rsid w:val="29E96ECB"/>
    <w:rsid w:val="29F26D24"/>
    <w:rsid w:val="2A15033F"/>
    <w:rsid w:val="2A1662C1"/>
    <w:rsid w:val="2A1C7367"/>
    <w:rsid w:val="2A2815FA"/>
    <w:rsid w:val="2A6D6092"/>
    <w:rsid w:val="2A7D76B4"/>
    <w:rsid w:val="2B437463"/>
    <w:rsid w:val="2B7807EE"/>
    <w:rsid w:val="2BA50BF7"/>
    <w:rsid w:val="2BBA68A4"/>
    <w:rsid w:val="2BBF00EC"/>
    <w:rsid w:val="2BC37CFD"/>
    <w:rsid w:val="2BD5237F"/>
    <w:rsid w:val="2BE536CE"/>
    <w:rsid w:val="2BE758D9"/>
    <w:rsid w:val="2BF346BB"/>
    <w:rsid w:val="2C09049E"/>
    <w:rsid w:val="2C0A653C"/>
    <w:rsid w:val="2C191F85"/>
    <w:rsid w:val="2CE82D6F"/>
    <w:rsid w:val="2CF928D7"/>
    <w:rsid w:val="2D343236"/>
    <w:rsid w:val="2D575011"/>
    <w:rsid w:val="2DB80370"/>
    <w:rsid w:val="2DD15014"/>
    <w:rsid w:val="2DE5289D"/>
    <w:rsid w:val="2DF72DE4"/>
    <w:rsid w:val="2E0220AF"/>
    <w:rsid w:val="2E4B082A"/>
    <w:rsid w:val="2E5D4E86"/>
    <w:rsid w:val="2E5D790B"/>
    <w:rsid w:val="2E643946"/>
    <w:rsid w:val="2E9A3C18"/>
    <w:rsid w:val="2EBB0FEE"/>
    <w:rsid w:val="2EC63002"/>
    <w:rsid w:val="2F0A6B38"/>
    <w:rsid w:val="2F946CCB"/>
    <w:rsid w:val="2FD25781"/>
    <w:rsid w:val="2FDC745C"/>
    <w:rsid w:val="2FFD7934"/>
    <w:rsid w:val="30733ACD"/>
    <w:rsid w:val="308C3862"/>
    <w:rsid w:val="309379D8"/>
    <w:rsid w:val="30A270F7"/>
    <w:rsid w:val="30DF1478"/>
    <w:rsid w:val="30EC586F"/>
    <w:rsid w:val="30FF09DD"/>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1A1DC4"/>
    <w:rsid w:val="354D7158"/>
    <w:rsid w:val="358D5588"/>
    <w:rsid w:val="363A3B40"/>
    <w:rsid w:val="365302AE"/>
    <w:rsid w:val="36607A0A"/>
    <w:rsid w:val="366E227C"/>
    <w:rsid w:val="366F2E0D"/>
    <w:rsid w:val="367B6A5C"/>
    <w:rsid w:val="36A74ADA"/>
    <w:rsid w:val="36AD60D5"/>
    <w:rsid w:val="36AE33C0"/>
    <w:rsid w:val="36B224F9"/>
    <w:rsid w:val="36EC0CC9"/>
    <w:rsid w:val="373F410B"/>
    <w:rsid w:val="376D3C55"/>
    <w:rsid w:val="377A54A0"/>
    <w:rsid w:val="37EE7094"/>
    <w:rsid w:val="38296C89"/>
    <w:rsid w:val="383002EB"/>
    <w:rsid w:val="38586797"/>
    <w:rsid w:val="385D15DF"/>
    <w:rsid w:val="38BC0149"/>
    <w:rsid w:val="38D87D1C"/>
    <w:rsid w:val="39636459"/>
    <w:rsid w:val="396B7F6C"/>
    <w:rsid w:val="39B417A9"/>
    <w:rsid w:val="39B60304"/>
    <w:rsid w:val="39FC5695"/>
    <w:rsid w:val="3A006D8E"/>
    <w:rsid w:val="3A2F07E2"/>
    <w:rsid w:val="3A3651E5"/>
    <w:rsid w:val="3A744481"/>
    <w:rsid w:val="3A8C7BEF"/>
    <w:rsid w:val="3A906246"/>
    <w:rsid w:val="3B2349B7"/>
    <w:rsid w:val="3B567FF1"/>
    <w:rsid w:val="3B616CFF"/>
    <w:rsid w:val="3B6259F6"/>
    <w:rsid w:val="3B8C431C"/>
    <w:rsid w:val="3B976654"/>
    <w:rsid w:val="3BC01EFC"/>
    <w:rsid w:val="3BCA786A"/>
    <w:rsid w:val="3BD31E2F"/>
    <w:rsid w:val="3BF15831"/>
    <w:rsid w:val="3C105946"/>
    <w:rsid w:val="3C471448"/>
    <w:rsid w:val="3C5F759A"/>
    <w:rsid w:val="3C6C525A"/>
    <w:rsid w:val="3CCE23CB"/>
    <w:rsid w:val="3CD17D17"/>
    <w:rsid w:val="3D3C7F39"/>
    <w:rsid w:val="3D440F09"/>
    <w:rsid w:val="3D4504A0"/>
    <w:rsid w:val="3D544A7F"/>
    <w:rsid w:val="3D596C55"/>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0C1431"/>
    <w:rsid w:val="418F0D2A"/>
    <w:rsid w:val="41A95106"/>
    <w:rsid w:val="41D01505"/>
    <w:rsid w:val="42332B19"/>
    <w:rsid w:val="4239345C"/>
    <w:rsid w:val="42474939"/>
    <w:rsid w:val="424C3C57"/>
    <w:rsid w:val="42613FF3"/>
    <w:rsid w:val="42660D96"/>
    <w:rsid w:val="428667D2"/>
    <w:rsid w:val="42CD1CE0"/>
    <w:rsid w:val="42D63F9E"/>
    <w:rsid w:val="42E1381E"/>
    <w:rsid w:val="42ED6459"/>
    <w:rsid w:val="42FE58DD"/>
    <w:rsid w:val="43174B3D"/>
    <w:rsid w:val="434B790E"/>
    <w:rsid w:val="4360274F"/>
    <w:rsid w:val="43977AB6"/>
    <w:rsid w:val="43A3342B"/>
    <w:rsid w:val="43C77C27"/>
    <w:rsid w:val="43DE09EE"/>
    <w:rsid w:val="44002FAD"/>
    <w:rsid w:val="449101DD"/>
    <w:rsid w:val="44A82426"/>
    <w:rsid w:val="44DE1391"/>
    <w:rsid w:val="451B225C"/>
    <w:rsid w:val="452410C9"/>
    <w:rsid w:val="45317DFB"/>
    <w:rsid w:val="456D3CE4"/>
    <w:rsid w:val="4579042C"/>
    <w:rsid w:val="457F0571"/>
    <w:rsid w:val="45851176"/>
    <w:rsid w:val="45C63B94"/>
    <w:rsid w:val="460E7DA5"/>
    <w:rsid w:val="462E6F30"/>
    <w:rsid w:val="46422483"/>
    <w:rsid w:val="4659254A"/>
    <w:rsid w:val="465B0637"/>
    <w:rsid w:val="465E3F0D"/>
    <w:rsid w:val="466A16E6"/>
    <w:rsid w:val="46893F2B"/>
    <w:rsid w:val="46C4686E"/>
    <w:rsid w:val="47442C93"/>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396F89"/>
    <w:rsid w:val="4A4424D7"/>
    <w:rsid w:val="4AB82D0F"/>
    <w:rsid w:val="4AEB7664"/>
    <w:rsid w:val="4AFD7C19"/>
    <w:rsid w:val="4B0567D1"/>
    <w:rsid w:val="4B236AAE"/>
    <w:rsid w:val="4B3A0DD6"/>
    <w:rsid w:val="4B707271"/>
    <w:rsid w:val="4B9739F7"/>
    <w:rsid w:val="4BEE2503"/>
    <w:rsid w:val="4C245A30"/>
    <w:rsid w:val="4C6A6083"/>
    <w:rsid w:val="4CB6685F"/>
    <w:rsid w:val="4CC367FE"/>
    <w:rsid w:val="4CD41677"/>
    <w:rsid w:val="4D077F3C"/>
    <w:rsid w:val="4D123355"/>
    <w:rsid w:val="4D2A3B31"/>
    <w:rsid w:val="4D312C52"/>
    <w:rsid w:val="4D4A63A7"/>
    <w:rsid w:val="4D905305"/>
    <w:rsid w:val="4D964A72"/>
    <w:rsid w:val="4D9C1254"/>
    <w:rsid w:val="4DA644C0"/>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1CB637D"/>
    <w:rsid w:val="51CD7E8B"/>
    <w:rsid w:val="522E4CC3"/>
    <w:rsid w:val="523508EB"/>
    <w:rsid w:val="5244713B"/>
    <w:rsid w:val="525221C5"/>
    <w:rsid w:val="526103AD"/>
    <w:rsid w:val="52615633"/>
    <w:rsid w:val="526F4DE4"/>
    <w:rsid w:val="52977FD4"/>
    <w:rsid w:val="52A25790"/>
    <w:rsid w:val="52A96B6F"/>
    <w:rsid w:val="52B15DE1"/>
    <w:rsid w:val="52B45975"/>
    <w:rsid w:val="52D94AA4"/>
    <w:rsid w:val="52EA3A62"/>
    <w:rsid w:val="52F50BB8"/>
    <w:rsid w:val="53097272"/>
    <w:rsid w:val="53544462"/>
    <w:rsid w:val="5397158E"/>
    <w:rsid w:val="53B755CF"/>
    <w:rsid w:val="54013861"/>
    <w:rsid w:val="54487265"/>
    <w:rsid w:val="544D6070"/>
    <w:rsid w:val="54605E1E"/>
    <w:rsid w:val="54A55C10"/>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7ED2693"/>
    <w:rsid w:val="57FB7AFE"/>
    <w:rsid w:val="58917D2F"/>
    <w:rsid w:val="5894085C"/>
    <w:rsid w:val="58AE4F0C"/>
    <w:rsid w:val="58B85899"/>
    <w:rsid w:val="58E363A9"/>
    <w:rsid w:val="59166304"/>
    <w:rsid w:val="595E1678"/>
    <w:rsid w:val="596D5BD4"/>
    <w:rsid w:val="597E3DD8"/>
    <w:rsid w:val="59F80043"/>
    <w:rsid w:val="5A09252F"/>
    <w:rsid w:val="5A0B2778"/>
    <w:rsid w:val="5A2A7C7B"/>
    <w:rsid w:val="5A3E2560"/>
    <w:rsid w:val="5A5D3B6E"/>
    <w:rsid w:val="5A637A76"/>
    <w:rsid w:val="5A6D33BA"/>
    <w:rsid w:val="5A792B1F"/>
    <w:rsid w:val="5A874767"/>
    <w:rsid w:val="5A9833E9"/>
    <w:rsid w:val="5AA85BE2"/>
    <w:rsid w:val="5AAD6F28"/>
    <w:rsid w:val="5AD63A24"/>
    <w:rsid w:val="5B2E1A1D"/>
    <w:rsid w:val="5B843A1C"/>
    <w:rsid w:val="5B873E3F"/>
    <w:rsid w:val="5BFC2A56"/>
    <w:rsid w:val="5C02690E"/>
    <w:rsid w:val="5C196DA7"/>
    <w:rsid w:val="5C2A048C"/>
    <w:rsid w:val="5C441F61"/>
    <w:rsid w:val="5C80234E"/>
    <w:rsid w:val="5C8A680C"/>
    <w:rsid w:val="5CE05656"/>
    <w:rsid w:val="5D0C4701"/>
    <w:rsid w:val="5D0F0395"/>
    <w:rsid w:val="5D221076"/>
    <w:rsid w:val="5D397964"/>
    <w:rsid w:val="5D5A391C"/>
    <w:rsid w:val="5D5F10C0"/>
    <w:rsid w:val="5D891B7B"/>
    <w:rsid w:val="5DAD38EE"/>
    <w:rsid w:val="5DFA3A6F"/>
    <w:rsid w:val="5E006862"/>
    <w:rsid w:val="5E0207B9"/>
    <w:rsid w:val="5E070954"/>
    <w:rsid w:val="5E1834A1"/>
    <w:rsid w:val="5E19466D"/>
    <w:rsid w:val="5E261785"/>
    <w:rsid w:val="5E4A7017"/>
    <w:rsid w:val="5E552BBA"/>
    <w:rsid w:val="5E611C10"/>
    <w:rsid w:val="5E66030B"/>
    <w:rsid w:val="5E7A0F3F"/>
    <w:rsid w:val="5EF37874"/>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BA0D8C"/>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6C6E51"/>
    <w:rsid w:val="65854376"/>
    <w:rsid w:val="658767BE"/>
    <w:rsid w:val="65892531"/>
    <w:rsid w:val="65B45F10"/>
    <w:rsid w:val="66080D5A"/>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1729BD"/>
    <w:rsid w:val="68551F4F"/>
    <w:rsid w:val="687C10C9"/>
    <w:rsid w:val="68840C16"/>
    <w:rsid w:val="68876EFB"/>
    <w:rsid w:val="68884654"/>
    <w:rsid w:val="68916EC6"/>
    <w:rsid w:val="689F444F"/>
    <w:rsid w:val="68B96DBB"/>
    <w:rsid w:val="68CA2805"/>
    <w:rsid w:val="68E937A3"/>
    <w:rsid w:val="693E15D3"/>
    <w:rsid w:val="69627681"/>
    <w:rsid w:val="6977531D"/>
    <w:rsid w:val="699836E5"/>
    <w:rsid w:val="69CC2BFF"/>
    <w:rsid w:val="69E82872"/>
    <w:rsid w:val="69FD55B8"/>
    <w:rsid w:val="6A0B1C62"/>
    <w:rsid w:val="6A2406C8"/>
    <w:rsid w:val="6A647785"/>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DD7632"/>
    <w:rsid w:val="6DF43C2E"/>
    <w:rsid w:val="6DF51CA3"/>
    <w:rsid w:val="6E160D96"/>
    <w:rsid w:val="6E8335BD"/>
    <w:rsid w:val="6E8E12EF"/>
    <w:rsid w:val="6E972936"/>
    <w:rsid w:val="6ED446C5"/>
    <w:rsid w:val="6F1D73A8"/>
    <w:rsid w:val="6F2A7D94"/>
    <w:rsid w:val="6F8331F1"/>
    <w:rsid w:val="6FAE1A09"/>
    <w:rsid w:val="6FD75BF8"/>
    <w:rsid w:val="6FEA0D15"/>
    <w:rsid w:val="70322696"/>
    <w:rsid w:val="707723D0"/>
    <w:rsid w:val="70E62CA2"/>
    <w:rsid w:val="70F5661B"/>
    <w:rsid w:val="71360107"/>
    <w:rsid w:val="713B688E"/>
    <w:rsid w:val="71D43752"/>
    <w:rsid w:val="71F1796A"/>
    <w:rsid w:val="72154626"/>
    <w:rsid w:val="72262B5D"/>
    <w:rsid w:val="72283FF7"/>
    <w:rsid w:val="722D4248"/>
    <w:rsid w:val="722E7212"/>
    <w:rsid w:val="723A0474"/>
    <w:rsid w:val="725923E4"/>
    <w:rsid w:val="72724B17"/>
    <w:rsid w:val="72864BF7"/>
    <w:rsid w:val="729023FC"/>
    <w:rsid w:val="73C0646E"/>
    <w:rsid w:val="73C749D9"/>
    <w:rsid w:val="73ED4347"/>
    <w:rsid w:val="742222F5"/>
    <w:rsid w:val="74476126"/>
    <w:rsid w:val="74706664"/>
    <w:rsid w:val="747F3682"/>
    <w:rsid w:val="74887383"/>
    <w:rsid w:val="749C4185"/>
    <w:rsid w:val="74D1450F"/>
    <w:rsid w:val="75067759"/>
    <w:rsid w:val="752E6DCD"/>
    <w:rsid w:val="7551380D"/>
    <w:rsid w:val="75600BE5"/>
    <w:rsid w:val="7564475C"/>
    <w:rsid w:val="7583797F"/>
    <w:rsid w:val="75D20F1D"/>
    <w:rsid w:val="75DA2C18"/>
    <w:rsid w:val="75E5396D"/>
    <w:rsid w:val="75F54412"/>
    <w:rsid w:val="761D08E0"/>
    <w:rsid w:val="765D347C"/>
    <w:rsid w:val="76826699"/>
    <w:rsid w:val="76AE23AE"/>
    <w:rsid w:val="76C87133"/>
    <w:rsid w:val="76CD08D5"/>
    <w:rsid w:val="76DB4B92"/>
    <w:rsid w:val="77052AA4"/>
    <w:rsid w:val="77075720"/>
    <w:rsid w:val="770B47CD"/>
    <w:rsid w:val="77136511"/>
    <w:rsid w:val="77340A39"/>
    <w:rsid w:val="77351FD0"/>
    <w:rsid w:val="77472422"/>
    <w:rsid w:val="777F31F2"/>
    <w:rsid w:val="77D1700D"/>
    <w:rsid w:val="77EC04CC"/>
    <w:rsid w:val="78775729"/>
    <w:rsid w:val="788C3A2C"/>
    <w:rsid w:val="78A42DB0"/>
    <w:rsid w:val="78A656AB"/>
    <w:rsid w:val="78B2245C"/>
    <w:rsid w:val="78E172CC"/>
    <w:rsid w:val="78EA1D1F"/>
    <w:rsid w:val="78F976C3"/>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902902"/>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CF0A8E"/>
    <w:rsid w:val="7CE27788"/>
    <w:rsid w:val="7D0C32F1"/>
    <w:rsid w:val="7D0F408D"/>
    <w:rsid w:val="7D491C6C"/>
    <w:rsid w:val="7D5429C0"/>
    <w:rsid w:val="7D6E6D43"/>
    <w:rsid w:val="7DB57A34"/>
    <w:rsid w:val="7DE60973"/>
    <w:rsid w:val="7DEF0916"/>
    <w:rsid w:val="7E11008F"/>
    <w:rsid w:val="7E1E5218"/>
    <w:rsid w:val="7E9A4E1F"/>
    <w:rsid w:val="7EA7723A"/>
    <w:rsid w:val="7EF56FBB"/>
    <w:rsid w:val="7F0768EB"/>
    <w:rsid w:val="7F143BEC"/>
    <w:rsid w:val="7F715AF2"/>
    <w:rsid w:val="7F886E69"/>
    <w:rsid w:val="7FE44850"/>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81"/>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7"/>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26"/>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2"/>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48"/>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06"/>
    <w:autoRedefine/>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57"/>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83"/>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autoRedefine/>
    <w:semiHidden/>
    <w:unhideWhenUsed/>
    <w:qFormat/>
    <w:uiPriority w:val="1"/>
  </w:style>
  <w:style w:type="table" w:default="1" w:styleId="64">
    <w:name w:val="Normal Table"/>
    <w:autoRedefine/>
    <w:semiHidden/>
    <w:unhideWhenUsed/>
    <w:qFormat/>
    <w:uiPriority w:val="99"/>
    <w:tblPr>
      <w:tblCellMar>
        <w:top w:w="0" w:type="dxa"/>
        <w:left w:w="108" w:type="dxa"/>
        <w:bottom w:w="0" w:type="dxa"/>
        <w:right w:w="108" w:type="dxa"/>
      </w:tblCellMar>
    </w:tblPr>
  </w:style>
  <w:style w:type="paragraph" w:customStyle="1" w:styleId="2">
    <w:name w:val="正文空2字"/>
    <w:basedOn w:val="3"/>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3">
    <w:name w:val="左对齐正文"/>
    <w:qFormat/>
    <w:uiPriority w:val="99"/>
    <w:rPr>
      <w:rFonts w:ascii="Calibri" w:hAnsi="Calibri" w:eastAsia="仿宋_GB2312" w:cs="Calibri"/>
      <w:kern w:val="2"/>
      <w:sz w:val="32"/>
      <w:szCs w:val="32"/>
      <w:lang w:val="en-US" w:eastAsia="zh-CN" w:bidi="ar-SA"/>
    </w:rPr>
  </w:style>
  <w:style w:type="paragraph" w:styleId="7">
    <w:name w:val="Normal Indent"/>
    <w:basedOn w:val="1"/>
    <w:link w:val="194"/>
    <w:autoRedefine/>
    <w:qFormat/>
    <w:uiPriority w:val="0"/>
    <w:pPr>
      <w:widowControl/>
      <w:snapToGrid w:val="0"/>
      <w:spacing w:line="480" w:lineRule="exact"/>
      <w:ind w:firstLine="567"/>
    </w:pPr>
    <w:rPr>
      <w:rFonts w:ascii="宋体"/>
      <w:snapToGrid w:val="0"/>
      <w:color w:val="000000"/>
      <w:kern w:val="28"/>
      <w:sz w:val="28"/>
      <w:szCs w:val="20"/>
    </w:rPr>
  </w:style>
  <w:style w:type="paragraph" w:styleId="14">
    <w:name w:val="toc 7"/>
    <w:basedOn w:val="1"/>
    <w:next w:val="1"/>
    <w:autoRedefine/>
    <w:qFormat/>
    <w:uiPriority w:val="0"/>
    <w:pPr>
      <w:ind w:left="2520" w:leftChars="1200"/>
    </w:pPr>
  </w:style>
  <w:style w:type="paragraph" w:styleId="15">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caption"/>
    <w:basedOn w:val="1"/>
    <w:next w:val="1"/>
    <w:link w:val="229"/>
    <w:autoRedefine/>
    <w:qFormat/>
    <w:uiPriority w:val="0"/>
    <w:rPr>
      <w:b/>
      <w:sz w:val="28"/>
      <w:szCs w:val="20"/>
    </w:rPr>
  </w:style>
  <w:style w:type="paragraph" w:styleId="19">
    <w:name w:val="index 5"/>
    <w:basedOn w:val="1"/>
    <w:next w:val="1"/>
    <w:autoRedefine/>
    <w:qFormat/>
    <w:uiPriority w:val="0"/>
    <w:pPr>
      <w:adjustRightInd/>
      <w:ind w:left="800" w:leftChars="800" w:firstLine="200" w:firstLineChars="200"/>
    </w:pPr>
  </w:style>
  <w:style w:type="paragraph" w:styleId="20">
    <w:name w:val="Document Map"/>
    <w:basedOn w:val="1"/>
    <w:link w:val="203"/>
    <w:autoRedefine/>
    <w:qFormat/>
    <w:uiPriority w:val="0"/>
    <w:pPr>
      <w:shd w:val="clear" w:color="auto" w:fill="000080"/>
    </w:pPr>
  </w:style>
  <w:style w:type="paragraph" w:styleId="21">
    <w:name w:val="annotation text"/>
    <w:basedOn w:val="1"/>
    <w:link w:val="343"/>
    <w:autoRedefine/>
    <w:qFormat/>
    <w:uiPriority w:val="99"/>
    <w:pPr>
      <w:jc w:val="left"/>
    </w:pPr>
  </w:style>
  <w:style w:type="paragraph" w:styleId="22">
    <w:name w:val="Salutation"/>
    <w:basedOn w:val="1"/>
    <w:next w:val="1"/>
    <w:link w:val="297"/>
    <w:autoRedefine/>
    <w:qFormat/>
    <w:uiPriority w:val="0"/>
    <w:rPr>
      <w:rFonts w:ascii="仿宋_GB2312" w:eastAsia="仿宋_GB2312"/>
      <w:sz w:val="28"/>
      <w:szCs w:val="20"/>
    </w:rPr>
  </w:style>
  <w:style w:type="paragraph" w:styleId="23">
    <w:name w:val="Body Text 3"/>
    <w:basedOn w:val="1"/>
    <w:link w:val="329"/>
    <w:autoRedefine/>
    <w:qFormat/>
    <w:uiPriority w:val="0"/>
    <w:pPr>
      <w:jc w:val="center"/>
    </w:pPr>
    <w:rPr>
      <w:szCs w:val="20"/>
    </w:rPr>
  </w:style>
  <w:style w:type="paragraph" w:styleId="24">
    <w:name w:val="List Bullet 3"/>
    <w:basedOn w:val="1"/>
    <w:autoRedefine/>
    <w:unhideWhenUsed/>
    <w:qFormat/>
    <w:uiPriority w:val="0"/>
    <w:pPr>
      <w:snapToGrid w:val="0"/>
      <w:spacing w:line="360" w:lineRule="auto"/>
      <w:ind w:left="360" w:right="238" w:hanging="360"/>
      <w:contextualSpacing/>
    </w:pPr>
    <w:rPr>
      <w:sz w:val="24"/>
    </w:rPr>
  </w:style>
  <w:style w:type="paragraph" w:styleId="25">
    <w:name w:val="Body Text"/>
    <w:basedOn w:val="1"/>
    <w:next w:val="26"/>
    <w:link w:val="429"/>
    <w:autoRedefine/>
    <w:qFormat/>
    <w:uiPriority w:val="0"/>
    <w:pPr>
      <w:autoSpaceDE w:val="0"/>
      <w:autoSpaceDN w:val="0"/>
      <w:spacing w:line="360" w:lineRule="auto"/>
    </w:pPr>
    <w:rPr>
      <w:rFonts w:ascii="宋体" w:hAnsi="Arial" w:cs="Arial"/>
      <w:snapToGrid w:val="0"/>
      <w:sz w:val="24"/>
      <w:szCs w:val="21"/>
      <w:lang w:val="zh-CN"/>
    </w:rPr>
  </w:style>
  <w:style w:type="paragraph" w:styleId="26">
    <w:name w:val="Body Text First Indent"/>
    <w:basedOn w:val="25"/>
    <w:next w:val="27"/>
    <w:link w:val="320"/>
    <w:autoRedefine/>
    <w:qFormat/>
    <w:uiPriority w:val="0"/>
    <w:pPr>
      <w:ind w:firstLine="420"/>
    </w:pPr>
    <w:rPr>
      <w:rFonts w:hAnsi="Calibri" w:cs="Times New Roman"/>
      <w:snapToGrid/>
      <w:szCs w:val="20"/>
    </w:rPr>
  </w:style>
  <w:style w:type="paragraph" w:styleId="27">
    <w:name w:val="toc 6"/>
    <w:basedOn w:val="1"/>
    <w:next w:val="1"/>
    <w:autoRedefine/>
    <w:qFormat/>
    <w:uiPriority w:val="0"/>
    <w:pPr>
      <w:ind w:left="2100" w:leftChars="1000"/>
    </w:pPr>
  </w:style>
  <w:style w:type="paragraph" w:styleId="28">
    <w:name w:val="Body Text Indent"/>
    <w:basedOn w:val="1"/>
    <w:next w:val="29"/>
    <w:link w:val="265"/>
    <w:autoRedefine/>
    <w:qFormat/>
    <w:uiPriority w:val="0"/>
    <w:pPr>
      <w:spacing w:line="480" w:lineRule="exact"/>
      <w:ind w:firstLine="480" w:firstLineChars="200"/>
    </w:pPr>
    <w:rPr>
      <w:rFonts w:ascii="宋体" w:hAnsi="宋体"/>
      <w:sz w:val="24"/>
    </w:rPr>
  </w:style>
  <w:style w:type="paragraph" w:styleId="29">
    <w:name w:val="Body Text First Indent 2"/>
    <w:basedOn w:val="28"/>
    <w:next w:val="1"/>
    <w:link w:val="122"/>
    <w:autoRedefine/>
    <w:qFormat/>
    <w:uiPriority w:val="0"/>
    <w:pPr>
      <w:adjustRightInd/>
      <w:spacing w:after="120" w:line="240" w:lineRule="auto"/>
      <w:ind w:left="420" w:leftChars="200" w:firstLine="210"/>
    </w:pPr>
    <w:rPr>
      <w:sz w:val="21"/>
    </w:rPr>
  </w:style>
  <w:style w:type="paragraph" w:styleId="30">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31">
    <w:name w:val="List 2"/>
    <w:basedOn w:val="1"/>
    <w:autoRedefine/>
    <w:qFormat/>
    <w:uiPriority w:val="0"/>
    <w:pPr>
      <w:adjustRightInd/>
      <w:spacing w:line="360" w:lineRule="auto"/>
      <w:ind w:left="100" w:leftChars="200" w:hanging="200" w:hangingChars="200"/>
    </w:pPr>
    <w:rPr>
      <w:rFonts w:eastAsia="微软雅黑"/>
    </w:rPr>
  </w:style>
  <w:style w:type="paragraph" w:styleId="32">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3">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4">
    <w:name w:val="HTML Address"/>
    <w:basedOn w:val="1"/>
    <w:link w:val="219"/>
    <w:autoRedefine/>
    <w:qFormat/>
    <w:uiPriority w:val="0"/>
    <w:pPr>
      <w:widowControl/>
      <w:adjustRightInd/>
      <w:ind w:firstLine="200" w:firstLineChars="200"/>
      <w:jc w:val="left"/>
    </w:pPr>
    <w:rPr>
      <w:rFonts w:ascii="宋体" w:hAnsi="宋体"/>
      <w:i/>
      <w:iCs/>
      <w:kern w:val="0"/>
      <w:sz w:val="24"/>
    </w:rPr>
  </w:style>
  <w:style w:type="paragraph" w:styleId="35">
    <w:name w:val="toc 5"/>
    <w:basedOn w:val="1"/>
    <w:next w:val="1"/>
    <w:autoRedefine/>
    <w:qFormat/>
    <w:uiPriority w:val="0"/>
    <w:pPr>
      <w:ind w:left="1680" w:leftChars="800"/>
    </w:pPr>
  </w:style>
  <w:style w:type="paragraph" w:styleId="36">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7">
    <w:name w:val="Plain Text"/>
    <w:basedOn w:val="1"/>
    <w:next w:val="1"/>
    <w:link w:val="126"/>
    <w:autoRedefine/>
    <w:qFormat/>
    <w:uiPriority w:val="0"/>
    <w:rPr>
      <w:rFonts w:ascii="宋体" w:hAnsi="Courier New" w:cs="Arial"/>
      <w:snapToGrid w:val="0"/>
      <w:szCs w:val="21"/>
    </w:rPr>
  </w:style>
  <w:style w:type="paragraph" w:styleId="38">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9">
    <w:name w:val="toc 8"/>
    <w:basedOn w:val="1"/>
    <w:next w:val="1"/>
    <w:autoRedefine/>
    <w:qFormat/>
    <w:uiPriority w:val="0"/>
    <w:pPr>
      <w:ind w:left="2940" w:leftChars="1400"/>
    </w:pPr>
  </w:style>
  <w:style w:type="paragraph" w:styleId="40">
    <w:name w:val="Date"/>
    <w:basedOn w:val="1"/>
    <w:next w:val="1"/>
    <w:link w:val="182"/>
    <w:autoRedefine/>
    <w:qFormat/>
    <w:uiPriority w:val="0"/>
    <w:pPr>
      <w:ind w:left="100" w:leftChars="2500"/>
    </w:pPr>
    <w:rPr>
      <w:rFonts w:ascii="宋体"/>
      <w:sz w:val="24"/>
      <w:szCs w:val="21"/>
      <w:lang w:val="zh-CN"/>
    </w:rPr>
  </w:style>
  <w:style w:type="paragraph" w:styleId="41">
    <w:name w:val="Body Text Indent 2"/>
    <w:basedOn w:val="1"/>
    <w:link w:val="307"/>
    <w:autoRedefine/>
    <w:qFormat/>
    <w:uiPriority w:val="0"/>
    <w:pPr>
      <w:spacing w:line="360" w:lineRule="auto"/>
      <w:ind w:firstLine="601"/>
      <w:textAlignment w:val="baseline"/>
    </w:pPr>
    <w:rPr>
      <w:rFonts w:ascii="宋体"/>
      <w:kern w:val="0"/>
      <w:sz w:val="28"/>
      <w:szCs w:val="20"/>
    </w:rPr>
  </w:style>
  <w:style w:type="paragraph" w:styleId="42">
    <w:name w:val="endnote text"/>
    <w:basedOn w:val="1"/>
    <w:link w:val="931"/>
    <w:autoRedefine/>
    <w:qFormat/>
    <w:uiPriority w:val="0"/>
    <w:rPr>
      <w:lang w:val="zh-CN"/>
    </w:rPr>
  </w:style>
  <w:style w:type="paragraph" w:styleId="43">
    <w:name w:val="Balloon Text"/>
    <w:basedOn w:val="1"/>
    <w:link w:val="189"/>
    <w:autoRedefine/>
    <w:qFormat/>
    <w:uiPriority w:val="0"/>
    <w:rPr>
      <w:sz w:val="18"/>
      <w:szCs w:val="18"/>
    </w:rPr>
  </w:style>
  <w:style w:type="paragraph" w:styleId="44">
    <w:name w:val="footer"/>
    <w:basedOn w:val="1"/>
    <w:link w:val="382"/>
    <w:autoRedefine/>
    <w:qFormat/>
    <w:uiPriority w:val="99"/>
    <w:pPr>
      <w:tabs>
        <w:tab w:val="center" w:pos="4153"/>
        <w:tab w:val="right" w:pos="8306"/>
      </w:tabs>
      <w:snapToGrid w:val="0"/>
      <w:jc w:val="left"/>
    </w:pPr>
    <w:rPr>
      <w:sz w:val="18"/>
      <w:szCs w:val="18"/>
    </w:rPr>
  </w:style>
  <w:style w:type="paragraph" w:styleId="45">
    <w:name w:val="header"/>
    <w:basedOn w:val="1"/>
    <w:link w:val="391"/>
    <w:autoRedefine/>
    <w:qFormat/>
    <w:uiPriority w:val="99"/>
    <w:pPr>
      <w:pBdr>
        <w:bottom w:val="single" w:color="auto" w:sz="6" w:space="1"/>
      </w:pBdr>
      <w:tabs>
        <w:tab w:val="center" w:pos="4153"/>
        <w:tab w:val="right" w:pos="8306"/>
      </w:tabs>
      <w:snapToGrid w:val="0"/>
      <w:jc w:val="center"/>
    </w:pPr>
    <w:rPr>
      <w:sz w:val="18"/>
      <w:szCs w:val="18"/>
    </w:rPr>
  </w:style>
  <w:style w:type="paragraph" w:styleId="46">
    <w:name w:val="Signature"/>
    <w:basedOn w:val="1"/>
    <w:link w:val="344"/>
    <w:autoRedefine/>
    <w:qFormat/>
    <w:uiPriority w:val="0"/>
    <w:pPr>
      <w:spacing w:after="600" w:line="312" w:lineRule="atLeast"/>
      <w:jc w:val="center"/>
      <w:textAlignment w:val="baseline"/>
    </w:pPr>
    <w:rPr>
      <w:rFonts w:eastAsia="仿宋_GB2312"/>
      <w:kern w:val="0"/>
      <w:sz w:val="24"/>
      <w:szCs w:val="20"/>
    </w:rPr>
  </w:style>
  <w:style w:type="paragraph" w:styleId="47">
    <w:name w:val="toc 1"/>
    <w:basedOn w:val="1"/>
    <w:next w:val="1"/>
    <w:autoRedefine/>
    <w:qFormat/>
    <w:uiPriority w:val="0"/>
  </w:style>
  <w:style w:type="paragraph" w:styleId="48">
    <w:name w:val="toc 4"/>
    <w:basedOn w:val="1"/>
    <w:next w:val="1"/>
    <w:autoRedefine/>
    <w:qFormat/>
    <w:uiPriority w:val="0"/>
    <w:pPr>
      <w:ind w:left="1260" w:leftChars="600"/>
    </w:pPr>
  </w:style>
  <w:style w:type="paragraph" w:styleId="49">
    <w:name w:val="index heading"/>
    <w:basedOn w:val="1"/>
    <w:next w:val="50"/>
    <w:autoRedefine/>
    <w:qFormat/>
    <w:uiPriority w:val="0"/>
    <w:pPr>
      <w:adjustRightInd/>
      <w:ind w:firstLine="200" w:firstLineChars="200"/>
    </w:pPr>
  </w:style>
  <w:style w:type="paragraph" w:styleId="50">
    <w:name w:val="index 1"/>
    <w:basedOn w:val="1"/>
    <w:next w:val="1"/>
    <w:autoRedefine/>
    <w:qFormat/>
    <w:uiPriority w:val="0"/>
    <w:pPr>
      <w:adjustRightInd/>
      <w:spacing w:line="360" w:lineRule="auto"/>
      <w:ind w:firstLine="200" w:firstLineChars="200"/>
      <w:jc w:val="center"/>
    </w:pPr>
    <w:rPr>
      <w:sz w:val="24"/>
      <w:szCs w:val="20"/>
    </w:rPr>
  </w:style>
  <w:style w:type="paragraph" w:styleId="51">
    <w:name w:val="Subtitle"/>
    <w:link w:val="134"/>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2">
    <w:name w:val="List Number 5"/>
    <w:basedOn w:val="1"/>
    <w:autoRedefine/>
    <w:qFormat/>
    <w:uiPriority w:val="0"/>
    <w:pPr>
      <w:tabs>
        <w:tab w:val="left" w:pos="902"/>
      </w:tabs>
      <w:adjustRightInd/>
      <w:spacing w:line="400" w:lineRule="exact"/>
      <w:ind w:left="902" w:hanging="420"/>
    </w:pPr>
    <w:rPr>
      <w:sz w:val="24"/>
      <w:szCs w:val="20"/>
    </w:rPr>
  </w:style>
  <w:style w:type="paragraph" w:styleId="53">
    <w:name w:val="List"/>
    <w:basedOn w:val="1"/>
    <w:autoRedefine/>
    <w:qFormat/>
    <w:uiPriority w:val="0"/>
    <w:pPr>
      <w:ind w:left="200" w:hanging="200" w:hangingChars="200"/>
    </w:pPr>
  </w:style>
  <w:style w:type="paragraph" w:styleId="54">
    <w:name w:val="footnote text"/>
    <w:basedOn w:val="7"/>
    <w:link w:val="309"/>
    <w:autoRedefine/>
    <w:qFormat/>
    <w:uiPriority w:val="0"/>
    <w:pPr>
      <w:adjustRightInd/>
      <w:snapToGrid/>
      <w:spacing w:before="60" w:after="60" w:line="300" w:lineRule="exact"/>
      <w:ind w:firstLine="0"/>
    </w:pPr>
    <w:rPr>
      <w:rFonts w:ascii="Calibri"/>
      <w:snapToGrid/>
      <w:color w:val="0000FF"/>
      <w:kern w:val="0"/>
      <w:sz w:val="21"/>
    </w:rPr>
  </w:style>
  <w:style w:type="paragraph" w:styleId="55">
    <w:name w:val="List 5"/>
    <w:basedOn w:val="1"/>
    <w:autoRedefine/>
    <w:qFormat/>
    <w:uiPriority w:val="0"/>
    <w:pPr>
      <w:adjustRightInd/>
      <w:ind w:left="100" w:leftChars="800" w:hanging="200" w:hangingChars="200"/>
    </w:pPr>
  </w:style>
  <w:style w:type="paragraph" w:styleId="56">
    <w:name w:val="Body Text Indent 3"/>
    <w:basedOn w:val="1"/>
    <w:link w:val="374"/>
    <w:autoRedefine/>
    <w:qFormat/>
    <w:uiPriority w:val="0"/>
    <w:pPr>
      <w:spacing w:line="360" w:lineRule="auto"/>
      <w:ind w:firstLine="420"/>
    </w:pPr>
    <w:rPr>
      <w:sz w:val="24"/>
      <w:szCs w:val="20"/>
    </w:rPr>
  </w:style>
  <w:style w:type="paragraph" w:styleId="57">
    <w:name w:val="toc 2"/>
    <w:basedOn w:val="1"/>
    <w:next w:val="1"/>
    <w:autoRedefine/>
    <w:qFormat/>
    <w:uiPriority w:val="0"/>
    <w:pPr>
      <w:ind w:left="420" w:leftChars="200"/>
    </w:pPr>
  </w:style>
  <w:style w:type="paragraph" w:styleId="58">
    <w:name w:val="toc 9"/>
    <w:basedOn w:val="1"/>
    <w:next w:val="1"/>
    <w:autoRedefine/>
    <w:qFormat/>
    <w:uiPriority w:val="0"/>
    <w:pPr>
      <w:ind w:left="3360" w:leftChars="1600"/>
    </w:pPr>
  </w:style>
  <w:style w:type="paragraph" w:styleId="59">
    <w:name w:val="Body Text 2"/>
    <w:basedOn w:val="1"/>
    <w:link w:val="301"/>
    <w:autoRedefine/>
    <w:qFormat/>
    <w:uiPriority w:val="0"/>
    <w:pPr>
      <w:spacing w:after="120" w:line="480" w:lineRule="auto"/>
    </w:pPr>
  </w:style>
  <w:style w:type="paragraph" w:styleId="60">
    <w:name w:val="HTML Preformatted"/>
    <w:basedOn w:val="1"/>
    <w:link w:val="300"/>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1">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2">
    <w:name w:val="Title"/>
    <w:basedOn w:val="1"/>
    <w:link w:val="285"/>
    <w:autoRedefine/>
    <w:qFormat/>
    <w:uiPriority w:val="10"/>
    <w:pPr>
      <w:widowControl/>
      <w:overflowPunct w:val="0"/>
      <w:autoSpaceDE w:val="0"/>
      <w:autoSpaceDN w:val="0"/>
      <w:jc w:val="center"/>
      <w:textAlignment w:val="baseline"/>
    </w:pPr>
    <w:rPr>
      <w:b/>
      <w:kern w:val="0"/>
      <w:sz w:val="24"/>
      <w:szCs w:val="20"/>
      <w:lang w:val="en-GB"/>
    </w:rPr>
  </w:style>
  <w:style w:type="paragraph" w:styleId="63">
    <w:name w:val="annotation subject"/>
    <w:basedOn w:val="21"/>
    <w:next w:val="21"/>
    <w:link w:val="98"/>
    <w:autoRedefine/>
    <w:qFormat/>
    <w:uiPriority w:val="0"/>
    <w:rPr>
      <w:b/>
      <w:bCs/>
    </w:rPr>
  </w:style>
  <w:style w:type="table" w:styleId="65">
    <w:name w:val="Table Grid"/>
    <w:basedOn w:val="6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Theme"/>
    <w:basedOn w:val="64"/>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Elegant"/>
    <w:basedOn w:val="64"/>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autoRedefine/>
    <w:qFormat/>
    <w:uiPriority w:val="22"/>
    <w:rPr>
      <w:b/>
      <w:bCs/>
    </w:rPr>
  </w:style>
  <w:style w:type="character" w:styleId="73">
    <w:name w:val="endnote reference"/>
    <w:autoRedefine/>
    <w:qFormat/>
    <w:uiPriority w:val="0"/>
    <w:rPr>
      <w:vertAlign w:val="superscript"/>
    </w:rPr>
  </w:style>
  <w:style w:type="character" w:styleId="74">
    <w:name w:val="page number"/>
    <w:basedOn w:val="71"/>
    <w:autoRedefine/>
    <w:qFormat/>
    <w:uiPriority w:val="0"/>
    <w:rPr>
      <w:rFonts w:ascii="Arial" w:hAnsi="Arial" w:eastAsia="黑体" w:cs="Arial"/>
      <w:snapToGrid w:val="0"/>
      <w:kern w:val="0"/>
      <w:szCs w:val="21"/>
    </w:rPr>
  </w:style>
  <w:style w:type="character" w:styleId="75">
    <w:name w:val="FollowedHyperlink"/>
    <w:autoRedefine/>
    <w:qFormat/>
    <w:uiPriority w:val="99"/>
    <w:rPr>
      <w:rFonts w:ascii="Arial" w:hAnsi="Arial" w:eastAsia="黑体" w:cs="Arial"/>
      <w:snapToGrid w:val="0"/>
      <w:color w:val="000000"/>
      <w:kern w:val="0"/>
      <w:sz w:val="18"/>
      <w:szCs w:val="18"/>
      <w:u w:val="none"/>
    </w:rPr>
  </w:style>
  <w:style w:type="character" w:styleId="76">
    <w:name w:val="Emphasis"/>
    <w:autoRedefine/>
    <w:qFormat/>
    <w:uiPriority w:val="20"/>
    <w:rPr>
      <w:color w:val="CC0033"/>
    </w:rPr>
  </w:style>
  <w:style w:type="character" w:styleId="77">
    <w:name w:val="line number"/>
    <w:basedOn w:val="71"/>
    <w:autoRedefine/>
    <w:qFormat/>
    <w:uiPriority w:val="0"/>
    <w:rPr>
      <w:rFonts w:ascii="Arial" w:hAnsi="Arial" w:eastAsia="黑体" w:cs="Arial"/>
      <w:snapToGrid w:val="0"/>
      <w:kern w:val="0"/>
      <w:szCs w:val="21"/>
    </w:rPr>
  </w:style>
  <w:style w:type="character" w:styleId="78">
    <w:name w:val="Hyperlink"/>
    <w:autoRedefine/>
    <w:qFormat/>
    <w:uiPriority w:val="99"/>
    <w:rPr>
      <w:rFonts w:ascii="Arial" w:hAnsi="Arial" w:eastAsia="黑体" w:cs="Arial"/>
      <w:snapToGrid w:val="0"/>
      <w:color w:val="000000"/>
      <w:kern w:val="0"/>
      <w:sz w:val="18"/>
      <w:szCs w:val="18"/>
      <w:u w:val="none"/>
    </w:rPr>
  </w:style>
  <w:style w:type="character" w:styleId="79">
    <w:name w:val="HTML Code"/>
    <w:autoRedefine/>
    <w:qFormat/>
    <w:uiPriority w:val="0"/>
    <w:rPr>
      <w:rFonts w:ascii="黑体" w:hAnsi="Courier New" w:eastAsia="黑体" w:cs="楷体_GB2312"/>
      <w:sz w:val="20"/>
      <w:szCs w:val="20"/>
    </w:rPr>
  </w:style>
  <w:style w:type="character" w:styleId="80">
    <w:name w:val="annotation reference"/>
    <w:autoRedefine/>
    <w:qFormat/>
    <w:uiPriority w:val="99"/>
    <w:rPr>
      <w:sz w:val="21"/>
      <w:szCs w:val="21"/>
    </w:rPr>
  </w:style>
  <w:style w:type="character" w:customStyle="1" w:styleId="81">
    <w:name w:val="标题 1 Char"/>
    <w:link w:val="4"/>
    <w:autoRedefine/>
    <w:qFormat/>
    <w:uiPriority w:val="9"/>
    <w:rPr>
      <w:b/>
      <w:bCs/>
      <w:kern w:val="44"/>
      <w:sz w:val="44"/>
      <w:szCs w:val="44"/>
    </w:rPr>
  </w:style>
  <w:style w:type="character" w:customStyle="1" w:styleId="82">
    <w:name w:val="标题 2 Char"/>
    <w:autoRedefine/>
    <w:qFormat/>
    <w:uiPriority w:val="0"/>
    <w:rPr>
      <w:rFonts w:ascii="Arial" w:hAnsi="Arial" w:eastAsia="黑体"/>
      <w:b/>
      <w:kern w:val="2"/>
      <w:sz w:val="32"/>
      <w:lang w:val="en-US" w:eastAsia="zh-CN"/>
    </w:rPr>
  </w:style>
  <w:style w:type="character" w:customStyle="1" w:styleId="83">
    <w:name w:val="标题 4 Char"/>
    <w:autoRedefine/>
    <w:qFormat/>
    <w:uiPriority w:val="0"/>
    <w:rPr>
      <w:rFonts w:ascii="Arial" w:hAnsi="Arial" w:eastAsia="黑体"/>
      <w:b/>
      <w:kern w:val="2"/>
      <w:sz w:val="28"/>
    </w:rPr>
  </w:style>
  <w:style w:type="character" w:customStyle="1" w:styleId="84">
    <w:name w:val="表格非标题文字 Char"/>
    <w:link w:val="85"/>
    <w:autoRedefine/>
    <w:qFormat/>
    <w:uiPriority w:val="0"/>
    <w:rPr>
      <w:rFonts w:ascii="Futura Bk" w:hAnsi="Futura Bk"/>
      <w:kern w:val="2"/>
      <w:sz w:val="18"/>
      <w:szCs w:val="21"/>
      <w:lang w:val="en-US" w:eastAsia="zh-CN" w:bidi="ar-SA"/>
    </w:rPr>
  </w:style>
  <w:style w:type="paragraph" w:customStyle="1" w:styleId="85">
    <w:name w:val="表格非标题文字"/>
    <w:link w:val="84"/>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6">
    <w:name w:val="*正文 Char"/>
    <w:link w:val="87"/>
    <w:autoRedefine/>
    <w:qFormat/>
    <w:locked/>
    <w:uiPriority w:val="0"/>
    <w:rPr>
      <w:rFonts w:ascii="宋体" w:hAnsi="宋体"/>
      <w:sz w:val="24"/>
    </w:rPr>
  </w:style>
  <w:style w:type="paragraph" w:customStyle="1" w:styleId="87">
    <w:name w:val="*正文"/>
    <w:basedOn w:val="1"/>
    <w:link w:val="86"/>
    <w:autoRedefine/>
    <w:qFormat/>
    <w:uiPriority w:val="0"/>
    <w:pPr>
      <w:snapToGrid w:val="0"/>
      <w:spacing w:line="360" w:lineRule="auto"/>
      <w:ind w:firstLine="482"/>
      <w:jc w:val="left"/>
    </w:pPr>
    <w:rPr>
      <w:rFonts w:ascii="宋体" w:hAnsi="宋体"/>
      <w:kern w:val="0"/>
      <w:sz w:val="24"/>
      <w:szCs w:val="20"/>
    </w:rPr>
  </w:style>
  <w:style w:type="character" w:customStyle="1" w:styleId="88">
    <w:name w:val="Char Char71"/>
    <w:autoRedefine/>
    <w:semiHidden/>
    <w:qFormat/>
    <w:uiPriority w:val="0"/>
    <w:rPr>
      <w:rFonts w:eastAsia="宋体"/>
      <w:kern w:val="2"/>
      <w:sz w:val="21"/>
      <w:szCs w:val="24"/>
      <w:lang w:val="en-US" w:eastAsia="zh-CN" w:bidi="ar-SA"/>
    </w:rPr>
  </w:style>
  <w:style w:type="character" w:customStyle="1" w:styleId="89">
    <w:name w:val="Char Char6"/>
    <w:autoRedefine/>
    <w:qFormat/>
    <w:uiPriority w:val="0"/>
    <w:rPr>
      <w:rFonts w:eastAsia="宋体"/>
      <w:kern w:val="2"/>
      <w:sz w:val="21"/>
      <w:szCs w:val="24"/>
      <w:lang w:val="en-US" w:eastAsia="zh-CN" w:bidi="ar-SA"/>
    </w:rPr>
  </w:style>
  <w:style w:type="character" w:customStyle="1" w:styleId="90">
    <w:name w:val="正文缩进 Char"/>
    <w:autoRedefine/>
    <w:qFormat/>
    <w:uiPriority w:val="0"/>
    <w:rPr>
      <w:rFonts w:eastAsia="宋体"/>
      <w:kern w:val="2"/>
      <w:sz w:val="21"/>
      <w:lang w:val="en-US" w:eastAsia="zh-CN"/>
    </w:rPr>
  </w:style>
  <w:style w:type="character" w:customStyle="1" w:styleId="91">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2">
    <w:name w:val="Char Char28"/>
    <w:autoRedefine/>
    <w:qFormat/>
    <w:uiPriority w:val="6"/>
    <w:rPr>
      <w:rFonts w:ascii="仿宋_GB2312" w:hAnsi="仿宋_GB2312" w:eastAsia="仿宋_GB2312"/>
      <w:kern w:val="1"/>
      <w:sz w:val="28"/>
    </w:rPr>
  </w:style>
  <w:style w:type="character" w:customStyle="1" w:styleId="93">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4">
    <w:name w:val="Heading 1 Char"/>
    <w:autoRedefine/>
    <w:qFormat/>
    <w:uiPriority w:val="6"/>
    <w:rPr>
      <w:rFonts w:ascii="Times New Roman" w:hAnsi="Times New Roman" w:eastAsia="黑体" w:cs="Times New Roman"/>
      <w:b/>
      <w:kern w:val="0"/>
      <w:sz w:val="24"/>
      <w:szCs w:val="24"/>
    </w:rPr>
  </w:style>
  <w:style w:type="character" w:customStyle="1" w:styleId="95">
    <w:name w:val="U_正文 Char"/>
    <w:link w:val="96"/>
    <w:autoRedefine/>
    <w:qFormat/>
    <w:uiPriority w:val="0"/>
    <w:rPr>
      <w:sz w:val="24"/>
      <w:szCs w:val="24"/>
    </w:rPr>
  </w:style>
  <w:style w:type="paragraph" w:customStyle="1" w:styleId="96">
    <w:name w:val="U_正文"/>
    <w:basedOn w:val="1"/>
    <w:link w:val="95"/>
    <w:autoRedefine/>
    <w:qFormat/>
    <w:uiPriority w:val="0"/>
    <w:pPr>
      <w:adjustRightInd/>
      <w:spacing w:beforeLines="20" w:afterLines="20" w:line="300" w:lineRule="auto"/>
      <w:ind w:firstLine="200" w:firstLineChars="200"/>
    </w:pPr>
    <w:rPr>
      <w:kern w:val="0"/>
      <w:sz w:val="24"/>
    </w:rPr>
  </w:style>
  <w:style w:type="character" w:customStyle="1" w:styleId="97">
    <w:name w:val="HTML 地址 Char1"/>
    <w:autoRedefine/>
    <w:qFormat/>
    <w:uiPriority w:val="0"/>
    <w:rPr>
      <w:rFonts w:ascii="Times New Roman" w:hAnsi="Times New Roman" w:eastAsia="宋体" w:cs="Times New Roman"/>
      <w:i/>
      <w:iCs/>
      <w:szCs w:val="24"/>
    </w:rPr>
  </w:style>
  <w:style w:type="character" w:customStyle="1" w:styleId="98">
    <w:name w:val="批注主题 Char1"/>
    <w:link w:val="63"/>
    <w:autoRedefine/>
    <w:qFormat/>
    <w:uiPriority w:val="0"/>
    <w:rPr>
      <w:b/>
      <w:bCs/>
      <w:kern w:val="2"/>
      <w:sz w:val="21"/>
      <w:szCs w:val="24"/>
    </w:rPr>
  </w:style>
  <w:style w:type="character" w:customStyle="1" w:styleId="99">
    <w:name w:val="Char Char51"/>
    <w:autoRedefine/>
    <w:qFormat/>
    <w:uiPriority w:val="0"/>
    <w:rPr>
      <w:rFonts w:ascii="宋体" w:hAnsi="Courier New" w:eastAsia="宋体"/>
      <w:kern w:val="2"/>
      <w:sz w:val="21"/>
      <w:lang w:val="en-US" w:eastAsia="zh-CN"/>
    </w:rPr>
  </w:style>
  <w:style w:type="character" w:customStyle="1" w:styleId="100">
    <w:name w:val="表正文 Char"/>
    <w:autoRedefine/>
    <w:qFormat/>
    <w:uiPriority w:val="0"/>
    <w:rPr>
      <w:rFonts w:ascii="宋体" w:eastAsia="宋体"/>
      <w:snapToGrid w:val="0"/>
      <w:color w:val="000000"/>
      <w:kern w:val="28"/>
      <w:sz w:val="28"/>
      <w:lang w:val="en-US" w:eastAsia="zh-CN" w:bidi="ar-SA"/>
    </w:rPr>
  </w:style>
  <w:style w:type="character" w:customStyle="1" w:styleId="101">
    <w:name w:val="Char Char34"/>
    <w:autoRedefine/>
    <w:qFormat/>
    <w:uiPriority w:val="6"/>
    <w:rPr>
      <w:b/>
      <w:kern w:val="1"/>
      <w:sz w:val="28"/>
      <w:szCs w:val="28"/>
    </w:rPr>
  </w:style>
  <w:style w:type="character" w:customStyle="1" w:styleId="102">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3">
    <w:name w:val="哈哈正文 Char"/>
    <w:link w:val="104"/>
    <w:autoRedefine/>
    <w:qFormat/>
    <w:uiPriority w:val="0"/>
    <w:rPr>
      <w:rFonts w:ascii="宋体" w:hAnsi="宋体" w:eastAsia="宋体"/>
      <w:kern w:val="2"/>
      <w:sz w:val="24"/>
      <w:lang w:bidi="ar-SA"/>
    </w:rPr>
  </w:style>
  <w:style w:type="paragraph" w:customStyle="1" w:styleId="104">
    <w:name w:val="哈哈正文"/>
    <w:basedOn w:val="1"/>
    <w:link w:val="103"/>
    <w:autoRedefine/>
    <w:qFormat/>
    <w:uiPriority w:val="0"/>
    <w:pPr>
      <w:adjustRightInd/>
      <w:spacing w:line="360" w:lineRule="auto"/>
      <w:ind w:firstLine="200" w:firstLineChars="200"/>
    </w:pPr>
    <w:rPr>
      <w:rFonts w:ascii="宋体" w:hAnsi="宋体"/>
      <w:sz w:val="24"/>
      <w:szCs w:val="20"/>
    </w:rPr>
  </w:style>
  <w:style w:type="character" w:customStyle="1" w:styleId="105">
    <w:name w:val="未处理的提及1"/>
    <w:autoRedefine/>
    <w:qFormat/>
    <w:uiPriority w:val="0"/>
    <w:rPr>
      <w:color w:val="808080"/>
      <w:shd w:val="clear" w:color="auto" w:fill="E6E6E6"/>
    </w:rPr>
  </w:style>
  <w:style w:type="character" w:customStyle="1" w:styleId="106">
    <w:name w:val="txt"/>
    <w:autoRedefine/>
    <w:qFormat/>
    <w:uiPriority w:val="0"/>
    <w:rPr>
      <w:rFonts w:ascii="仿宋_GB2312" w:eastAsia="微软雅黑"/>
      <w:b/>
      <w:kern w:val="2"/>
      <w:sz w:val="32"/>
      <w:szCs w:val="32"/>
      <w:lang w:val="en-US" w:eastAsia="zh-CN" w:bidi="ar-SA"/>
    </w:rPr>
  </w:style>
  <w:style w:type="character" w:customStyle="1" w:styleId="107">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8">
    <w:name w:val="Char Char32"/>
    <w:autoRedefine/>
    <w:qFormat/>
    <w:uiPriority w:val="6"/>
    <w:rPr>
      <w:b/>
      <w:kern w:val="1"/>
      <w:sz w:val="24"/>
      <w:szCs w:val="24"/>
    </w:rPr>
  </w:style>
  <w:style w:type="character" w:customStyle="1" w:styleId="109">
    <w:name w:val="PI Char1"/>
    <w:autoRedefine/>
    <w:qFormat/>
    <w:uiPriority w:val="0"/>
    <w:rPr>
      <w:rFonts w:ascii="宋体" w:hAnsi="宋体"/>
      <w:kern w:val="2"/>
      <w:sz w:val="24"/>
      <w:szCs w:val="24"/>
    </w:rPr>
  </w:style>
  <w:style w:type="character" w:customStyle="1" w:styleId="110">
    <w:name w:val="tw4winTerm"/>
    <w:autoRedefine/>
    <w:qFormat/>
    <w:uiPriority w:val="0"/>
    <w:rPr>
      <w:color w:val="0000FF"/>
    </w:rPr>
  </w:style>
  <w:style w:type="character" w:customStyle="1" w:styleId="111">
    <w:name w:val="Footer Char"/>
    <w:autoRedefine/>
    <w:qFormat/>
    <w:locked/>
    <w:uiPriority w:val="0"/>
    <w:rPr>
      <w:rFonts w:eastAsia="宋体"/>
      <w:kern w:val="2"/>
      <w:sz w:val="18"/>
      <w:lang w:val="en-US" w:eastAsia="zh-CN" w:bidi="ar-SA"/>
    </w:rPr>
  </w:style>
  <w:style w:type="character" w:customStyle="1" w:styleId="112">
    <w:name w:val="普通文字 Char Char1"/>
    <w:autoRedefine/>
    <w:qFormat/>
    <w:uiPriority w:val="0"/>
    <w:rPr>
      <w:rFonts w:ascii="宋体" w:hAnsi="Courier New"/>
      <w:kern w:val="2"/>
      <w:sz w:val="21"/>
    </w:rPr>
  </w:style>
  <w:style w:type="character" w:customStyle="1" w:styleId="113">
    <w:name w:val="Char Char101"/>
    <w:autoRedefine/>
    <w:qFormat/>
    <w:uiPriority w:val="6"/>
    <w:rPr>
      <w:rFonts w:ascii="宋体" w:hAnsi="宋体"/>
      <w:kern w:val="2"/>
      <w:sz w:val="21"/>
      <w:szCs w:val="24"/>
      <w:lang w:val="en-US" w:eastAsia="zh-CN"/>
    </w:rPr>
  </w:style>
  <w:style w:type="character" w:customStyle="1" w:styleId="114">
    <w:name w:val="链接"/>
    <w:autoRedefine/>
    <w:qFormat/>
    <w:uiPriority w:val="0"/>
    <w:rPr>
      <w:color w:val="0000FF"/>
      <w:sz w:val="21"/>
      <w:szCs w:val="21"/>
      <w:u w:val="single"/>
    </w:rPr>
  </w:style>
  <w:style w:type="character" w:customStyle="1" w:styleId="115">
    <w:name w:val="h4 Char"/>
    <w:autoRedefine/>
    <w:qFormat/>
    <w:uiPriority w:val="0"/>
    <w:rPr>
      <w:rFonts w:ascii="Arial" w:hAnsi="Arial" w:eastAsia="黑体"/>
      <w:b/>
      <w:bCs/>
      <w:kern w:val="2"/>
      <w:sz w:val="28"/>
      <w:szCs w:val="28"/>
      <w:lang w:val="zh-CN" w:eastAsia="zh-CN" w:bidi="ar-SA"/>
    </w:rPr>
  </w:style>
  <w:style w:type="character" w:customStyle="1" w:styleId="116">
    <w:name w:val="5正文 Char"/>
    <w:link w:val="117"/>
    <w:autoRedefine/>
    <w:qFormat/>
    <w:uiPriority w:val="0"/>
    <w:rPr>
      <w:rFonts w:ascii="仿宋_GB2312" w:hAnsi="微软雅黑" w:eastAsia="仿宋_GB2312"/>
      <w:sz w:val="28"/>
      <w:szCs w:val="21"/>
    </w:rPr>
  </w:style>
  <w:style w:type="paragraph" w:customStyle="1" w:styleId="117">
    <w:name w:val="5正文"/>
    <w:basedOn w:val="1"/>
    <w:link w:val="116"/>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8">
    <w:name w:val="标题 3 字符"/>
    <w:autoRedefine/>
    <w:qFormat/>
    <w:uiPriority w:val="9"/>
    <w:rPr>
      <w:b/>
      <w:bCs/>
      <w:kern w:val="2"/>
      <w:sz w:val="32"/>
      <w:szCs w:val="32"/>
    </w:rPr>
  </w:style>
  <w:style w:type="character" w:customStyle="1" w:styleId="119">
    <w:name w:val="样式6 Char"/>
    <w:autoRedefine/>
    <w:qFormat/>
    <w:uiPriority w:val="0"/>
    <w:rPr>
      <w:rFonts w:ascii="仿宋_GB2312" w:hAnsi="宋体" w:eastAsia="仿宋_GB2312"/>
      <w:b/>
      <w:bCs/>
      <w:kern w:val="2"/>
      <w:sz w:val="24"/>
      <w:szCs w:val="24"/>
      <w:lang w:val="en-US" w:eastAsia="zh-CN" w:bidi="ar-SA"/>
    </w:rPr>
  </w:style>
  <w:style w:type="character" w:customStyle="1" w:styleId="120">
    <w:name w:val="Char Char14"/>
    <w:autoRedefine/>
    <w:qFormat/>
    <w:uiPriority w:val="6"/>
    <w:rPr>
      <w:rFonts w:ascii="黑体" w:hAnsi="黑体" w:eastAsia="黑体"/>
    </w:rPr>
  </w:style>
  <w:style w:type="character" w:customStyle="1" w:styleId="121">
    <w:name w:val="Heading 2 Hidden Char"/>
    <w:autoRedefine/>
    <w:qFormat/>
    <w:uiPriority w:val="0"/>
    <w:rPr>
      <w:rFonts w:ascii="仿宋_GB2312" w:eastAsia="仿宋_GB2312"/>
      <w:b/>
      <w:bCs/>
      <w:kern w:val="2"/>
      <w:sz w:val="24"/>
      <w:szCs w:val="24"/>
      <w:lang w:val="zh-CN" w:eastAsia="zh-CN" w:bidi="ar-SA"/>
    </w:rPr>
  </w:style>
  <w:style w:type="character" w:customStyle="1" w:styleId="122">
    <w:name w:val="正文首行缩进 2 Char"/>
    <w:link w:val="29"/>
    <w:autoRedefine/>
    <w:qFormat/>
    <w:uiPriority w:val="0"/>
    <w:rPr>
      <w:rFonts w:ascii="宋体" w:hAnsi="宋体"/>
      <w:kern w:val="2"/>
      <w:sz w:val="21"/>
      <w:szCs w:val="24"/>
    </w:rPr>
  </w:style>
  <w:style w:type="character" w:customStyle="1" w:styleId="123">
    <w:name w:val="font11"/>
    <w:basedOn w:val="71"/>
    <w:autoRedefine/>
    <w:qFormat/>
    <w:uiPriority w:val="0"/>
    <w:rPr>
      <w:rFonts w:hint="default" w:ascii="Times New Roman" w:hAnsi="Times New Roman" w:cs="Times New Roman"/>
      <w:color w:val="000000"/>
      <w:sz w:val="22"/>
      <w:szCs w:val="22"/>
      <w:u w:val="none"/>
    </w:rPr>
  </w:style>
  <w:style w:type="character" w:customStyle="1" w:styleId="124">
    <w:name w:val="表正文 Char1"/>
    <w:autoRedefine/>
    <w:qFormat/>
    <w:uiPriority w:val="0"/>
    <w:rPr>
      <w:rFonts w:ascii="宋体" w:eastAsia="宋体"/>
      <w:snapToGrid w:val="0"/>
      <w:color w:val="000000"/>
      <w:kern w:val="28"/>
      <w:sz w:val="28"/>
    </w:rPr>
  </w:style>
  <w:style w:type="character" w:customStyle="1" w:styleId="125">
    <w:name w:val="blue1"/>
    <w:basedOn w:val="71"/>
    <w:autoRedefine/>
    <w:qFormat/>
    <w:uiPriority w:val="0"/>
    <w:rPr>
      <w:rFonts w:ascii="Arial" w:hAnsi="Arial" w:eastAsia="黑体" w:cs="Arial"/>
      <w:snapToGrid w:val="0"/>
      <w:kern w:val="0"/>
      <w:szCs w:val="21"/>
    </w:rPr>
  </w:style>
  <w:style w:type="character" w:customStyle="1" w:styleId="126">
    <w:name w:val="纯文本 Char"/>
    <w:link w:val="37"/>
    <w:autoRedefine/>
    <w:qFormat/>
    <w:uiPriority w:val="0"/>
    <w:rPr>
      <w:rFonts w:ascii="宋体" w:hAnsi="Courier New" w:eastAsia="宋体" w:cs="Arial"/>
      <w:snapToGrid w:val="0"/>
      <w:kern w:val="2"/>
      <w:sz w:val="21"/>
      <w:szCs w:val="21"/>
      <w:lang w:val="en-US" w:eastAsia="zh-CN" w:bidi="ar-SA"/>
    </w:rPr>
  </w:style>
  <w:style w:type="character" w:customStyle="1" w:styleId="127">
    <w:name w:val="标书1 Char"/>
    <w:autoRedefine/>
    <w:qFormat/>
    <w:uiPriority w:val="0"/>
    <w:rPr>
      <w:rFonts w:eastAsia="宋体"/>
      <w:b/>
      <w:bCs/>
      <w:kern w:val="44"/>
      <w:sz w:val="44"/>
      <w:szCs w:val="44"/>
      <w:lang w:val="en-US" w:eastAsia="zh-CN" w:bidi="ar-SA"/>
    </w:rPr>
  </w:style>
  <w:style w:type="character" w:customStyle="1" w:styleId="128">
    <w:name w:val="样式5 Char"/>
    <w:autoRedefine/>
    <w:qFormat/>
    <w:uiPriority w:val="0"/>
    <w:rPr>
      <w:rFonts w:ascii="仿宋_GB2312" w:hAnsi="仿宋" w:eastAsia="仿宋_GB2312"/>
      <w:kern w:val="2"/>
      <w:sz w:val="24"/>
      <w:szCs w:val="24"/>
    </w:rPr>
  </w:style>
  <w:style w:type="character" w:customStyle="1" w:styleId="129">
    <w:name w:val="样式4 Char"/>
    <w:autoRedefine/>
    <w:qFormat/>
    <w:uiPriority w:val="0"/>
    <w:rPr>
      <w:rFonts w:ascii="仿宋_GB2312" w:hAnsi="仿宋" w:eastAsia="仿宋_GB2312"/>
      <w:b/>
      <w:kern w:val="2"/>
      <w:sz w:val="32"/>
      <w:szCs w:val="32"/>
      <w:lang w:bidi="ar-SA"/>
    </w:rPr>
  </w:style>
  <w:style w:type="character" w:customStyle="1" w:styleId="130">
    <w:name w:val="插图说明 Char"/>
    <w:autoRedefine/>
    <w:qFormat/>
    <w:uiPriority w:val="0"/>
    <w:rPr>
      <w:rFonts w:eastAsia="黑体"/>
      <w:sz w:val="24"/>
      <w:lang w:val="en-US" w:eastAsia="zh-CN"/>
    </w:rPr>
  </w:style>
  <w:style w:type="character" w:customStyle="1" w:styleId="131">
    <w:name w:val="正文2 Char Char"/>
    <w:link w:val="132"/>
    <w:autoRedefine/>
    <w:qFormat/>
    <w:uiPriority w:val="0"/>
    <w:rPr>
      <w:rFonts w:eastAsia="宋体"/>
      <w:kern w:val="2"/>
      <w:sz w:val="24"/>
      <w:lang w:val="en-US" w:eastAsia="zh-CN" w:bidi="ar-SA"/>
    </w:rPr>
  </w:style>
  <w:style w:type="paragraph" w:customStyle="1" w:styleId="132">
    <w:name w:val="正文2"/>
    <w:basedOn w:val="1"/>
    <w:link w:val="131"/>
    <w:autoRedefine/>
    <w:qFormat/>
    <w:uiPriority w:val="0"/>
    <w:pPr>
      <w:spacing w:before="156" w:line="360" w:lineRule="auto"/>
      <w:ind w:firstLine="510" w:firstLineChars="200"/>
    </w:pPr>
    <w:rPr>
      <w:sz w:val="24"/>
      <w:szCs w:val="20"/>
    </w:rPr>
  </w:style>
  <w:style w:type="character" w:customStyle="1" w:styleId="133">
    <w:name w:val="Char Char24"/>
    <w:autoRedefine/>
    <w:qFormat/>
    <w:uiPriority w:val="6"/>
    <w:rPr>
      <w:kern w:val="1"/>
      <w:sz w:val="21"/>
    </w:rPr>
  </w:style>
  <w:style w:type="character" w:customStyle="1" w:styleId="134">
    <w:name w:val="副标题 Char"/>
    <w:link w:val="51"/>
    <w:autoRedefine/>
    <w:qFormat/>
    <w:uiPriority w:val="0"/>
    <w:rPr>
      <w:rFonts w:ascii="Arial" w:hAnsi="Arial" w:eastAsia="隶书"/>
      <w:b/>
      <w:bCs/>
      <w:kern w:val="28"/>
      <w:sz w:val="44"/>
      <w:szCs w:val="32"/>
      <w:lang w:val="en-US" w:eastAsia="zh-CN" w:bidi="ar-SA"/>
    </w:rPr>
  </w:style>
  <w:style w:type="character" w:customStyle="1" w:styleId="135">
    <w:name w:val="普通文字 Char1 Char"/>
    <w:autoRedefine/>
    <w:qFormat/>
    <w:uiPriority w:val="0"/>
    <w:rPr>
      <w:rFonts w:ascii="宋体" w:hAnsi="Courier New" w:eastAsia="宋体"/>
      <w:kern w:val="2"/>
      <w:sz w:val="21"/>
      <w:szCs w:val="24"/>
      <w:lang w:val="en-US" w:eastAsia="zh-CN" w:bidi="ar-SA"/>
    </w:rPr>
  </w:style>
  <w:style w:type="character" w:customStyle="1" w:styleId="136">
    <w:name w:val="h3 Char1"/>
    <w:autoRedefine/>
    <w:qFormat/>
    <w:uiPriority w:val="0"/>
    <w:rPr>
      <w:rFonts w:eastAsia="宋体"/>
      <w:b/>
      <w:bCs/>
      <w:kern w:val="2"/>
      <w:sz w:val="32"/>
      <w:szCs w:val="32"/>
      <w:lang w:bidi="ar-SA"/>
    </w:rPr>
  </w:style>
  <w:style w:type="character" w:customStyle="1" w:styleId="137">
    <w:name w:val="标题 Char1"/>
    <w:autoRedefine/>
    <w:qFormat/>
    <w:uiPriority w:val="0"/>
    <w:rPr>
      <w:rFonts w:ascii="Cambria" w:hAnsi="Cambria" w:eastAsia="宋体" w:cs="Times New Roman"/>
      <w:b/>
      <w:bCs/>
      <w:sz w:val="32"/>
      <w:szCs w:val="32"/>
      <w:lang w:bidi="ar-SA"/>
    </w:rPr>
  </w:style>
  <w:style w:type="character" w:customStyle="1" w:styleId="138">
    <w:name w:val="gf正文1 Char"/>
    <w:autoRedefine/>
    <w:qFormat/>
    <w:uiPriority w:val="0"/>
    <w:rPr>
      <w:rFonts w:ascii="宋体" w:hAnsi="宋体" w:eastAsia="宋体" w:cs="宋体"/>
      <w:kern w:val="2"/>
      <w:sz w:val="24"/>
      <w:szCs w:val="24"/>
      <w:lang w:val="en-US" w:eastAsia="zh-CN" w:bidi="ar-SA"/>
    </w:rPr>
  </w:style>
  <w:style w:type="character" w:customStyle="1" w:styleId="139">
    <w:name w:val="正文文本缩进 Char1"/>
    <w:autoRedefine/>
    <w:qFormat/>
    <w:uiPriority w:val="0"/>
    <w:rPr>
      <w:rFonts w:ascii="Calibri" w:hAnsi="Calibri"/>
      <w:sz w:val="28"/>
    </w:rPr>
  </w:style>
  <w:style w:type="character" w:customStyle="1" w:styleId="140">
    <w:name w:val="No Spacing Char"/>
    <w:link w:val="141"/>
    <w:autoRedefine/>
    <w:qFormat/>
    <w:uiPriority w:val="1"/>
    <w:rPr>
      <w:sz w:val="22"/>
      <w:szCs w:val="22"/>
      <w:lang w:val="en-US" w:eastAsia="zh-CN" w:bidi="ar-SA"/>
    </w:rPr>
  </w:style>
  <w:style w:type="paragraph" w:customStyle="1" w:styleId="141">
    <w:name w:val="无间隔1"/>
    <w:link w:val="140"/>
    <w:autoRedefine/>
    <w:qFormat/>
    <w:uiPriority w:val="1"/>
    <w:rPr>
      <w:rFonts w:ascii="Times New Roman" w:hAnsi="Times New Roman" w:eastAsia="宋体" w:cs="Times New Roman"/>
      <w:sz w:val="22"/>
      <w:szCs w:val="22"/>
      <w:lang w:val="en-US" w:eastAsia="zh-CN" w:bidi="ar-SA"/>
    </w:rPr>
  </w:style>
  <w:style w:type="character" w:customStyle="1" w:styleId="142">
    <w:name w:val="样式7 Char"/>
    <w:autoRedefine/>
    <w:qFormat/>
    <w:uiPriority w:val="0"/>
    <w:rPr>
      <w:rFonts w:ascii="仿宋_GB2312" w:hAnsi="仿宋" w:eastAsia="仿宋_GB2312"/>
      <w:b/>
      <w:kern w:val="2"/>
      <w:sz w:val="24"/>
      <w:szCs w:val="24"/>
    </w:rPr>
  </w:style>
  <w:style w:type="character" w:customStyle="1" w:styleId="143">
    <w:name w:val="font12gray1"/>
    <w:autoRedefine/>
    <w:qFormat/>
    <w:uiPriority w:val="0"/>
    <w:rPr>
      <w:rFonts w:ascii="仿宋_GB2312" w:eastAsia="微软雅黑"/>
      <w:b/>
      <w:spacing w:val="300"/>
      <w:kern w:val="2"/>
      <w:sz w:val="18"/>
      <w:szCs w:val="18"/>
      <w:lang w:val="en-US" w:eastAsia="zh-CN" w:bidi="ar-SA"/>
    </w:rPr>
  </w:style>
  <w:style w:type="character" w:customStyle="1" w:styleId="144">
    <w:name w:val="Char Char7"/>
    <w:autoRedefine/>
    <w:semiHidden/>
    <w:qFormat/>
    <w:uiPriority w:val="0"/>
    <w:rPr>
      <w:rFonts w:eastAsia="宋体"/>
      <w:kern w:val="2"/>
      <w:sz w:val="21"/>
      <w:szCs w:val="24"/>
      <w:lang w:val="en-US" w:eastAsia="zh-CN" w:bidi="ar-SA"/>
    </w:rPr>
  </w:style>
  <w:style w:type="character" w:customStyle="1" w:styleId="145">
    <w:name w:val="表名 Char"/>
    <w:autoRedefine/>
    <w:qFormat/>
    <w:uiPriority w:val="0"/>
    <w:rPr>
      <w:rFonts w:eastAsia="宋体"/>
      <w:b/>
      <w:bCs/>
      <w:kern w:val="2"/>
      <w:sz w:val="24"/>
      <w:szCs w:val="24"/>
      <w:lang w:val="en-US" w:eastAsia="zh-CN" w:bidi="ar-SA"/>
    </w:rPr>
  </w:style>
  <w:style w:type="character" w:customStyle="1" w:styleId="146">
    <w:name w:val="Document Map Char"/>
    <w:autoRedefine/>
    <w:qFormat/>
    <w:locked/>
    <w:uiPriority w:val="0"/>
    <w:rPr>
      <w:rFonts w:eastAsia="宋体"/>
      <w:kern w:val="2"/>
      <w:sz w:val="21"/>
      <w:szCs w:val="24"/>
      <w:lang w:val="en-US" w:eastAsia="zh-CN" w:bidi="ar-SA"/>
    </w:rPr>
  </w:style>
  <w:style w:type="character" w:customStyle="1" w:styleId="147">
    <w:name w:val="font41"/>
    <w:autoRedefine/>
    <w:qFormat/>
    <w:uiPriority w:val="0"/>
    <w:rPr>
      <w:rFonts w:hint="eastAsia" w:ascii="仿宋_GB2312" w:eastAsia="仿宋_GB2312" w:cs="仿宋_GB2312"/>
      <w:color w:val="000000"/>
      <w:sz w:val="22"/>
      <w:szCs w:val="22"/>
      <w:u w:val="none"/>
    </w:rPr>
  </w:style>
  <w:style w:type="character" w:customStyle="1" w:styleId="148">
    <w:name w:val="标题 6 Char"/>
    <w:link w:val="10"/>
    <w:autoRedefine/>
    <w:qFormat/>
    <w:uiPriority w:val="0"/>
    <w:rPr>
      <w:rFonts w:ascii="Arial" w:hAnsi="Arial" w:eastAsia="黑体"/>
      <w:b/>
      <w:bCs/>
      <w:kern w:val="2"/>
      <w:sz w:val="24"/>
      <w:szCs w:val="24"/>
    </w:rPr>
  </w:style>
  <w:style w:type="character" w:customStyle="1" w:styleId="149">
    <w:name w:val="纯文本 Char_0"/>
    <w:link w:val="150"/>
    <w:autoRedefine/>
    <w:qFormat/>
    <w:uiPriority w:val="0"/>
    <w:rPr>
      <w:rFonts w:ascii="宋体" w:hAnsi="Courier New"/>
      <w:kern w:val="2"/>
      <w:sz w:val="21"/>
      <w:szCs w:val="21"/>
      <w:lang w:val="en-US" w:eastAsia="zh-CN"/>
    </w:rPr>
  </w:style>
  <w:style w:type="paragraph" w:customStyle="1" w:styleId="150">
    <w:name w:val="纯文本_0_0"/>
    <w:basedOn w:val="151"/>
    <w:link w:val="149"/>
    <w:autoRedefine/>
    <w:qFormat/>
    <w:uiPriority w:val="0"/>
    <w:rPr>
      <w:rFonts w:ascii="宋体" w:hAnsi="Courier New"/>
      <w:szCs w:val="21"/>
    </w:rPr>
  </w:style>
  <w:style w:type="paragraph" w:customStyle="1" w:styleId="151">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2">
    <w:name w:val="Balloon Text Char"/>
    <w:autoRedefine/>
    <w:qFormat/>
    <w:locked/>
    <w:uiPriority w:val="0"/>
    <w:rPr>
      <w:rFonts w:eastAsia="宋体"/>
      <w:kern w:val="2"/>
      <w:sz w:val="18"/>
      <w:szCs w:val="18"/>
      <w:lang w:val="en-US" w:eastAsia="zh-CN" w:bidi="ar-SA"/>
    </w:rPr>
  </w:style>
  <w:style w:type="character" w:customStyle="1" w:styleId="153">
    <w:name w:val="正文 项目2 Char"/>
    <w:basedOn w:val="154"/>
    <w:autoRedefine/>
    <w:qFormat/>
    <w:uiPriority w:val="0"/>
    <w:rPr>
      <w:rFonts w:ascii="仿宋_GB2312" w:hAnsi="仿宋_GB2312" w:eastAsia="仿宋_GB2312"/>
      <w:kern w:val="2"/>
      <w:sz w:val="24"/>
      <w:lang w:bidi="ar-SA"/>
    </w:rPr>
  </w:style>
  <w:style w:type="character" w:customStyle="1" w:styleId="154">
    <w:name w:val="正文 项目 Char"/>
    <w:autoRedefine/>
    <w:qFormat/>
    <w:uiPriority w:val="0"/>
    <w:rPr>
      <w:rFonts w:ascii="仿宋_GB2312" w:hAnsi="仿宋_GB2312" w:eastAsia="仿宋_GB2312"/>
      <w:kern w:val="2"/>
      <w:sz w:val="24"/>
      <w:lang w:bidi="ar-SA"/>
    </w:rPr>
  </w:style>
  <w:style w:type="character" w:customStyle="1" w:styleId="155">
    <w:name w:val="h Char Char1"/>
    <w:autoRedefine/>
    <w:qFormat/>
    <w:uiPriority w:val="0"/>
    <w:rPr>
      <w:rFonts w:eastAsia="宋体"/>
      <w:kern w:val="2"/>
      <w:sz w:val="18"/>
      <w:szCs w:val="18"/>
      <w:lang w:val="en-US" w:eastAsia="zh-CN" w:bidi="ar-SA"/>
    </w:rPr>
  </w:style>
  <w:style w:type="character" w:customStyle="1" w:styleId="156">
    <w:name w:val="Char Char27"/>
    <w:autoRedefine/>
    <w:qFormat/>
    <w:uiPriority w:val="6"/>
    <w:rPr>
      <w:rFonts w:ascii="宋体" w:hAnsi="宋体" w:eastAsia="宋体"/>
      <w:color w:val="000000"/>
      <w:kern w:val="1"/>
      <w:sz w:val="28"/>
      <w:lang w:val="en-US" w:eastAsia="zh-CN" w:bidi="ar-SA"/>
    </w:rPr>
  </w:style>
  <w:style w:type="character" w:customStyle="1" w:styleId="157">
    <w:name w:val="px14"/>
    <w:autoRedefine/>
    <w:qFormat/>
    <w:uiPriority w:val="0"/>
    <w:rPr>
      <w:rFonts w:ascii="仿宋_GB2312" w:eastAsia="微软雅黑" w:cs="Times New Roman"/>
      <w:b/>
      <w:kern w:val="2"/>
      <w:sz w:val="32"/>
      <w:szCs w:val="32"/>
      <w:lang w:val="en-US" w:eastAsia="zh-CN" w:bidi="ar-SA"/>
    </w:rPr>
  </w:style>
  <w:style w:type="character" w:customStyle="1" w:styleId="158">
    <w:name w:val="HTML 预设格式 Char1"/>
    <w:autoRedefine/>
    <w:qFormat/>
    <w:uiPriority w:val="0"/>
    <w:rPr>
      <w:rFonts w:ascii="Courier New" w:hAnsi="Courier New" w:eastAsia="宋体" w:cs="Courier New"/>
      <w:sz w:val="20"/>
      <w:szCs w:val="20"/>
    </w:rPr>
  </w:style>
  <w:style w:type="character" w:customStyle="1" w:styleId="159">
    <w:name w:val="普通文字 Char1"/>
    <w:autoRedefine/>
    <w:qFormat/>
    <w:uiPriority w:val="0"/>
    <w:rPr>
      <w:rFonts w:ascii="宋体" w:hAnsi="Courier New" w:eastAsia="宋体"/>
      <w:kern w:val="2"/>
      <w:sz w:val="21"/>
      <w:lang w:val="en-US" w:eastAsia="zh-CN"/>
    </w:rPr>
  </w:style>
  <w:style w:type="character" w:customStyle="1" w:styleId="160">
    <w:name w:val="hei16b1"/>
    <w:autoRedefine/>
    <w:qFormat/>
    <w:uiPriority w:val="0"/>
    <w:rPr>
      <w:rFonts w:hint="default" w:ascii="Arial" w:hAnsi="Arial" w:cs="Arial"/>
      <w:b/>
      <w:bCs/>
      <w:color w:val="000000"/>
      <w:sz w:val="24"/>
      <w:szCs w:val="24"/>
    </w:rPr>
  </w:style>
  <w:style w:type="character" w:customStyle="1" w:styleId="161">
    <w:name w:val="正文（绿盟科技） Char"/>
    <w:link w:val="162"/>
    <w:autoRedefine/>
    <w:qFormat/>
    <w:uiPriority w:val="0"/>
    <w:rPr>
      <w:rFonts w:ascii="Arial" w:hAnsi="Arial"/>
      <w:sz w:val="21"/>
      <w:szCs w:val="21"/>
    </w:rPr>
  </w:style>
  <w:style w:type="paragraph" w:customStyle="1" w:styleId="162">
    <w:name w:val="正文（绿盟科技）"/>
    <w:link w:val="161"/>
    <w:autoRedefine/>
    <w:qFormat/>
    <w:uiPriority w:val="0"/>
    <w:pPr>
      <w:spacing w:line="300" w:lineRule="auto"/>
    </w:pPr>
    <w:rPr>
      <w:rFonts w:ascii="Arial" w:hAnsi="Arial" w:eastAsia="宋体" w:cs="Times New Roman"/>
      <w:sz w:val="21"/>
      <w:szCs w:val="21"/>
      <w:lang w:val="en-US" w:eastAsia="zh-CN" w:bidi="ar-SA"/>
    </w:rPr>
  </w:style>
  <w:style w:type="character" w:customStyle="1" w:styleId="163">
    <w:name w:val="Char Char19"/>
    <w:autoRedefine/>
    <w:qFormat/>
    <w:uiPriority w:val="6"/>
    <w:rPr>
      <w:rFonts w:ascii="宋体" w:hAnsi="宋体"/>
      <w:i/>
      <w:sz w:val="24"/>
      <w:szCs w:val="24"/>
    </w:rPr>
  </w:style>
  <w:style w:type="character" w:customStyle="1" w:styleId="164">
    <w:name w:val="页脚 Char"/>
    <w:autoRedefine/>
    <w:qFormat/>
    <w:uiPriority w:val="0"/>
    <w:rPr>
      <w:rFonts w:eastAsia="仿宋_GB2312"/>
      <w:kern w:val="2"/>
      <w:sz w:val="18"/>
      <w:lang w:val="en-US" w:eastAsia="zh-CN"/>
    </w:rPr>
  </w:style>
  <w:style w:type="character" w:customStyle="1" w:styleId="165">
    <w:name w:val="批注主题 Char"/>
    <w:autoRedefine/>
    <w:qFormat/>
    <w:uiPriority w:val="0"/>
    <w:rPr>
      <w:rFonts w:eastAsia="宋体"/>
      <w:b/>
      <w:bCs/>
      <w:kern w:val="2"/>
      <w:sz w:val="21"/>
      <w:szCs w:val="24"/>
      <w:lang w:val="en-US" w:eastAsia="zh-CN" w:bidi="ar-SA"/>
    </w:rPr>
  </w:style>
  <w:style w:type="character" w:customStyle="1" w:styleId="166">
    <w:name w:val="Comment Text Char"/>
    <w:autoRedefine/>
    <w:qFormat/>
    <w:locked/>
    <w:uiPriority w:val="0"/>
    <w:rPr>
      <w:rFonts w:ascii="宋体" w:hAnsi="宋体" w:eastAsia="宋体"/>
      <w:kern w:val="2"/>
      <w:sz w:val="24"/>
      <w:lang w:val="en-US" w:eastAsia="zh-CN" w:bidi="ar-SA"/>
    </w:rPr>
  </w:style>
  <w:style w:type="character" w:customStyle="1" w:styleId="167">
    <w:name w:val="标题 2 字符"/>
    <w:autoRedefine/>
    <w:qFormat/>
    <w:uiPriority w:val="1"/>
    <w:rPr>
      <w:rFonts w:ascii="仿宋_GB2312" w:hAnsi="Times New Roman" w:eastAsia="仿宋_GB2312" w:cs="Times New Roman"/>
      <w:b/>
      <w:kern w:val="2"/>
      <w:sz w:val="24"/>
      <w:lang w:val="zh-CN"/>
    </w:rPr>
  </w:style>
  <w:style w:type="character" w:customStyle="1" w:styleId="168">
    <w:name w:val="Char Char72"/>
    <w:autoRedefine/>
    <w:qFormat/>
    <w:uiPriority w:val="0"/>
    <w:rPr>
      <w:rFonts w:eastAsia="宋体"/>
      <w:kern w:val="2"/>
      <w:sz w:val="21"/>
      <w:szCs w:val="24"/>
      <w:lang w:val="en-US" w:eastAsia="zh-CN" w:bidi="ar-SA"/>
    </w:rPr>
  </w:style>
  <w:style w:type="character" w:customStyle="1" w:styleId="169">
    <w:name w:val="正文文本缩进 Char2"/>
    <w:autoRedefine/>
    <w:qFormat/>
    <w:uiPriority w:val="0"/>
    <w:rPr>
      <w:rFonts w:ascii="Times New Roman" w:hAnsi="Times New Roman" w:eastAsia="宋体" w:cs="Times New Roman"/>
      <w:snapToGrid w:val="0"/>
      <w:kern w:val="0"/>
      <w:szCs w:val="24"/>
    </w:rPr>
  </w:style>
  <w:style w:type="character" w:customStyle="1" w:styleId="170">
    <w:name w:val="样式2 Char"/>
    <w:autoRedefine/>
    <w:qFormat/>
    <w:uiPriority w:val="0"/>
    <w:rPr>
      <w:rFonts w:ascii="仿宋_GB2312" w:hAnsi="仿宋" w:eastAsia="仿宋_GB2312" w:cs="仿宋_GB2312"/>
      <w:b/>
      <w:bCs/>
      <w:sz w:val="32"/>
      <w:szCs w:val="30"/>
      <w:lang w:val="zh-CN"/>
    </w:rPr>
  </w:style>
  <w:style w:type="character" w:customStyle="1" w:styleId="171">
    <w:name w:val="表格名称[858D7CFB-ED40-4347-BF05-701D383B685F]"/>
    <w:link w:val="172"/>
    <w:autoRedefine/>
    <w:qFormat/>
    <w:uiPriority w:val="0"/>
    <w:rPr>
      <w:sz w:val="32"/>
    </w:rPr>
  </w:style>
  <w:style w:type="paragraph" w:customStyle="1" w:styleId="172">
    <w:name w:val="表格名称"/>
    <w:basedOn w:val="5"/>
    <w:link w:val="171"/>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3">
    <w:name w:val="Char Char4"/>
    <w:autoRedefine/>
    <w:qFormat/>
    <w:uiPriority w:val="0"/>
    <w:rPr>
      <w:rFonts w:eastAsia="宋体"/>
      <w:b/>
      <w:sz w:val="24"/>
      <w:lang w:val="en-GB" w:eastAsia="zh-CN" w:bidi="ar-SA"/>
    </w:rPr>
  </w:style>
  <w:style w:type="character" w:customStyle="1" w:styleId="174">
    <w:name w:val="c7 style3"/>
    <w:autoRedefine/>
    <w:qFormat/>
    <w:uiPriority w:val="0"/>
  </w:style>
  <w:style w:type="character" w:customStyle="1" w:styleId="175">
    <w:name w:val="正文文本 3 Char1"/>
    <w:autoRedefine/>
    <w:semiHidden/>
    <w:qFormat/>
    <w:uiPriority w:val="99"/>
    <w:rPr>
      <w:rFonts w:ascii="Times New Roman" w:hAnsi="Times New Roman" w:eastAsia="宋体" w:cs="Times New Roman"/>
      <w:sz w:val="16"/>
      <w:szCs w:val="16"/>
    </w:rPr>
  </w:style>
  <w:style w:type="character" w:customStyle="1" w:styleId="176">
    <w:name w:val="tw4winInternal"/>
    <w:autoRedefine/>
    <w:qFormat/>
    <w:uiPriority w:val="0"/>
    <w:rPr>
      <w:rFonts w:ascii="Courier New" w:hAnsi="Courier New" w:cs="Courier New"/>
      <w:color w:val="FF0000"/>
      <w:lang w:val="en-US" w:eastAsia="zh-CN"/>
    </w:rPr>
  </w:style>
  <w:style w:type="character" w:customStyle="1" w:styleId="177">
    <w:name w:val="Char Char10"/>
    <w:autoRedefine/>
    <w:semiHidden/>
    <w:qFormat/>
    <w:uiPriority w:val="0"/>
    <w:rPr>
      <w:rFonts w:ascii="宋体" w:hAnsi="宋体"/>
      <w:kern w:val="2"/>
      <w:sz w:val="21"/>
      <w:szCs w:val="24"/>
      <w:lang w:val="en-US" w:eastAsia="zh-CN"/>
    </w:rPr>
  </w:style>
  <w:style w:type="character" w:customStyle="1" w:styleId="178">
    <w:name w:val="shadow11"/>
    <w:autoRedefine/>
    <w:qFormat/>
    <w:uiPriority w:val="0"/>
    <w:rPr>
      <w:color w:val="000000"/>
      <w:sz w:val="21"/>
    </w:rPr>
  </w:style>
  <w:style w:type="character" w:customStyle="1" w:styleId="179">
    <w:name w:val="正文非缩进 Char3"/>
    <w:autoRedefine/>
    <w:qFormat/>
    <w:uiPriority w:val="0"/>
    <w:rPr>
      <w:rFonts w:ascii="宋体" w:eastAsia="宋体"/>
      <w:snapToGrid w:val="0"/>
      <w:color w:val="000000"/>
      <w:kern w:val="28"/>
      <w:sz w:val="28"/>
      <w:lang w:val="en-US" w:eastAsia="zh-CN" w:bidi="ar-SA"/>
    </w:rPr>
  </w:style>
  <w:style w:type="character" w:customStyle="1" w:styleId="180">
    <w:name w:val="Char Char"/>
    <w:autoRedefine/>
    <w:qFormat/>
    <w:uiPriority w:val="0"/>
    <w:rPr>
      <w:rFonts w:ascii="宋体" w:hAnsi="Courier New" w:eastAsia="宋体"/>
      <w:kern w:val="2"/>
      <w:sz w:val="21"/>
      <w:lang w:val="en-US" w:eastAsia="zh-CN" w:bidi="ar-SA"/>
    </w:rPr>
  </w:style>
  <w:style w:type="character" w:customStyle="1" w:styleId="181">
    <w:name w:val="签名 Char1"/>
    <w:autoRedefine/>
    <w:qFormat/>
    <w:uiPriority w:val="0"/>
    <w:rPr>
      <w:rFonts w:ascii="Times New Roman" w:hAnsi="Times New Roman" w:eastAsia="宋体" w:cs="Times New Roman"/>
      <w:szCs w:val="24"/>
    </w:rPr>
  </w:style>
  <w:style w:type="character" w:customStyle="1" w:styleId="182">
    <w:name w:val="日期 Char"/>
    <w:link w:val="40"/>
    <w:autoRedefine/>
    <w:qFormat/>
    <w:uiPriority w:val="0"/>
    <w:rPr>
      <w:rFonts w:ascii="宋体"/>
      <w:kern w:val="2"/>
      <w:sz w:val="24"/>
      <w:szCs w:val="21"/>
      <w:lang w:val="zh-CN"/>
    </w:rPr>
  </w:style>
  <w:style w:type="character" w:customStyle="1" w:styleId="183">
    <w:name w:val="标题 9 Char"/>
    <w:link w:val="13"/>
    <w:autoRedefine/>
    <w:qFormat/>
    <w:uiPriority w:val="0"/>
    <w:rPr>
      <w:rFonts w:ascii="Arial" w:hAnsi="Arial" w:eastAsia="黑体"/>
      <w:kern w:val="2"/>
      <w:sz w:val="21"/>
      <w:szCs w:val="21"/>
    </w:rPr>
  </w:style>
  <w:style w:type="character" w:customStyle="1" w:styleId="184">
    <w:name w:val="Char Char18"/>
    <w:autoRedefine/>
    <w:qFormat/>
    <w:uiPriority w:val="6"/>
    <w:rPr>
      <w:rFonts w:ascii="宋体" w:hAnsi="宋体"/>
      <w:sz w:val="28"/>
    </w:rPr>
  </w:style>
  <w:style w:type="character" w:customStyle="1" w:styleId="185">
    <w:name w:val="批注文字 Char"/>
    <w:autoRedefine/>
    <w:qFormat/>
    <w:uiPriority w:val="0"/>
    <w:rPr>
      <w:kern w:val="2"/>
      <w:sz w:val="21"/>
      <w:szCs w:val="24"/>
    </w:rPr>
  </w:style>
  <w:style w:type="character" w:customStyle="1" w:styleId="186">
    <w:name w:val="Char Char22"/>
    <w:autoRedefine/>
    <w:qFormat/>
    <w:uiPriority w:val="6"/>
    <w:rPr>
      <w:rFonts w:ascii="宋体" w:hAnsi="宋体"/>
      <w:kern w:val="1"/>
      <w:sz w:val="24"/>
      <w:szCs w:val="24"/>
    </w:rPr>
  </w:style>
  <w:style w:type="character" w:customStyle="1" w:styleId="187">
    <w:name w:val="pt141"/>
    <w:autoRedefine/>
    <w:qFormat/>
    <w:uiPriority w:val="0"/>
    <w:rPr>
      <w:color w:val="330066"/>
      <w:sz w:val="22"/>
      <w:szCs w:val="22"/>
    </w:rPr>
  </w:style>
  <w:style w:type="character" w:customStyle="1" w:styleId="188">
    <w:name w:val="正文文本缩进 2 Char1"/>
    <w:autoRedefine/>
    <w:semiHidden/>
    <w:qFormat/>
    <w:uiPriority w:val="99"/>
    <w:rPr>
      <w:rFonts w:ascii="Times New Roman" w:hAnsi="Times New Roman" w:eastAsia="宋体" w:cs="Times New Roman"/>
      <w:szCs w:val="24"/>
    </w:rPr>
  </w:style>
  <w:style w:type="character" w:customStyle="1" w:styleId="189">
    <w:name w:val="批注框文本 Char"/>
    <w:link w:val="43"/>
    <w:autoRedefine/>
    <w:qFormat/>
    <w:uiPriority w:val="0"/>
    <w:rPr>
      <w:kern w:val="2"/>
      <w:sz w:val="18"/>
      <w:szCs w:val="18"/>
    </w:rPr>
  </w:style>
  <w:style w:type="character" w:customStyle="1" w:styleId="190">
    <w:name w:val="Char Char611"/>
    <w:autoRedefine/>
    <w:qFormat/>
    <w:uiPriority w:val="0"/>
    <w:rPr>
      <w:rFonts w:eastAsia="宋体"/>
      <w:kern w:val="2"/>
      <w:sz w:val="21"/>
      <w:szCs w:val="24"/>
      <w:lang w:val="en-US" w:eastAsia="zh-CN" w:bidi="ar-SA"/>
    </w:rPr>
  </w:style>
  <w:style w:type="character" w:customStyle="1" w:styleId="191">
    <w:name w:val="highlight1"/>
    <w:autoRedefine/>
    <w:qFormat/>
    <w:uiPriority w:val="0"/>
    <w:rPr>
      <w:rFonts w:ascii="仿宋_GB2312" w:eastAsia="微软雅黑"/>
      <w:b/>
      <w:kern w:val="2"/>
      <w:sz w:val="23"/>
      <w:szCs w:val="23"/>
      <w:lang w:val="en-US" w:eastAsia="zh-CN" w:bidi="ar-SA"/>
    </w:rPr>
  </w:style>
  <w:style w:type="character" w:customStyle="1" w:styleId="192">
    <w:name w:val="my正文 Char"/>
    <w:link w:val="193"/>
    <w:autoRedefine/>
    <w:qFormat/>
    <w:locked/>
    <w:uiPriority w:val="0"/>
    <w:rPr>
      <w:rFonts w:ascii="Tahoma" w:hAnsi="Tahoma"/>
      <w:sz w:val="24"/>
      <w:szCs w:val="24"/>
    </w:rPr>
  </w:style>
  <w:style w:type="paragraph" w:customStyle="1" w:styleId="193">
    <w:name w:val="my正文"/>
    <w:basedOn w:val="1"/>
    <w:link w:val="192"/>
    <w:autoRedefine/>
    <w:qFormat/>
    <w:uiPriority w:val="0"/>
    <w:pPr>
      <w:adjustRightInd/>
      <w:spacing w:line="360" w:lineRule="auto"/>
      <w:ind w:firstLine="480" w:firstLineChars="200"/>
    </w:pPr>
    <w:rPr>
      <w:rFonts w:ascii="Tahoma" w:hAnsi="Tahoma"/>
      <w:kern w:val="0"/>
      <w:sz w:val="24"/>
    </w:rPr>
  </w:style>
  <w:style w:type="character" w:customStyle="1" w:styleId="194">
    <w:name w:val="正文缩进 Char2"/>
    <w:link w:val="7"/>
    <w:autoRedefine/>
    <w:qFormat/>
    <w:uiPriority w:val="0"/>
    <w:rPr>
      <w:rFonts w:ascii="宋体" w:eastAsia="宋体"/>
      <w:snapToGrid w:val="0"/>
      <w:color w:val="000000"/>
      <w:kern w:val="28"/>
      <w:sz w:val="28"/>
      <w:lang w:val="en-US" w:eastAsia="zh-CN" w:bidi="ar-SA"/>
    </w:rPr>
  </w:style>
  <w:style w:type="character" w:customStyle="1" w:styleId="195">
    <w:name w:val="Used by Word for text of Help footnotes Char Char1"/>
    <w:autoRedefine/>
    <w:qFormat/>
    <w:uiPriority w:val="0"/>
    <w:rPr>
      <w:color w:val="0000FF"/>
      <w:sz w:val="21"/>
    </w:rPr>
  </w:style>
  <w:style w:type="character" w:customStyle="1" w:styleId="196">
    <w:name w:val="页眉 Char"/>
    <w:autoRedefine/>
    <w:qFormat/>
    <w:uiPriority w:val="0"/>
    <w:rPr>
      <w:rFonts w:eastAsia="仿宋_GB2312"/>
      <w:kern w:val="2"/>
      <w:sz w:val="18"/>
      <w:lang w:val="en-US" w:eastAsia="zh-CN"/>
    </w:rPr>
  </w:style>
  <w:style w:type="character" w:customStyle="1" w:styleId="197">
    <w:name w:val="FA正文 Char Char"/>
    <w:autoRedefine/>
    <w:qFormat/>
    <w:uiPriority w:val="0"/>
    <w:rPr>
      <w:rFonts w:hAnsi="宋体"/>
      <w:kern w:val="2"/>
      <w:sz w:val="24"/>
      <w:lang w:bidi="ar-SA"/>
    </w:rPr>
  </w:style>
  <w:style w:type="character" w:customStyle="1" w:styleId="198">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9">
    <w:name w:val="3级 Char"/>
    <w:link w:val="200"/>
    <w:autoRedefine/>
    <w:qFormat/>
    <w:uiPriority w:val="0"/>
    <w:rPr>
      <w:rFonts w:ascii="宋体" w:hAnsi="宋体"/>
      <w:b/>
      <w:bCs/>
      <w:snapToGrid/>
      <w:sz w:val="28"/>
    </w:rPr>
  </w:style>
  <w:style w:type="paragraph" w:customStyle="1" w:styleId="200">
    <w:name w:val="3级"/>
    <w:basedOn w:val="201"/>
    <w:link w:val="199"/>
    <w:autoRedefine/>
    <w:qFormat/>
    <w:uiPriority w:val="0"/>
    <w:pPr>
      <w:ind w:left="0" w:right="466" w:firstLine="288"/>
    </w:pPr>
    <w:rPr>
      <w:rFonts w:hAnsi="宋体"/>
      <w:snapToGrid/>
    </w:rPr>
  </w:style>
  <w:style w:type="paragraph" w:customStyle="1" w:styleId="201">
    <w:name w:val="样式 标题 3h33rd level3BOD 0H3l3CTHeading 3 - oldLevel 3 He..."/>
    <w:basedOn w:val="6"/>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2">
    <w:name w:val="myp11"/>
    <w:autoRedefine/>
    <w:qFormat/>
    <w:uiPriority w:val="0"/>
    <w:rPr>
      <w:rFonts w:ascii="仿宋_GB2312" w:eastAsia="微软雅黑"/>
      <w:b/>
      <w:kern w:val="2"/>
      <w:sz w:val="32"/>
      <w:szCs w:val="32"/>
      <w:lang w:val="en-US" w:eastAsia="zh-CN" w:bidi="ar-SA"/>
    </w:rPr>
  </w:style>
  <w:style w:type="character" w:customStyle="1" w:styleId="203">
    <w:name w:val="文档结构图 Char1"/>
    <w:link w:val="20"/>
    <w:autoRedefine/>
    <w:qFormat/>
    <w:uiPriority w:val="0"/>
    <w:rPr>
      <w:kern w:val="2"/>
      <w:sz w:val="21"/>
      <w:szCs w:val="24"/>
      <w:shd w:val="clear" w:color="auto" w:fill="000080"/>
    </w:rPr>
  </w:style>
  <w:style w:type="character" w:customStyle="1" w:styleId="204">
    <w:name w:val="H6 Char"/>
    <w:autoRedefine/>
    <w:qFormat/>
    <w:uiPriority w:val="0"/>
    <w:rPr>
      <w:rFonts w:ascii="Arial" w:hAnsi="Arial" w:eastAsia="黑体"/>
      <w:b/>
      <w:bCs/>
      <w:kern w:val="2"/>
      <w:sz w:val="24"/>
      <w:szCs w:val="24"/>
    </w:rPr>
  </w:style>
  <w:style w:type="character" w:customStyle="1" w:styleId="205">
    <w:name w:val="Char Char91"/>
    <w:autoRedefine/>
    <w:qFormat/>
    <w:uiPriority w:val="0"/>
    <w:rPr>
      <w:rFonts w:eastAsia="宋体"/>
      <w:kern w:val="2"/>
      <w:sz w:val="18"/>
      <w:szCs w:val="18"/>
      <w:lang w:val="en-US" w:eastAsia="zh-CN" w:bidi="ar-SA"/>
    </w:rPr>
  </w:style>
  <w:style w:type="character" w:customStyle="1" w:styleId="206">
    <w:name w:val="副标题 Char1"/>
    <w:autoRedefine/>
    <w:qFormat/>
    <w:uiPriority w:val="0"/>
    <w:rPr>
      <w:rFonts w:ascii="Cambria" w:hAnsi="Cambria" w:eastAsia="宋体" w:cs="Times New Roman"/>
      <w:b/>
      <w:bCs/>
      <w:snapToGrid w:val="0"/>
      <w:kern w:val="28"/>
      <w:sz w:val="32"/>
      <w:szCs w:val="32"/>
    </w:rPr>
  </w:style>
  <w:style w:type="character" w:customStyle="1" w:styleId="207">
    <w:name w:val="font61"/>
    <w:autoRedefine/>
    <w:qFormat/>
    <w:uiPriority w:val="0"/>
    <w:rPr>
      <w:rFonts w:hint="eastAsia" w:ascii="仿宋" w:hAnsi="仿宋" w:eastAsia="仿宋" w:cs="仿宋"/>
      <w:color w:val="000000"/>
      <w:sz w:val="20"/>
      <w:szCs w:val="20"/>
      <w:u w:val="none"/>
    </w:rPr>
  </w:style>
  <w:style w:type="character" w:customStyle="1" w:styleId="208">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9">
    <w:name w:val="Char Char211"/>
    <w:autoRedefine/>
    <w:qFormat/>
    <w:uiPriority w:val="0"/>
    <w:rPr>
      <w:rFonts w:eastAsia="宋体"/>
      <w:b/>
      <w:bCs/>
      <w:kern w:val="2"/>
      <w:sz w:val="21"/>
      <w:szCs w:val="24"/>
      <w:lang w:val="en-US" w:eastAsia="zh-CN" w:bidi="ar-SA"/>
    </w:rPr>
  </w:style>
  <w:style w:type="character" w:customStyle="1" w:styleId="210">
    <w:name w:val="maywed421"/>
    <w:autoRedefine/>
    <w:qFormat/>
    <w:uiPriority w:val="0"/>
    <w:rPr>
      <w:color w:val="366FB6"/>
      <w:u w:val="none"/>
    </w:rPr>
  </w:style>
  <w:style w:type="character" w:customStyle="1" w:styleId="211">
    <w:name w:val="正文文本缩进 Char"/>
    <w:autoRedefine/>
    <w:qFormat/>
    <w:uiPriority w:val="0"/>
    <w:rPr>
      <w:rFonts w:ascii="宋体" w:hAnsi="宋体"/>
      <w:kern w:val="2"/>
      <w:sz w:val="24"/>
      <w:szCs w:val="24"/>
    </w:rPr>
  </w:style>
  <w:style w:type="character" w:customStyle="1" w:styleId="212">
    <w:name w:val="Char Char102"/>
    <w:autoRedefine/>
    <w:semiHidden/>
    <w:qFormat/>
    <w:uiPriority w:val="0"/>
    <w:rPr>
      <w:rFonts w:ascii="宋体" w:hAnsi="宋体"/>
      <w:kern w:val="2"/>
      <w:sz w:val="21"/>
      <w:szCs w:val="24"/>
      <w:lang w:val="en-US" w:eastAsia="zh-CN"/>
    </w:rPr>
  </w:style>
  <w:style w:type="character" w:customStyle="1" w:styleId="213">
    <w:name w:val="页眉 Char1"/>
    <w:autoRedefine/>
    <w:qFormat/>
    <w:uiPriority w:val="0"/>
    <w:rPr>
      <w:rFonts w:eastAsia="宋体"/>
      <w:kern w:val="2"/>
      <w:sz w:val="18"/>
      <w:szCs w:val="18"/>
      <w:lang w:val="en-US" w:eastAsia="zh-CN" w:bidi="ar-SA"/>
    </w:rPr>
  </w:style>
  <w:style w:type="character" w:customStyle="1" w:styleId="214">
    <w:name w:val="md"/>
    <w:basedOn w:val="71"/>
    <w:autoRedefine/>
    <w:qFormat/>
    <w:uiPriority w:val="0"/>
    <w:rPr>
      <w:rFonts w:ascii="Arial" w:hAnsi="Arial" w:eastAsia="黑体" w:cs="Arial"/>
      <w:snapToGrid w:val="0"/>
      <w:kern w:val="0"/>
      <w:szCs w:val="21"/>
    </w:rPr>
  </w:style>
  <w:style w:type="character" w:customStyle="1" w:styleId="215">
    <w:name w:val="big1"/>
    <w:autoRedefine/>
    <w:qFormat/>
    <w:uiPriority w:val="0"/>
    <w:rPr>
      <w:rFonts w:hint="eastAsia" w:ascii="宋体" w:hAnsi="宋体" w:eastAsia="宋体"/>
      <w:color w:val="333333"/>
      <w:sz w:val="22"/>
      <w:szCs w:val="22"/>
    </w:rPr>
  </w:style>
  <w:style w:type="character" w:customStyle="1" w:styleId="216">
    <w:name w:val="Char Char311"/>
    <w:autoRedefine/>
    <w:qFormat/>
    <w:uiPriority w:val="0"/>
    <w:rPr>
      <w:rFonts w:eastAsia="宋体"/>
      <w:kern w:val="2"/>
      <w:sz w:val="21"/>
      <w:szCs w:val="24"/>
      <w:lang w:val="en-US" w:eastAsia="zh-CN" w:bidi="ar-SA"/>
    </w:rPr>
  </w:style>
  <w:style w:type="character" w:customStyle="1" w:styleId="217">
    <w:name w:val="Char Char81"/>
    <w:autoRedefine/>
    <w:qFormat/>
    <w:uiPriority w:val="6"/>
    <w:rPr>
      <w:rFonts w:eastAsia="宋体"/>
      <w:b/>
      <w:sz w:val="24"/>
      <w:lang w:val="en-GB" w:eastAsia="zh-CN"/>
    </w:rPr>
  </w:style>
  <w:style w:type="character" w:customStyle="1" w:styleId="218">
    <w:name w:val="样式3 Char"/>
    <w:basedOn w:val="170"/>
    <w:autoRedefine/>
    <w:qFormat/>
    <w:uiPriority w:val="0"/>
    <w:rPr>
      <w:rFonts w:ascii="仿宋_GB2312" w:hAnsi="仿宋" w:eastAsia="仿宋_GB2312" w:cs="仿宋_GB2312"/>
      <w:sz w:val="32"/>
      <w:szCs w:val="30"/>
      <w:lang w:val="zh-CN"/>
    </w:rPr>
  </w:style>
  <w:style w:type="character" w:customStyle="1" w:styleId="219">
    <w:name w:val="HTML 地址 Char"/>
    <w:link w:val="34"/>
    <w:autoRedefine/>
    <w:qFormat/>
    <w:uiPriority w:val="0"/>
    <w:rPr>
      <w:rFonts w:ascii="宋体" w:hAnsi="宋体"/>
      <w:i/>
      <w:iCs/>
      <w:sz w:val="24"/>
      <w:szCs w:val="24"/>
    </w:rPr>
  </w:style>
  <w:style w:type="character" w:customStyle="1" w:styleId="220">
    <w:name w:val="正文首行缩进 2 Char1"/>
    <w:autoRedefine/>
    <w:qFormat/>
    <w:uiPriority w:val="0"/>
    <w:rPr>
      <w:rFonts w:ascii="Times New Roman" w:hAnsi="Times New Roman" w:eastAsia="宋体" w:cs="Times New Roman"/>
      <w:kern w:val="2"/>
      <w:sz w:val="24"/>
      <w:szCs w:val="24"/>
    </w:rPr>
  </w:style>
  <w:style w:type="character" w:customStyle="1" w:styleId="221">
    <w:name w:val="副标题 Char2"/>
    <w:autoRedefine/>
    <w:qFormat/>
    <w:uiPriority w:val="0"/>
    <w:rPr>
      <w:rFonts w:ascii="Cambria" w:hAnsi="Cambria" w:eastAsia="宋体" w:cs="Times New Roman"/>
      <w:b/>
      <w:bCs/>
      <w:snapToGrid w:val="0"/>
      <w:kern w:val="28"/>
      <w:sz w:val="32"/>
      <w:szCs w:val="32"/>
    </w:rPr>
  </w:style>
  <w:style w:type="character" w:customStyle="1" w:styleId="222">
    <w:name w:val="标题4-dyf Char"/>
    <w:link w:val="223"/>
    <w:autoRedefine/>
    <w:qFormat/>
    <w:uiPriority w:val="0"/>
    <w:rPr>
      <w:rFonts w:ascii="Cambria" w:hAnsi="Cambria"/>
      <w:b/>
      <w:bCs/>
      <w:color w:val="000000"/>
      <w:kern w:val="2"/>
      <w:sz w:val="21"/>
      <w:szCs w:val="21"/>
    </w:rPr>
  </w:style>
  <w:style w:type="paragraph" w:customStyle="1" w:styleId="223">
    <w:name w:val="标题4-dyf"/>
    <w:basedOn w:val="8"/>
    <w:link w:val="222"/>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autoRedefine/>
    <w:qFormat/>
    <w:uiPriority w:val="0"/>
    <w:rPr>
      <w:rFonts w:ascii="宋体" w:hAnsi="宋体" w:eastAsia="宋体"/>
      <w:color w:val="333333"/>
      <w:sz w:val="21"/>
      <w:szCs w:val="21"/>
      <w:u w:val="none"/>
    </w:rPr>
  </w:style>
  <w:style w:type="character" w:customStyle="1" w:styleId="225">
    <w:name w:val="冯 Char"/>
    <w:link w:val="226"/>
    <w:autoRedefine/>
    <w:qFormat/>
    <w:uiPriority w:val="0"/>
    <w:rPr>
      <w:rFonts w:ascii="宋体" w:hAnsi="宋体"/>
      <w:color w:val="000000"/>
      <w:sz w:val="24"/>
      <w:szCs w:val="24"/>
    </w:rPr>
  </w:style>
  <w:style w:type="paragraph" w:customStyle="1" w:styleId="226">
    <w:name w:val="冯"/>
    <w:basedOn w:val="1"/>
    <w:link w:val="225"/>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autoRedefine/>
    <w:qFormat/>
    <w:locked/>
    <w:uiPriority w:val="0"/>
    <w:rPr>
      <w:rFonts w:eastAsia="宋体"/>
      <w:kern w:val="2"/>
      <w:sz w:val="18"/>
      <w:szCs w:val="18"/>
      <w:lang w:val="en-US" w:eastAsia="zh-CN" w:bidi="ar-SA"/>
    </w:rPr>
  </w:style>
  <w:style w:type="character" w:customStyle="1" w:styleId="228">
    <w:name w:val="Char Char12"/>
    <w:autoRedefine/>
    <w:qFormat/>
    <w:uiPriority w:val="0"/>
    <w:rPr>
      <w:rFonts w:ascii="仿宋_GB2312" w:eastAsia="仿宋_GB2312"/>
      <w:b/>
      <w:bCs/>
      <w:kern w:val="2"/>
      <w:sz w:val="24"/>
      <w:szCs w:val="24"/>
      <w:lang w:val="zh-CN" w:eastAsia="zh-CN" w:bidi="ar-SA"/>
    </w:rPr>
  </w:style>
  <w:style w:type="character" w:customStyle="1" w:styleId="229">
    <w:name w:val="题注 Char"/>
    <w:link w:val="18"/>
    <w:autoRedefine/>
    <w:qFormat/>
    <w:uiPriority w:val="0"/>
    <w:rPr>
      <w:b/>
      <w:kern w:val="2"/>
      <w:sz w:val="28"/>
    </w:rPr>
  </w:style>
  <w:style w:type="character" w:customStyle="1" w:styleId="230">
    <w:name w:val="普通文字 Char3"/>
    <w:autoRedefine/>
    <w:qFormat/>
    <w:uiPriority w:val="0"/>
    <w:rPr>
      <w:rFonts w:ascii="宋体" w:hAnsi="Courier New" w:eastAsia="宋体"/>
      <w:kern w:val="2"/>
      <w:sz w:val="21"/>
      <w:lang w:val="en-US" w:eastAsia="zh-CN" w:bidi="ar-SA"/>
    </w:rPr>
  </w:style>
  <w:style w:type="character" w:customStyle="1" w:styleId="231">
    <w:name w:val="公文正文 Char"/>
    <w:autoRedefine/>
    <w:qFormat/>
    <w:uiPriority w:val="0"/>
    <w:rPr>
      <w:rFonts w:ascii="仿宋_GB2312" w:eastAsia="仿宋_GB2312"/>
      <w:kern w:val="2"/>
      <w:sz w:val="24"/>
      <w:szCs w:val="24"/>
      <w:lang w:val="en-US" w:eastAsia="zh-CN" w:bidi="ar-SA"/>
    </w:rPr>
  </w:style>
  <w:style w:type="character" w:customStyle="1" w:styleId="232">
    <w:name w:val="正文首行缩进 Char Char Char Char Char"/>
    <w:autoRedefine/>
    <w:qFormat/>
    <w:uiPriority w:val="0"/>
    <w:rPr>
      <w:rFonts w:ascii="宋体"/>
      <w:kern w:val="2"/>
      <w:sz w:val="24"/>
      <w:lang w:val="zh-CN"/>
    </w:rPr>
  </w:style>
  <w:style w:type="character" w:customStyle="1" w:styleId="233">
    <w:name w:val="PI Char"/>
    <w:autoRedefine/>
    <w:qFormat/>
    <w:uiPriority w:val="0"/>
    <w:rPr>
      <w:rFonts w:ascii="宋体" w:hAnsi="宋体" w:eastAsia="宋体"/>
      <w:kern w:val="2"/>
      <w:sz w:val="24"/>
      <w:szCs w:val="24"/>
      <w:lang w:val="en-US" w:eastAsia="zh-CN" w:bidi="ar-SA"/>
    </w:rPr>
  </w:style>
  <w:style w:type="character" w:customStyle="1" w:styleId="234">
    <w:name w:val="Default Char"/>
    <w:link w:val="235"/>
    <w:autoRedefine/>
    <w:qFormat/>
    <w:uiPriority w:val="0"/>
    <w:rPr>
      <w:rFonts w:ascii="仿宋_GB2312" w:eastAsia="仿宋_GB2312" w:cs="仿宋_GB2312"/>
      <w:color w:val="000000"/>
      <w:sz w:val="24"/>
      <w:szCs w:val="24"/>
      <w:lang w:val="en-US" w:eastAsia="zh-CN" w:bidi="ar-SA"/>
    </w:rPr>
  </w:style>
  <w:style w:type="paragraph" w:customStyle="1" w:styleId="235">
    <w:name w:val="Default"/>
    <w:link w:val="234"/>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autoRedefine/>
    <w:qFormat/>
    <w:uiPriority w:val="0"/>
    <w:rPr>
      <w:color w:val="333333"/>
    </w:rPr>
  </w:style>
  <w:style w:type="character" w:customStyle="1" w:styleId="237">
    <w:name w:val="列出段落 Char2"/>
    <w:autoRedefine/>
    <w:qFormat/>
    <w:uiPriority w:val="34"/>
    <w:rPr>
      <w:rFonts w:ascii="Calibri" w:hAnsi="Calibri"/>
      <w:kern w:val="2"/>
      <w:sz w:val="28"/>
    </w:rPr>
  </w:style>
  <w:style w:type="character" w:customStyle="1" w:styleId="238">
    <w:name w:val="mdeck"/>
    <w:autoRedefine/>
    <w:qFormat/>
    <w:uiPriority w:val="0"/>
    <w:rPr>
      <w:rFonts w:ascii="仿宋_GB2312" w:eastAsia="微软雅黑"/>
      <w:b/>
      <w:kern w:val="2"/>
      <w:sz w:val="32"/>
      <w:szCs w:val="32"/>
      <w:lang w:val="en-US" w:eastAsia="zh-CN" w:bidi="ar-SA"/>
    </w:rPr>
  </w:style>
  <w:style w:type="character" w:customStyle="1" w:styleId="239">
    <w:name w:val="unnamed11"/>
    <w:autoRedefine/>
    <w:qFormat/>
    <w:uiPriority w:val="0"/>
    <w:rPr>
      <w:sz w:val="20"/>
      <w:szCs w:val="20"/>
    </w:rPr>
  </w:style>
  <w:style w:type="character" w:customStyle="1" w:styleId="240">
    <w:name w:val="正文文本 Char2"/>
    <w:autoRedefine/>
    <w:semiHidden/>
    <w:qFormat/>
    <w:uiPriority w:val="99"/>
    <w:rPr>
      <w:rFonts w:ascii="Times New Roman" w:hAnsi="Times New Roman" w:eastAsia="宋体" w:cs="Times New Roman"/>
      <w:snapToGrid w:val="0"/>
      <w:kern w:val="0"/>
      <w:szCs w:val="24"/>
    </w:rPr>
  </w:style>
  <w:style w:type="character" w:customStyle="1" w:styleId="241">
    <w:name w:val="标书正文格式 Char"/>
    <w:autoRedefine/>
    <w:qFormat/>
    <w:uiPriority w:val="0"/>
    <w:rPr>
      <w:rFonts w:eastAsia="楷体_GB2312"/>
      <w:kern w:val="2"/>
      <w:sz w:val="24"/>
      <w:szCs w:val="24"/>
      <w:lang w:bidi="ar-SA"/>
    </w:rPr>
  </w:style>
  <w:style w:type="character" w:customStyle="1" w:styleId="242">
    <w:name w:val="Char Char11"/>
    <w:autoRedefine/>
    <w:qFormat/>
    <w:locked/>
    <w:uiPriority w:val="0"/>
    <w:rPr>
      <w:rFonts w:ascii="宋体" w:hAnsi="宋体" w:eastAsia="宋体"/>
      <w:b/>
      <w:kern w:val="2"/>
      <w:sz w:val="24"/>
      <w:szCs w:val="24"/>
      <w:lang w:val="en-US" w:eastAsia="zh-CN" w:bidi="ar-SA"/>
    </w:rPr>
  </w:style>
  <w:style w:type="character" w:customStyle="1" w:styleId="243">
    <w:name w:val="ca-131"/>
    <w:autoRedefine/>
    <w:qFormat/>
    <w:uiPriority w:val="0"/>
    <w:rPr>
      <w:rFonts w:hint="eastAsia" w:ascii="仿宋_GB2312" w:eastAsia="仿宋_GB2312"/>
      <w:b/>
      <w:bCs/>
      <w:color w:val="000000"/>
      <w:spacing w:val="-20"/>
      <w:sz w:val="24"/>
      <w:szCs w:val="24"/>
    </w:rPr>
  </w:style>
  <w:style w:type="character" w:customStyle="1" w:styleId="244">
    <w:name w:val="tw4winMark"/>
    <w:autoRedefine/>
    <w:qFormat/>
    <w:uiPriority w:val="0"/>
    <w:rPr>
      <w:rFonts w:ascii="Courier New" w:hAnsi="Courier New" w:cs="Courier New"/>
      <w:vanish/>
      <w:color w:val="800080"/>
      <w:sz w:val="24"/>
      <w:szCs w:val="24"/>
      <w:vertAlign w:val="subscript"/>
    </w:rPr>
  </w:style>
  <w:style w:type="character" w:customStyle="1" w:styleId="245">
    <w:name w:val="正文样式 Char"/>
    <w:link w:val="246"/>
    <w:autoRedefine/>
    <w:qFormat/>
    <w:uiPriority w:val="0"/>
    <w:rPr>
      <w:rFonts w:ascii="Calibri" w:hAnsi="Calibri"/>
      <w:sz w:val="24"/>
      <w:szCs w:val="24"/>
    </w:rPr>
  </w:style>
  <w:style w:type="paragraph" w:customStyle="1" w:styleId="246">
    <w:name w:val="正文样式"/>
    <w:basedOn w:val="1"/>
    <w:link w:val="245"/>
    <w:autoRedefine/>
    <w:qFormat/>
    <w:uiPriority w:val="0"/>
    <w:pPr>
      <w:adjustRightInd/>
      <w:spacing w:line="360" w:lineRule="auto"/>
      <w:ind w:firstLine="480" w:firstLineChars="200"/>
    </w:pPr>
    <w:rPr>
      <w:kern w:val="0"/>
      <w:sz w:val="24"/>
    </w:rPr>
  </w:style>
  <w:style w:type="character" w:customStyle="1" w:styleId="247">
    <w:name w:val="表正文 Char3"/>
    <w:autoRedefine/>
    <w:qFormat/>
    <w:uiPriority w:val="0"/>
    <w:rPr>
      <w:rFonts w:eastAsia="宋体"/>
    </w:rPr>
  </w:style>
  <w:style w:type="character" w:customStyle="1" w:styleId="248">
    <w:name w:val="H5 Char"/>
    <w:autoRedefine/>
    <w:qFormat/>
    <w:uiPriority w:val="0"/>
    <w:rPr>
      <w:b/>
      <w:bCs/>
      <w:kern w:val="2"/>
      <w:sz w:val="28"/>
      <w:szCs w:val="28"/>
    </w:rPr>
  </w:style>
  <w:style w:type="character" w:customStyle="1" w:styleId="249">
    <w:name w:val="Char Char3"/>
    <w:autoRedefine/>
    <w:qFormat/>
    <w:uiPriority w:val="0"/>
    <w:rPr>
      <w:rFonts w:eastAsia="宋体"/>
      <w:kern w:val="2"/>
      <w:sz w:val="21"/>
      <w:szCs w:val="24"/>
      <w:lang w:val="en-US" w:eastAsia="zh-CN" w:bidi="ar-SA"/>
    </w:rPr>
  </w:style>
  <w:style w:type="character" w:customStyle="1" w:styleId="250">
    <w:name w:val="正文 编号 Char"/>
    <w:autoRedefine/>
    <w:qFormat/>
    <w:uiPriority w:val="0"/>
    <w:rPr>
      <w:rFonts w:ascii="仿宋_GB2312" w:hAnsi="仿宋_GB2312" w:eastAsia="仿宋_GB2312"/>
      <w:kern w:val="2"/>
      <w:sz w:val="24"/>
      <w:lang w:bidi="ar-SA"/>
    </w:rPr>
  </w:style>
  <w:style w:type="character" w:customStyle="1" w:styleId="251">
    <w:name w:val="question-title2"/>
    <w:autoRedefine/>
    <w:qFormat/>
    <w:uiPriority w:val="6"/>
    <w:rPr>
      <w:rFonts w:ascii="Arial" w:hAnsi="Arial" w:eastAsia="黑体" w:cs="Arial"/>
      <w:snapToGrid w:val="0"/>
      <w:kern w:val="0"/>
      <w:szCs w:val="21"/>
    </w:rPr>
  </w:style>
  <w:style w:type="character" w:customStyle="1" w:styleId="252">
    <w:name w:val="gf正文1 Char Char"/>
    <w:link w:val="253"/>
    <w:autoRedefine/>
    <w:qFormat/>
    <w:uiPriority w:val="0"/>
    <w:rPr>
      <w:rFonts w:ascii="宋体" w:hAnsi="宋体" w:cs="宋体"/>
      <w:kern w:val="2"/>
      <w:sz w:val="24"/>
      <w:szCs w:val="24"/>
    </w:rPr>
  </w:style>
  <w:style w:type="paragraph" w:customStyle="1" w:styleId="253">
    <w:name w:val="gf正文1"/>
    <w:basedOn w:val="1"/>
    <w:link w:val="252"/>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autoRedefine/>
    <w:qFormat/>
    <w:uiPriority w:val="6"/>
    <w:rPr>
      <w:rFonts w:ascii="宋体" w:hAnsi="宋体"/>
      <w:kern w:val="1"/>
      <w:sz w:val="21"/>
    </w:rPr>
  </w:style>
  <w:style w:type="character" w:customStyle="1" w:styleId="255">
    <w:name w:val="正文缩进 Char3"/>
    <w:autoRedefine/>
    <w:qFormat/>
    <w:uiPriority w:val="0"/>
    <w:rPr>
      <w:rFonts w:ascii="宋体" w:eastAsia="宋体"/>
      <w:snapToGrid w:val="0"/>
      <w:color w:val="000000"/>
      <w:kern w:val="28"/>
      <w:sz w:val="28"/>
      <w:lang w:val="en-US" w:eastAsia="zh-CN" w:bidi="ar-SA"/>
    </w:rPr>
  </w:style>
  <w:style w:type="character" w:customStyle="1" w:styleId="256">
    <w:name w:val="列出段落 Char1"/>
    <w:link w:val="257"/>
    <w:autoRedefine/>
    <w:qFormat/>
    <w:uiPriority w:val="0"/>
    <w:rPr>
      <w:rFonts w:ascii="Calibri" w:hAnsi="Calibri"/>
      <w:sz w:val="24"/>
      <w:lang w:eastAsia="en-US"/>
    </w:rPr>
  </w:style>
  <w:style w:type="paragraph" w:customStyle="1" w:styleId="257">
    <w:name w:val="列表1"/>
    <w:basedOn w:val="1"/>
    <w:next w:val="258"/>
    <w:link w:val="256"/>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8">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9">
    <w:name w:val="Char Char8"/>
    <w:autoRedefine/>
    <w:qFormat/>
    <w:uiPriority w:val="0"/>
    <w:rPr>
      <w:rFonts w:eastAsia="宋体"/>
      <w:b/>
      <w:sz w:val="24"/>
      <w:lang w:val="en-GB" w:eastAsia="zh-CN"/>
    </w:rPr>
  </w:style>
  <w:style w:type="character" w:customStyle="1" w:styleId="260">
    <w:name w:val="Normal Indent Char Char"/>
    <w:autoRedefine/>
    <w:qFormat/>
    <w:uiPriority w:val="0"/>
    <w:rPr>
      <w:rFonts w:eastAsia="宋体"/>
      <w:kern w:val="2"/>
      <w:sz w:val="21"/>
      <w:lang w:val="en-US" w:eastAsia="zh-CN" w:bidi="ar-SA"/>
    </w:rPr>
  </w:style>
  <w:style w:type="character" w:customStyle="1" w:styleId="261">
    <w:name w:val="列表段落 字符"/>
    <w:autoRedefine/>
    <w:qFormat/>
    <w:uiPriority w:val="99"/>
  </w:style>
  <w:style w:type="character" w:customStyle="1" w:styleId="262">
    <w:name w:val="Ò³Ã¼ Char Char1"/>
    <w:autoRedefine/>
    <w:qFormat/>
    <w:uiPriority w:val="0"/>
    <w:rPr>
      <w:rFonts w:eastAsia="宋体"/>
      <w:kern w:val="2"/>
      <w:sz w:val="18"/>
      <w:szCs w:val="18"/>
      <w:lang w:val="en-US" w:eastAsia="zh-CN" w:bidi="ar-SA"/>
    </w:rPr>
  </w:style>
  <w:style w:type="character" w:customStyle="1" w:styleId="263">
    <w:name w:val="方案正文 Char"/>
    <w:autoRedefine/>
    <w:qFormat/>
    <w:uiPriority w:val="0"/>
    <w:rPr>
      <w:rFonts w:ascii="仿宋_GB2312" w:eastAsia="仿宋_GB2312"/>
      <w:b/>
      <w:color w:val="000000"/>
      <w:kern w:val="2"/>
      <w:sz w:val="24"/>
      <w:lang w:val="en-US" w:eastAsia="zh-CN" w:bidi="ar-SA"/>
    </w:rPr>
  </w:style>
  <w:style w:type="character" w:customStyle="1" w:styleId="264">
    <w:name w:val="Char Char30"/>
    <w:autoRedefine/>
    <w:qFormat/>
    <w:uiPriority w:val="6"/>
    <w:rPr>
      <w:rFonts w:ascii="Arial" w:hAnsi="Arial" w:eastAsia="黑体"/>
      <w:kern w:val="1"/>
      <w:sz w:val="21"/>
      <w:szCs w:val="21"/>
    </w:rPr>
  </w:style>
  <w:style w:type="character" w:customStyle="1" w:styleId="265">
    <w:name w:val="正文文本缩进 Char3"/>
    <w:link w:val="28"/>
    <w:autoRedefine/>
    <w:qFormat/>
    <w:uiPriority w:val="0"/>
    <w:rPr>
      <w:rFonts w:ascii="宋体" w:hAnsi="宋体"/>
      <w:kern w:val="2"/>
      <w:sz w:val="24"/>
      <w:szCs w:val="24"/>
    </w:rPr>
  </w:style>
  <w:style w:type="character" w:customStyle="1" w:styleId="266">
    <w:name w:val="font01"/>
    <w:basedOn w:val="71"/>
    <w:autoRedefine/>
    <w:qFormat/>
    <w:uiPriority w:val="0"/>
    <w:rPr>
      <w:rFonts w:hint="eastAsia" w:ascii="微软雅黑" w:hAnsi="微软雅黑" w:eastAsia="微软雅黑" w:cs="微软雅黑"/>
      <w:color w:val="000000"/>
      <w:sz w:val="20"/>
      <w:szCs w:val="20"/>
      <w:u w:val="none"/>
    </w:rPr>
  </w:style>
  <w:style w:type="character" w:customStyle="1" w:styleId="267">
    <w:name w:val="Char Char20"/>
    <w:autoRedefine/>
    <w:qFormat/>
    <w:uiPriority w:val="6"/>
    <w:rPr>
      <w:kern w:val="1"/>
      <w:sz w:val="24"/>
    </w:rPr>
  </w:style>
  <w:style w:type="character" w:customStyle="1" w:styleId="268">
    <w:name w:val="tw4winExternal"/>
    <w:autoRedefine/>
    <w:qFormat/>
    <w:uiPriority w:val="0"/>
    <w:rPr>
      <w:rFonts w:ascii="Courier New" w:hAnsi="Courier New" w:cs="Courier New"/>
      <w:color w:val="808080"/>
      <w:lang w:val="en-US" w:eastAsia="zh-CN"/>
    </w:rPr>
  </w:style>
  <w:style w:type="character" w:customStyle="1" w:styleId="269">
    <w:name w:val="标题 4 Char1"/>
    <w:autoRedefine/>
    <w:qFormat/>
    <w:uiPriority w:val="9"/>
    <w:rPr>
      <w:rFonts w:ascii="Cambria" w:hAnsi="Cambria" w:eastAsia="宋体" w:cs="Times New Roman"/>
      <w:b/>
      <w:bCs/>
      <w:kern w:val="2"/>
      <w:sz w:val="28"/>
      <w:szCs w:val="28"/>
    </w:rPr>
  </w:style>
  <w:style w:type="character" w:customStyle="1" w:styleId="270">
    <w:name w:val="批注文字 Char2"/>
    <w:autoRedefine/>
    <w:qFormat/>
    <w:uiPriority w:val="99"/>
    <w:rPr>
      <w:rFonts w:ascii="Times New Roman" w:hAnsi="Times New Roman" w:eastAsia="宋体" w:cs="Times New Roman"/>
      <w:snapToGrid w:val="0"/>
      <w:kern w:val="0"/>
      <w:szCs w:val="24"/>
    </w:rPr>
  </w:style>
  <w:style w:type="character" w:customStyle="1" w:styleId="271">
    <w:name w:val="正文文本 2 Char"/>
    <w:autoRedefine/>
    <w:qFormat/>
    <w:uiPriority w:val="0"/>
    <w:rPr>
      <w:rFonts w:eastAsia="宋体"/>
      <w:kern w:val="2"/>
      <w:sz w:val="21"/>
      <w:szCs w:val="24"/>
      <w:lang w:val="en-US" w:eastAsia="zh-CN" w:bidi="ar-SA"/>
    </w:rPr>
  </w:style>
  <w:style w:type="character" w:customStyle="1" w:styleId="272">
    <w:name w:val="Ò³Ã¼ Char Char"/>
    <w:autoRedefine/>
    <w:qFormat/>
    <w:uiPriority w:val="0"/>
    <w:rPr>
      <w:rFonts w:eastAsia="宋体"/>
      <w:kern w:val="2"/>
      <w:sz w:val="18"/>
      <w:lang w:val="en-US" w:eastAsia="zh-CN" w:bidi="ar-SA"/>
    </w:rPr>
  </w:style>
  <w:style w:type="character" w:customStyle="1" w:styleId="273">
    <w:name w:val="message1"/>
    <w:autoRedefine/>
    <w:qFormat/>
    <w:uiPriority w:val="0"/>
    <w:rPr>
      <w:rFonts w:hint="default" w:ascii="Tahoma" w:hAnsi="Tahoma" w:cs="Tahoma"/>
      <w:sz w:val="18"/>
      <w:szCs w:val="18"/>
    </w:rPr>
  </w:style>
  <w:style w:type="character" w:customStyle="1" w:styleId="274">
    <w:name w:val="Char Char23"/>
    <w:autoRedefine/>
    <w:qFormat/>
    <w:uiPriority w:val="6"/>
    <w:rPr>
      <w:color w:val="0000FF"/>
      <w:sz w:val="21"/>
    </w:rPr>
  </w:style>
  <w:style w:type="character" w:customStyle="1" w:styleId="275">
    <w:name w:val="批注框文本 字符"/>
    <w:autoRedefine/>
    <w:qFormat/>
    <w:uiPriority w:val="0"/>
    <w:rPr>
      <w:rFonts w:ascii="Arial" w:hAnsi="Arial" w:eastAsia="黑体" w:cs="Arial"/>
      <w:snapToGrid w:val="0"/>
      <w:kern w:val="0"/>
      <w:sz w:val="18"/>
      <w:szCs w:val="18"/>
    </w:rPr>
  </w:style>
  <w:style w:type="character" w:customStyle="1" w:styleId="276">
    <w:name w:val="纯文本 Char2"/>
    <w:autoRedefine/>
    <w:semiHidden/>
    <w:qFormat/>
    <w:uiPriority w:val="99"/>
    <w:rPr>
      <w:rFonts w:ascii="宋体" w:hAnsi="Courier New" w:eastAsia="宋体" w:cs="Courier New"/>
    </w:rPr>
  </w:style>
  <w:style w:type="character" w:customStyle="1" w:styleId="277">
    <w:name w:val="Char Char25"/>
    <w:autoRedefine/>
    <w:qFormat/>
    <w:uiPriority w:val="6"/>
    <w:rPr>
      <w:rFonts w:ascii="宋体" w:hAnsi="宋体"/>
      <w:kern w:val="1"/>
      <w:sz w:val="24"/>
      <w:lang w:val="zh-CN"/>
    </w:rPr>
  </w:style>
  <w:style w:type="character" w:customStyle="1" w:styleId="278">
    <w:name w:val="Char Char411"/>
    <w:autoRedefine/>
    <w:qFormat/>
    <w:uiPriority w:val="0"/>
    <w:rPr>
      <w:rFonts w:eastAsia="宋体"/>
      <w:b/>
      <w:sz w:val="24"/>
      <w:lang w:val="en-GB" w:eastAsia="zh-CN" w:bidi="ar-SA"/>
    </w:rPr>
  </w:style>
  <w:style w:type="character" w:customStyle="1" w:styleId="279">
    <w:name w:val="Heading 7 Char"/>
    <w:autoRedefine/>
    <w:qFormat/>
    <w:locked/>
    <w:uiPriority w:val="0"/>
    <w:rPr>
      <w:rFonts w:ascii="宋体" w:hAnsi="宋体" w:eastAsia="宋体"/>
      <w:b/>
      <w:bCs/>
      <w:kern w:val="2"/>
      <w:sz w:val="24"/>
      <w:szCs w:val="24"/>
      <w:lang w:val="en-US" w:eastAsia="zh-CN" w:bidi="ar-SA"/>
    </w:rPr>
  </w:style>
  <w:style w:type="character" w:customStyle="1" w:styleId="280">
    <w:name w:val="此正文 Char"/>
    <w:link w:val="281"/>
    <w:autoRedefine/>
    <w:qFormat/>
    <w:uiPriority w:val="0"/>
    <w:rPr>
      <w:kern w:val="2"/>
      <w:sz w:val="24"/>
      <w:szCs w:val="24"/>
    </w:rPr>
  </w:style>
  <w:style w:type="paragraph" w:customStyle="1" w:styleId="281">
    <w:name w:val="此正文"/>
    <w:basedOn w:val="1"/>
    <w:link w:val="280"/>
    <w:autoRedefine/>
    <w:qFormat/>
    <w:uiPriority w:val="0"/>
    <w:pPr>
      <w:adjustRightInd/>
      <w:spacing w:line="360" w:lineRule="auto"/>
      <w:ind w:firstLine="200" w:firstLineChars="200"/>
    </w:pPr>
    <w:rPr>
      <w:sz w:val="24"/>
    </w:rPr>
  </w:style>
  <w:style w:type="character" w:customStyle="1" w:styleId="282">
    <w:name w:val="Char Char2"/>
    <w:autoRedefine/>
    <w:qFormat/>
    <w:uiPriority w:val="0"/>
    <w:rPr>
      <w:rFonts w:eastAsia="宋体"/>
      <w:b/>
      <w:bCs/>
      <w:kern w:val="2"/>
      <w:sz w:val="21"/>
      <w:szCs w:val="24"/>
      <w:lang w:val="en-US" w:eastAsia="zh-CN" w:bidi="ar-SA"/>
    </w:rPr>
  </w:style>
  <w:style w:type="character" w:customStyle="1" w:styleId="283">
    <w:name w:val="Footer-Even Char1"/>
    <w:autoRedefine/>
    <w:qFormat/>
    <w:uiPriority w:val="0"/>
    <w:rPr>
      <w:rFonts w:eastAsia="宋体"/>
      <w:kern w:val="2"/>
      <w:sz w:val="18"/>
      <w:szCs w:val="18"/>
      <w:lang w:val="en-US" w:eastAsia="zh-CN" w:bidi="ar-SA"/>
    </w:rPr>
  </w:style>
  <w:style w:type="character" w:customStyle="1" w:styleId="284">
    <w:name w:val="Char Char29"/>
    <w:autoRedefine/>
    <w:qFormat/>
    <w:uiPriority w:val="6"/>
    <w:rPr>
      <w:rFonts w:ascii="Arial" w:hAnsi="Arial" w:eastAsia="微软雅黑"/>
      <w:b/>
      <w:kern w:val="1"/>
      <w:sz w:val="44"/>
      <w:szCs w:val="32"/>
      <w:lang w:val="en-US" w:eastAsia="zh-CN" w:bidi="ar-SA"/>
    </w:rPr>
  </w:style>
  <w:style w:type="character" w:customStyle="1" w:styleId="285">
    <w:name w:val="标题 Char2"/>
    <w:link w:val="62"/>
    <w:autoRedefine/>
    <w:qFormat/>
    <w:uiPriority w:val="10"/>
    <w:rPr>
      <w:b/>
      <w:sz w:val="24"/>
      <w:lang w:val="en-GB"/>
    </w:rPr>
  </w:style>
  <w:style w:type="character" w:customStyle="1" w:styleId="286">
    <w:name w:val="font81"/>
    <w:autoRedefine/>
    <w:qFormat/>
    <w:uiPriority w:val="0"/>
    <w:rPr>
      <w:rFonts w:ascii="微软雅黑" w:hAnsi="微软雅黑" w:eastAsia="微软雅黑" w:cs="微软雅黑"/>
      <w:color w:val="000000"/>
      <w:sz w:val="20"/>
      <w:szCs w:val="20"/>
      <w:u w:val="none"/>
    </w:rPr>
  </w:style>
  <w:style w:type="character" w:customStyle="1" w:styleId="287">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8">
    <w:name w:val="t21"/>
    <w:autoRedefine/>
    <w:qFormat/>
    <w:uiPriority w:val="0"/>
    <w:rPr>
      <w:rFonts w:ascii="仿宋_GB2312" w:eastAsia="微软雅黑"/>
      <w:b/>
      <w:kern w:val="2"/>
      <w:sz w:val="23"/>
      <w:szCs w:val="23"/>
      <w:lang w:val="en-US" w:eastAsia="zh-CN" w:bidi="ar-SA"/>
    </w:rPr>
  </w:style>
  <w:style w:type="character" w:customStyle="1" w:styleId="289">
    <w:name w:val="样式8 Char"/>
    <w:autoRedefine/>
    <w:qFormat/>
    <w:uiPriority w:val="0"/>
    <w:rPr>
      <w:rFonts w:ascii="仿宋_GB2312" w:hAnsi="宋体" w:eastAsia="仿宋_GB2312"/>
      <w:b/>
      <w:bCs/>
      <w:kern w:val="2"/>
      <w:sz w:val="24"/>
      <w:szCs w:val="24"/>
    </w:rPr>
  </w:style>
  <w:style w:type="character" w:customStyle="1" w:styleId="290">
    <w:name w:val="表格 Char Char"/>
    <w:autoRedefine/>
    <w:qFormat/>
    <w:uiPriority w:val="0"/>
    <w:rPr>
      <w:rFonts w:ascii="宋体" w:hAnsi="宋体" w:eastAsia="宋体"/>
      <w:lang w:bidi="ar-SA"/>
    </w:rPr>
  </w:style>
  <w:style w:type="character" w:customStyle="1" w:styleId="291">
    <w:name w:val="正文文本 字符1"/>
    <w:autoRedefine/>
    <w:qFormat/>
    <w:uiPriority w:val="0"/>
    <w:rPr>
      <w:rFonts w:ascii="Calibri" w:hAnsi="Calibri" w:eastAsia="黑体" w:cs="Arial"/>
      <w:snapToGrid w:val="0"/>
      <w:kern w:val="2"/>
      <w:sz w:val="28"/>
      <w:szCs w:val="21"/>
    </w:rPr>
  </w:style>
  <w:style w:type="character" w:customStyle="1" w:styleId="292">
    <w:name w:val="标题 5 Char"/>
    <w:link w:val="9"/>
    <w:autoRedefine/>
    <w:qFormat/>
    <w:uiPriority w:val="9"/>
    <w:rPr>
      <w:b/>
      <w:bCs/>
      <w:kern w:val="2"/>
      <w:sz w:val="28"/>
      <w:szCs w:val="28"/>
    </w:rPr>
  </w:style>
  <w:style w:type="character" w:customStyle="1" w:styleId="293">
    <w:name w:val="标题 6 Char1"/>
    <w:autoRedefine/>
    <w:qFormat/>
    <w:uiPriority w:val="0"/>
    <w:rPr>
      <w:rFonts w:ascii="Arial" w:hAnsi="Arial" w:eastAsia="黑体" w:cs="Times New Roman"/>
      <w:b/>
      <w:sz w:val="24"/>
      <w:szCs w:val="20"/>
      <w:lang w:bidi="ar-SA"/>
    </w:rPr>
  </w:style>
  <w:style w:type="character" w:customStyle="1" w:styleId="294">
    <w:name w:val="带编号样式 Char"/>
    <w:autoRedefine/>
    <w:qFormat/>
    <w:uiPriority w:val="0"/>
    <w:rPr>
      <w:rFonts w:ascii="仿宋_GB2312" w:eastAsia="仿宋_GB2312"/>
      <w:color w:val="000000"/>
      <w:sz w:val="24"/>
      <w:lang w:bidi="ar-SA"/>
    </w:rPr>
  </w:style>
  <w:style w:type="character" w:customStyle="1" w:styleId="295">
    <w:name w:val="unnamed31"/>
    <w:autoRedefine/>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autoRedefine/>
    <w:qFormat/>
    <w:uiPriority w:val="0"/>
    <w:rPr>
      <w:rFonts w:ascii="宋体" w:eastAsia="宋体"/>
      <w:kern w:val="2"/>
      <w:sz w:val="24"/>
      <w:szCs w:val="24"/>
      <w:lang w:val="zh-CN" w:bidi="ar-SA"/>
    </w:rPr>
  </w:style>
  <w:style w:type="character" w:customStyle="1" w:styleId="297">
    <w:name w:val="称呼 Char"/>
    <w:link w:val="22"/>
    <w:autoRedefine/>
    <w:qFormat/>
    <w:uiPriority w:val="0"/>
    <w:rPr>
      <w:rFonts w:ascii="仿宋_GB2312" w:eastAsia="仿宋_GB2312"/>
      <w:kern w:val="2"/>
      <w:sz w:val="28"/>
    </w:rPr>
  </w:style>
  <w:style w:type="character" w:customStyle="1" w:styleId="298">
    <w:name w:val="文本正文 Char Char"/>
    <w:autoRedefine/>
    <w:qFormat/>
    <w:locked/>
    <w:uiPriority w:val="0"/>
    <w:rPr>
      <w:sz w:val="24"/>
      <w:lang w:bidi="ar-SA"/>
    </w:rPr>
  </w:style>
  <w:style w:type="character" w:customStyle="1" w:styleId="299">
    <w:name w:val="正文缩进 字符"/>
    <w:autoRedefine/>
    <w:qFormat/>
    <w:uiPriority w:val="0"/>
    <w:rPr>
      <w:rFonts w:ascii="宋体" w:eastAsia="宋体"/>
      <w:snapToGrid w:val="0"/>
      <w:color w:val="000000"/>
      <w:kern w:val="28"/>
      <w:sz w:val="28"/>
      <w:lang w:val="en-US" w:eastAsia="zh-CN" w:bidi="ar-SA"/>
    </w:rPr>
  </w:style>
  <w:style w:type="character" w:customStyle="1" w:styleId="300">
    <w:name w:val="HTML 预设格式 Char"/>
    <w:link w:val="60"/>
    <w:autoRedefine/>
    <w:qFormat/>
    <w:uiPriority w:val="0"/>
    <w:rPr>
      <w:rFonts w:ascii="黑体" w:hAnsi="Courier New" w:eastAsia="黑体"/>
    </w:rPr>
  </w:style>
  <w:style w:type="character" w:customStyle="1" w:styleId="301">
    <w:name w:val="正文文本 2 Char1"/>
    <w:link w:val="59"/>
    <w:autoRedefine/>
    <w:qFormat/>
    <w:uiPriority w:val="0"/>
    <w:rPr>
      <w:kern w:val="2"/>
      <w:sz w:val="21"/>
      <w:szCs w:val="24"/>
    </w:rPr>
  </w:style>
  <w:style w:type="character" w:customStyle="1" w:styleId="302">
    <w:name w:val="样式 样式 标题 4h4H4Fab-4T5Ref Heading 1rh1Heading sqlsect 1.2.3.... +... Char"/>
    <w:link w:val="303"/>
    <w:autoRedefine/>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autoRedefine/>
    <w:qFormat/>
    <w:uiPriority w:val="0"/>
    <w:pPr>
      <w:tabs>
        <w:tab w:val="left" w:pos="2356"/>
      </w:tabs>
    </w:pPr>
  </w:style>
  <w:style w:type="paragraph" w:customStyle="1" w:styleId="304">
    <w:name w:val="样式 标题 4h4H4Fab-4T5Ref Heading 1rh1Heading sqlsect 1.2.3...."/>
    <w:basedOn w:val="8"/>
    <w:link w:val="412"/>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autoRedefine/>
    <w:qFormat/>
    <w:uiPriority w:val="0"/>
    <w:rPr>
      <w:rFonts w:ascii="宋体" w:eastAsia="宋体"/>
      <w:snapToGrid w:val="0"/>
      <w:color w:val="000000"/>
      <w:kern w:val="28"/>
      <w:sz w:val="28"/>
      <w:lang w:val="en-US" w:eastAsia="zh-CN" w:bidi="ar-SA"/>
    </w:rPr>
  </w:style>
  <w:style w:type="character" w:customStyle="1" w:styleId="306">
    <w:name w:val="标题 7 Char"/>
    <w:link w:val="11"/>
    <w:autoRedefine/>
    <w:qFormat/>
    <w:uiPriority w:val="0"/>
    <w:rPr>
      <w:b/>
      <w:bCs/>
      <w:kern w:val="2"/>
      <w:sz w:val="24"/>
      <w:szCs w:val="24"/>
    </w:rPr>
  </w:style>
  <w:style w:type="character" w:customStyle="1" w:styleId="307">
    <w:name w:val="正文文本缩进 2 Char"/>
    <w:link w:val="41"/>
    <w:autoRedefine/>
    <w:qFormat/>
    <w:uiPriority w:val="0"/>
    <w:rPr>
      <w:rFonts w:ascii="宋体"/>
      <w:sz w:val="28"/>
    </w:rPr>
  </w:style>
  <w:style w:type="character" w:customStyle="1" w:styleId="308">
    <w:name w:val="Char Char5"/>
    <w:autoRedefine/>
    <w:qFormat/>
    <w:uiPriority w:val="0"/>
    <w:rPr>
      <w:rFonts w:ascii="宋体" w:hAnsi="Courier New" w:eastAsia="宋体"/>
      <w:kern w:val="2"/>
      <w:sz w:val="21"/>
      <w:lang w:val="en-US" w:eastAsia="zh-CN"/>
    </w:rPr>
  </w:style>
  <w:style w:type="character" w:customStyle="1" w:styleId="309">
    <w:name w:val="脚注文本 Char"/>
    <w:link w:val="54"/>
    <w:autoRedefine/>
    <w:qFormat/>
    <w:uiPriority w:val="0"/>
    <w:rPr>
      <w:color w:val="0000FF"/>
      <w:sz w:val="21"/>
    </w:rPr>
  </w:style>
  <w:style w:type="character" w:customStyle="1" w:styleId="310">
    <w:name w:val="称呼 Char1"/>
    <w:autoRedefine/>
    <w:qFormat/>
    <w:uiPriority w:val="0"/>
    <w:rPr>
      <w:rFonts w:ascii="Times New Roman" w:hAnsi="Times New Roman" w:eastAsia="宋体" w:cs="Times New Roman"/>
      <w:szCs w:val="24"/>
    </w:rPr>
  </w:style>
  <w:style w:type="character" w:customStyle="1" w:styleId="311">
    <w:name w:val="正文1 Char"/>
    <w:autoRedefine/>
    <w:qFormat/>
    <w:uiPriority w:val="0"/>
    <w:rPr>
      <w:rFonts w:ascii="宋体" w:eastAsia="宋体"/>
      <w:snapToGrid w:val="0"/>
      <w:color w:val="000000"/>
      <w:kern w:val="28"/>
      <w:sz w:val="28"/>
      <w:lang w:val="en-US" w:eastAsia="zh-CN" w:bidi="ar-SA"/>
    </w:rPr>
  </w:style>
  <w:style w:type="character" w:customStyle="1" w:styleId="312">
    <w:name w:val="正文缩进 Char1"/>
    <w:autoRedefine/>
    <w:qFormat/>
    <w:uiPriority w:val="0"/>
    <w:rPr>
      <w:rFonts w:ascii="宋体" w:eastAsia="宋体"/>
      <w:snapToGrid w:val="0"/>
      <w:color w:val="000000"/>
      <w:kern w:val="28"/>
      <w:sz w:val="28"/>
      <w:lang w:val="en-US" w:eastAsia="zh-CN" w:bidi="ar-SA"/>
    </w:rPr>
  </w:style>
  <w:style w:type="character" w:customStyle="1" w:styleId="313">
    <w:name w:val="font21"/>
    <w:autoRedefine/>
    <w:qFormat/>
    <w:uiPriority w:val="0"/>
    <w:rPr>
      <w:rFonts w:hint="eastAsia" w:ascii="宋体" w:hAnsi="宋体" w:eastAsia="宋体"/>
      <w:kern w:val="2"/>
      <w:sz w:val="28"/>
      <w:szCs w:val="28"/>
      <w:lang w:val="en-US" w:eastAsia="zh-CN" w:bidi="ar-SA"/>
    </w:rPr>
  </w:style>
  <w:style w:type="character" w:customStyle="1" w:styleId="314">
    <w:name w:val="Char Char26"/>
    <w:autoRedefine/>
    <w:qFormat/>
    <w:uiPriority w:val="6"/>
    <w:rPr>
      <w:kern w:val="1"/>
      <w:sz w:val="21"/>
      <w:szCs w:val="24"/>
    </w:rPr>
  </w:style>
  <w:style w:type="character" w:customStyle="1" w:styleId="315">
    <w:name w:val="Item List Char"/>
    <w:link w:val="316"/>
    <w:autoRedefine/>
    <w:qFormat/>
    <w:uiPriority w:val="0"/>
    <w:rPr>
      <w:rFonts w:ascii="Arial"/>
      <w:bCs/>
      <w:sz w:val="21"/>
      <w:szCs w:val="21"/>
      <w:lang w:val="en-US" w:eastAsia="zh-CN" w:bidi="ar-SA"/>
    </w:rPr>
  </w:style>
  <w:style w:type="paragraph" w:customStyle="1" w:styleId="316">
    <w:name w:val="Item List"/>
    <w:link w:val="315"/>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autoRedefine/>
    <w:qFormat/>
    <w:uiPriority w:val="0"/>
    <w:rPr>
      <w:rFonts w:ascii="Times New Roman" w:hAnsi="Times New Roman" w:eastAsia="宋体" w:cs="Times New Roman"/>
      <w:sz w:val="18"/>
      <w:szCs w:val="18"/>
    </w:rPr>
  </w:style>
  <w:style w:type="character" w:customStyle="1" w:styleId="318">
    <w:name w:val="纯文本 Char1"/>
    <w:link w:val="319"/>
    <w:autoRedefine/>
    <w:qFormat/>
    <w:uiPriority w:val="0"/>
    <w:rPr>
      <w:rFonts w:ascii="宋体" w:hAnsi="Courier New"/>
    </w:rPr>
  </w:style>
  <w:style w:type="paragraph" w:customStyle="1" w:styleId="319">
    <w:name w:val="纯文本1"/>
    <w:basedOn w:val="1"/>
    <w:link w:val="318"/>
    <w:autoRedefine/>
    <w:qFormat/>
    <w:uiPriority w:val="0"/>
    <w:pPr>
      <w:adjustRightInd/>
    </w:pPr>
    <w:rPr>
      <w:rFonts w:ascii="宋体" w:hAnsi="Courier New"/>
      <w:kern w:val="0"/>
      <w:sz w:val="20"/>
      <w:szCs w:val="20"/>
    </w:rPr>
  </w:style>
  <w:style w:type="character" w:customStyle="1" w:styleId="320">
    <w:name w:val="正文首行缩进 Char"/>
    <w:link w:val="26"/>
    <w:autoRedefine/>
    <w:qFormat/>
    <w:uiPriority w:val="0"/>
    <w:rPr>
      <w:rFonts w:ascii="宋体"/>
      <w:kern w:val="2"/>
      <w:sz w:val="24"/>
      <w:lang w:val="zh-CN"/>
    </w:rPr>
  </w:style>
  <w:style w:type="character" w:customStyle="1" w:styleId="321">
    <w:name w:val="h3 Char"/>
    <w:autoRedefine/>
    <w:qFormat/>
    <w:uiPriority w:val="0"/>
    <w:rPr>
      <w:rFonts w:eastAsia="宋体"/>
      <w:b/>
      <w:kern w:val="2"/>
      <w:sz w:val="32"/>
      <w:lang w:val="en-US" w:eastAsia="zh-CN" w:bidi="ar-SA"/>
    </w:rPr>
  </w:style>
  <w:style w:type="character" w:customStyle="1" w:styleId="322">
    <w:name w:val="dandyren_title1"/>
    <w:autoRedefine/>
    <w:qFormat/>
    <w:uiPriority w:val="0"/>
    <w:rPr>
      <w:b/>
      <w:bCs/>
      <w:color w:val="FF6633"/>
      <w:sz w:val="18"/>
      <w:szCs w:val="18"/>
    </w:rPr>
  </w:style>
  <w:style w:type="character" w:customStyle="1" w:styleId="323">
    <w:name w:val="Char Char31"/>
    <w:autoRedefine/>
    <w:qFormat/>
    <w:uiPriority w:val="6"/>
    <w:rPr>
      <w:rFonts w:ascii="Arial" w:hAnsi="Arial" w:eastAsia="黑体"/>
      <w:kern w:val="1"/>
      <w:sz w:val="24"/>
      <w:szCs w:val="24"/>
    </w:rPr>
  </w:style>
  <w:style w:type="character" w:customStyle="1" w:styleId="324">
    <w:name w:val="h Char1"/>
    <w:autoRedefine/>
    <w:qFormat/>
    <w:uiPriority w:val="0"/>
    <w:rPr>
      <w:sz w:val="18"/>
      <w:szCs w:val="18"/>
    </w:rPr>
  </w:style>
  <w:style w:type="character" w:customStyle="1" w:styleId="325">
    <w:name w:val="solutionfonts"/>
    <w:autoRedefine/>
    <w:qFormat/>
    <w:uiPriority w:val="0"/>
  </w:style>
  <w:style w:type="character" w:customStyle="1" w:styleId="326">
    <w:name w:val="标题 4 Char2"/>
    <w:link w:val="8"/>
    <w:autoRedefine/>
    <w:qFormat/>
    <w:uiPriority w:val="9"/>
    <w:rPr>
      <w:rFonts w:ascii="Arial" w:hAnsi="Arial" w:eastAsia="黑体"/>
      <w:b/>
      <w:bCs/>
      <w:kern w:val="2"/>
      <w:sz w:val="28"/>
      <w:szCs w:val="28"/>
      <w:lang w:val="zh-CN"/>
    </w:rPr>
  </w:style>
  <w:style w:type="character" w:customStyle="1" w:styleId="327">
    <w:name w:val="首行缩进 Char"/>
    <w:autoRedefine/>
    <w:qFormat/>
    <w:uiPriority w:val="0"/>
    <w:rPr>
      <w:rFonts w:ascii="宋体" w:eastAsia="宋体"/>
      <w:kern w:val="2"/>
      <w:sz w:val="24"/>
      <w:lang w:val="en-US" w:eastAsia="zh-CN" w:bidi="ar-SA"/>
    </w:rPr>
  </w:style>
  <w:style w:type="character" w:customStyle="1" w:styleId="328">
    <w:name w:val="Char Char52"/>
    <w:autoRedefine/>
    <w:qFormat/>
    <w:uiPriority w:val="0"/>
    <w:rPr>
      <w:rFonts w:ascii="宋体" w:hAnsi="Courier New" w:eastAsia="宋体"/>
      <w:kern w:val="2"/>
      <w:sz w:val="21"/>
      <w:lang w:val="en-US" w:eastAsia="zh-CN"/>
    </w:rPr>
  </w:style>
  <w:style w:type="character" w:customStyle="1" w:styleId="329">
    <w:name w:val="正文文本 3 Char"/>
    <w:link w:val="23"/>
    <w:autoRedefine/>
    <w:qFormat/>
    <w:uiPriority w:val="0"/>
    <w:rPr>
      <w:kern w:val="2"/>
      <w:sz w:val="21"/>
    </w:rPr>
  </w:style>
  <w:style w:type="character" w:customStyle="1" w:styleId="330">
    <w:name w:val="font31"/>
    <w:basedOn w:val="71"/>
    <w:autoRedefine/>
    <w:qFormat/>
    <w:uiPriority w:val="0"/>
    <w:rPr>
      <w:rFonts w:hint="eastAsia" w:ascii="仿宋" w:hAnsi="仿宋" w:eastAsia="仿宋" w:cs="仿宋"/>
      <w:color w:val="000000"/>
      <w:sz w:val="20"/>
      <w:szCs w:val="20"/>
      <w:u w:val="none"/>
    </w:rPr>
  </w:style>
  <w:style w:type="character" w:customStyle="1" w:styleId="331">
    <w:name w:val="正文说明 Char"/>
    <w:link w:val="332"/>
    <w:autoRedefine/>
    <w:qFormat/>
    <w:uiPriority w:val="0"/>
    <w:rPr>
      <w:sz w:val="24"/>
      <w:szCs w:val="24"/>
    </w:rPr>
  </w:style>
  <w:style w:type="paragraph" w:customStyle="1" w:styleId="332">
    <w:name w:val="正文说明"/>
    <w:basedOn w:val="1"/>
    <w:link w:val="331"/>
    <w:autoRedefine/>
    <w:qFormat/>
    <w:uiPriority w:val="0"/>
    <w:pPr>
      <w:adjustRightInd/>
      <w:spacing w:line="360" w:lineRule="auto"/>
    </w:pPr>
    <w:rPr>
      <w:kern w:val="0"/>
      <w:sz w:val="24"/>
    </w:rPr>
  </w:style>
  <w:style w:type="character" w:customStyle="1" w:styleId="333">
    <w:name w:val="脚注文本 Char1"/>
    <w:autoRedefine/>
    <w:qFormat/>
    <w:uiPriority w:val="0"/>
    <w:rPr>
      <w:rFonts w:ascii="Times New Roman" w:hAnsi="Times New Roman" w:eastAsia="宋体" w:cs="Times New Roman"/>
      <w:sz w:val="18"/>
      <w:szCs w:val="18"/>
    </w:rPr>
  </w:style>
  <w:style w:type="character" w:customStyle="1" w:styleId="334">
    <w:name w:val="Char Char1211"/>
    <w:autoRedefine/>
    <w:qFormat/>
    <w:uiPriority w:val="0"/>
    <w:rPr>
      <w:rFonts w:ascii="仿宋_GB2312" w:eastAsia="仿宋_GB2312"/>
      <w:b/>
      <w:bCs/>
      <w:kern w:val="2"/>
      <w:sz w:val="24"/>
      <w:szCs w:val="24"/>
      <w:lang w:val="zh-CN" w:eastAsia="zh-CN" w:bidi="ar-SA"/>
    </w:rPr>
  </w:style>
  <w:style w:type="character" w:customStyle="1" w:styleId="335">
    <w:name w:val="标题 Char"/>
    <w:autoRedefine/>
    <w:qFormat/>
    <w:uiPriority w:val="0"/>
    <w:rPr>
      <w:rFonts w:eastAsia="宋体"/>
      <w:b/>
      <w:sz w:val="24"/>
      <w:lang w:val="en-GB" w:eastAsia="zh-CN" w:bidi="ar-SA"/>
    </w:rPr>
  </w:style>
  <w:style w:type="character" w:customStyle="1" w:styleId="336">
    <w:name w:val="Char Char35"/>
    <w:autoRedefine/>
    <w:qFormat/>
    <w:uiPriority w:val="6"/>
    <w:rPr>
      <w:rFonts w:ascii="Arial" w:hAnsi="Arial" w:eastAsia="黑体"/>
      <w:b/>
      <w:kern w:val="1"/>
      <w:sz w:val="28"/>
      <w:szCs w:val="28"/>
      <w:lang w:val="zh-CN"/>
    </w:rPr>
  </w:style>
  <w:style w:type="character" w:customStyle="1" w:styleId="337">
    <w:name w:val="纯文本 Char Char Char"/>
    <w:autoRedefine/>
    <w:qFormat/>
    <w:uiPriority w:val="0"/>
    <w:rPr>
      <w:rFonts w:ascii="宋体" w:hAnsi="Courier New" w:eastAsia="宋体"/>
      <w:kern w:val="2"/>
      <w:sz w:val="21"/>
      <w:lang w:val="en-US" w:eastAsia="zh-CN" w:bidi="ar-SA"/>
    </w:rPr>
  </w:style>
  <w:style w:type="character" w:customStyle="1" w:styleId="338">
    <w:name w:val="Table Text Char"/>
    <w:link w:val="339"/>
    <w:autoRedefine/>
    <w:qFormat/>
    <w:uiPriority w:val="0"/>
    <w:rPr>
      <w:sz w:val="24"/>
      <w:szCs w:val="24"/>
    </w:rPr>
  </w:style>
  <w:style w:type="paragraph" w:customStyle="1" w:styleId="339">
    <w:name w:val="Table Text"/>
    <w:basedOn w:val="1"/>
    <w:link w:val="338"/>
    <w:autoRedefine/>
    <w:qFormat/>
    <w:uiPriority w:val="0"/>
    <w:pPr>
      <w:widowControl/>
      <w:spacing w:before="60" w:after="60"/>
      <w:jc w:val="left"/>
    </w:pPr>
    <w:rPr>
      <w:kern w:val="0"/>
      <w:sz w:val="24"/>
    </w:rPr>
  </w:style>
  <w:style w:type="character" w:customStyle="1" w:styleId="340">
    <w:name w:val="正文1 Char1"/>
    <w:autoRedefine/>
    <w:qFormat/>
    <w:uiPriority w:val="0"/>
    <w:rPr>
      <w:rFonts w:ascii="仿宋_GB2312" w:hAnsi="Courier New" w:eastAsia="仿宋_GB2312"/>
      <w:kern w:val="28"/>
      <w:sz w:val="24"/>
      <w:szCs w:val="24"/>
      <w:lang w:val="en-US" w:eastAsia="zh-CN"/>
    </w:rPr>
  </w:style>
  <w:style w:type="character" w:customStyle="1" w:styleId="341">
    <w:name w:val="页脚 Char1"/>
    <w:autoRedefine/>
    <w:qFormat/>
    <w:uiPriority w:val="0"/>
    <w:rPr>
      <w:rFonts w:eastAsia="宋体"/>
      <w:kern w:val="2"/>
      <w:sz w:val="18"/>
      <w:szCs w:val="18"/>
      <w:lang w:val="en-US" w:eastAsia="zh-CN" w:bidi="ar-SA"/>
    </w:rPr>
  </w:style>
  <w:style w:type="character" w:customStyle="1" w:styleId="342">
    <w:name w:val="Bold"/>
    <w:autoRedefine/>
    <w:qFormat/>
    <w:uiPriority w:val="0"/>
    <w:rPr>
      <w:rFonts w:ascii="Arial" w:hAnsi="Arial" w:eastAsia="黑体" w:cs="Times New Roman"/>
      <w:b/>
      <w:kern w:val="2"/>
      <w:sz w:val="32"/>
      <w:szCs w:val="32"/>
      <w:lang w:val="en-US" w:eastAsia="zh-CN" w:bidi="ar-SA"/>
    </w:rPr>
  </w:style>
  <w:style w:type="character" w:customStyle="1" w:styleId="343">
    <w:name w:val="批注文字 Char1"/>
    <w:link w:val="21"/>
    <w:autoRedefine/>
    <w:qFormat/>
    <w:uiPriority w:val="0"/>
    <w:rPr>
      <w:kern w:val="2"/>
      <w:sz w:val="21"/>
      <w:szCs w:val="24"/>
    </w:rPr>
  </w:style>
  <w:style w:type="character" w:customStyle="1" w:styleId="344">
    <w:name w:val="签名 Char"/>
    <w:link w:val="46"/>
    <w:autoRedefine/>
    <w:qFormat/>
    <w:uiPriority w:val="0"/>
    <w:rPr>
      <w:rFonts w:eastAsia="仿宋_GB2312"/>
      <w:sz w:val="24"/>
    </w:rPr>
  </w:style>
  <w:style w:type="character" w:customStyle="1" w:styleId="345">
    <w:name w:val="hui3"/>
    <w:autoRedefine/>
    <w:qFormat/>
    <w:uiPriority w:val="0"/>
    <w:rPr>
      <w:color w:val="333333"/>
    </w:rPr>
  </w:style>
  <w:style w:type="character" w:customStyle="1" w:styleId="346">
    <w:name w:val="Char Char17"/>
    <w:autoRedefine/>
    <w:qFormat/>
    <w:uiPriority w:val="6"/>
    <w:rPr>
      <w:rFonts w:eastAsia="仿宋_GB2312"/>
      <w:sz w:val="24"/>
    </w:rPr>
  </w:style>
  <w:style w:type="character" w:customStyle="1" w:styleId="347">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8">
    <w:name w:val="Char Char37"/>
    <w:autoRedefine/>
    <w:qFormat/>
    <w:uiPriority w:val="6"/>
    <w:rPr>
      <w:b/>
      <w:kern w:val="1"/>
      <w:sz w:val="44"/>
      <w:szCs w:val="44"/>
    </w:rPr>
  </w:style>
  <w:style w:type="character" w:customStyle="1" w:styleId="349">
    <w:name w:val="列出段落 Char"/>
    <w:autoRedefine/>
    <w:qFormat/>
    <w:uiPriority w:val="0"/>
    <w:rPr>
      <w:rFonts w:eastAsia="楷体_GB2312" w:cs="Lucida Sans"/>
      <w:kern w:val="2"/>
      <w:sz w:val="24"/>
      <w:szCs w:val="24"/>
      <w:lang w:val="en-US" w:eastAsia="zh-CN" w:bidi="ar-SA"/>
    </w:rPr>
  </w:style>
  <w:style w:type="character" w:customStyle="1" w:styleId="350">
    <w:name w:val="正文文本缩进 3 Char1"/>
    <w:autoRedefine/>
    <w:semiHidden/>
    <w:qFormat/>
    <w:uiPriority w:val="99"/>
    <w:rPr>
      <w:rFonts w:ascii="Times New Roman" w:hAnsi="Times New Roman" w:eastAsia="宋体" w:cs="Times New Roman"/>
      <w:sz w:val="16"/>
      <w:szCs w:val="16"/>
    </w:rPr>
  </w:style>
  <w:style w:type="character" w:customStyle="1" w:styleId="351">
    <w:name w:val="公文正文 Char Char"/>
    <w:link w:val="352"/>
    <w:autoRedefine/>
    <w:qFormat/>
    <w:uiPriority w:val="0"/>
    <w:rPr>
      <w:rFonts w:ascii="仿宋_GB2312" w:eastAsia="仿宋_GB2312"/>
      <w:kern w:val="2"/>
      <w:sz w:val="24"/>
      <w:szCs w:val="24"/>
    </w:rPr>
  </w:style>
  <w:style w:type="paragraph" w:customStyle="1" w:styleId="352">
    <w:name w:val="公文正文"/>
    <w:basedOn w:val="1"/>
    <w:link w:val="351"/>
    <w:autoRedefine/>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autoRedefine/>
    <w:qFormat/>
    <w:uiPriority w:val="0"/>
    <w:rPr>
      <w:rFonts w:eastAsia="宋体"/>
      <w:sz w:val="24"/>
      <w:szCs w:val="24"/>
      <w:lang w:val="en-US" w:eastAsia="zh-CN" w:bidi="ar-SA"/>
    </w:rPr>
  </w:style>
  <w:style w:type="character" w:customStyle="1" w:styleId="354">
    <w:name w:val="标题 1 Char Char"/>
    <w:autoRedefine/>
    <w:qFormat/>
    <w:uiPriority w:val="0"/>
    <w:rPr>
      <w:rFonts w:hint="eastAsia" w:ascii="宋体" w:hAnsi="宋体" w:eastAsia="宋体"/>
      <w:b/>
      <w:spacing w:val="-2"/>
      <w:sz w:val="24"/>
      <w:lang w:val="en-US" w:eastAsia="zh-CN" w:bidi="ar-SA"/>
    </w:rPr>
  </w:style>
  <w:style w:type="character" w:customStyle="1" w:styleId="355">
    <w:name w:val="正文（缩进2汉字） Char"/>
    <w:link w:val="356"/>
    <w:autoRedefine/>
    <w:qFormat/>
    <w:uiPriority w:val="0"/>
    <w:rPr>
      <w:rFonts w:ascii="宋体"/>
    </w:rPr>
  </w:style>
  <w:style w:type="paragraph" w:customStyle="1" w:styleId="356">
    <w:name w:val="正文（缩进2汉字）"/>
    <w:basedOn w:val="1"/>
    <w:link w:val="355"/>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Char"/>
    <w:link w:val="12"/>
    <w:autoRedefine/>
    <w:qFormat/>
    <w:uiPriority w:val="0"/>
    <w:rPr>
      <w:rFonts w:ascii="Arial" w:hAnsi="Arial" w:eastAsia="黑体"/>
      <w:kern w:val="2"/>
      <w:sz w:val="24"/>
      <w:szCs w:val="24"/>
    </w:rPr>
  </w:style>
  <w:style w:type="character" w:customStyle="1" w:styleId="358">
    <w:name w:val="标书表格字体格式 Char"/>
    <w:autoRedefine/>
    <w:qFormat/>
    <w:uiPriority w:val="0"/>
    <w:rPr>
      <w:kern w:val="2"/>
      <w:sz w:val="21"/>
      <w:szCs w:val="24"/>
      <w:lang w:bidi="ar-SA"/>
    </w:rPr>
  </w:style>
  <w:style w:type="character" w:customStyle="1" w:styleId="359">
    <w:name w:val="tw4winError"/>
    <w:autoRedefine/>
    <w:qFormat/>
    <w:uiPriority w:val="0"/>
    <w:rPr>
      <w:rFonts w:ascii="Courier New" w:hAnsi="Courier New" w:cs="Courier New"/>
      <w:color w:val="00FF00"/>
      <w:sz w:val="40"/>
      <w:szCs w:val="40"/>
    </w:rPr>
  </w:style>
  <w:style w:type="character" w:customStyle="1" w:styleId="360">
    <w:name w:val="Body Text(ch) Char Char"/>
    <w:autoRedefine/>
    <w:qFormat/>
    <w:uiPriority w:val="0"/>
    <w:rPr>
      <w:rFonts w:ascii="宋体"/>
      <w:kern w:val="2"/>
      <w:sz w:val="24"/>
      <w:szCs w:val="21"/>
      <w:lang w:val="zh-CN"/>
    </w:rPr>
  </w:style>
  <w:style w:type="character" w:customStyle="1" w:styleId="361">
    <w:name w:val="正文首行缩进两字 Char"/>
    <w:autoRedefine/>
    <w:qFormat/>
    <w:uiPriority w:val="0"/>
    <w:rPr>
      <w:sz w:val="24"/>
      <w:szCs w:val="24"/>
      <w:lang w:val="en-US" w:eastAsia="zh-CN" w:bidi="ar-SA"/>
    </w:rPr>
  </w:style>
  <w:style w:type="character" w:customStyle="1" w:styleId="362">
    <w:name w:val="正文文本 Char"/>
    <w:autoRedefine/>
    <w:qFormat/>
    <w:uiPriority w:val="0"/>
    <w:rPr>
      <w:rFonts w:eastAsia="宋体"/>
      <w:kern w:val="2"/>
      <w:sz w:val="24"/>
      <w:szCs w:val="24"/>
      <w:lang w:val="en-US" w:eastAsia="zh-CN" w:bidi="ar-SA"/>
    </w:rPr>
  </w:style>
  <w:style w:type="character" w:customStyle="1" w:styleId="363">
    <w:name w:val="文档结构图 字符1"/>
    <w:autoRedefine/>
    <w:qFormat/>
    <w:uiPriority w:val="0"/>
    <w:rPr>
      <w:rFonts w:ascii="宋体" w:hAnsi="Calibri" w:eastAsia="黑体" w:cs="Arial"/>
      <w:snapToGrid w:val="0"/>
      <w:kern w:val="2"/>
      <w:sz w:val="18"/>
      <w:szCs w:val="18"/>
    </w:rPr>
  </w:style>
  <w:style w:type="character" w:customStyle="1" w:styleId="364">
    <w:name w:val="content"/>
    <w:autoRedefine/>
    <w:qFormat/>
    <w:uiPriority w:val="0"/>
  </w:style>
  <w:style w:type="character" w:customStyle="1" w:styleId="365">
    <w:name w:val="tw4winPopup"/>
    <w:autoRedefine/>
    <w:qFormat/>
    <w:uiPriority w:val="0"/>
    <w:rPr>
      <w:rFonts w:ascii="Courier New" w:hAnsi="Courier New" w:cs="Courier New"/>
      <w:color w:val="008000"/>
      <w:lang w:val="en-US" w:eastAsia="zh-CN"/>
    </w:rPr>
  </w:style>
  <w:style w:type="character" w:customStyle="1" w:styleId="366">
    <w:name w:val="param-name"/>
    <w:autoRedefine/>
    <w:qFormat/>
    <w:uiPriority w:val="99"/>
    <w:rPr>
      <w:rFonts w:ascii="Arial" w:hAnsi="Arial" w:eastAsia="黑体" w:cs="Arial"/>
      <w:snapToGrid w:val="0"/>
      <w:kern w:val="0"/>
      <w:szCs w:val="21"/>
    </w:rPr>
  </w:style>
  <w:style w:type="character" w:customStyle="1" w:styleId="367">
    <w:name w:val="标准正文格式 Char"/>
    <w:autoRedefine/>
    <w:qFormat/>
    <w:uiPriority w:val="0"/>
    <w:rPr>
      <w:rFonts w:ascii="宋体" w:eastAsia="仿宋_GB2312" w:cs="宋体"/>
      <w:color w:val="000000"/>
      <w:sz w:val="24"/>
      <w:lang w:val="en-US" w:eastAsia="zh-CN" w:bidi="ar-SA"/>
    </w:rPr>
  </w:style>
  <w:style w:type="character" w:customStyle="1" w:styleId="368">
    <w:name w:val="Char Char212"/>
    <w:autoRedefine/>
    <w:qFormat/>
    <w:uiPriority w:val="0"/>
    <w:rPr>
      <w:rFonts w:eastAsia="宋体"/>
      <w:b/>
      <w:bCs/>
      <w:kern w:val="2"/>
      <w:sz w:val="21"/>
      <w:szCs w:val="24"/>
      <w:lang w:val="en-US" w:eastAsia="zh-CN" w:bidi="ar-SA"/>
    </w:rPr>
  </w:style>
  <w:style w:type="character" w:customStyle="1" w:styleId="369">
    <w:name w:val="文档结构图 Char"/>
    <w:autoRedefine/>
    <w:qFormat/>
    <w:uiPriority w:val="0"/>
    <w:rPr>
      <w:rFonts w:eastAsia="宋体"/>
      <w:kern w:val="2"/>
      <w:sz w:val="21"/>
      <w:szCs w:val="24"/>
      <w:lang w:val="en-US" w:eastAsia="zh-CN" w:bidi="ar-SA"/>
    </w:rPr>
  </w:style>
  <w:style w:type="character" w:customStyle="1" w:styleId="370">
    <w:name w:val="zbggmain style9"/>
    <w:autoRedefine/>
    <w:qFormat/>
    <w:uiPriority w:val="0"/>
  </w:style>
  <w:style w:type="character" w:customStyle="1" w:styleId="371">
    <w:name w:val="Char Char16"/>
    <w:autoRedefine/>
    <w:qFormat/>
    <w:uiPriority w:val="6"/>
    <w:rPr>
      <w:kern w:val="1"/>
      <w:sz w:val="18"/>
      <w:szCs w:val="18"/>
    </w:rPr>
  </w:style>
  <w:style w:type="character" w:customStyle="1" w:styleId="372">
    <w:name w:val="font51"/>
    <w:basedOn w:val="71"/>
    <w:autoRedefine/>
    <w:qFormat/>
    <w:uiPriority w:val="0"/>
    <w:rPr>
      <w:rFonts w:hint="eastAsia" w:ascii="仿宋" w:hAnsi="仿宋" w:eastAsia="仿宋" w:cs="仿宋"/>
      <w:color w:val="000000"/>
      <w:sz w:val="20"/>
      <w:szCs w:val="20"/>
      <w:u w:val="none"/>
    </w:rPr>
  </w:style>
  <w:style w:type="character" w:customStyle="1" w:styleId="373">
    <w:name w:val="Char Char82"/>
    <w:autoRedefine/>
    <w:qFormat/>
    <w:uiPriority w:val="0"/>
    <w:rPr>
      <w:rFonts w:eastAsia="宋体"/>
      <w:b/>
      <w:sz w:val="24"/>
      <w:lang w:val="en-GB" w:eastAsia="zh-CN"/>
    </w:rPr>
  </w:style>
  <w:style w:type="character" w:customStyle="1" w:styleId="374">
    <w:name w:val="正文文本缩进 3 Char"/>
    <w:link w:val="56"/>
    <w:autoRedefine/>
    <w:qFormat/>
    <w:uiPriority w:val="0"/>
    <w:rPr>
      <w:kern w:val="2"/>
      <w:sz w:val="24"/>
    </w:rPr>
  </w:style>
  <w:style w:type="character" w:customStyle="1" w:styleId="375">
    <w:name w:val="日期 Char1"/>
    <w:autoRedefine/>
    <w:semiHidden/>
    <w:qFormat/>
    <w:uiPriority w:val="99"/>
    <w:rPr>
      <w:rFonts w:ascii="Times New Roman" w:hAnsi="Times New Roman" w:eastAsia="宋体" w:cs="Times New Roman"/>
      <w:szCs w:val="24"/>
    </w:rPr>
  </w:style>
  <w:style w:type="character" w:customStyle="1" w:styleId="376">
    <w:name w:val="页眉 字符"/>
    <w:autoRedefine/>
    <w:qFormat/>
    <w:uiPriority w:val="99"/>
    <w:rPr>
      <w:kern w:val="2"/>
      <w:sz w:val="18"/>
      <w:szCs w:val="18"/>
    </w:rPr>
  </w:style>
  <w:style w:type="character" w:customStyle="1" w:styleId="377">
    <w:name w:val="Char Char33"/>
    <w:autoRedefine/>
    <w:qFormat/>
    <w:uiPriority w:val="6"/>
    <w:rPr>
      <w:rFonts w:ascii="Arial" w:hAnsi="Arial" w:eastAsia="黑体"/>
      <w:b/>
      <w:kern w:val="1"/>
      <w:sz w:val="24"/>
      <w:szCs w:val="24"/>
    </w:rPr>
  </w:style>
  <w:style w:type="character" w:customStyle="1" w:styleId="378">
    <w:name w:val="b11_01b Char"/>
    <w:link w:val="379"/>
    <w:autoRedefine/>
    <w:qFormat/>
    <w:uiPriority w:val="0"/>
    <w:rPr>
      <w:rFonts w:ascii="Verdana" w:hAnsi="Verdana"/>
      <w:b/>
      <w:bCs/>
      <w:color w:val="4A82CA"/>
      <w:sz w:val="17"/>
      <w:szCs w:val="17"/>
    </w:rPr>
  </w:style>
  <w:style w:type="paragraph" w:customStyle="1" w:styleId="379">
    <w:name w:val="b11_01b"/>
    <w:basedOn w:val="1"/>
    <w:next w:val="1"/>
    <w:link w:val="378"/>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autoRedefine/>
    <w:qFormat/>
    <w:uiPriority w:val="6"/>
    <w:rPr>
      <w:rFonts w:ascii="仿宋_GB2312" w:eastAsia="仿宋_GB2312"/>
      <w:b/>
      <w:bCs/>
      <w:kern w:val="2"/>
      <w:sz w:val="24"/>
      <w:szCs w:val="24"/>
      <w:lang w:val="zh-CN" w:eastAsia="zh-CN" w:bidi="ar-SA"/>
    </w:rPr>
  </w:style>
  <w:style w:type="character" w:customStyle="1" w:styleId="381">
    <w:name w:val="Footer-Even Char"/>
    <w:autoRedefine/>
    <w:qFormat/>
    <w:uiPriority w:val="0"/>
    <w:rPr>
      <w:rFonts w:eastAsia="宋体"/>
      <w:kern w:val="2"/>
      <w:sz w:val="18"/>
      <w:lang w:val="en-US" w:eastAsia="zh-CN" w:bidi="ar-SA"/>
    </w:rPr>
  </w:style>
  <w:style w:type="character" w:customStyle="1" w:styleId="382">
    <w:name w:val="页脚 Char2"/>
    <w:link w:val="44"/>
    <w:autoRedefine/>
    <w:qFormat/>
    <w:locked/>
    <w:uiPriority w:val="99"/>
    <w:rPr>
      <w:kern w:val="2"/>
      <w:sz w:val="18"/>
      <w:szCs w:val="18"/>
    </w:rPr>
  </w:style>
  <w:style w:type="character" w:customStyle="1" w:styleId="383">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4">
    <w:name w:val="Char Char61"/>
    <w:autoRedefine/>
    <w:qFormat/>
    <w:uiPriority w:val="6"/>
    <w:rPr>
      <w:rFonts w:eastAsia="宋体"/>
      <w:kern w:val="2"/>
      <w:sz w:val="21"/>
      <w:szCs w:val="24"/>
      <w:lang w:val="en-US" w:eastAsia="zh-CN" w:bidi="ar-SA"/>
    </w:rPr>
  </w:style>
  <w:style w:type="character" w:customStyle="1" w:styleId="385">
    <w:name w:val="正文文字缩进 2 Char Char"/>
    <w:autoRedefine/>
    <w:qFormat/>
    <w:uiPriority w:val="0"/>
    <w:rPr>
      <w:rFonts w:ascii="宋体"/>
      <w:sz w:val="28"/>
    </w:rPr>
  </w:style>
  <w:style w:type="character" w:customStyle="1" w:styleId="386">
    <w:name w:val="f141"/>
    <w:autoRedefine/>
    <w:qFormat/>
    <w:uiPriority w:val="0"/>
    <w:rPr>
      <w:rFonts w:ascii="Tahoma" w:hAnsi="Tahoma" w:eastAsia="宋体"/>
      <w:b/>
      <w:kern w:val="2"/>
      <w:sz w:val="21"/>
      <w:szCs w:val="21"/>
      <w:lang w:val="en-US" w:eastAsia="zh-CN" w:bidi="ar-SA"/>
    </w:rPr>
  </w:style>
  <w:style w:type="character" w:customStyle="1" w:styleId="387">
    <w:name w:val="段落 Char Char"/>
    <w:link w:val="388"/>
    <w:autoRedefine/>
    <w:qFormat/>
    <w:uiPriority w:val="0"/>
    <w:rPr>
      <w:rFonts w:ascii="宋体" w:hAnsi="宋体"/>
      <w:sz w:val="24"/>
    </w:rPr>
  </w:style>
  <w:style w:type="paragraph" w:customStyle="1" w:styleId="388">
    <w:name w:val="段落"/>
    <w:basedOn w:val="1"/>
    <w:link w:val="387"/>
    <w:autoRedefine/>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autoRedefine/>
    <w:qFormat/>
    <w:uiPriority w:val="0"/>
    <w:rPr>
      <w:rFonts w:eastAsia="宋体"/>
      <w:b/>
      <w:bCs/>
      <w:kern w:val="2"/>
      <w:sz w:val="32"/>
      <w:szCs w:val="32"/>
      <w:lang w:val="en-US" w:eastAsia="zh-CN" w:bidi="ar-SA"/>
    </w:rPr>
  </w:style>
  <w:style w:type="character" w:customStyle="1" w:styleId="390">
    <w:name w:val="apple-converted-space"/>
    <w:autoRedefine/>
    <w:qFormat/>
    <w:uiPriority w:val="0"/>
  </w:style>
  <w:style w:type="character" w:customStyle="1" w:styleId="391">
    <w:name w:val="页眉 Char2"/>
    <w:link w:val="45"/>
    <w:autoRedefine/>
    <w:qFormat/>
    <w:uiPriority w:val="99"/>
    <w:rPr>
      <w:kern w:val="2"/>
      <w:sz w:val="18"/>
      <w:szCs w:val="18"/>
    </w:rPr>
  </w:style>
  <w:style w:type="character" w:customStyle="1" w:styleId="392">
    <w:name w:val="Char Char9"/>
    <w:autoRedefine/>
    <w:qFormat/>
    <w:uiPriority w:val="0"/>
    <w:rPr>
      <w:rFonts w:eastAsia="宋体"/>
      <w:kern w:val="2"/>
      <w:sz w:val="18"/>
      <w:szCs w:val="18"/>
      <w:lang w:val="en-US" w:eastAsia="zh-CN" w:bidi="ar-SA"/>
    </w:rPr>
  </w:style>
  <w:style w:type="character" w:customStyle="1" w:styleId="393">
    <w:name w:val="Char Char41"/>
    <w:autoRedefine/>
    <w:qFormat/>
    <w:uiPriority w:val="0"/>
    <w:rPr>
      <w:rFonts w:eastAsia="宋体"/>
      <w:b/>
      <w:sz w:val="24"/>
      <w:lang w:val="en-GB" w:eastAsia="zh-CN" w:bidi="ar-SA"/>
    </w:rPr>
  </w:style>
  <w:style w:type="character" w:customStyle="1" w:styleId="394">
    <w:name w:val="large1"/>
    <w:autoRedefine/>
    <w:qFormat/>
    <w:uiPriority w:val="0"/>
    <w:rPr>
      <w:rFonts w:hint="eastAsia" w:ascii="宋体" w:hAnsi="宋体" w:eastAsia="宋体"/>
      <w:sz w:val="21"/>
      <w:szCs w:val="21"/>
    </w:rPr>
  </w:style>
  <w:style w:type="character" w:customStyle="1" w:styleId="395">
    <w:name w:val="正文段 Char"/>
    <w:link w:val="396"/>
    <w:autoRedefine/>
    <w:qFormat/>
    <w:uiPriority w:val="0"/>
    <w:rPr>
      <w:sz w:val="24"/>
    </w:rPr>
  </w:style>
  <w:style w:type="paragraph" w:customStyle="1" w:styleId="396">
    <w:name w:val="正文段"/>
    <w:basedOn w:val="1"/>
    <w:link w:val="395"/>
    <w:autoRedefine/>
    <w:qFormat/>
    <w:uiPriority w:val="0"/>
    <w:pPr>
      <w:widowControl/>
      <w:snapToGrid w:val="0"/>
      <w:spacing w:after="156" w:afterLines="50"/>
      <w:ind w:firstLine="200" w:firstLineChars="200"/>
    </w:pPr>
    <w:rPr>
      <w:kern w:val="0"/>
      <w:sz w:val="24"/>
      <w:szCs w:val="20"/>
    </w:rPr>
  </w:style>
  <w:style w:type="character" w:customStyle="1" w:styleId="397">
    <w:name w:val="Char Char13"/>
    <w:autoRedefine/>
    <w:qFormat/>
    <w:uiPriority w:val="6"/>
    <w:rPr>
      <w:rFonts w:ascii="宋体" w:hAnsi="宋体"/>
      <w:kern w:val="1"/>
      <w:sz w:val="21"/>
      <w:szCs w:val="24"/>
    </w:rPr>
  </w:style>
  <w:style w:type="character" w:customStyle="1" w:styleId="398">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autoRedefine/>
    <w:qFormat/>
    <w:uiPriority w:val="0"/>
    <w:rPr>
      <w:rFonts w:ascii="宋体" w:hAnsi="宋体"/>
      <w:kern w:val="2"/>
      <w:sz w:val="24"/>
      <w:szCs w:val="22"/>
    </w:rPr>
  </w:style>
  <w:style w:type="paragraph" w:customStyle="1" w:styleId="400">
    <w:name w:val="冯广丽"/>
    <w:basedOn w:val="1"/>
    <w:link w:val="399"/>
    <w:autoRedefine/>
    <w:qFormat/>
    <w:uiPriority w:val="0"/>
    <w:pPr>
      <w:adjustRightInd/>
      <w:spacing w:line="360" w:lineRule="auto"/>
      <w:ind w:firstLine="480" w:firstLineChars="200"/>
    </w:pPr>
    <w:rPr>
      <w:rFonts w:ascii="宋体" w:hAnsi="宋体"/>
      <w:sz w:val="24"/>
      <w:szCs w:val="22"/>
    </w:rPr>
  </w:style>
  <w:style w:type="character" w:customStyle="1" w:styleId="401">
    <w:name w:val="批注文字 字符"/>
    <w:autoRedefine/>
    <w:qFormat/>
    <w:uiPriority w:val="0"/>
    <w:rPr>
      <w:rFonts w:ascii="Arial" w:hAnsi="Arial" w:eastAsia="黑体" w:cs="Arial"/>
      <w:snapToGrid w:val="0"/>
      <w:kern w:val="0"/>
      <w:szCs w:val="21"/>
    </w:rPr>
  </w:style>
  <w:style w:type="character" w:customStyle="1" w:styleId="402">
    <w:name w:val="Char Char161"/>
    <w:autoRedefine/>
    <w:qFormat/>
    <w:uiPriority w:val="0"/>
    <w:rPr>
      <w:rFonts w:eastAsia="宋体"/>
      <w:b/>
      <w:kern w:val="2"/>
      <w:sz w:val="32"/>
      <w:lang w:val="en-US" w:eastAsia="zh-CN"/>
    </w:rPr>
  </w:style>
  <w:style w:type="character" w:customStyle="1" w:styleId="403">
    <w:name w:val="javascript"/>
    <w:autoRedefine/>
    <w:qFormat/>
    <w:uiPriority w:val="0"/>
  </w:style>
  <w:style w:type="character" w:customStyle="1" w:styleId="404">
    <w:name w:val="图名 Char"/>
    <w:autoRedefine/>
    <w:qFormat/>
    <w:uiPriority w:val="0"/>
    <w:rPr>
      <w:rFonts w:ascii="Arial" w:hAnsi="Arial" w:eastAsia="黑体"/>
      <w:kern w:val="2"/>
      <w:sz w:val="24"/>
      <w:szCs w:val="24"/>
      <w:lang w:val="en-US" w:eastAsia="zh-CN" w:bidi="ar-SA"/>
    </w:rPr>
  </w:style>
  <w:style w:type="character" w:customStyle="1" w:styleId="405">
    <w:name w:val="Used by Word for text of Help footnotes Char Char"/>
    <w:autoRedefine/>
    <w:qFormat/>
    <w:uiPriority w:val="0"/>
    <w:rPr>
      <w:rFonts w:ascii="Times New Roman" w:hAnsi="Times New Roman" w:eastAsia="宋体" w:cs="Times New Roman"/>
      <w:sz w:val="20"/>
      <w:szCs w:val="20"/>
    </w:rPr>
  </w:style>
  <w:style w:type="character" w:customStyle="1" w:styleId="406">
    <w:name w:val="编号，小四 Char"/>
    <w:link w:val="407"/>
    <w:autoRedefine/>
    <w:qFormat/>
    <w:uiPriority w:val="0"/>
    <w:rPr>
      <w:rFonts w:ascii="Arial" w:hAnsi="Arial"/>
      <w:sz w:val="24"/>
    </w:rPr>
  </w:style>
  <w:style w:type="paragraph" w:customStyle="1" w:styleId="407">
    <w:name w:val="编号，小四"/>
    <w:basedOn w:val="1"/>
    <w:link w:val="406"/>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autoRedefine/>
    <w:qFormat/>
    <w:uiPriority w:val="99"/>
    <w:rPr>
      <w:rFonts w:ascii="宋体" w:eastAsia="宋体" w:cs="宋体"/>
      <w:color w:val="000000"/>
      <w:sz w:val="14"/>
      <w:szCs w:val="14"/>
    </w:rPr>
  </w:style>
  <w:style w:type="character" w:customStyle="1" w:styleId="409">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0">
    <w:name w:val="未用 Char"/>
    <w:autoRedefine/>
    <w:qFormat/>
    <w:uiPriority w:val="0"/>
    <w:rPr>
      <w:rFonts w:ascii="Arial" w:hAnsi="Arial" w:eastAsia="黑体"/>
      <w:kern w:val="2"/>
      <w:sz w:val="21"/>
      <w:szCs w:val="21"/>
      <w:lang w:val="en-US" w:eastAsia="zh-CN" w:bidi="ar-SA"/>
    </w:rPr>
  </w:style>
  <w:style w:type="character" w:customStyle="1" w:styleId="411">
    <w:name w:val="myp1111"/>
    <w:autoRedefine/>
    <w:qFormat/>
    <w:uiPriority w:val="0"/>
    <w:rPr>
      <w:rFonts w:hint="default" w:ascii="ˎ̥" w:hAnsi="ˎ̥"/>
      <w:color w:val="000000"/>
      <w:sz w:val="20"/>
      <w:szCs w:val="20"/>
      <w:u w:val="none"/>
    </w:rPr>
  </w:style>
  <w:style w:type="character" w:customStyle="1" w:styleId="412">
    <w:name w:val="样式 标题 4h4H4Fab-4T5Ref Heading 1rh1Heading sqlsect 1.2.3.... Char"/>
    <w:link w:val="304"/>
    <w:autoRedefine/>
    <w:qFormat/>
    <w:uiPriority w:val="0"/>
    <w:rPr>
      <w:rFonts w:ascii="微软雅黑" w:hAnsi="微软雅黑" w:eastAsia="微软雅黑"/>
      <w:b/>
      <w:bCs/>
      <w:kern w:val="2"/>
      <w:sz w:val="24"/>
      <w:szCs w:val="28"/>
    </w:rPr>
  </w:style>
  <w:style w:type="character" w:customStyle="1" w:styleId="413">
    <w:name w:val="h Char Char"/>
    <w:autoRedefine/>
    <w:qFormat/>
    <w:uiPriority w:val="0"/>
    <w:rPr>
      <w:rFonts w:eastAsia="宋体"/>
      <w:kern w:val="2"/>
      <w:sz w:val="18"/>
      <w:lang w:val="en-US" w:eastAsia="zh-CN" w:bidi="ar-SA"/>
    </w:rPr>
  </w:style>
  <w:style w:type="character" w:customStyle="1" w:styleId="414">
    <w:name w:val="仿宋正文 Char"/>
    <w:link w:val="415"/>
    <w:autoRedefine/>
    <w:qFormat/>
    <w:uiPriority w:val="0"/>
    <w:rPr>
      <w:rFonts w:ascii="仿宋_GB2312" w:eastAsia="仿宋_GB2312"/>
      <w:kern w:val="2"/>
      <w:sz w:val="24"/>
      <w:lang w:val="en-US" w:eastAsia="zh-CN" w:bidi="ar-SA"/>
    </w:rPr>
  </w:style>
  <w:style w:type="paragraph" w:customStyle="1" w:styleId="415">
    <w:name w:val="仿宋正文"/>
    <w:basedOn w:val="1"/>
    <w:link w:val="414"/>
    <w:autoRedefine/>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autoRedefine/>
    <w:qFormat/>
    <w:uiPriority w:val="0"/>
    <w:rPr>
      <w:rFonts w:ascii="宋体" w:eastAsia="宋体"/>
      <w:kern w:val="2"/>
      <w:sz w:val="24"/>
      <w:lang w:val="zh-CN" w:bidi="ar-SA"/>
    </w:rPr>
  </w:style>
  <w:style w:type="character" w:customStyle="1" w:styleId="417">
    <w:name w:val="样式 宋体"/>
    <w:autoRedefine/>
    <w:qFormat/>
    <w:uiPriority w:val="0"/>
    <w:rPr>
      <w:rFonts w:ascii="宋体" w:hAnsi="宋体"/>
      <w:sz w:val="24"/>
    </w:rPr>
  </w:style>
  <w:style w:type="character" w:customStyle="1" w:styleId="418">
    <w:name w:val="tw4winJump"/>
    <w:autoRedefine/>
    <w:qFormat/>
    <w:uiPriority w:val="0"/>
    <w:rPr>
      <w:rFonts w:ascii="Courier New" w:hAnsi="Courier New" w:cs="Courier New"/>
      <w:color w:val="008080"/>
      <w:lang w:val="en-US" w:eastAsia="zh-CN"/>
    </w:rPr>
  </w:style>
  <w:style w:type="character" w:customStyle="1" w:styleId="419">
    <w:name w:val="标题 1 字符"/>
    <w:autoRedefine/>
    <w:qFormat/>
    <w:uiPriority w:val="9"/>
    <w:rPr>
      <w:rFonts w:ascii="Arial" w:hAnsi="Arial" w:eastAsia="黑体" w:cs="Arial"/>
      <w:b/>
      <w:bCs/>
      <w:snapToGrid w:val="0"/>
      <w:kern w:val="44"/>
      <w:sz w:val="44"/>
      <w:szCs w:val="44"/>
    </w:rPr>
  </w:style>
  <w:style w:type="character" w:customStyle="1" w:styleId="420">
    <w:name w:val="style36"/>
    <w:basedOn w:val="71"/>
    <w:autoRedefine/>
    <w:qFormat/>
    <w:uiPriority w:val="0"/>
    <w:rPr>
      <w:rFonts w:ascii="Arial" w:hAnsi="Arial" w:eastAsia="黑体" w:cs="Arial"/>
      <w:snapToGrid w:val="0"/>
      <w:kern w:val="0"/>
      <w:szCs w:val="21"/>
    </w:rPr>
  </w:style>
  <w:style w:type="character" w:customStyle="1" w:styleId="421">
    <w:name w:val="pt9"/>
    <w:autoRedefine/>
    <w:qFormat/>
    <w:uiPriority w:val="0"/>
    <w:rPr>
      <w:rFonts w:ascii="仿宋_GB2312" w:eastAsia="微软雅黑"/>
      <w:b/>
      <w:kern w:val="2"/>
      <w:sz w:val="32"/>
      <w:szCs w:val="32"/>
      <w:lang w:val="en-US" w:eastAsia="zh-CN" w:bidi="ar-SA"/>
    </w:rPr>
  </w:style>
  <w:style w:type="character" w:customStyle="1" w:styleId="422">
    <w:name w:val="DO_NOT_TRANSLATE"/>
    <w:autoRedefine/>
    <w:qFormat/>
    <w:uiPriority w:val="0"/>
    <w:rPr>
      <w:rFonts w:ascii="Courier New" w:hAnsi="Courier New" w:cs="Courier New"/>
      <w:color w:val="800000"/>
      <w:lang w:val="en-US" w:eastAsia="zh-CN"/>
    </w:rPr>
  </w:style>
  <w:style w:type="character" w:customStyle="1" w:styleId="423">
    <w:name w:val="标书1 Char1"/>
    <w:autoRedefine/>
    <w:qFormat/>
    <w:uiPriority w:val="0"/>
    <w:rPr>
      <w:rFonts w:eastAsia="宋体"/>
      <w:b/>
      <w:bCs/>
      <w:kern w:val="44"/>
      <w:sz w:val="44"/>
      <w:szCs w:val="44"/>
      <w:lang w:val="en-US" w:eastAsia="zh-CN" w:bidi="ar-SA"/>
    </w:rPr>
  </w:style>
  <w:style w:type="character" w:customStyle="1" w:styleId="424">
    <w:name w:val="页脚 字符"/>
    <w:autoRedefine/>
    <w:qFormat/>
    <w:uiPriority w:val="99"/>
    <w:rPr>
      <w:kern w:val="2"/>
      <w:sz w:val="18"/>
      <w:szCs w:val="18"/>
    </w:rPr>
  </w:style>
  <w:style w:type="character" w:customStyle="1" w:styleId="425">
    <w:name w:val="正文2 Char"/>
    <w:autoRedefine/>
    <w:qFormat/>
    <w:uiPriority w:val="0"/>
    <w:rPr>
      <w:rFonts w:eastAsia="宋体"/>
      <w:kern w:val="2"/>
      <w:sz w:val="24"/>
      <w:lang w:val="en-US" w:eastAsia="zh-CN" w:bidi="ar-SA"/>
    </w:rPr>
  </w:style>
  <w:style w:type="character" w:customStyle="1" w:styleId="426">
    <w:name w:val="Char Char21"/>
    <w:autoRedefine/>
    <w:qFormat/>
    <w:uiPriority w:val="6"/>
    <w:rPr>
      <w:rFonts w:ascii="宋体" w:hAnsi="宋体"/>
      <w:kern w:val="1"/>
      <w:sz w:val="24"/>
      <w:szCs w:val="21"/>
      <w:lang w:val="zh-CN"/>
    </w:rPr>
  </w:style>
  <w:style w:type="character" w:customStyle="1" w:styleId="427">
    <w:name w:val="样式 正文缩进 + 首行缩进:  2 字符 Char Char"/>
    <w:link w:val="428"/>
    <w:autoRedefine/>
    <w:qFormat/>
    <w:uiPriority w:val="0"/>
    <w:rPr>
      <w:rFonts w:cs="宋体"/>
      <w:kern w:val="2"/>
      <w:sz w:val="24"/>
    </w:rPr>
  </w:style>
  <w:style w:type="paragraph" w:customStyle="1" w:styleId="428">
    <w:name w:val="样式 正文缩进 + 首行缩进:  2 字符"/>
    <w:basedOn w:val="7"/>
    <w:link w:val="427"/>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Char1"/>
    <w:link w:val="25"/>
    <w:autoRedefine/>
    <w:qFormat/>
    <w:uiPriority w:val="0"/>
    <w:rPr>
      <w:rFonts w:ascii="宋体" w:hAnsi="Arial" w:eastAsia="宋体" w:cs="Arial"/>
      <w:snapToGrid w:val="0"/>
      <w:kern w:val="2"/>
      <w:sz w:val="24"/>
      <w:szCs w:val="21"/>
      <w:lang w:val="zh-CN" w:eastAsia="zh-CN" w:bidi="ar-SA"/>
    </w:rPr>
  </w:style>
  <w:style w:type="character" w:customStyle="1" w:styleId="430">
    <w:name w:val="gray6"/>
    <w:basedOn w:val="71"/>
    <w:autoRedefine/>
    <w:qFormat/>
    <w:uiPriority w:val="0"/>
    <w:rPr>
      <w:rFonts w:ascii="Arial" w:hAnsi="Arial" w:eastAsia="黑体" w:cs="Arial"/>
      <w:snapToGrid w:val="0"/>
      <w:kern w:val="0"/>
      <w:szCs w:val="21"/>
    </w:rPr>
  </w:style>
  <w:style w:type="character" w:customStyle="1" w:styleId="431">
    <w:name w:val="hui"/>
    <w:basedOn w:val="71"/>
    <w:autoRedefine/>
    <w:qFormat/>
    <w:uiPriority w:val="0"/>
    <w:rPr>
      <w:rFonts w:ascii="Arial" w:hAnsi="Arial" w:eastAsia="黑体" w:cs="Arial"/>
      <w:snapToGrid w:val="0"/>
      <w:kern w:val="0"/>
      <w:szCs w:val="21"/>
    </w:rPr>
  </w:style>
  <w:style w:type="character" w:customStyle="1" w:styleId="432">
    <w:name w:val="哈哈正文 Char Char"/>
    <w:autoRedefine/>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28"/>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8"/>
    <w:autoRedefine/>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autoRedefine/>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autoRedefine/>
    <w:qFormat/>
    <w:uiPriority w:val="0"/>
    <w:pPr>
      <w:spacing w:before="120" w:line="360" w:lineRule="auto"/>
      <w:ind w:firstLine="567"/>
    </w:pPr>
    <w:rPr>
      <w:rFonts w:ascii="Arial" w:hAnsi="Arial"/>
      <w:sz w:val="20"/>
      <w:szCs w:val="20"/>
    </w:rPr>
  </w:style>
  <w:style w:type="paragraph" w:customStyle="1" w:styleId="443">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autoRedefine/>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0">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autoRedefine/>
    <w:qFormat/>
    <w:uiPriority w:val="0"/>
    <w:pPr>
      <w:adjustRightInd/>
      <w:ind w:firstLine="200" w:firstLineChars="200"/>
    </w:pPr>
    <w:rPr>
      <w:rFonts w:ascii="Tahoma" w:hAnsi="Tahoma"/>
      <w:sz w:val="24"/>
      <w:szCs w:val="20"/>
    </w:rPr>
  </w:style>
  <w:style w:type="paragraph" w:customStyle="1" w:styleId="452">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autoRedefine/>
    <w:qFormat/>
    <w:uiPriority w:val="0"/>
    <w:pPr>
      <w:tabs>
        <w:tab w:val="left" w:pos="360"/>
      </w:tabs>
    </w:pPr>
    <w:rPr>
      <w:sz w:val="24"/>
      <w:szCs w:val="20"/>
    </w:rPr>
  </w:style>
  <w:style w:type="paragraph" w:customStyle="1" w:styleId="455">
    <w:name w:val="Char Char11 Char Char Char"/>
    <w:basedOn w:val="1"/>
    <w:autoRedefine/>
    <w:qFormat/>
    <w:uiPriority w:val="0"/>
    <w:pPr>
      <w:spacing w:line="360" w:lineRule="auto"/>
    </w:pPr>
    <w:rPr>
      <w:szCs w:val="20"/>
    </w:rPr>
  </w:style>
  <w:style w:type="paragraph" w:customStyle="1" w:styleId="456">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autoRedefine/>
    <w:qFormat/>
    <w:uiPriority w:val="0"/>
    <w:pPr>
      <w:tabs>
        <w:tab w:val="left" w:pos="2790"/>
        <w:tab w:val="left" w:pos="4230"/>
      </w:tabs>
      <w:spacing w:before="312" w:beforeLines="100"/>
      <w:jc w:val="left"/>
    </w:pPr>
  </w:style>
  <w:style w:type="paragraph" w:customStyle="1" w:styleId="459">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autoRedefine/>
    <w:qFormat/>
    <w:uiPriority w:val="0"/>
    <w:pPr>
      <w:tabs>
        <w:tab w:val="left" w:pos="840"/>
      </w:tabs>
      <w:ind w:left="840" w:hanging="420"/>
    </w:pPr>
    <w:rPr>
      <w:rFonts w:ascii="Tahoma" w:hAnsi="Tahoma"/>
      <w:sz w:val="24"/>
    </w:rPr>
  </w:style>
  <w:style w:type="paragraph" w:customStyle="1" w:styleId="461">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5"/>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autoRedefine/>
    <w:qFormat/>
    <w:uiPriority w:val="0"/>
    <w:pPr>
      <w:adjustRightInd/>
      <w:spacing w:before="156" w:line="360" w:lineRule="auto"/>
      <w:ind w:firstLine="510" w:firstLineChars="200"/>
    </w:pPr>
    <w:rPr>
      <w:sz w:val="24"/>
      <w:szCs w:val="20"/>
    </w:rPr>
  </w:style>
  <w:style w:type="paragraph" w:customStyle="1" w:styleId="465">
    <w:name w:val="Test2"/>
    <w:basedOn w:val="5"/>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autoRedefine/>
    <w:qFormat/>
    <w:uiPriority w:val="0"/>
    <w:rPr>
      <w:rFonts w:ascii="仿宋_GB2312" w:eastAsia="仿宋_GB2312"/>
      <w:b/>
      <w:sz w:val="32"/>
      <w:szCs w:val="32"/>
    </w:rPr>
  </w:style>
  <w:style w:type="paragraph" w:customStyle="1" w:styleId="468">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0">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1">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autoRedefine/>
    <w:qFormat/>
    <w:uiPriority w:val="0"/>
    <w:pPr>
      <w:keepNext/>
      <w:tabs>
        <w:tab w:val="left" w:pos="360"/>
      </w:tabs>
      <w:spacing w:before="0" w:after="0"/>
      <w:outlineLvl w:val="5"/>
    </w:pPr>
  </w:style>
  <w:style w:type="paragraph" w:customStyle="1" w:styleId="473">
    <w:name w:val="5级标题"/>
    <w:basedOn w:val="474"/>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4">
    <w:name w:val="4级标题"/>
    <w:basedOn w:val="258"/>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6">
    <w:name w:val="Char2 Char Char"/>
    <w:basedOn w:val="1"/>
    <w:autoRedefine/>
    <w:qFormat/>
    <w:uiPriority w:val="0"/>
    <w:pPr>
      <w:adjustRightInd/>
    </w:pPr>
    <w:rPr>
      <w:rFonts w:ascii="Tahoma" w:hAnsi="Tahoma"/>
      <w:sz w:val="24"/>
      <w:szCs w:val="20"/>
    </w:rPr>
  </w:style>
  <w:style w:type="paragraph" w:customStyle="1" w:styleId="477">
    <w:name w:val="_Style 11"/>
    <w:basedOn w:val="1"/>
    <w:autoRedefine/>
    <w:qFormat/>
    <w:uiPriority w:val="34"/>
    <w:pPr>
      <w:adjustRightInd/>
      <w:ind w:firstLine="420" w:firstLineChars="200"/>
    </w:pPr>
    <w:rPr>
      <w:rFonts w:eastAsia="仿宋_GB2312"/>
      <w:sz w:val="28"/>
    </w:rPr>
  </w:style>
  <w:style w:type="paragraph" w:customStyle="1" w:styleId="478">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autoRedefine/>
    <w:qFormat/>
    <w:uiPriority w:val="0"/>
    <w:rPr>
      <w:rFonts w:ascii="Tahoma" w:hAnsi="Tahoma"/>
      <w:sz w:val="24"/>
      <w:szCs w:val="20"/>
    </w:rPr>
  </w:style>
  <w:style w:type="paragraph" w:customStyle="1" w:styleId="480">
    <w:name w:val="数字标题6"/>
    <w:basedOn w:val="10"/>
    <w:next w:val="1"/>
    <w:autoRedefine/>
    <w:qFormat/>
    <w:uiPriority w:val="0"/>
    <w:pPr>
      <w:tabs>
        <w:tab w:val="left" w:pos="1080"/>
      </w:tabs>
      <w:ind w:left="1080" w:hanging="1080"/>
    </w:pPr>
    <w:rPr>
      <w:rFonts w:ascii="Times New Roman" w:hAnsi="Times New Roman" w:eastAsia="宋体"/>
      <w:i/>
    </w:rPr>
  </w:style>
  <w:style w:type="paragraph" w:customStyle="1" w:styleId="481">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2">
    <w:name w:val="No Spacing"/>
    <w:basedOn w:val="1"/>
    <w:link w:val="932"/>
    <w:autoRedefine/>
    <w:qFormat/>
    <w:uiPriority w:val="99"/>
    <w:rPr>
      <w:szCs w:val="22"/>
    </w:rPr>
  </w:style>
  <w:style w:type="paragraph" w:customStyle="1" w:styleId="483">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autoRedefine/>
    <w:qFormat/>
    <w:uiPriority w:val="6"/>
    <w:rPr>
      <w:rFonts w:ascii="Tahoma" w:hAnsi="Tahoma" w:cs="仿宋_GB2312"/>
      <w:sz w:val="24"/>
      <w:szCs w:val="20"/>
    </w:rPr>
  </w:style>
  <w:style w:type="paragraph" w:customStyle="1" w:styleId="485">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5"/>
    <w:autoRedefine/>
    <w:qFormat/>
    <w:uiPriority w:val="0"/>
    <w:pPr>
      <w:tabs>
        <w:tab w:val="left" w:pos="1260"/>
      </w:tabs>
      <w:ind w:left="1260" w:hanging="420"/>
    </w:pPr>
    <w:rPr>
      <w:rFonts w:ascii="Arial" w:hAnsi="Arial" w:eastAsia="黑体"/>
      <w:lang w:val="en-US"/>
    </w:rPr>
  </w:style>
  <w:style w:type="paragraph" w:customStyle="1" w:styleId="489">
    <w:name w:val="五级无标题条"/>
    <w:basedOn w:val="1"/>
    <w:autoRedefine/>
    <w:qFormat/>
    <w:uiPriority w:val="0"/>
    <w:pPr>
      <w:adjustRightInd/>
    </w:pPr>
  </w:style>
  <w:style w:type="paragraph" w:customStyle="1" w:styleId="490">
    <w:name w:val="Char5"/>
    <w:basedOn w:val="1"/>
    <w:autoRedefine/>
    <w:qFormat/>
    <w:uiPriority w:val="0"/>
    <w:rPr>
      <w:rFonts w:ascii="仿宋_GB2312" w:eastAsia="仿宋_GB2312"/>
      <w:b/>
      <w:sz w:val="32"/>
      <w:szCs w:val="32"/>
    </w:rPr>
  </w:style>
  <w:style w:type="paragraph" w:customStyle="1" w:styleId="491">
    <w:name w:val="TOC 标题1"/>
    <w:basedOn w:val="4"/>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autoRedefine/>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autoRedefine/>
    <w:qFormat/>
    <w:uiPriority w:val="0"/>
    <w:rPr>
      <w:rFonts w:ascii="仿宋_GB2312" w:eastAsia="仿宋_GB2312"/>
      <w:b/>
      <w:sz w:val="32"/>
      <w:szCs w:val="32"/>
    </w:rPr>
  </w:style>
  <w:style w:type="paragraph" w:customStyle="1" w:styleId="495">
    <w:name w:val="数字标题3"/>
    <w:basedOn w:val="6"/>
    <w:next w:val="1"/>
    <w:autoRedefine/>
    <w:qFormat/>
    <w:uiPriority w:val="0"/>
    <w:pPr>
      <w:spacing w:line="240" w:lineRule="auto"/>
    </w:pPr>
    <w:rPr>
      <w:sz w:val="28"/>
      <w:szCs w:val="28"/>
    </w:rPr>
  </w:style>
  <w:style w:type="paragraph" w:customStyle="1" w:styleId="496">
    <w:name w:val="FA正文"/>
    <w:basedOn w:val="1"/>
    <w:autoRedefine/>
    <w:qFormat/>
    <w:uiPriority w:val="0"/>
    <w:pPr>
      <w:spacing w:line="360" w:lineRule="auto"/>
      <w:ind w:firstLine="480" w:firstLineChars="200"/>
    </w:pPr>
    <w:rPr>
      <w:rFonts w:hAnsi="宋体"/>
      <w:sz w:val="24"/>
      <w:szCs w:val="20"/>
    </w:rPr>
  </w:style>
  <w:style w:type="paragraph" w:customStyle="1" w:styleId="497">
    <w:name w:val="MM Topic 5"/>
    <w:basedOn w:val="9"/>
    <w:autoRedefine/>
    <w:qFormat/>
    <w:uiPriority w:val="0"/>
    <w:pPr>
      <w:tabs>
        <w:tab w:val="left" w:pos="2520"/>
      </w:tabs>
      <w:adjustRightInd/>
      <w:ind w:left="2520" w:hanging="420"/>
    </w:pPr>
  </w:style>
  <w:style w:type="paragraph" w:customStyle="1" w:styleId="498">
    <w:name w:val="Char Char Char Char Char Char Char Char Char Char1"/>
    <w:basedOn w:val="1"/>
    <w:autoRedefine/>
    <w:qFormat/>
    <w:uiPriority w:val="0"/>
    <w:rPr>
      <w:rFonts w:ascii="仿宋_GB2312" w:eastAsia="仿宋_GB2312"/>
      <w:b/>
      <w:sz w:val="32"/>
      <w:szCs w:val="32"/>
    </w:rPr>
  </w:style>
  <w:style w:type="paragraph" w:customStyle="1" w:styleId="499">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autoRedefine/>
    <w:qFormat/>
    <w:uiPriority w:val="0"/>
    <w:rPr>
      <w:rFonts w:ascii="仿宋_GB2312" w:eastAsia="仿宋_GB2312"/>
      <w:b/>
      <w:sz w:val="32"/>
      <w:szCs w:val="32"/>
    </w:rPr>
  </w:style>
  <w:style w:type="paragraph" w:customStyle="1" w:styleId="502">
    <w:name w:val="Char2 Char Char Char1"/>
    <w:basedOn w:val="1"/>
    <w:autoRedefine/>
    <w:qFormat/>
    <w:uiPriority w:val="6"/>
    <w:rPr>
      <w:rFonts w:ascii="仿宋_GB2312" w:eastAsia="仿宋_GB2312"/>
      <w:b/>
      <w:sz w:val="32"/>
      <w:szCs w:val="32"/>
    </w:rPr>
  </w:style>
  <w:style w:type="paragraph" w:customStyle="1" w:styleId="503">
    <w:name w:val="默认段落样式"/>
    <w:basedOn w:val="132"/>
    <w:autoRedefine/>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5">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6"/>
    <w:autoRedefine/>
    <w:qFormat/>
    <w:uiPriority w:val="0"/>
    <w:pPr>
      <w:tabs>
        <w:tab w:val="left" w:pos="1680"/>
      </w:tabs>
      <w:adjustRightInd/>
      <w:ind w:left="1680" w:hanging="420"/>
    </w:pPr>
  </w:style>
  <w:style w:type="paragraph" w:customStyle="1" w:styleId="507">
    <w:name w:val="标准小四"/>
    <w:basedOn w:val="1"/>
    <w:autoRedefine/>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5"/>
    <w:autoRedefine/>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autoRedefine/>
    <w:qFormat/>
    <w:uiPriority w:val="0"/>
    <w:pPr>
      <w:adjustRightInd/>
      <w:snapToGrid w:val="0"/>
      <w:spacing w:line="300" w:lineRule="auto"/>
    </w:pPr>
    <w:rPr>
      <w:rFonts w:eastAsia="仿宋"/>
      <w:szCs w:val="21"/>
    </w:rPr>
  </w:style>
  <w:style w:type="paragraph" w:customStyle="1" w:styleId="510">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autoRedefine/>
    <w:qFormat/>
    <w:uiPriority w:val="6"/>
    <w:pPr>
      <w:adjustRightInd/>
    </w:pPr>
    <w:rPr>
      <w:rFonts w:ascii="Tahoma" w:hAnsi="Tahoma"/>
      <w:sz w:val="24"/>
      <w:szCs w:val="20"/>
    </w:rPr>
  </w:style>
  <w:style w:type="paragraph" w:customStyle="1" w:styleId="512">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3">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7"/>
    <w:autoRedefine/>
    <w:qFormat/>
    <w:uiPriority w:val="0"/>
    <w:pPr>
      <w:adjustRightInd/>
      <w:ind w:firstLine="200" w:firstLineChars="200"/>
    </w:pPr>
    <w:rPr>
      <w:rFonts w:ascii="Arial" w:hAnsi="Arial"/>
      <w:spacing w:val="-5"/>
      <w:kern w:val="0"/>
      <w:sz w:val="24"/>
      <w:szCs w:val="20"/>
    </w:rPr>
  </w:style>
  <w:style w:type="paragraph" w:customStyle="1" w:styleId="515">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4"/>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19">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autoRedefine/>
    <w:qFormat/>
    <w:uiPriority w:val="0"/>
    <w:pPr>
      <w:adjustRightInd/>
      <w:ind w:firstLine="420" w:firstLineChars="200"/>
    </w:pPr>
    <w:rPr>
      <w:rFonts w:eastAsia="仿宋_GB2312"/>
      <w:sz w:val="28"/>
    </w:rPr>
  </w:style>
  <w:style w:type="paragraph" w:customStyle="1" w:styleId="521">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26"/>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autoRedefine/>
    <w:qFormat/>
    <w:uiPriority w:val="0"/>
    <w:pPr>
      <w:adjustRightInd/>
      <w:ind w:firstLine="200" w:firstLineChars="200"/>
      <w:jc w:val="right"/>
    </w:pPr>
  </w:style>
  <w:style w:type="paragraph" w:customStyle="1" w:styleId="524">
    <w:name w:val="Char Char11 Char Char Char Char Char Char Char Char Char"/>
    <w:basedOn w:val="1"/>
    <w:autoRedefine/>
    <w:qFormat/>
    <w:uiPriority w:val="0"/>
    <w:pPr>
      <w:spacing w:line="360" w:lineRule="auto"/>
    </w:pPr>
    <w:rPr>
      <w:szCs w:val="20"/>
    </w:rPr>
  </w:style>
  <w:style w:type="paragraph" w:customStyle="1" w:styleId="525">
    <w:name w:val="正文1.25"/>
    <w:basedOn w:val="1"/>
    <w:autoRedefine/>
    <w:qFormat/>
    <w:uiPriority w:val="0"/>
    <w:pPr>
      <w:adjustRightInd/>
      <w:spacing w:line="300" w:lineRule="auto"/>
      <w:ind w:firstLine="480" w:firstLineChars="200"/>
    </w:pPr>
    <w:rPr>
      <w:sz w:val="24"/>
      <w:szCs w:val="20"/>
    </w:rPr>
  </w:style>
  <w:style w:type="paragraph" w:customStyle="1" w:styleId="526">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autoRedefine/>
    <w:qFormat/>
    <w:uiPriority w:val="6"/>
    <w:rPr>
      <w:rFonts w:ascii="仿宋_GB2312" w:eastAsia="仿宋_GB2312"/>
      <w:b/>
      <w:sz w:val="32"/>
      <w:szCs w:val="20"/>
    </w:rPr>
  </w:style>
  <w:style w:type="paragraph" w:customStyle="1" w:styleId="530">
    <w:name w:val="列出段落2"/>
    <w:basedOn w:val="1"/>
    <w:autoRedefine/>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autoRedefine/>
    <w:qFormat/>
    <w:uiPriority w:val="0"/>
    <w:rPr>
      <w:rFonts w:eastAsia="仿宋_GB2312"/>
      <w:sz w:val="28"/>
      <w:szCs w:val="20"/>
    </w:rPr>
  </w:style>
  <w:style w:type="paragraph" w:customStyle="1" w:styleId="532">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8"/>
    <w:autoRedefine/>
    <w:qFormat/>
    <w:uiPriority w:val="0"/>
    <w:pPr>
      <w:widowControl/>
      <w:jc w:val="left"/>
    </w:pPr>
    <w:rPr>
      <w:rFonts w:cs="宋体"/>
      <w:sz w:val="24"/>
      <w:szCs w:val="20"/>
    </w:rPr>
  </w:style>
  <w:style w:type="paragraph" w:customStyle="1" w:styleId="534">
    <w:name w:val="彩色列表 - 强调文字颜色 11"/>
    <w:basedOn w:val="1"/>
    <w:autoRedefine/>
    <w:qFormat/>
    <w:uiPriority w:val="0"/>
    <w:pPr>
      <w:adjustRightInd/>
      <w:ind w:firstLine="420" w:firstLineChars="200"/>
    </w:pPr>
    <w:rPr>
      <w:rFonts w:ascii="Calibri" w:hAnsi="Calibri"/>
      <w:szCs w:val="22"/>
    </w:rPr>
  </w:style>
  <w:style w:type="paragraph" w:customStyle="1" w:styleId="535">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6">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autoRedefine/>
    <w:qFormat/>
    <w:uiPriority w:val="6"/>
    <w:rPr>
      <w:szCs w:val="20"/>
    </w:rPr>
  </w:style>
  <w:style w:type="paragraph" w:customStyle="1" w:styleId="539">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5"/>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235"/>
    <w:next w:val="235"/>
    <w:autoRedefine/>
    <w:qFormat/>
    <w:uiPriority w:val="0"/>
    <w:pPr>
      <w:spacing w:after="68"/>
    </w:pPr>
    <w:rPr>
      <w:rFonts w:ascii="FHLHE E+ Futura Bk" w:eastAsia="FHLHE E+ Futura Bk" w:cs="Times New Roman"/>
      <w:color w:val="auto"/>
    </w:rPr>
  </w:style>
  <w:style w:type="paragraph" w:customStyle="1" w:styleId="545">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235"/>
    <w:next w:val="235"/>
    <w:autoRedefine/>
    <w:qFormat/>
    <w:uiPriority w:val="0"/>
    <w:rPr>
      <w:rFonts w:ascii="宋体" w:eastAsia="宋体" w:cs="Times New Roman"/>
      <w:color w:val="auto"/>
    </w:rPr>
  </w:style>
  <w:style w:type="paragraph" w:customStyle="1" w:styleId="549">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autoRedefine/>
    <w:qFormat/>
    <w:uiPriority w:val="0"/>
    <w:rPr>
      <w:rFonts w:ascii="仿宋_GB2312" w:eastAsia="仿宋_GB2312"/>
      <w:b/>
      <w:sz w:val="32"/>
      <w:szCs w:val="32"/>
    </w:rPr>
  </w:style>
  <w:style w:type="paragraph" w:customStyle="1" w:styleId="551">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autoRedefine/>
    <w:qFormat/>
    <w:uiPriority w:val="0"/>
    <w:pPr>
      <w:spacing w:line="360" w:lineRule="auto"/>
    </w:pPr>
    <w:rPr>
      <w:szCs w:val="20"/>
    </w:rPr>
  </w:style>
  <w:style w:type="paragraph" w:customStyle="1" w:styleId="554">
    <w:name w:val="Char"/>
    <w:basedOn w:val="1"/>
    <w:autoRedefine/>
    <w:qFormat/>
    <w:uiPriority w:val="0"/>
    <w:rPr>
      <w:rFonts w:ascii="仿宋_GB2312" w:eastAsia="仿宋_GB2312"/>
      <w:b/>
      <w:sz w:val="32"/>
      <w:szCs w:val="32"/>
    </w:rPr>
  </w:style>
  <w:style w:type="paragraph" w:customStyle="1" w:styleId="555">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autoRedefine/>
    <w:qFormat/>
    <w:uiPriority w:val="0"/>
    <w:rPr>
      <w:szCs w:val="20"/>
    </w:rPr>
  </w:style>
  <w:style w:type="paragraph" w:customStyle="1" w:styleId="558">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59">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1">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3">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7"/>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autoRedefine/>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3">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4">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28"/>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autoRedefine/>
    <w:qFormat/>
    <w:uiPriority w:val="0"/>
    <w:rPr>
      <w:szCs w:val="20"/>
    </w:rPr>
  </w:style>
  <w:style w:type="paragraph" w:customStyle="1" w:styleId="581">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autoRedefine/>
    <w:qFormat/>
    <w:uiPriority w:val="0"/>
    <w:rPr>
      <w:rFonts w:ascii="Tahoma" w:hAnsi="Tahoma"/>
      <w:sz w:val="24"/>
      <w:szCs w:val="20"/>
    </w:rPr>
  </w:style>
  <w:style w:type="paragraph" w:customStyle="1" w:styleId="583">
    <w:name w:val="标题五"/>
    <w:basedOn w:val="1"/>
    <w:autoRedefine/>
    <w:qFormat/>
    <w:uiPriority w:val="0"/>
    <w:pPr>
      <w:adjustRightInd/>
      <w:spacing w:before="156" w:beforeLines="50" w:line="360" w:lineRule="auto"/>
    </w:pPr>
    <w:rPr>
      <w:b/>
      <w:sz w:val="24"/>
    </w:rPr>
  </w:style>
  <w:style w:type="paragraph" w:customStyle="1" w:styleId="584">
    <w:name w:val="Char Char1101"/>
    <w:basedOn w:val="1"/>
    <w:autoRedefine/>
    <w:qFormat/>
    <w:uiPriority w:val="0"/>
    <w:pPr>
      <w:spacing w:line="360" w:lineRule="auto"/>
    </w:pPr>
    <w:rPr>
      <w:rFonts w:ascii="Tahoma" w:hAnsi="Tahoma"/>
      <w:sz w:val="24"/>
      <w:szCs w:val="20"/>
    </w:rPr>
  </w:style>
  <w:style w:type="paragraph" w:customStyle="1" w:styleId="585">
    <w:name w:val="Char Char Char Char Char Char Char Char1"/>
    <w:basedOn w:val="1"/>
    <w:autoRedefine/>
    <w:qFormat/>
    <w:uiPriority w:val="0"/>
    <w:pPr>
      <w:tabs>
        <w:tab w:val="left" w:pos="360"/>
      </w:tabs>
    </w:pPr>
    <w:rPr>
      <w:sz w:val="24"/>
      <w:szCs w:val="20"/>
    </w:rPr>
  </w:style>
  <w:style w:type="paragraph" w:customStyle="1" w:styleId="586">
    <w:name w:val="Char Char Char 字元 字元"/>
    <w:basedOn w:val="1"/>
    <w:autoRedefine/>
    <w:qFormat/>
    <w:uiPriority w:val="0"/>
    <w:pPr>
      <w:adjustRightInd/>
      <w:spacing w:line="360" w:lineRule="auto"/>
      <w:ind w:firstLine="200" w:firstLineChars="200"/>
    </w:pPr>
    <w:rPr>
      <w:szCs w:val="20"/>
    </w:rPr>
  </w:style>
  <w:style w:type="paragraph" w:customStyle="1" w:styleId="587">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autoRedefine/>
    <w:qFormat/>
    <w:uiPriority w:val="0"/>
    <w:rPr>
      <w:rFonts w:ascii="仿宋_GB2312" w:eastAsia="仿宋_GB2312"/>
      <w:b/>
      <w:sz w:val="32"/>
      <w:szCs w:val="32"/>
    </w:rPr>
  </w:style>
  <w:style w:type="paragraph" w:customStyle="1" w:styleId="589">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5"/>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7"/>
    <w:autoRedefine/>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autoRedefine/>
    <w:qFormat/>
    <w:uiPriority w:val="0"/>
    <w:pPr>
      <w:adjustRightInd/>
    </w:pPr>
    <w:rPr>
      <w:sz w:val="18"/>
      <w:szCs w:val="20"/>
    </w:rPr>
  </w:style>
  <w:style w:type="paragraph" w:customStyle="1" w:styleId="594">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599">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28"/>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autoRedefine/>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9"/>
    <w:autoRedefine/>
    <w:qFormat/>
    <w:uiPriority w:val="0"/>
    <w:pPr>
      <w:snapToGrid w:val="0"/>
      <w:spacing w:line="360" w:lineRule="auto"/>
    </w:pPr>
    <w:rPr>
      <w:rFonts w:ascii="宋体"/>
      <w:b/>
      <w:sz w:val="24"/>
      <w:szCs w:val="20"/>
    </w:rPr>
  </w:style>
  <w:style w:type="paragraph" w:customStyle="1" w:styleId="604">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5">
    <w:name w:val="小节"/>
    <w:basedOn w:val="6"/>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autoRedefine/>
    <w:qFormat/>
    <w:uiPriority w:val="7"/>
    <w:pPr>
      <w:adjustRightInd/>
    </w:pPr>
    <w:rPr>
      <w:rFonts w:ascii="宋体" w:hAnsi="Courier New"/>
    </w:rPr>
  </w:style>
  <w:style w:type="paragraph" w:customStyle="1" w:styleId="607">
    <w:name w:val="Char3"/>
    <w:basedOn w:val="1"/>
    <w:autoRedefine/>
    <w:qFormat/>
    <w:uiPriority w:val="0"/>
    <w:pPr>
      <w:adjustRightInd/>
    </w:pPr>
    <w:rPr>
      <w:rFonts w:ascii="仿宋_GB2312" w:eastAsia="仿宋_GB2312"/>
      <w:b/>
      <w:sz w:val="32"/>
      <w:szCs w:val="32"/>
    </w:rPr>
  </w:style>
  <w:style w:type="paragraph" w:customStyle="1" w:styleId="608">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5"/>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6"/>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autoRedefine/>
    <w:qFormat/>
    <w:uiPriority w:val="0"/>
    <w:pPr>
      <w:widowControl/>
      <w:adjustRightInd/>
      <w:spacing w:after="160" w:line="240" w:lineRule="exact"/>
      <w:jc w:val="left"/>
    </w:pPr>
    <w:rPr>
      <w:szCs w:val="20"/>
    </w:rPr>
  </w:style>
  <w:style w:type="paragraph" w:customStyle="1" w:styleId="616">
    <w:name w:val="表格标题2"/>
    <w:basedOn w:val="617"/>
    <w:autoRedefine/>
    <w:qFormat/>
    <w:uiPriority w:val="0"/>
    <w:rPr>
      <w:b/>
    </w:rPr>
  </w:style>
  <w:style w:type="paragraph" w:customStyle="1" w:styleId="617">
    <w:name w:val="表格内文"/>
    <w:basedOn w:val="1"/>
    <w:autoRedefine/>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autoRedefine/>
    <w:qFormat/>
    <w:uiPriority w:val="0"/>
    <w:rPr>
      <w:rFonts w:ascii="仿宋_GB2312" w:eastAsia="仿宋_GB2312"/>
      <w:b/>
      <w:sz w:val="32"/>
      <w:szCs w:val="32"/>
    </w:rPr>
  </w:style>
  <w:style w:type="paragraph" w:customStyle="1" w:styleId="619">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autoRedefine/>
    <w:qFormat/>
    <w:uiPriority w:val="0"/>
    <w:pPr>
      <w:spacing w:line="360" w:lineRule="auto"/>
    </w:pPr>
    <w:rPr>
      <w:szCs w:val="20"/>
    </w:rPr>
  </w:style>
  <w:style w:type="paragraph" w:customStyle="1" w:styleId="622">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4">
    <w:name w:val="MM Topic 1"/>
    <w:basedOn w:val="4"/>
    <w:autoRedefine/>
    <w:qFormat/>
    <w:uiPriority w:val="0"/>
    <w:pPr>
      <w:tabs>
        <w:tab w:val="left" w:pos="840"/>
      </w:tabs>
      <w:adjustRightInd/>
      <w:ind w:left="840" w:hanging="420"/>
    </w:pPr>
  </w:style>
  <w:style w:type="paragraph" w:customStyle="1" w:styleId="625">
    <w:name w:val="样式 标题 2标题2H2Heading 2 HiddenHeading 2 CCBSheading 22nd lev..."/>
    <w:basedOn w:val="5"/>
    <w:autoRedefine/>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autoRedefine/>
    <w:qFormat/>
    <w:uiPriority w:val="0"/>
    <w:pPr>
      <w:spacing w:line="360" w:lineRule="auto"/>
      <w:ind w:firstLine="200" w:firstLineChars="200"/>
    </w:pPr>
    <w:rPr>
      <w:kern w:val="0"/>
      <w:sz w:val="24"/>
      <w:szCs w:val="20"/>
    </w:rPr>
  </w:style>
  <w:style w:type="paragraph" w:customStyle="1" w:styleId="627">
    <w:name w:val="表格"/>
    <w:basedOn w:val="1"/>
    <w:autoRedefine/>
    <w:qFormat/>
    <w:uiPriority w:val="0"/>
    <w:pPr>
      <w:snapToGrid w:val="0"/>
      <w:ind w:firstLine="42" w:firstLineChars="21"/>
    </w:pPr>
    <w:rPr>
      <w:rFonts w:ascii="宋体" w:hAnsi="宋体"/>
      <w:kern w:val="0"/>
      <w:sz w:val="20"/>
      <w:szCs w:val="20"/>
    </w:rPr>
  </w:style>
  <w:style w:type="paragraph" w:customStyle="1" w:styleId="628">
    <w:name w:val="标书标题4"/>
    <w:basedOn w:val="8"/>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33"/>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autoRedefine/>
    <w:qFormat/>
    <w:uiPriority w:val="0"/>
    <w:pPr>
      <w:adjustRightInd/>
      <w:spacing w:line="300" w:lineRule="auto"/>
      <w:jc w:val="center"/>
    </w:pPr>
  </w:style>
  <w:style w:type="paragraph" w:customStyle="1" w:styleId="633">
    <w:name w:val="_Style 6"/>
    <w:basedOn w:val="1"/>
    <w:autoRedefine/>
    <w:qFormat/>
    <w:uiPriority w:val="34"/>
    <w:pPr>
      <w:adjustRightInd/>
      <w:ind w:firstLine="420" w:firstLineChars="200"/>
    </w:pPr>
    <w:rPr>
      <w:rFonts w:eastAsia="仿宋_GB2312"/>
      <w:sz w:val="28"/>
    </w:rPr>
  </w:style>
  <w:style w:type="paragraph" w:customStyle="1" w:styleId="634">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5"/>
    <w:autoRedefine/>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1">
    <w:name w:val="trademark"/>
    <w:autoRedefine/>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autoRedefine/>
    <w:qFormat/>
    <w:uiPriority w:val="0"/>
    <w:rPr>
      <w:rFonts w:ascii="仿宋_GB2312" w:eastAsia="仿宋_GB2312"/>
      <w:b/>
      <w:sz w:val="32"/>
      <w:szCs w:val="20"/>
    </w:rPr>
  </w:style>
  <w:style w:type="paragraph" w:customStyle="1" w:styleId="644">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autoRedefine/>
    <w:qFormat/>
    <w:uiPriority w:val="0"/>
    <w:pPr>
      <w:adjustRightInd/>
      <w:ind w:firstLine="200" w:firstLineChars="200"/>
    </w:pPr>
    <w:rPr>
      <w:rFonts w:ascii="Tahoma" w:hAnsi="Tahoma"/>
      <w:sz w:val="24"/>
      <w:szCs w:val="20"/>
    </w:rPr>
  </w:style>
  <w:style w:type="paragraph" w:customStyle="1" w:styleId="646">
    <w:name w:val="a1"/>
    <w:basedOn w:val="1"/>
    <w:autoRedefine/>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autoRedefine/>
    <w:qFormat/>
    <w:uiPriority w:val="0"/>
    <w:pPr>
      <w:spacing w:after="156" w:afterLines="50"/>
      <w:jc w:val="left"/>
      <w:outlineLvl w:val="3"/>
    </w:pPr>
    <w:rPr>
      <w:sz w:val="24"/>
      <w:szCs w:val="24"/>
    </w:rPr>
  </w:style>
  <w:style w:type="paragraph" w:customStyle="1" w:styleId="648">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59"/>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autoRedefine/>
    <w:qFormat/>
    <w:uiPriority w:val="0"/>
    <w:pPr>
      <w:adjustRightInd/>
    </w:pPr>
    <w:rPr>
      <w:rFonts w:ascii="Tahoma" w:hAnsi="Tahoma"/>
      <w:sz w:val="24"/>
      <w:szCs w:val="20"/>
    </w:rPr>
  </w:style>
  <w:style w:type="paragraph" w:customStyle="1" w:styleId="653">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autoRedefine/>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autoRedefine/>
    <w:qFormat/>
    <w:uiPriority w:val="0"/>
    <w:pPr>
      <w:tabs>
        <w:tab w:val="left" w:pos="1260"/>
        <w:tab w:val="left" w:pos="1680"/>
        <w:tab w:val="left" w:pos="2100"/>
      </w:tabs>
      <w:ind w:left="0"/>
      <w:outlineLvl w:val="3"/>
    </w:pPr>
  </w:style>
  <w:style w:type="paragraph" w:customStyle="1" w:styleId="656">
    <w:name w:val="一级条标题"/>
    <w:basedOn w:val="657"/>
    <w:next w:val="639"/>
    <w:autoRedefine/>
    <w:qFormat/>
    <w:uiPriority w:val="0"/>
    <w:pPr>
      <w:tabs>
        <w:tab w:val="left" w:pos="1260"/>
        <w:tab w:val="left" w:pos="1680"/>
      </w:tabs>
      <w:spacing w:before="0" w:beforeLines="0" w:after="0" w:afterLines="0"/>
      <w:ind w:left="1680"/>
      <w:outlineLvl w:val="2"/>
    </w:pPr>
  </w:style>
  <w:style w:type="paragraph" w:customStyle="1" w:styleId="657">
    <w:name w:val="章标题"/>
    <w:next w:val="639"/>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5"/>
    <w:next w:val="1"/>
    <w:autoRedefine/>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4"/>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4"/>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autoRedefine/>
    <w:qFormat/>
    <w:uiPriority w:val="0"/>
    <w:pPr>
      <w:tabs>
        <w:tab w:val="left" w:pos="840"/>
      </w:tabs>
      <w:spacing w:after="0"/>
      <w:ind w:left="900"/>
    </w:pPr>
  </w:style>
  <w:style w:type="paragraph" w:customStyle="1" w:styleId="665">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autoRedefine/>
    <w:qFormat/>
    <w:uiPriority w:val="6"/>
    <w:pPr>
      <w:widowControl/>
      <w:adjustRightInd/>
      <w:ind w:left="720" w:hanging="720"/>
    </w:pPr>
    <w:rPr>
      <w:color w:val="000000"/>
      <w:kern w:val="0"/>
      <w:sz w:val="24"/>
      <w:szCs w:val="20"/>
      <w:lang w:val="en-GB"/>
    </w:rPr>
  </w:style>
  <w:style w:type="paragraph" w:customStyle="1" w:styleId="667">
    <w:name w:val="表1"/>
    <w:basedOn w:val="1"/>
    <w:autoRedefine/>
    <w:qFormat/>
    <w:uiPriority w:val="0"/>
    <w:pPr>
      <w:tabs>
        <w:tab w:val="left" w:pos="703"/>
      </w:tabs>
      <w:adjustRightInd/>
      <w:spacing w:line="360" w:lineRule="auto"/>
      <w:ind w:left="703"/>
      <w:jc w:val="center"/>
    </w:pPr>
  </w:style>
  <w:style w:type="paragraph" w:customStyle="1" w:styleId="668">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1">
    <w:name w:val="2级标题"/>
    <w:basedOn w:val="672"/>
    <w:autoRedefine/>
    <w:qFormat/>
    <w:uiPriority w:val="0"/>
    <w:pPr>
      <w:jc w:val="left"/>
      <w:outlineLvl w:val="1"/>
    </w:pPr>
    <w:rPr>
      <w:rFonts w:ascii="Times New Roman" w:hAnsi="Times New Roman" w:eastAsia="仿宋"/>
      <w:sz w:val="30"/>
    </w:rPr>
  </w:style>
  <w:style w:type="paragraph" w:customStyle="1" w:styleId="672">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3">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autoRedefine/>
    <w:qFormat/>
    <w:uiPriority w:val="0"/>
    <w:pPr>
      <w:tabs>
        <w:tab w:val="left" w:pos="840"/>
      </w:tabs>
      <w:adjustRightInd/>
      <w:ind w:left="840" w:hanging="420"/>
    </w:pPr>
  </w:style>
  <w:style w:type="paragraph" w:customStyle="1" w:styleId="678">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8"/>
    <w:autoRedefine/>
    <w:qFormat/>
    <w:uiPriority w:val="0"/>
    <w:pPr>
      <w:tabs>
        <w:tab w:val="left" w:pos="2100"/>
      </w:tabs>
      <w:adjustRightInd/>
      <w:ind w:left="2100" w:hanging="420"/>
    </w:pPr>
    <w:rPr>
      <w:lang w:val="en-US"/>
    </w:rPr>
  </w:style>
  <w:style w:type="paragraph" w:customStyle="1" w:styleId="686">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7">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autoRedefine/>
    <w:qFormat/>
    <w:uiPriority w:val="6"/>
    <w:pPr>
      <w:spacing w:line="360" w:lineRule="auto"/>
    </w:pPr>
    <w:rPr>
      <w:szCs w:val="20"/>
    </w:rPr>
  </w:style>
  <w:style w:type="paragraph" w:customStyle="1" w:styleId="689">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5"/>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5">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autoRedefine/>
    <w:qFormat/>
    <w:uiPriority w:val="0"/>
    <w:pPr>
      <w:adjustRightInd/>
      <w:spacing w:line="360" w:lineRule="auto"/>
      <w:jc w:val="center"/>
    </w:pPr>
    <w:rPr>
      <w:sz w:val="24"/>
    </w:rPr>
  </w:style>
  <w:style w:type="paragraph" w:customStyle="1" w:styleId="699">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autoRedefine/>
    <w:qFormat/>
    <w:uiPriority w:val="6"/>
    <w:rPr>
      <w:rFonts w:ascii="仿宋_GB2312" w:eastAsia="仿宋_GB2312"/>
      <w:b/>
      <w:sz w:val="32"/>
      <w:szCs w:val="32"/>
    </w:rPr>
  </w:style>
  <w:style w:type="paragraph" w:customStyle="1" w:styleId="701">
    <w:name w:val="正文缩进1"/>
    <w:basedOn w:val="1"/>
    <w:next w:val="28"/>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autoRedefine/>
    <w:qFormat/>
    <w:uiPriority w:val="0"/>
    <w:pPr>
      <w:widowControl/>
      <w:adjustRightInd/>
      <w:spacing w:after="160" w:line="240" w:lineRule="exact"/>
      <w:jc w:val="left"/>
    </w:pPr>
    <w:rPr>
      <w:szCs w:val="20"/>
    </w:rPr>
  </w:style>
  <w:style w:type="paragraph" w:customStyle="1" w:styleId="704">
    <w:name w:val="Char Char1121"/>
    <w:basedOn w:val="1"/>
    <w:autoRedefine/>
    <w:qFormat/>
    <w:uiPriority w:val="0"/>
    <w:pPr>
      <w:spacing w:line="360" w:lineRule="auto"/>
    </w:pPr>
    <w:rPr>
      <w:szCs w:val="20"/>
    </w:rPr>
  </w:style>
  <w:style w:type="paragraph" w:customStyle="1" w:styleId="705">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autoRedefine/>
    <w:qFormat/>
    <w:uiPriority w:val="0"/>
    <w:rPr>
      <w:rFonts w:ascii="Times New Roman" w:hAnsi="Times New Roman" w:eastAsia="宋体" w:cs="Times New Roman"/>
      <w:lang w:val="en-US" w:eastAsia="en-US" w:bidi="ar-SA"/>
    </w:rPr>
  </w:style>
  <w:style w:type="paragraph" w:customStyle="1" w:styleId="708">
    <w:name w:val="带编号样式"/>
    <w:basedOn w:val="626"/>
    <w:autoRedefine/>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2">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autoRedefine/>
    <w:qFormat/>
    <w:uiPriority w:val="0"/>
    <w:pPr>
      <w:spacing w:line="240" w:lineRule="atLeast"/>
      <w:ind w:left="420" w:firstLine="420"/>
    </w:pPr>
    <w:rPr>
      <w:sz w:val="24"/>
    </w:rPr>
  </w:style>
  <w:style w:type="paragraph" w:customStyle="1" w:styleId="715">
    <w:name w:val="WW-正文文字缩进 2"/>
    <w:basedOn w:val="1"/>
    <w:autoRedefine/>
    <w:qFormat/>
    <w:uiPriority w:val="0"/>
    <w:pPr>
      <w:suppressAutoHyphens/>
      <w:adjustRightInd/>
      <w:ind w:firstLine="420"/>
    </w:pPr>
    <w:rPr>
      <w:kern w:val="1"/>
      <w:szCs w:val="20"/>
    </w:rPr>
  </w:style>
  <w:style w:type="paragraph" w:customStyle="1" w:styleId="716">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5"/>
    <w:autoRedefine/>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autoRedefine/>
    <w:qFormat/>
    <w:uiPriority w:val="0"/>
    <w:pPr>
      <w:adjustRightInd/>
      <w:spacing w:line="400" w:lineRule="exact"/>
      <w:ind w:firstLine="200" w:firstLineChars="200"/>
    </w:pPr>
    <w:rPr>
      <w:rFonts w:ascii="Arial" w:hAnsi="Arial"/>
    </w:rPr>
  </w:style>
  <w:style w:type="paragraph" w:customStyle="1" w:styleId="719">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41"/>
    <w:autoRedefine/>
    <w:qFormat/>
    <w:uiPriority w:val="0"/>
    <w:pPr>
      <w:spacing w:after="120" w:line="480" w:lineRule="auto"/>
      <w:ind w:left="420" w:leftChars="200"/>
    </w:pPr>
    <w:rPr>
      <w:sz w:val="24"/>
      <w:szCs w:val="20"/>
    </w:rPr>
  </w:style>
  <w:style w:type="paragraph" w:customStyle="1" w:styleId="722">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6"/>
    <w:autoRedefine/>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6">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9">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autoRedefine/>
    <w:qFormat/>
    <w:uiPriority w:val="0"/>
    <w:rPr>
      <w:rFonts w:ascii="仿宋_GB2312" w:eastAsia="仿宋_GB2312"/>
      <w:b/>
      <w:sz w:val="32"/>
      <w:szCs w:val="20"/>
    </w:rPr>
  </w:style>
  <w:style w:type="paragraph" w:customStyle="1" w:styleId="731">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8"/>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autoRedefine/>
    <w:qFormat/>
    <w:uiPriority w:val="0"/>
    <w:rPr>
      <w:rFonts w:ascii="仿宋_GB2312" w:eastAsia="仿宋_GB2312"/>
      <w:b/>
      <w:sz w:val="32"/>
      <w:szCs w:val="32"/>
    </w:rPr>
  </w:style>
  <w:style w:type="paragraph" w:customStyle="1" w:styleId="735">
    <w:name w:val="Char3 Char Char Char1"/>
    <w:basedOn w:val="1"/>
    <w:autoRedefine/>
    <w:qFormat/>
    <w:uiPriority w:val="6"/>
    <w:pPr>
      <w:widowControl/>
      <w:adjustRightInd/>
      <w:spacing w:after="160" w:line="240" w:lineRule="exact"/>
      <w:jc w:val="left"/>
    </w:pPr>
    <w:rPr>
      <w:szCs w:val="20"/>
    </w:rPr>
  </w:style>
  <w:style w:type="paragraph" w:customStyle="1" w:styleId="736">
    <w:name w:val="Char1 Char Char Char21"/>
    <w:basedOn w:val="1"/>
    <w:autoRedefine/>
    <w:qFormat/>
    <w:uiPriority w:val="0"/>
    <w:rPr>
      <w:rFonts w:ascii="Tahoma" w:hAnsi="Tahoma"/>
      <w:sz w:val="24"/>
      <w:szCs w:val="20"/>
    </w:rPr>
  </w:style>
  <w:style w:type="paragraph" w:customStyle="1" w:styleId="737">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autoRedefine/>
    <w:qFormat/>
    <w:uiPriority w:val="0"/>
    <w:pPr>
      <w:spacing w:line="360" w:lineRule="auto"/>
      <w:ind w:firstLine="200" w:firstLineChars="200"/>
    </w:pPr>
    <w:rPr>
      <w:sz w:val="24"/>
    </w:rPr>
  </w:style>
  <w:style w:type="paragraph" w:customStyle="1" w:styleId="739">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autoRedefine/>
    <w:qFormat/>
    <w:uiPriority w:val="0"/>
    <w:pPr>
      <w:adjustRightInd/>
      <w:ind w:firstLine="200" w:firstLineChars="200"/>
    </w:pPr>
    <w:rPr>
      <w:rFonts w:ascii="Tahoma" w:hAnsi="Tahoma"/>
      <w:sz w:val="24"/>
      <w:szCs w:val="20"/>
    </w:rPr>
  </w:style>
  <w:style w:type="paragraph" w:customStyle="1" w:styleId="745">
    <w:name w:val="_标题2"/>
    <w:basedOn w:val="712"/>
    <w:next w:val="712"/>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6">
    <w:name w:val="样式1 + (中宋体"/>
    <w:basedOn w:val="723"/>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autoRedefine/>
    <w:qFormat/>
    <w:uiPriority w:val="0"/>
    <w:pPr>
      <w:adjustRightInd/>
      <w:spacing w:line="360" w:lineRule="auto"/>
    </w:pPr>
    <w:rPr>
      <w:rFonts w:ascii="宋体" w:hAnsi="宋体"/>
      <w:szCs w:val="20"/>
    </w:rPr>
  </w:style>
  <w:style w:type="paragraph" w:customStyle="1" w:styleId="751">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autoRedefine/>
    <w:qFormat/>
    <w:uiPriority w:val="0"/>
    <w:pPr>
      <w:adjustRightInd/>
    </w:pPr>
    <w:rPr>
      <w:rFonts w:ascii="Tahoma" w:hAnsi="Tahoma"/>
      <w:sz w:val="24"/>
    </w:rPr>
  </w:style>
  <w:style w:type="paragraph" w:customStyle="1" w:styleId="753">
    <w:name w:val="Char Char Char Char11"/>
    <w:basedOn w:val="1"/>
    <w:autoRedefine/>
    <w:qFormat/>
    <w:uiPriority w:val="0"/>
    <w:rPr>
      <w:rFonts w:ascii="Tahoma" w:hAnsi="Tahoma"/>
      <w:sz w:val="24"/>
      <w:szCs w:val="20"/>
    </w:rPr>
  </w:style>
  <w:style w:type="paragraph" w:customStyle="1" w:styleId="754">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autoRedefine/>
    <w:qFormat/>
    <w:uiPriority w:val="0"/>
    <w:rPr>
      <w:rFonts w:ascii="Tahoma" w:hAnsi="Tahoma"/>
      <w:sz w:val="24"/>
      <w:szCs w:val="20"/>
    </w:rPr>
  </w:style>
  <w:style w:type="paragraph" w:customStyle="1" w:styleId="756">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autoRedefine/>
    <w:qFormat/>
    <w:uiPriority w:val="0"/>
    <w:pPr>
      <w:adjustRightInd/>
    </w:pPr>
    <w:rPr>
      <w:szCs w:val="20"/>
    </w:rPr>
  </w:style>
  <w:style w:type="paragraph" w:customStyle="1" w:styleId="758">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0">
    <w:name w:val="_Style 5"/>
    <w:basedOn w:val="1"/>
    <w:autoRedefine/>
    <w:qFormat/>
    <w:uiPriority w:val="34"/>
    <w:pPr>
      <w:adjustRightInd/>
      <w:ind w:firstLine="420" w:firstLineChars="200"/>
    </w:pPr>
    <w:rPr>
      <w:rFonts w:eastAsia="仿宋_GB2312"/>
      <w:sz w:val="28"/>
    </w:rPr>
  </w:style>
  <w:style w:type="paragraph" w:customStyle="1" w:styleId="761">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autoRedefine/>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autoRedefine/>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5"/>
    <w:autoRedefine/>
    <w:qFormat/>
    <w:uiPriority w:val="0"/>
    <w:pPr>
      <w:autoSpaceDE/>
      <w:autoSpaceDN/>
      <w:snapToGrid w:val="0"/>
      <w:ind w:firstLine="480" w:firstLineChars="200"/>
    </w:pPr>
    <w:rPr>
      <w:rFonts w:ascii="Times New Roman"/>
      <w:szCs w:val="24"/>
      <w:lang w:val="en-US"/>
    </w:rPr>
  </w:style>
  <w:style w:type="paragraph" w:customStyle="1" w:styleId="769">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autoRedefine/>
    <w:qFormat/>
    <w:uiPriority w:val="0"/>
    <w:rPr>
      <w:rFonts w:ascii="宋体" w:hAnsi="Times New Roman" w:eastAsia="宋体" w:cs="Times New Roman"/>
      <w:kern w:val="2"/>
      <w:lang w:val="en-US" w:eastAsia="zh-CN" w:bidi="ar-SA"/>
    </w:rPr>
  </w:style>
  <w:style w:type="paragraph" w:customStyle="1" w:styleId="771">
    <w:name w:val="MM Title"/>
    <w:basedOn w:val="62"/>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autoRedefine/>
    <w:qFormat/>
    <w:uiPriority w:val="0"/>
    <w:pPr>
      <w:tabs>
        <w:tab w:val="left" w:pos="360"/>
      </w:tabs>
    </w:pPr>
    <w:rPr>
      <w:sz w:val="24"/>
      <w:szCs w:val="20"/>
    </w:rPr>
  </w:style>
  <w:style w:type="paragraph" w:customStyle="1" w:styleId="775">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28"/>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7"/>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3">
    <w:name w:val="p0"/>
    <w:basedOn w:val="1"/>
    <w:autoRedefine/>
    <w:qFormat/>
    <w:uiPriority w:val="0"/>
    <w:pPr>
      <w:widowControl/>
      <w:adjustRightInd/>
    </w:pPr>
    <w:rPr>
      <w:kern w:val="0"/>
      <w:szCs w:val="21"/>
    </w:rPr>
  </w:style>
  <w:style w:type="paragraph" w:customStyle="1" w:styleId="784">
    <w:name w:val="Char6"/>
    <w:basedOn w:val="1"/>
    <w:autoRedefine/>
    <w:qFormat/>
    <w:uiPriority w:val="0"/>
    <w:rPr>
      <w:rFonts w:ascii="仿宋_GB2312" w:eastAsia="仿宋_GB2312"/>
      <w:b/>
      <w:sz w:val="32"/>
      <w:szCs w:val="32"/>
    </w:rPr>
  </w:style>
  <w:style w:type="paragraph" w:customStyle="1" w:styleId="785">
    <w:name w:val="Char111"/>
    <w:basedOn w:val="1"/>
    <w:autoRedefine/>
    <w:qFormat/>
    <w:uiPriority w:val="0"/>
    <w:rPr>
      <w:rFonts w:ascii="仿宋_GB2312" w:eastAsia="仿宋_GB2312"/>
      <w:b/>
      <w:sz w:val="32"/>
      <w:szCs w:val="32"/>
    </w:rPr>
  </w:style>
  <w:style w:type="paragraph" w:customStyle="1" w:styleId="786">
    <w:name w:val="标题3"/>
    <w:basedOn w:val="6"/>
    <w:next w:val="56"/>
    <w:autoRedefine/>
    <w:qFormat/>
    <w:uiPriority w:val="0"/>
    <w:pPr>
      <w:tabs>
        <w:tab w:val="clear" w:pos="900"/>
      </w:tabs>
      <w:spacing w:after="0" w:line="360" w:lineRule="auto"/>
    </w:pPr>
    <w:rPr>
      <w:rFonts w:ascii="仿宋" w:hAnsi="仿宋" w:eastAsia="仿宋" w:cs="仿宋"/>
    </w:rPr>
  </w:style>
  <w:style w:type="paragraph" w:customStyle="1" w:styleId="787">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autoRedefine/>
    <w:qFormat/>
    <w:uiPriority w:val="0"/>
    <w:pPr>
      <w:adjustRightInd/>
      <w:ind w:firstLine="200" w:firstLineChars="200"/>
    </w:pPr>
    <w:rPr>
      <w:rFonts w:ascii="Tahoma" w:hAnsi="Tahoma"/>
      <w:sz w:val="24"/>
      <w:szCs w:val="20"/>
    </w:rPr>
  </w:style>
  <w:style w:type="paragraph" w:customStyle="1" w:styleId="790">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4"/>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autoRedefine/>
    <w:qFormat/>
    <w:uiPriority w:val="0"/>
    <w:rPr>
      <w:rFonts w:ascii="仿宋_GB2312" w:eastAsia="仿宋_GB2312"/>
      <w:b/>
      <w:sz w:val="32"/>
      <w:szCs w:val="32"/>
    </w:rPr>
  </w:style>
  <w:style w:type="paragraph" w:customStyle="1" w:styleId="793">
    <w:name w:val="五级条标题"/>
    <w:basedOn w:val="794"/>
    <w:next w:val="639"/>
    <w:autoRedefine/>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4"/>
    <w:next w:val="639"/>
    <w:autoRedefine/>
    <w:qFormat/>
    <w:uiPriority w:val="0"/>
    <w:pPr>
      <w:tabs>
        <w:tab w:val="left" w:pos="2940"/>
        <w:tab w:val="clear" w:pos="2520"/>
      </w:tabs>
      <w:ind w:left="2940"/>
      <w:outlineLvl w:val="5"/>
    </w:pPr>
  </w:style>
  <w:style w:type="paragraph" w:customStyle="1" w:styleId="795">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autoRedefine/>
    <w:qFormat/>
    <w:uiPriority w:val="0"/>
    <w:rPr>
      <w:rFonts w:ascii="仿宋_GB2312" w:eastAsia="仿宋_GB2312"/>
      <w:b/>
      <w:sz w:val="32"/>
      <w:szCs w:val="32"/>
    </w:rPr>
  </w:style>
  <w:style w:type="paragraph" w:customStyle="1" w:styleId="797">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autoRedefine/>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1">
    <w:name w:val="单元格左对齐"/>
    <w:basedOn w:val="1"/>
    <w:autoRedefine/>
    <w:qFormat/>
    <w:uiPriority w:val="0"/>
    <w:pPr>
      <w:adjustRightInd/>
      <w:spacing w:line="360" w:lineRule="auto"/>
    </w:pPr>
    <w:rPr>
      <w:sz w:val="24"/>
    </w:rPr>
  </w:style>
  <w:style w:type="paragraph" w:customStyle="1" w:styleId="802">
    <w:name w:val="正文主体"/>
    <w:basedOn w:val="623"/>
    <w:autoRedefine/>
    <w:qFormat/>
    <w:uiPriority w:val="0"/>
  </w:style>
  <w:style w:type="paragraph" w:customStyle="1" w:styleId="803">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autoRedefine/>
    <w:qFormat/>
    <w:uiPriority w:val="0"/>
    <w:pPr>
      <w:adjustRightInd/>
      <w:spacing w:line="360" w:lineRule="auto"/>
      <w:ind w:firstLine="480" w:firstLineChars="200"/>
    </w:pPr>
    <w:rPr>
      <w:sz w:val="24"/>
      <w:szCs w:val="20"/>
    </w:rPr>
  </w:style>
  <w:style w:type="paragraph" w:customStyle="1" w:styleId="807">
    <w:name w:val="P1"/>
    <w:basedOn w:val="1"/>
    <w:autoRedefine/>
    <w:qFormat/>
    <w:uiPriority w:val="0"/>
    <w:pPr>
      <w:adjustRightInd/>
      <w:spacing w:line="288" w:lineRule="auto"/>
      <w:ind w:firstLine="425" w:firstLineChars="200"/>
    </w:pPr>
  </w:style>
  <w:style w:type="paragraph" w:customStyle="1" w:styleId="808">
    <w:name w:val="列表内容"/>
    <w:basedOn w:val="1"/>
    <w:next w:val="1"/>
    <w:autoRedefine/>
    <w:qFormat/>
    <w:uiPriority w:val="0"/>
    <w:pPr>
      <w:widowControl/>
      <w:tabs>
        <w:tab w:val="left" w:pos="840"/>
      </w:tabs>
      <w:ind w:left="840" w:hanging="420"/>
      <w:jc w:val="left"/>
    </w:pPr>
    <w:rPr>
      <w:kern w:val="0"/>
      <w:sz w:val="18"/>
    </w:rPr>
  </w:style>
  <w:style w:type="paragraph" w:customStyle="1" w:styleId="809">
    <w:name w:val="Char Char11 Char Char Char1"/>
    <w:basedOn w:val="1"/>
    <w:autoRedefine/>
    <w:qFormat/>
    <w:uiPriority w:val="6"/>
    <w:pPr>
      <w:spacing w:line="360" w:lineRule="auto"/>
    </w:pPr>
    <w:rPr>
      <w:szCs w:val="20"/>
    </w:rPr>
  </w:style>
  <w:style w:type="paragraph" w:customStyle="1" w:styleId="810">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1">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2">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5"/>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autoRedefine/>
    <w:qFormat/>
    <w:uiPriority w:val="0"/>
    <w:pPr>
      <w:spacing w:line="360" w:lineRule="auto"/>
    </w:pPr>
    <w:rPr>
      <w:szCs w:val="20"/>
    </w:rPr>
  </w:style>
  <w:style w:type="paragraph" w:customStyle="1" w:styleId="816">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autoRedefine/>
    <w:qFormat/>
    <w:uiPriority w:val="0"/>
    <w:rPr>
      <w:rFonts w:ascii="仿宋_GB2312" w:eastAsia="仿宋_GB2312"/>
      <w:b/>
      <w:sz w:val="32"/>
      <w:szCs w:val="32"/>
    </w:rPr>
  </w:style>
  <w:style w:type="paragraph" w:customStyle="1" w:styleId="819">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2">
    <w:name w:val="Char Char4 Char Char"/>
    <w:basedOn w:val="1"/>
    <w:autoRedefine/>
    <w:qFormat/>
    <w:uiPriority w:val="0"/>
    <w:pPr>
      <w:widowControl/>
      <w:adjustRightInd/>
      <w:spacing w:after="160" w:line="240" w:lineRule="exact"/>
      <w:jc w:val="left"/>
    </w:pPr>
  </w:style>
  <w:style w:type="paragraph" w:customStyle="1" w:styleId="823">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autoRedefine/>
    <w:qFormat/>
    <w:uiPriority w:val="0"/>
    <w:pPr>
      <w:spacing w:line="360" w:lineRule="auto"/>
    </w:pPr>
    <w:rPr>
      <w:szCs w:val="20"/>
    </w:rPr>
  </w:style>
  <w:style w:type="paragraph" w:customStyle="1" w:styleId="825">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8"/>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autoRedefine/>
    <w:qFormat/>
    <w:uiPriority w:val="0"/>
    <w:pPr>
      <w:adjustRightInd/>
      <w:ind w:firstLine="200" w:firstLineChars="200"/>
    </w:pPr>
    <w:rPr>
      <w:rFonts w:ascii="Tahoma" w:hAnsi="Tahoma"/>
      <w:sz w:val="24"/>
      <w:szCs w:val="20"/>
    </w:rPr>
  </w:style>
  <w:style w:type="paragraph" w:customStyle="1" w:styleId="832">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autoRedefine/>
    <w:qFormat/>
    <w:uiPriority w:val="0"/>
    <w:pPr>
      <w:tabs>
        <w:tab w:val="left" w:pos="0"/>
      </w:tabs>
      <w:ind w:left="900" w:firstLine="0" w:firstLineChars="0"/>
    </w:pPr>
  </w:style>
  <w:style w:type="paragraph" w:customStyle="1" w:styleId="835">
    <w:name w:val="Bulleted List"/>
    <w:basedOn w:val="1"/>
    <w:autoRedefine/>
    <w:qFormat/>
    <w:uiPriority w:val="0"/>
    <w:pPr>
      <w:tabs>
        <w:tab w:val="left" w:pos="1260"/>
      </w:tabs>
      <w:adjustRightInd/>
      <w:ind w:left="1260" w:hanging="420"/>
    </w:pPr>
  </w:style>
  <w:style w:type="paragraph" w:customStyle="1" w:styleId="836">
    <w:name w:val="样式 正文文本缩进 2 + 仿宋_GB2312 黑色 行距: 1.5 倍行距"/>
    <w:basedOn w:val="41"/>
    <w:autoRedefine/>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autoRedefine/>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autoRedefine/>
    <w:qFormat/>
    <w:uiPriority w:val="0"/>
    <w:rPr>
      <w:rFonts w:ascii="Tahoma" w:hAnsi="Tahoma" w:cs="仿宋_GB2312"/>
      <w:sz w:val="24"/>
      <w:szCs w:val="20"/>
    </w:rPr>
  </w:style>
  <w:style w:type="paragraph" w:customStyle="1" w:styleId="839">
    <w:name w:val="正文1"/>
    <w:basedOn w:val="36"/>
    <w:autoRedefine/>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8"/>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autoRedefine/>
    <w:qFormat/>
    <w:uiPriority w:val="0"/>
    <w:rPr>
      <w:rFonts w:ascii="仿宋_GB2312" w:eastAsia="仿宋_GB2312"/>
      <w:b/>
      <w:sz w:val="32"/>
      <w:szCs w:val="20"/>
    </w:rPr>
  </w:style>
  <w:style w:type="paragraph" w:customStyle="1" w:styleId="844">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autoRedefine/>
    <w:qFormat/>
    <w:uiPriority w:val="0"/>
    <w:rPr>
      <w:rFonts w:ascii="仿宋_GB2312" w:eastAsia="仿宋_GB2312"/>
      <w:b/>
      <w:sz w:val="32"/>
      <w:szCs w:val="20"/>
    </w:rPr>
  </w:style>
  <w:style w:type="paragraph" w:customStyle="1" w:styleId="846">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8">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3">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autoRedefine/>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6"/>
    <w:autoRedefine/>
    <w:qFormat/>
    <w:uiPriority w:val="0"/>
    <w:pPr>
      <w:snapToGrid w:val="0"/>
      <w:ind w:left="0" w:firstLine="0"/>
      <w:jc w:val="left"/>
    </w:pPr>
    <w:rPr>
      <w:rFonts w:eastAsia="黑体" w:cs="宋体"/>
      <w:sz w:val="28"/>
      <w:szCs w:val="20"/>
    </w:rPr>
  </w:style>
  <w:style w:type="paragraph" w:customStyle="1" w:styleId="857">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autoRedefine/>
    <w:qFormat/>
    <w:uiPriority w:val="0"/>
    <w:pPr>
      <w:widowControl/>
      <w:spacing w:after="160" w:line="240" w:lineRule="exact"/>
      <w:jc w:val="left"/>
    </w:pPr>
    <w:rPr>
      <w:rFonts w:eastAsia="仿宋_GB2312"/>
      <w:sz w:val="28"/>
    </w:rPr>
  </w:style>
  <w:style w:type="paragraph" w:customStyle="1" w:styleId="860">
    <w:name w:val="Char21"/>
    <w:basedOn w:val="1"/>
    <w:autoRedefine/>
    <w:qFormat/>
    <w:uiPriority w:val="0"/>
    <w:pPr>
      <w:adjustRightInd/>
      <w:ind w:firstLine="200" w:firstLineChars="200"/>
    </w:pPr>
    <w:rPr>
      <w:rFonts w:ascii="仿宋_GB2312" w:eastAsia="仿宋_GB2312"/>
      <w:b/>
      <w:sz w:val="32"/>
      <w:szCs w:val="32"/>
    </w:rPr>
  </w:style>
  <w:style w:type="paragraph" w:customStyle="1" w:styleId="861">
    <w:name w:val="列表段落1"/>
    <w:basedOn w:val="1"/>
    <w:autoRedefine/>
    <w:qFormat/>
    <w:uiPriority w:val="34"/>
    <w:pPr>
      <w:adjustRightInd/>
      <w:ind w:right="238" w:firstLine="420"/>
    </w:pPr>
    <w:rPr>
      <w:rFonts w:ascii="Calibri" w:hAnsi="Calibri"/>
      <w:sz w:val="24"/>
    </w:rPr>
  </w:style>
  <w:style w:type="paragraph" w:customStyle="1" w:styleId="862">
    <w:name w:val="Char Char110"/>
    <w:basedOn w:val="1"/>
    <w:autoRedefine/>
    <w:qFormat/>
    <w:uiPriority w:val="6"/>
    <w:pPr>
      <w:spacing w:line="360" w:lineRule="auto"/>
    </w:pPr>
    <w:rPr>
      <w:rFonts w:ascii="Tahoma" w:hAnsi="Tahoma"/>
      <w:sz w:val="24"/>
      <w:szCs w:val="20"/>
    </w:rPr>
  </w:style>
  <w:style w:type="paragraph" w:customStyle="1" w:styleId="863">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5">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autoRedefine/>
    <w:qFormat/>
    <w:uiPriority w:val="0"/>
    <w:rPr>
      <w:rFonts w:ascii="Tahoma" w:hAnsi="Tahoma" w:cs="仿宋_GB2312"/>
      <w:sz w:val="24"/>
      <w:szCs w:val="20"/>
    </w:rPr>
  </w:style>
  <w:style w:type="paragraph" w:customStyle="1" w:styleId="868">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7"/>
    <w:autoRedefine/>
    <w:qFormat/>
    <w:uiPriority w:val="2"/>
    <w:pPr>
      <w:tabs>
        <w:tab w:val="clear" w:pos="390"/>
        <w:tab w:val="clear" w:pos="454"/>
      </w:tabs>
      <w:spacing w:after="0"/>
      <w:ind w:left="840" w:hanging="420"/>
      <w:contextualSpacing/>
    </w:pPr>
    <w:rPr>
      <w:rFonts w:cs="宋体"/>
    </w:rPr>
  </w:style>
  <w:style w:type="paragraph" w:customStyle="1" w:styleId="871">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2">
    <w:name w:val="_Style 12"/>
    <w:basedOn w:val="20"/>
    <w:autoRedefine/>
    <w:qFormat/>
    <w:uiPriority w:val="0"/>
    <w:pPr>
      <w:snapToGrid w:val="0"/>
      <w:spacing w:line="360" w:lineRule="auto"/>
    </w:pPr>
  </w:style>
  <w:style w:type="paragraph" w:customStyle="1" w:styleId="873">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8"/>
    <w:autoRedefine/>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1"/>
    <w:autoRedefine/>
    <w:qFormat/>
    <w:uiPriority w:val="0"/>
    <w:pPr>
      <w:outlineLvl w:val="2"/>
    </w:pPr>
  </w:style>
  <w:style w:type="paragraph" w:customStyle="1" w:styleId="880">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autoRedefine/>
    <w:qFormat/>
    <w:uiPriority w:val="0"/>
    <w:pPr>
      <w:adjustRightInd/>
      <w:ind w:firstLine="200" w:firstLineChars="200"/>
    </w:pPr>
    <w:rPr>
      <w:rFonts w:ascii="Tahoma" w:hAnsi="Tahoma"/>
      <w:sz w:val="24"/>
      <w:szCs w:val="20"/>
    </w:rPr>
  </w:style>
  <w:style w:type="paragraph" w:customStyle="1" w:styleId="882">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3">
    <w:name w:val="MM Empty"/>
    <w:basedOn w:val="1"/>
    <w:autoRedefine/>
    <w:qFormat/>
    <w:uiPriority w:val="0"/>
    <w:pPr>
      <w:adjustRightInd/>
    </w:pPr>
  </w:style>
  <w:style w:type="paragraph" w:customStyle="1" w:styleId="884">
    <w:name w:val="Char24"/>
    <w:basedOn w:val="1"/>
    <w:autoRedefine/>
    <w:qFormat/>
    <w:uiPriority w:val="0"/>
    <w:rPr>
      <w:rFonts w:ascii="仿宋_GB2312" w:eastAsia="仿宋_GB2312"/>
      <w:b/>
      <w:sz w:val="32"/>
      <w:szCs w:val="32"/>
    </w:rPr>
  </w:style>
  <w:style w:type="paragraph" w:customStyle="1" w:styleId="885">
    <w:name w:val="正文箭头"/>
    <w:basedOn w:val="537"/>
    <w:autoRedefine/>
    <w:qFormat/>
    <w:uiPriority w:val="0"/>
  </w:style>
  <w:style w:type="paragraph" w:customStyle="1" w:styleId="886">
    <w:name w:val="U_编号2"/>
    <w:basedOn w:val="1"/>
    <w:autoRedefine/>
    <w:qFormat/>
    <w:uiPriority w:val="0"/>
    <w:pPr>
      <w:tabs>
        <w:tab w:val="left" w:pos="785"/>
      </w:tabs>
      <w:adjustRightInd/>
      <w:spacing w:beforeLines="10" w:afterLines="10" w:line="300" w:lineRule="auto"/>
    </w:pPr>
    <w:rPr>
      <w:sz w:val="24"/>
    </w:rPr>
  </w:style>
  <w:style w:type="paragraph" w:customStyle="1" w:styleId="887">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6"/>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4"/>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autoRedefine/>
    <w:qFormat/>
    <w:uiPriority w:val="34"/>
    <w:pPr>
      <w:adjustRightInd/>
      <w:ind w:firstLine="420" w:firstLineChars="200"/>
    </w:pPr>
    <w:rPr>
      <w:rFonts w:eastAsia="仿宋_GB2312"/>
      <w:sz w:val="28"/>
    </w:rPr>
  </w:style>
  <w:style w:type="paragraph" w:customStyle="1" w:styleId="892">
    <w:name w:val="表格 内容"/>
    <w:basedOn w:val="728"/>
    <w:autoRedefine/>
    <w:qFormat/>
    <w:uiPriority w:val="0"/>
    <w:rPr>
      <w:b w:val="0"/>
      <w:sz w:val="20"/>
    </w:rPr>
  </w:style>
  <w:style w:type="paragraph" w:customStyle="1" w:styleId="893">
    <w:name w:val="正文首行缩进1"/>
    <w:basedOn w:val="25"/>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9"/>
    <w:next w:val="1"/>
    <w:autoRedefine/>
    <w:qFormat/>
    <w:uiPriority w:val="0"/>
    <w:pPr>
      <w:tabs>
        <w:tab w:val="left" w:pos="1080"/>
      </w:tabs>
      <w:ind w:left="1080" w:hanging="1080"/>
    </w:pPr>
  </w:style>
  <w:style w:type="paragraph" w:customStyle="1" w:styleId="896">
    <w:name w:val="数字标题1"/>
    <w:basedOn w:val="4"/>
    <w:next w:val="1"/>
    <w:autoRedefine/>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8">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autoRedefine/>
    <w:qFormat/>
    <w:uiPriority w:val="0"/>
    <w:pPr>
      <w:widowControl/>
    </w:pPr>
    <w:rPr>
      <w:kern w:val="0"/>
      <w:sz w:val="24"/>
      <w:szCs w:val="20"/>
    </w:rPr>
  </w:style>
  <w:style w:type="paragraph" w:customStyle="1" w:styleId="904">
    <w:name w:val="Char Char113"/>
    <w:basedOn w:val="1"/>
    <w:autoRedefine/>
    <w:qFormat/>
    <w:uiPriority w:val="0"/>
    <w:pPr>
      <w:widowControl/>
      <w:spacing w:after="160" w:line="240" w:lineRule="exact"/>
      <w:jc w:val="left"/>
    </w:pPr>
    <w:rPr>
      <w:rFonts w:eastAsia="仿宋_GB2312"/>
      <w:sz w:val="28"/>
    </w:rPr>
  </w:style>
  <w:style w:type="paragraph" w:customStyle="1" w:styleId="905">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autoRedefine/>
    <w:qFormat/>
    <w:uiPriority w:val="34"/>
    <w:pPr>
      <w:adjustRightInd/>
      <w:ind w:firstLine="420" w:firstLineChars="200"/>
    </w:pPr>
    <w:rPr>
      <w:rFonts w:eastAsia="仿宋_GB2312"/>
      <w:sz w:val="28"/>
    </w:rPr>
  </w:style>
  <w:style w:type="paragraph" w:customStyle="1" w:styleId="907">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09">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autoRedefine/>
    <w:qFormat/>
    <w:uiPriority w:val="6"/>
    <w:pPr>
      <w:widowControl/>
      <w:spacing w:after="160" w:line="240" w:lineRule="exact"/>
      <w:jc w:val="left"/>
    </w:pPr>
    <w:rPr>
      <w:rFonts w:eastAsia="仿宋_GB2312"/>
      <w:sz w:val="28"/>
    </w:rPr>
  </w:style>
  <w:style w:type="paragraph" w:customStyle="1" w:styleId="913">
    <w:name w:val="正文 图"/>
    <w:basedOn w:val="442"/>
    <w:autoRedefine/>
    <w:qFormat/>
    <w:uiPriority w:val="0"/>
    <w:pPr>
      <w:adjustRightInd/>
      <w:spacing w:before="0"/>
      <w:ind w:firstLine="0"/>
      <w:jc w:val="center"/>
    </w:pPr>
    <w:rPr>
      <w:rFonts w:ascii="微软雅黑" w:hAnsi="微软雅黑"/>
    </w:rPr>
  </w:style>
  <w:style w:type="paragraph" w:customStyle="1" w:styleId="914">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1"/>
    <w:autoRedefine/>
    <w:qFormat/>
    <w:uiPriority w:val="0"/>
    <w:pPr>
      <w:ind w:left="0"/>
    </w:pPr>
  </w:style>
  <w:style w:type="paragraph" w:customStyle="1" w:styleId="917">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autoRedefine/>
    <w:qFormat/>
    <w:uiPriority w:val="0"/>
    <w:pPr>
      <w:adjustRightInd/>
      <w:spacing w:line="360" w:lineRule="auto"/>
      <w:ind w:firstLine="480"/>
    </w:pPr>
    <w:rPr>
      <w:sz w:val="24"/>
    </w:rPr>
  </w:style>
  <w:style w:type="table" w:customStyle="1" w:styleId="920">
    <w:name w:val="网格型2"/>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1"/>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6"/>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3"/>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4"/>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5"/>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6">
    <w:name w:val="列出段落111"/>
    <w:basedOn w:val="1"/>
    <w:autoRedefine/>
    <w:qFormat/>
    <w:uiPriority w:val="34"/>
    <w:pPr>
      <w:ind w:firstLine="420" w:firstLineChars="200"/>
    </w:pPr>
  </w:style>
  <w:style w:type="character" w:customStyle="1" w:styleId="927">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autoRedefine/>
    <w:qFormat/>
    <w:uiPriority w:val="0"/>
    <w:rPr>
      <w:rFonts w:ascii="宋体" w:eastAsia="宋体"/>
      <w:snapToGrid w:val="0"/>
      <w:color w:val="000000"/>
      <w:kern w:val="28"/>
      <w:sz w:val="28"/>
      <w:lang w:val="en-US" w:eastAsia="zh-CN" w:bidi="ar-SA"/>
    </w:rPr>
  </w:style>
  <w:style w:type="character" w:customStyle="1" w:styleId="929">
    <w:name w:val="页脚 字符1"/>
    <w:autoRedefine/>
    <w:qFormat/>
    <w:locked/>
    <w:uiPriority w:val="99"/>
    <w:rPr>
      <w:kern w:val="2"/>
      <w:sz w:val="18"/>
      <w:szCs w:val="18"/>
    </w:rPr>
  </w:style>
  <w:style w:type="character" w:customStyle="1" w:styleId="930">
    <w:name w:val="页眉 字符1"/>
    <w:autoRedefine/>
    <w:qFormat/>
    <w:uiPriority w:val="99"/>
    <w:rPr>
      <w:kern w:val="2"/>
      <w:sz w:val="18"/>
      <w:szCs w:val="18"/>
    </w:rPr>
  </w:style>
  <w:style w:type="character" w:customStyle="1" w:styleId="931">
    <w:name w:val="尾注文本 Char"/>
    <w:link w:val="42"/>
    <w:autoRedefine/>
    <w:qFormat/>
    <w:uiPriority w:val="0"/>
    <w:rPr>
      <w:kern w:val="2"/>
      <w:sz w:val="21"/>
      <w:szCs w:val="24"/>
      <w:lang w:val="zh-CN"/>
    </w:rPr>
  </w:style>
  <w:style w:type="character" w:customStyle="1" w:styleId="932">
    <w:name w:val="无间隔 Char"/>
    <w:link w:val="482"/>
    <w:autoRedefine/>
    <w:qFormat/>
    <w:uiPriority w:val="99"/>
    <w:rPr>
      <w:kern w:val="2"/>
      <w:sz w:val="21"/>
      <w:szCs w:val="22"/>
    </w:rPr>
  </w:style>
  <w:style w:type="character" w:customStyle="1" w:styleId="933">
    <w:name w:val="标准文本 Char Char"/>
    <w:link w:val="934"/>
    <w:autoRedefine/>
    <w:qFormat/>
    <w:uiPriority w:val="0"/>
    <w:rPr>
      <w:rFonts w:cs="宋体"/>
      <w:kern w:val="2"/>
      <w:sz w:val="24"/>
    </w:rPr>
  </w:style>
  <w:style w:type="paragraph" w:customStyle="1" w:styleId="934">
    <w:name w:val="标准文本"/>
    <w:basedOn w:val="1"/>
    <w:link w:val="933"/>
    <w:autoRedefine/>
    <w:qFormat/>
    <w:uiPriority w:val="0"/>
    <w:pPr>
      <w:adjustRightInd/>
      <w:spacing w:line="360" w:lineRule="auto"/>
      <w:ind w:firstLine="480" w:firstLineChars="200"/>
    </w:pPr>
    <w:rPr>
      <w:rFonts w:cs="宋体"/>
      <w:sz w:val="24"/>
      <w:szCs w:val="20"/>
    </w:rPr>
  </w:style>
  <w:style w:type="character" w:customStyle="1" w:styleId="935">
    <w:name w:val="Char Char213"/>
    <w:autoRedefine/>
    <w:qFormat/>
    <w:uiPriority w:val="0"/>
    <w:rPr>
      <w:rFonts w:eastAsia="Century Gothic"/>
      <w:b/>
      <w:bCs/>
      <w:kern w:val="44"/>
      <w:sz w:val="32"/>
      <w:szCs w:val="44"/>
      <w:lang w:val="en-US" w:eastAsia="zh-CN" w:bidi="ar-SA"/>
    </w:rPr>
  </w:style>
  <w:style w:type="character" w:customStyle="1" w:styleId="936">
    <w:name w:val="apple-style-span"/>
    <w:autoRedefine/>
    <w:qFormat/>
    <w:uiPriority w:val="0"/>
    <w:rPr>
      <w:rFonts w:ascii="Arial" w:hAnsi="Arial" w:eastAsia="黑体" w:cs="Arial"/>
      <w:snapToGrid w:val="0"/>
      <w:kern w:val="0"/>
      <w:szCs w:val="21"/>
    </w:rPr>
  </w:style>
  <w:style w:type="character" w:customStyle="1" w:styleId="937">
    <w:name w:val="15"/>
    <w:autoRedefine/>
    <w:qFormat/>
    <w:uiPriority w:val="0"/>
    <w:rPr>
      <w:rFonts w:hint="default" w:ascii="Calibri" w:hAnsi="Calibri"/>
      <w:color w:val="0000FF"/>
      <w:u w:val="single"/>
    </w:rPr>
  </w:style>
  <w:style w:type="character" w:customStyle="1" w:styleId="938">
    <w:name w:val="16"/>
    <w:autoRedefine/>
    <w:qFormat/>
    <w:uiPriority w:val="0"/>
    <w:rPr>
      <w:rFonts w:hint="eastAsia" w:ascii="宋体" w:hAnsi="宋体" w:eastAsia="宋体"/>
      <w:color w:val="000000"/>
      <w:sz w:val="20"/>
      <w:szCs w:val="20"/>
    </w:rPr>
  </w:style>
  <w:style w:type="character" w:customStyle="1" w:styleId="939">
    <w:name w:val="edui-unclickable"/>
    <w:autoRedefine/>
    <w:qFormat/>
    <w:uiPriority w:val="0"/>
    <w:rPr>
      <w:color w:val="808080"/>
    </w:rPr>
  </w:style>
  <w:style w:type="character" w:customStyle="1" w:styleId="940">
    <w:name w:val="tpc_content1"/>
    <w:autoRedefine/>
    <w:qFormat/>
    <w:uiPriority w:val="0"/>
    <w:rPr>
      <w:sz w:val="20"/>
      <w:szCs w:val="20"/>
    </w:rPr>
  </w:style>
  <w:style w:type="character" w:customStyle="1" w:styleId="941">
    <w:name w:val="正文文本缩进 字符"/>
    <w:autoRedefine/>
    <w:qFormat/>
    <w:uiPriority w:val="0"/>
    <w:rPr>
      <w:rFonts w:ascii="Century Gothic" w:hAnsi="Century Gothic" w:eastAsia="Century Gothic"/>
      <w:kern w:val="2"/>
      <w:sz w:val="24"/>
      <w:lang w:val="en-US" w:eastAsia="zh-CN" w:bidi="ar-SA"/>
    </w:rPr>
  </w:style>
  <w:style w:type="character" w:customStyle="1" w:styleId="942">
    <w:name w:val="正文文本 2 字符"/>
    <w:autoRedefine/>
    <w:qFormat/>
    <w:uiPriority w:val="0"/>
    <w:rPr>
      <w:rFonts w:ascii="Arial" w:hAnsi="Arial" w:eastAsia="宋体"/>
      <w:kern w:val="2"/>
      <w:sz w:val="24"/>
      <w:szCs w:val="24"/>
      <w:lang w:val="en-US" w:eastAsia="zh-CN" w:bidi="ar-SA"/>
    </w:rPr>
  </w:style>
  <w:style w:type="character" w:customStyle="1" w:styleId="943">
    <w:name w:val="edui-clickable2"/>
    <w:autoRedefine/>
    <w:qFormat/>
    <w:uiPriority w:val="0"/>
    <w:rPr>
      <w:color w:val="0000FF"/>
      <w:u w:val="single"/>
    </w:rPr>
  </w:style>
  <w:style w:type="character" w:customStyle="1" w:styleId="944">
    <w:name w:val="style1"/>
    <w:autoRedefine/>
    <w:qFormat/>
    <w:uiPriority w:val="0"/>
    <w:rPr>
      <w:rFonts w:ascii="Arial" w:hAnsi="Arial" w:eastAsia="黑体" w:cs="Arial"/>
      <w:snapToGrid w:val="0"/>
      <w:kern w:val="0"/>
      <w:szCs w:val="21"/>
    </w:rPr>
  </w:style>
  <w:style w:type="character" w:customStyle="1" w:styleId="945">
    <w:name w:val="zbggtop11 style5"/>
    <w:autoRedefine/>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7">
    <w:name w:val="bulletintext1"/>
    <w:autoRedefine/>
    <w:qFormat/>
    <w:uiPriority w:val="0"/>
    <w:rPr>
      <w:color w:val="000000"/>
      <w:sz w:val="18"/>
    </w:rPr>
  </w:style>
  <w:style w:type="paragraph" w:customStyle="1" w:styleId="948">
    <w:name w:val="_Style 947"/>
    <w:basedOn w:val="1"/>
    <w:next w:val="258"/>
    <w:autoRedefine/>
    <w:qFormat/>
    <w:uiPriority w:val="34"/>
    <w:pPr>
      <w:adjustRightInd/>
      <w:ind w:firstLine="420" w:firstLineChars="200"/>
    </w:pPr>
  </w:style>
  <w:style w:type="paragraph" w:customStyle="1" w:styleId="949">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1">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5"/>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5">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autoRedefine/>
    <w:qFormat/>
    <w:uiPriority w:val="0"/>
    <w:pPr>
      <w:adjustRightInd/>
      <w:jc w:val="left"/>
    </w:pPr>
    <w:rPr>
      <w:rFonts w:ascii="Calibri" w:hAnsi="Calibri"/>
      <w:kern w:val="0"/>
      <w:sz w:val="22"/>
      <w:szCs w:val="22"/>
      <w:lang w:eastAsia="en-US"/>
    </w:rPr>
  </w:style>
  <w:style w:type="paragraph" w:customStyle="1" w:styleId="957">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71"/>
    <w:autoRedefine/>
    <w:qFormat/>
    <w:uiPriority w:val="0"/>
    <w:rPr>
      <w:color w:val="000000"/>
      <w:shd w:val="clear" w:color="auto" w:fill="EFD200"/>
    </w:rPr>
  </w:style>
  <w:style w:type="character" w:customStyle="1" w:styleId="961">
    <w:name w:val="font71"/>
    <w:basedOn w:val="71"/>
    <w:autoRedefine/>
    <w:qFormat/>
    <w:uiPriority w:val="0"/>
    <w:rPr>
      <w:rFonts w:hint="eastAsia" w:ascii="宋体" w:hAnsi="宋体" w:eastAsia="宋体" w:cs="宋体"/>
      <w:color w:val="000000"/>
      <w:sz w:val="22"/>
      <w:szCs w:val="22"/>
      <w:u w:val="none"/>
    </w:rPr>
  </w:style>
  <w:style w:type="character" w:customStyle="1" w:styleId="962">
    <w:name w:val="font91"/>
    <w:autoRedefine/>
    <w:qFormat/>
    <w:uiPriority w:val="0"/>
    <w:rPr>
      <w:rFonts w:hint="eastAsia" w:ascii="仿宋" w:hAnsi="仿宋" w:eastAsia="仿宋" w:cs="仿宋"/>
      <w:color w:val="000000"/>
      <w:sz w:val="22"/>
      <w:szCs w:val="22"/>
      <w:u w:val="none"/>
    </w:rPr>
  </w:style>
  <w:style w:type="paragraph" w:customStyle="1" w:styleId="963">
    <w:name w:val="修订4"/>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964">
    <w:name w:val="font121"/>
    <w:basedOn w:val="71"/>
    <w:autoRedefine/>
    <w:qFormat/>
    <w:uiPriority w:val="0"/>
    <w:rPr>
      <w:rFonts w:ascii="Wingdings 2" w:hAnsi="Wingdings 2" w:eastAsia="Wingdings 2" w:cs="Wingdings 2"/>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1" Type="http://schemas.openxmlformats.org/officeDocument/2006/relationships/fontTable" Target="fontTable.xml"/><Relationship Id="rId30" Type="http://schemas.openxmlformats.org/officeDocument/2006/relationships/numbering" Target="numbering.xml"/><Relationship Id="rId3" Type="http://schemas.openxmlformats.org/officeDocument/2006/relationships/header" Target="header1.xml"/><Relationship Id="rId29" Type="http://schemas.openxmlformats.org/officeDocument/2006/relationships/customXml" Target="../customXml/item1.xml"/><Relationship Id="rId28" Type="http://schemas.openxmlformats.org/officeDocument/2006/relationships/image" Target="media/image3.png"/><Relationship Id="rId27" Type="http://schemas.openxmlformats.org/officeDocument/2006/relationships/image" Target="media/image2.png"/><Relationship Id="rId26" Type="http://schemas.openxmlformats.org/officeDocument/2006/relationships/image" Target="media/image1.png"/><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96</Pages>
  <Words>3982</Words>
  <Characters>4410</Characters>
  <Lines>279</Lines>
  <Paragraphs>78</Paragraphs>
  <TotalTime>9</TotalTime>
  <ScaleCrop>false</ScaleCrop>
  <LinksUpToDate>false</LinksUpToDate>
  <CharactersWithSpaces>4844</CharactersWithSpaces>
  <Application>WPS Office_12.1.0.18888_F1E327BC-269C-435d-A152-05C5408002CA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秀逗</cp:lastModifiedBy>
  <cp:lastPrinted>2024-10-18T07:41:00Z</cp:lastPrinted>
  <dcterms:modified xsi:type="dcterms:W3CDTF">2024-10-30T06:06:49Z</dcterms:modified>
  <dc:title>杭州市市民卡扩大发卡工程</dc:title>
  <cp:revision>342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2052-12.1.0.18888</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D50D4CA8772B4B94A08DF640C16F92C2_13</vt:lpwstr>
  </property>
</Properties>
</file>