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4068D">
      <w:pPr>
        <w:spacing w:line="360" w:lineRule="auto"/>
        <w:jc w:val="center"/>
        <w:rPr>
          <w:rFonts w:cs="仿宋_GB2312" w:asciiTheme="minorEastAsia" w:hAnsiTheme="minorEastAsia" w:eastAsiaTheme="minorEastAsia"/>
          <w:b/>
          <w:sz w:val="24"/>
        </w:rPr>
      </w:pPr>
    </w:p>
    <w:p w14:paraId="22FBBB16">
      <w:pPr>
        <w:spacing w:line="360" w:lineRule="auto"/>
        <w:jc w:val="center"/>
        <w:rPr>
          <w:rFonts w:cs="仿宋_GB2312" w:asciiTheme="minorEastAsia" w:hAnsiTheme="minorEastAsia" w:eastAsiaTheme="minorEastAsia"/>
          <w:b/>
          <w:sz w:val="24"/>
        </w:rPr>
      </w:pPr>
    </w:p>
    <w:p w14:paraId="21B42A15">
      <w:pPr>
        <w:adjustRightInd/>
        <w:spacing w:line="360" w:lineRule="auto"/>
        <w:jc w:val="center"/>
        <w:rPr>
          <w:rFonts w:cs="仿宋_GB2312" w:asciiTheme="minorEastAsia" w:hAnsiTheme="minorEastAsia" w:eastAsiaTheme="minorEastAsia"/>
          <w:b/>
          <w:sz w:val="44"/>
          <w:szCs w:val="44"/>
        </w:rPr>
      </w:pPr>
    </w:p>
    <w:p w14:paraId="1993428D">
      <w:pPr>
        <w:adjustRightInd/>
        <w:spacing w:line="360" w:lineRule="auto"/>
        <w:jc w:val="center"/>
        <w:rPr>
          <w:rFonts w:cs="仿宋_GB2312" w:asciiTheme="minorEastAsia" w:hAnsiTheme="minorEastAsia" w:eastAsiaTheme="minorEastAsia"/>
          <w:b/>
          <w:sz w:val="44"/>
          <w:szCs w:val="44"/>
        </w:rPr>
      </w:pPr>
    </w:p>
    <w:p w14:paraId="60F24779">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杭州市临安区锦城街道老旧小区2025年</w:t>
      </w:r>
    </w:p>
    <w:p w14:paraId="3D4F5E17">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物业服务采购项目</w:t>
      </w:r>
    </w:p>
    <w:p w14:paraId="03CB7452">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6CCBA87B">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416E2BCB">
      <w:pPr>
        <w:snapToGrid w:val="0"/>
        <w:spacing w:line="360" w:lineRule="auto"/>
        <w:jc w:val="center"/>
        <w:rPr>
          <w:rFonts w:cs="仿宋_GB2312" w:asciiTheme="minorEastAsia" w:hAnsiTheme="minorEastAsia" w:eastAsiaTheme="minorEastAsia"/>
          <w:sz w:val="30"/>
          <w:szCs w:val="30"/>
        </w:rPr>
      </w:pPr>
    </w:p>
    <w:p w14:paraId="75CBFD6B">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项目编号:（LZC-CS-[2025]65号）</w:t>
      </w:r>
    </w:p>
    <w:p w14:paraId="0491BE37">
      <w:pPr>
        <w:adjustRightInd/>
        <w:spacing w:line="360" w:lineRule="auto"/>
        <w:rPr>
          <w:rFonts w:cs="仿宋_GB2312" w:asciiTheme="minorEastAsia" w:hAnsiTheme="minorEastAsia" w:eastAsiaTheme="minorEastAsia"/>
          <w:sz w:val="28"/>
          <w:szCs w:val="20"/>
        </w:rPr>
      </w:pPr>
    </w:p>
    <w:p w14:paraId="56189C32">
      <w:pPr>
        <w:spacing w:line="360" w:lineRule="auto"/>
        <w:jc w:val="center"/>
        <w:rPr>
          <w:rFonts w:cs="仿宋_GB2312" w:asciiTheme="minorEastAsia" w:hAnsiTheme="minorEastAsia" w:eastAsiaTheme="minorEastAsia"/>
          <w:sz w:val="24"/>
        </w:rPr>
      </w:pPr>
    </w:p>
    <w:p w14:paraId="607009F9">
      <w:pPr>
        <w:spacing w:line="360" w:lineRule="auto"/>
        <w:jc w:val="center"/>
        <w:rPr>
          <w:rFonts w:cs="仿宋_GB2312" w:asciiTheme="minorEastAsia" w:hAnsiTheme="minorEastAsia" w:eastAsiaTheme="minorEastAsia"/>
          <w:sz w:val="24"/>
        </w:rPr>
      </w:pPr>
    </w:p>
    <w:p w14:paraId="120072E3">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344E6D02">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7C617024">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1569FDBD">
      <w:pPr>
        <w:snapToGrid w:val="0"/>
        <w:spacing w:line="360" w:lineRule="auto"/>
        <w:jc w:val="center"/>
        <w:rPr>
          <w:rFonts w:cs="仿宋_GB2312" w:asciiTheme="minorEastAsia" w:hAnsiTheme="minorEastAsia" w:eastAsiaTheme="minorEastAsia"/>
          <w:sz w:val="32"/>
          <w:szCs w:val="32"/>
        </w:rPr>
      </w:pPr>
    </w:p>
    <w:p w14:paraId="506F0C9B">
      <w:pPr>
        <w:spacing w:line="360" w:lineRule="auto"/>
        <w:jc w:val="center"/>
        <w:rPr>
          <w:rFonts w:hint="eastAsia" w:ascii="宋体" w:hAnsi="宋体" w:cs="宋体"/>
          <w:sz w:val="32"/>
          <w:szCs w:val="32"/>
        </w:rPr>
      </w:pPr>
      <w:r>
        <w:rPr>
          <w:rFonts w:hint="eastAsia" w:ascii="宋体" w:hAnsi="宋体" w:cs="宋体"/>
          <w:sz w:val="32"/>
          <w:szCs w:val="32"/>
        </w:rPr>
        <w:t>杭州市临安区人民政府锦城街道办事处</w:t>
      </w:r>
    </w:p>
    <w:p w14:paraId="4535AAC4">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杭州市公共资源交易中心临安分中心</w:t>
      </w:r>
    </w:p>
    <w:p w14:paraId="13551066">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eastAsia="zh-CN"/>
        </w:rPr>
        <w:t>二</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eastAsia="zh-CN"/>
        </w:rPr>
        <w:t>二十八</w:t>
      </w:r>
      <w:r>
        <w:rPr>
          <w:rFonts w:hint="eastAsia" w:cs="仿宋_GB2312" w:asciiTheme="minorEastAsia" w:hAnsiTheme="minorEastAsia" w:eastAsiaTheme="minorEastAsia"/>
          <w:bCs/>
          <w:sz w:val="32"/>
          <w:szCs w:val="32"/>
        </w:rPr>
        <w:t>日</w:t>
      </w:r>
    </w:p>
    <w:p w14:paraId="5A53A4E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4F2DD671">
      <w:pPr>
        <w:tabs>
          <w:tab w:val="left" w:pos="2268"/>
        </w:tabs>
        <w:spacing w:line="360" w:lineRule="auto"/>
        <w:jc w:val="center"/>
        <w:rPr>
          <w:rFonts w:cs="仿宋_GB2312" w:asciiTheme="minorEastAsia" w:hAnsiTheme="minorEastAsia" w:eastAsiaTheme="minorEastAsia"/>
          <w:sz w:val="24"/>
        </w:rPr>
      </w:pPr>
    </w:p>
    <w:p w14:paraId="25C3CCCC">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5ADD73A5">
      <w:pPr>
        <w:spacing w:line="360" w:lineRule="auto"/>
        <w:rPr>
          <w:rFonts w:cs="仿宋_GB2312" w:asciiTheme="minorEastAsia" w:hAnsiTheme="minorEastAsia" w:eastAsiaTheme="minorEastAsia"/>
          <w:sz w:val="32"/>
          <w:szCs w:val="32"/>
        </w:rPr>
      </w:pPr>
    </w:p>
    <w:p w14:paraId="364CB008">
      <w:pPr>
        <w:spacing w:line="360" w:lineRule="auto"/>
        <w:rPr>
          <w:rFonts w:cs="仿宋_GB2312" w:asciiTheme="minorEastAsia" w:hAnsiTheme="minorEastAsia" w:eastAsiaTheme="minorEastAsia"/>
          <w:sz w:val="32"/>
          <w:szCs w:val="32"/>
        </w:rPr>
      </w:pPr>
    </w:p>
    <w:p w14:paraId="166E2CE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0D15A19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542452A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623D576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7A1BCA5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10BDBBC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223BD18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0F4D00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658810A1">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3C2A36A7">
      <w:pPr>
        <w:spacing w:line="360" w:lineRule="auto"/>
        <w:ind w:firstLine="549" w:firstLineChars="229"/>
        <w:rPr>
          <w:rFonts w:cs="仿宋_GB2312" w:asciiTheme="minorEastAsia" w:hAnsiTheme="minorEastAsia" w:eastAsiaTheme="minorEastAsia"/>
          <w:sz w:val="24"/>
        </w:rPr>
      </w:pPr>
    </w:p>
    <w:p w14:paraId="724BFE96">
      <w:pPr>
        <w:spacing w:line="360" w:lineRule="auto"/>
        <w:ind w:firstLine="549" w:firstLineChars="229"/>
        <w:rPr>
          <w:rFonts w:cs="仿宋_GB2312" w:asciiTheme="minorEastAsia" w:hAnsiTheme="minorEastAsia" w:eastAsiaTheme="minorEastAsia"/>
          <w:sz w:val="24"/>
        </w:rPr>
      </w:pPr>
    </w:p>
    <w:p w14:paraId="4025A39E">
      <w:pPr>
        <w:spacing w:line="360" w:lineRule="auto"/>
        <w:ind w:firstLine="549" w:firstLineChars="229"/>
        <w:rPr>
          <w:rFonts w:cs="仿宋_GB2312" w:asciiTheme="minorEastAsia" w:hAnsiTheme="minorEastAsia" w:eastAsiaTheme="minorEastAsia"/>
          <w:sz w:val="24"/>
        </w:rPr>
      </w:pPr>
    </w:p>
    <w:p w14:paraId="1658A062">
      <w:pPr>
        <w:spacing w:line="360" w:lineRule="auto"/>
        <w:ind w:firstLine="549" w:firstLineChars="229"/>
        <w:rPr>
          <w:rFonts w:cs="仿宋_GB2312" w:asciiTheme="minorEastAsia" w:hAnsiTheme="minorEastAsia" w:eastAsiaTheme="minorEastAsia"/>
          <w:sz w:val="24"/>
        </w:rPr>
      </w:pPr>
    </w:p>
    <w:p w14:paraId="0C334373">
      <w:pPr>
        <w:spacing w:line="360" w:lineRule="auto"/>
        <w:ind w:firstLine="549" w:firstLineChars="229"/>
        <w:rPr>
          <w:rFonts w:cs="仿宋_GB2312" w:asciiTheme="minorEastAsia" w:hAnsiTheme="minorEastAsia" w:eastAsiaTheme="minorEastAsia"/>
          <w:sz w:val="24"/>
        </w:rPr>
      </w:pPr>
    </w:p>
    <w:p w14:paraId="039558D0">
      <w:pPr>
        <w:spacing w:line="360" w:lineRule="auto"/>
        <w:ind w:firstLine="549" w:firstLineChars="229"/>
        <w:rPr>
          <w:rFonts w:cs="仿宋_GB2312" w:asciiTheme="minorEastAsia" w:hAnsiTheme="minorEastAsia" w:eastAsiaTheme="minorEastAsia"/>
          <w:sz w:val="24"/>
        </w:rPr>
      </w:pPr>
    </w:p>
    <w:p w14:paraId="2D0B696A">
      <w:pPr>
        <w:spacing w:line="360" w:lineRule="auto"/>
        <w:ind w:firstLine="549" w:firstLineChars="229"/>
        <w:rPr>
          <w:rFonts w:cs="仿宋_GB2312" w:asciiTheme="minorEastAsia" w:hAnsiTheme="minorEastAsia" w:eastAsiaTheme="minorEastAsia"/>
          <w:sz w:val="24"/>
        </w:rPr>
      </w:pPr>
    </w:p>
    <w:p w14:paraId="3E9AEF22">
      <w:pPr>
        <w:spacing w:line="360" w:lineRule="auto"/>
        <w:ind w:firstLine="549" w:firstLineChars="229"/>
        <w:rPr>
          <w:rFonts w:cs="仿宋_GB2312" w:asciiTheme="minorEastAsia" w:hAnsiTheme="minorEastAsia" w:eastAsiaTheme="minorEastAsia"/>
          <w:sz w:val="24"/>
        </w:rPr>
      </w:pPr>
    </w:p>
    <w:p w14:paraId="1B3C8B54">
      <w:pPr>
        <w:spacing w:line="360" w:lineRule="auto"/>
        <w:ind w:firstLine="549" w:firstLineChars="229"/>
        <w:rPr>
          <w:rFonts w:cs="仿宋_GB2312" w:asciiTheme="minorEastAsia" w:hAnsiTheme="minorEastAsia" w:eastAsiaTheme="minorEastAsia"/>
          <w:sz w:val="24"/>
        </w:rPr>
      </w:pPr>
    </w:p>
    <w:p w14:paraId="6F5C7830">
      <w:pPr>
        <w:spacing w:line="360" w:lineRule="auto"/>
        <w:ind w:firstLine="549" w:firstLineChars="229"/>
        <w:rPr>
          <w:rFonts w:cs="仿宋_GB2312" w:asciiTheme="minorEastAsia" w:hAnsiTheme="minorEastAsia" w:eastAsiaTheme="minorEastAsia"/>
          <w:sz w:val="24"/>
        </w:rPr>
      </w:pPr>
    </w:p>
    <w:p w14:paraId="0BEEA599">
      <w:pPr>
        <w:spacing w:line="360" w:lineRule="auto"/>
        <w:ind w:firstLine="549" w:firstLineChars="229"/>
        <w:rPr>
          <w:rFonts w:cs="仿宋_GB2312" w:asciiTheme="minorEastAsia" w:hAnsiTheme="minorEastAsia" w:eastAsiaTheme="minorEastAsia"/>
          <w:sz w:val="24"/>
        </w:rPr>
      </w:pPr>
    </w:p>
    <w:p w14:paraId="54442AAD">
      <w:pPr>
        <w:spacing w:line="360" w:lineRule="auto"/>
        <w:ind w:firstLine="549" w:firstLineChars="229"/>
        <w:rPr>
          <w:rFonts w:cs="仿宋_GB2312" w:asciiTheme="minorEastAsia" w:hAnsiTheme="minorEastAsia" w:eastAsiaTheme="minorEastAsia"/>
          <w:sz w:val="24"/>
        </w:rPr>
      </w:pPr>
    </w:p>
    <w:p w14:paraId="3FB104DD">
      <w:pPr>
        <w:spacing w:line="360" w:lineRule="auto"/>
        <w:rPr>
          <w:rFonts w:cs="仿宋_GB2312" w:asciiTheme="minorEastAsia" w:hAnsiTheme="minorEastAsia" w:eastAsiaTheme="minorEastAsia"/>
          <w:sz w:val="24"/>
        </w:rPr>
      </w:pPr>
    </w:p>
    <w:p w14:paraId="763C3735">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6E9F4883">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6D81FEA6">
      <w:pPr>
        <w:spacing w:line="360" w:lineRule="auto"/>
        <w:rPr>
          <w:rFonts w:asciiTheme="minorEastAsia" w:hAnsiTheme="minorEastAsia" w:eastAsiaTheme="minorEastAsia"/>
          <w:sz w:val="24"/>
        </w:rPr>
      </w:pPr>
    </w:p>
    <w:p w14:paraId="765E030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91862D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highlight w:val="none"/>
          <w:u w:val="single"/>
        </w:rPr>
        <w:t>杭州市临安区锦城街道老旧小区2025年物业服务采购项目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3</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13</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136CE0E0">
      <w:pPr>
        <w:spacing w:line="360" w:lineRule="auto"/>
        <w:rPr>
          <w:rFonts w:asciiTheme="minorEastAsia" w:hAnsiTheme="minorEastAsia" w:eastAsiaTheme="minorEastAsia"/>
          <w:sz w:val="24"/>
        </w:rPr>
      </w:pPr>
    </w:p>
    <w:p w14:paraId="0C6EC85E">
      <w:pPr>
        <w:pStyle w:val="3"/>
        <w:numPr>
          <w:ilvl w:val="0"/>
          <w:numId w:val="0"/>
        </w:numPr>
        <w:ind w:left="432" w:hanging="432"/>
        <w:rPr>
          <w:rFonts w:cs="宋体" w:asciiTheme="minorEastAsia" w:hAnsiTheme="minorEastAsia" w:eastAsiaTheme="minorEastAsia"/>
          <w:sz w:val="24"/>
          <w:szCs w:val="24"/>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750A05CB">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color w:val="auto"/>
          <w:sz w:val="24"/>
          <w:highlight w:val="none"/>
          <w:lang w:val="en-US" w:eastAsia="zh-CN"/>
        </w:rPr>
        <w:t>LZC-CS-[2025]65号</w:t>
      </w:r>
    </w:p>
    <w:p w14:paraId="41CA9CF3">
      <w:pPr>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sz w:val="24"/>
        </w:rPr>
        <w:t>项目名称：</w:t>
      </w:r>
      <w:r>
        <w:rPr>
          <w:rFonts w:hint="eastAsia" w:asciiTheme="minorEastAsia" w:hAnsiTheme="minorEastAsia" w:eastAsiaTheme="minorEastAsia"/>
          <w:color w:val="auto"/>
          <w:sz w:val="24"/>
          <w:highlight w:val="none"/>
        </w:rPr>
        <w:t>杭州市临安区锦城街道老旧小区2025年物业服务采购项目</w:t>
      </w:r>
    </w:p>
    <w:p w14:paraId="2194E0CE">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0DD09EAC">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预算金额（元）：1411800</w:t>
      </w:r>
      <w:r>
        <w:rPr>
          <w:rFonts w:asciiTheme="minorEastAsia" w:hAnsiTheme="minorEastAsia" w:eastAsiaTheme="minorEastAsia"/>
          <w:b/>
          <w:sz w:val="24"/>
        </w:rPr>
        <w:t xml:space="preserve"> </w:t>
      </w:r>
    </w:p>
    <w:p w14:paraId="28DE8999">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color w:val="auto"/>
          <w:sz w:val="24"/>
          <w:highlight w:val="none"/>
          <w:lang w:val="en-US" w:eastAsia="zh-CN"/>
        </w:rPr>
        <w:t>1411800</w:t>
      </w:r>
    </w:p>
    <w:p w14:paraId="47FBFB1D">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b w:val="0"/>
          <w:bCs/>
          <w:sz w:val="24"/>
        </w:rPr>
        <w:t>列入本次综合物业管理的范围为：锦城街道老旧小区物业服务项目的32个老旧小区，房屋总建筑面积30.5万平方米，含住宅366幢，总户数2096户。服务内容包括管辖区内公共保洁、公共秩序、公共安全、公共维护、防违控违、公共服务、其他工作等物业管理服务。</w:t>
      </w:r>
      <w:r>
        <w:rPr>
          <w:rFonts w:hint="eastAsia" w:cs="仿宋_GB2312" w:asciiTheme="minorEastAsia" w:hAnsiTheme="minorEastAsia" w:eastAsiaTheme="minorEastAsia"/>
          <w:b/>
          <w:sz w:val="24"/>
        </w:rPr>
        <w:t>详见磋商文件。</w:t>
      </w:r>
    </w:p>
    <w:p w14:paraId="149C5795">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b/>
          <w:bCs/>
          <w:color w:val="auto"/>
          <w:sz w:val="24"/>
          <w:highlight w:val="none"/>
          <w:lang w:val="en-US" w:eastAsia="zh-CN"/>
        </w:rPr>
        <w:t>本项目承包服务期为一年，自2025年1月13日至2026年1月12日。特别说明：投标单位按照一年费用报价，因本服务为延续性服务，服务不能中断，所以2025年1月13日开始采购单位委托原服务供应商先提供延续服务，服务费按实结算，经采购单位确认后，由中标供应商支付给采购单位原服务供应商（计算方式为该项目投标报价服务费用/365天*原服务供应商2025年实际服务天数）。</w:t>
      </w:r>
    </w:p>
    <w:p w14:paraId="089F1DB7">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Gothic" w:cs="Times New Roman"/>
              <w:b/>
              <w:kern w:val="2"/>
              <w:sz w:val="24"/>
              <w:szCs w:val="24"/>
              <w:lang w:val="en-US" w:eastAsia="zh-CN" w:bidi="ar-SA"/>
            </w:rPr>
            <w:t>þ</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14:paraId="38BB3F1C">
      <w:pPr>
        <w:pStyle w:val="3"/>
        <w:numPr>
          <w:ilvl w:val="0"/>
          <w:numId w:val="0"/>
        </w:numPr>
        <w:ind w:left="432" w:hanging="432"/>
        <w:rPr>
          <w:rFonts w:hint="eastAsia" w:cs="宋体" w:asciiTheme="minorEastAsia" w:hAnsiTheme="minorEastAsia" w:eastAsiaTheme="minorEastAsia"/>
          <w:sz w:val="24"/>
          <w:szCs w:val="24"/>
        </w:rPr>
      </w:pPr>
      <w:bookmarkStart w:id="15" w:name="_Toc28359013"/>
      <w:bookmarkStart w:id="16" w:name="_Toc35393799"/>
      <w:bookmarkStart w:id="17" w:name="_Toc28359090"/>
      <w:bookmarkStart w:id="18" w:name="_Toc35393630"/>
      <w:r>
        <w:rPr>
          <w:rFonts w:hint="eastAsia" w:cs="宋体" w:asciiTheme="minorEastAsia" w:hAnsiTheme="minorEastAsia" w:eastAsiaTheme="minorEastAsia"/>
          <w:sz w:val="24"/>
          <w:szCs w:val="24"/>
        </w:rPr>
        <w:t>二、申请人的资格要求：</w:t>
      </w:r>
      <w:bookmarkEnd w:id="15"/>
      <w:bookmarkEnd w:id="16"/>
      <w:bookmarkEnd w:id="17"/>
      <w:bookmarkEnd w:id="18"/>
    </w:p>
    <w:p w14:paraId="0E5A7252">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6E7FB92">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75761DF1">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39F091E9">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030724A1">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0DD16C6A">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w:t>
      </w:r>
      <w:r>
        <w:rPr>
          <w:rFonts w:hint="eastAsia" w:cs="宋体" w:asciiTheme="minorEastAsia" w:hAnsiTheme="minorEastAsia" w:eastAsiaTheme="minorEastAsia"/>
          <w:sz w:val="24"/>
          <w:lang w:val="en-US" w:eastAsia="zh-CN"/>
        </w:rPr>
        <w:t>微</w:t>
      </w:r>
      <w:r>
        <w:rPr>
          <w:rFonts w:hint="eastAsia" w:cs="宋体" w:asciiTheme="minorEastAsia" w:hAnsiTheme="minorEastAsia" w:eastAsiaTheme="minorEastAsia"/>
          <w:sz w:val="24"/>
        </w:rPr>
        <w:t>企业承接，提供中小企业声明函；</w:t>
      </w:r>
    </w:p>
    <w:p w14:paraId="79CA0D1A">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04011618">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827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10B21000">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601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174A2A69">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58A92C71">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442DB6">
      <w:pPr>
        <w:pStyle w:val="3"/>
        <w:numPr>
          <w:ilvl w:val="0"/>
          <w:numId w:val="0"/>
        </w:numPr>
        <w:ind w:left="432" w:hanging="432"/>
        <w:rPr>
          <w:rFonts w:hint="eastAsia" w:cs="宋体" w:asciiTheme="minorEastAsia" w:hAnsiTheme="minorEastAsia" w:eastAsiaTheme="minorEastAsia"/>
          <w:sz w:val="24"/>
          <w:szCs w:val="24"/>
        </w:rPr>
      </w:pPr>
      <w:bookmarkStart w:id="19" w:name="_Toc35393800"/>
      <w:bookmarkStart w:id="20" w:name="_Toc35393631"/>
      <w:bookmarkStart w:id="21" w:name="_Toc28359014"/>
      <w:bookmarkStart w:id="22" w:name="_Toc28359091"/>
      <w:r>
        <w:rPr>
          <w:rFonts w:hint="eastAsia" w:cs="宋体" w:asciiTheme="minorEastAsia" w:hAnsiTheme="minorEastAsia" w:eastAsiaTheme="minorEastAsia"/>
          <w:sz w:val="24"/>
          <w:szCs w:val="24"/>
        </w:rPr>
        <w:t>三、获取（下载）采购文件</w:t>
      </w:r>
      <w:bookmarkEnd w:id="19"/>
      <w:bookmarkEnd w:id="20"/>
      <w:bookmarkEnd w:id="21"/>
      <w:bookmarkEnd w:id="22"/>
    </w:p>
    <w:p w14:paraId="5ACA6516">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highlight w:val="none"/>
        </w:rPr>
        <w:t>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11</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1163E04B">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14:paraId="6A131188">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14:paraId="2D3E55CE">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7EB17976">
      <w:pPr>
        <w:pStyle w:val="3"/>
        <w:numPr>
          <w:ilvl w:val="0"/>
          <w:numId w:val="0"/>
        </w:numPr>
        <w:ind w:left="432" w:hanging="432"/>
        <w:rPr>
          <w:rFonts w:cs="宋体" w:asciiTheme="minorEastAsia" w:hAnsiTheme="minorEastAsia" w:eastAsiaTheme="minorEastAsia"/>
          <w:sz w:val="24"/>
          <w:szCs w:val="24"/>
          <w:highlight w:val="none"/>
        </w:rPr>
      </w:pPr>
      <w:bookmarkStart w:id="23" w:name="_Toc35393632"/>
      <w:bookmarkStart w:id="24" w:name="_Toc35393801"/>
      <w:bookmarkStart w:id="25" w:name="_Toc28359092"/>
      <w:bookmarkStart w:id="26" w:name="_Toc28359015"/>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2A73FCF3">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3</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13</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w:t>
      </w:r>
    </w:p>
    <w:p w14:paraId="5EB992E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1F4C028F">
      <w:pPr>
        <w:pStyle w:val="3"/>
        <w:numPr>
          <w:ilvl w:val="0"/>
          <w:numId w:val="0"/>
        </w:numPr>
        <w:ind w:left="432" w:hanging="432"/>
        <w:rPr>
          <w:rFonts w:cs="宋体" w:asciiTheme="minorEastAsia" w:hAnsiTheme="minorEastAsia" w:eastAsiaTheme="minorEastAsia"/>
          <w:sz w:val="24"/>
          <w:szCs w:val="24"/>
        </w:rPr>
      </w:pPr>
      <w:bookmarkStart w:id="27" w:name="_Toc28359016"/>
      <w:bookmarkStart w:id="28" w:name="_Toc35393633"/>
      <w:bookmarkStart w:id="29" w:name="_Toc28359093"/>
      <w:bookmarkStart w:id="30" w:name="_Toc35393802"/>
      <w:r>
        <w:rPr>
          <w:rFonts w:hint="eastAsia" w:cs="宋体" w:asciiTheme="minorEastAsia" w:hAnsiTheme="minorEastAsia" w:eastAsiaTheme="minorEastAsia"/>
          <w:sz w:val="24"/>
          <w:szCs w:val="24"/>
        </w:rPr>
        <w:t>五、响应文件开启</w:t>
      </w:r>
      <w:bookmarkEnd w:id="27"/>
      <w:bookmarkEnd w:id="28"/>
      <w:bookmarkEnd w:id="29"/>
      <w:bookmarkEnd w:id="30"/>
    </w:p>
    <w:p w14:paraId="560E826B">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3</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13</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w:t>
      </w:r>
      <w:r>
        <w:rPr>
          <w:rFonts w:hint="eastAsia" w:asciiTheme="minorEastAsia" w:hAnsiTheme="minorEastAsia" w:eastAsiaTheme="minorEastAsia"/>
          <w:bCs/>
          <w:sz w:val="24"/>
        </w:rPr>
        <w:t>京时间）</w:t>
      </w:r>
    </w:p>
    <w:p w14:paraId="6F981865">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5AAD9DAC">
      <w:pPr>
        <w:pStyle w:val="3"/>
        <w:numPr>
          <w:ilvl w:val="0"/>
          <w:numId w:val="0"/>
        </w:numPr>
        <w:ind w:left="432" w:hanging="432"/>
        <w:rPr>
          <w:rFonts w:cs="宋体" w:asciiTheme="minorEastAsia" w:hAnsiTheme="minorEastAsia" w:eastAsiaTheme="minorEastAsia"/>
          <w:sz w:val="24"/>
          <w:szCs w:val="24"/>
        </w:rPr>
      </w:pPr>
      <w:bookmarkStart w:id="31" w:name="_Toc28359094"/>
      <w:bookmarkStart w:id="32" w:name="_Toc28359017"/>
      <w:bookmarkStart w:id="33" w:name="_Toc35393803"/>
      <w:bookmarkStart w:id="34" w:name="_Toc35393634"/>
      <w:r>
        <w:rPr>
          <w:rFonts w:hint="eastAsia" w:cs="宋体" w:asciiTheme="minorEastAsia" w:hAnsiTheme="minorEastAsia" w:eastAsiaTheme="minorEastAsia"/>
          <w:sz w:val="24"/>
          <w:szCs w:val="24"/>
        </w:rPr>
        <w:t>六、公告期限</w:t>
      </w:r>
      <w:bookmarkEnd w:id="31"/>
      <w:bookmarkEnd w:id="32"/>
      <w:bookmarkEnd w:id="33"/>
      <w:bookmarkEnd w:id="34"/>
    </w:p>
    <w:p w14:paraId="432457DF">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26B69DA2">
      <w:pPr>
        <w:pStyle w:val="3"/>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0F3D3F1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3CDA5DFF">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376E9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A0B04C">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sz w:val="24"/>
        </w:rPr>
        <w:t>磋商文件公告期限与磋商公告的公告期限一致。</w:t>
      </w:r>
    </w:p>
    <w:p w14:paraId="2F1593CB">
      <w:pPr>
        <w:pStyle w:val="3"/>
        <w:numPr>
          <w:ilvl w:val="0"/>
          <w:numId w:val="0"/>
        </w:numPr>
        <w:ind w:left="432" w:hanging="432"/>
        <w:rPr>
          <w:rFonts w:cs="宋体" w:asciiTheme="minorEastAsia" w:hAnsiTheme="minorEastAsia" w:eastAsiaTheme="minorEastAsia"/>
          <w:sz w:val="24"/>
          <w:szCs w:val="24"/>
        </w:rPr>
      </w:pPr>
      <w:bookmarkStart w:id="37" w:name="_Toc35393805"/>
      <w:bookmarkStart w:id="38" w:name="_Toc28359095"/>
      <w:bookmarkStart w:id="39" w:name="_Toc35393636"/>
      <w:bookmarkStart w:id="40"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0C17D3F3">
      <w:pPr>
        <w:pStyle w:val="3"/>
        <w:numPr>
          <w:ilvl w:val="0"/>
          <w:numId w:val="0"/>
        </w:numPr>
        <w:ind w:left="432" w:hanging="432"/>
        <w:rPr>
          <w:rFonts w:cs="宋体" w:asciiTheme="minorEastAsia" w:hAnsiTheme="minorEastAsia" w:eastAsiaTheme="minorEastAsia"/>
          <w:sz w:val="24"/>
          <w:szCs w:val="24"/>
        </w:rPr>
      </w:pPr>
      <w:bookmarkStart w:id="41" w:name="_Toc35393637"/>
      <w:bookmarkStart w:id="42" w:name="_Toc28359019"/>
      <w:bookmarkStart w:id="43" w:name="_Toc35393806"/>
      <w:bookmarkStart w:id="44" w:name="_Toc2835909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5C106CED">
      <w:pPr>
        <w:spacing w:line="360" w:lineRule="auto"/>
        <w:ind w:firstLine="480" w:firstLineChars="200"/>
        <w:rPr>
          <w:rFonts w:hint="eastAsia" w:asciiTheme="minorEastAsia" w:hAnsiTheme="minorEastAsia" w:eastAsiaTheme="minorEastAsia"/>
          <w:color w:val="auto"/>
          <w:sz w:val="24"/>
          <w:highlight w:val="none"/>
          <w:lang w:eastAsia="zh-CN"/>
        </w:rPr>
      </w:pPr>
      <w:bookmarkStart w:id="45" w:name="_Toc35393638"/>
      <w:bookmarkStart w:id="46" w:name="_Toc28359097"/>
      <w:bookmarkStart w:id="47" w:name="_Toc35393807"/>
      <w:bookmarkStart w:id="48" w:name="_Toc28359020"/>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杭州市临安区人民政府锦城街道办事处</w:t>
      </w:r>
    </w:p>
    <w:p w14:paraId="3F2757C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杭州市临安区锦城街道新民街318号</w:t>
      </w:r>
    </w:p>
    <w:p w14:paraId="0CECE149">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传    真：</w:t>
      </w:r>
      <w:r>
        <w:rPr>
          <w:rFonts w:hint="eastAsia" w:asciiTheme="minorEastAsia" w:hAnsiTheme="minorEastAsia" w:eastAsiaTheme="minorEastAsia"/>
          <w:color w:val="auto"/>
          <w:sz w:val="24"/>
          <w:highlight w:val="none"/>
          <w:lang w:val="en-US" w:eastAsia="zh-CN"/>
        </w:rPr>
        <w:t>/</w:t>
      </w:r>
    </w:p>
    <w:p w14:paraId="25EF7E8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项目联系人（询问）：彭灵军</w:t>
      </w:r>
    </w:p>
    <w:p w14:paraId="01FBBBA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项目联系方式（询问）：0571-89543997</w:t>
      </w:r>
    </w:p>
    <w:p w14:paraId="694D1D8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质疑联系人：张叶儿</w:t>
      </w:r>
    </w:p>
    <w:p w14:paraId="78F7DBE5">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质疑联系方式：0571-89543984</w:t>
      </w:r>
    </w:p>
    <w:p w14:paraId="46F56CD5">
      <w:pPr>
        <w:pStyle w:val="3"/>
        <w:numPr>
          <w:ilvl w:val="0"/>
          <w:numId w:val="0"/>
        </w:numPr>
        <w:ind w:left="432" w:hanging="432"/>
        <w:rPr>
          <w:rFonts w:cs="宋体" w:asciiTheme="minorEastAsia" w:hAnsiTheme="minorEastAsia" w:eastAsiaTheme="minorEastAsia"/>
          <w:sz w:val="24"/>
        </w:rPr>
      </w:pPr>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7569C5EB">
      <w:pPr>
        <w:spacing w:line="360" w:lineRule="auto"/>
        <w:ind w:firstLine="480" w:firstLineChars="200"/>
        <w:rPr>
          <w:rFonts w:hint="eastAsia" w:ascii="宋体" w:hAnsi="宋体" w:cs="宋体"/>
          <w:color w:val="auto"/>
          <w:sz w:val="24"/>
          <w:highlight w:val="none"/>
        </w:rPr>
      </w:pPr>
      <w:bookmarkStart w:id="49" w:name="_Toc28359098"/>
      <w:bookmarkStart w:id="50" w:name="_Toc35393808"/>
      <w:bookmarkStart w:id="51" w:name="_Toc28359021"/>
      <w:bookmarkStart w:id="52" w:name="_Toc35393639"/>
      <w:r>
        <w:rPr>
          <w:rFonts w:hint="eastAsia" w:ascii="宋体" w:hAnsi="宋体" w:cs="宋体"/>
          <w:color w:val="auto"/>
          <w:sz w:val="24"/>
          <w:highlight w:val="none"/>
        </w:rPr>
        <w:t>名    称：杭州市公共资源交易中心</w:t>
      </w:r>
      <w:r>
        <w:rPr>
          <w:rFonts w:hint="eastAsia" w:ascii="宋体" w:hAnsi="宋体" w:cs="宋体"/>
          <w:color w:val="auto"/>
          <w:sz w:val="24"/>
          <w:highlight w:val="none"/>
          <w:lang w:eastAsia="zh-CN"/>
        </w:rPr>
        <w:t>临安分中心</w:t>
      </w:r>
    </w:p>
    <w:p w14:paraId="2DA94C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bookmarkStart w:id="53" w:name="OLE_LINK2"/>
      <w:r>
        <w:rPr>
          <w:rFonts w:hint="eastAsia" w:ascii="宋体" w:hAnsi="宋体" w:cs="宋体"/>
          <w:color w:val="auto"/>
          <w:sz w:val="24"/>
          <w:highlight w:val="none"/>
          <w:lang w:eastAsia="zh-CN"/>
        </w:rPr>
        <w:t>浙江省杭州市临安区锦北街道科技大道</w:t>
      </w:r>
      <w:r>
        <w:rPr>
          <w:rFonts w:hint="eastAsia" w:ascii="宋体" w:hAnsi="宋体" w:cs="宋体"/>
          <w:color w:val="auto"/>
          <w:sz w:val="24"/>
          <w:highlight w:val="none"/>
          <w:lang w:val="en-US" w:eastAsia="zh-CN"/>
        </w:rPr>
        <w:t>4398号市民中心4楼</w:t>
      </w:r>
      <w:bookmarkEnd w:id="53"/>
    </w:p>
    <w:p w14:paraId="1E5ED4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0571-23616016</w:t>
      </w:r>
      <w:r>
        <w:rPr>
          <w:rFonts w:hint="eastAsia" w:ascii="宋体" w:hAnsi="宋体" w:cs="宋体"/>
          <w:color w:val="auto"/>
          <w:sz w:val="24"/>
          <w:highlight w:val="none"/>
        </w:rPr>
        <w:t xml:space="preserve">             </w:t>
      </w:r>
    </w:p>
    <w:p w14:paraId="78C755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邵旭峰</w:t>
      </w:r>
      <w:r>
        <w:rPr>
          <w:rFonts w:hint="eastAsia" w:ascii="宋体" w:hAnsi="宋体" w:cs="宋体"/>
          <w:color w:val="auto"/>
          <w:sz w:val="24"/>
          <w:highlight w:val="none"/>
        </w:rPr>
        <w:t xml:space="preserve">          </w:t>
      </w:r>
    </w:p>
    <w:p w14:paraId="4920997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0571-89540588</w:t>
      </w:r>
    </w:p>
    <w:p w14:paraId="1622378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杨颖</w:t>
      </w:r>
      <w:r>
        <w:rPr>
          <w:rFonts w:hint="eastAsia" w:ascii="宋体" w:hAnsi="宋体" w:cs="宋体"/>
          <w:color w:val="auto"/>
          <w:sz w:val="24"/>
          <w:highlight w:val="none"/>
        </w:rPr>
        <w:t xml:space="preserve">              </w:t>
      </w:r>
    </w:p>
    <w:p w14:paraId="0A699468">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89540611</w:t>
      </w:r>
    </w:p>
    <w:p w14:paraId="6793FD0B">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129720E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称：杭州市临安区财政局政府采购监管科、浙江省政府采购行政裁决服务中心（杭州）</w:t>
      </w:r>
    </w:p>
    <w:p w14:paraId="2606FCEA">
      <w:pPr>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址：杭州市上城区清泰街549号城建综合大楼11楼（快递仅限ems或顺丰）传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真：0571-89541600</w:t>
      </w:r>
    </w:p>
    <w:p w14:paraId="46E2FA37">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人：朱女士、王女士</w:t>
      </w:r>
    </w:p>
    <w:p w14:paraId="290A58BF">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监督投诉电话：</w:t>
      </w:r>
      <w:bookmarkStart w:id="54" w:name="OLE_LINK1"/>
      <w:r>
        <w:rPr>
          <w:rFonts w:hint="eastAsia" w:ascii="宋体" w:hAnsi="宋体" w:cs="宋体"/>
          <w:color w:val="auto"/>
          <w:sz w:val="24"/>
          <w:highlight w:val="none"/>
        </w:rPr>
        <w:t>0571-87227671,0571-87800218</w:t>
      </w:r>
      <w:bookmarkEnd w:id="54"/>
      <w:r>
        <w:rPr>
          <w:rFonts w:hint="eastAsia" w:ascii="宋体" w:hAnsi="宋体" w:cs="宋体"/>
          <w:color w:val="auto"/>
          <w:sz w:val="24"/>
          <w:highlight w:val="none"/>
        </w:rPr>
        <w:t xml:space="preserve">      </w:t>
      </w:r>
    </w:p>
    <w:p w14:paraId="2616BB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2469C494">
      <w:pPr>
        <w:spacing w:line="360" w:lineRule="auto"/>
        <w:ind w:firstLine="480" w:firstLineChars="200"/>
        <w:rPr>
          <w:rFonts w:asciiTheme="minorEastAsia" w:hAnsiTheme="minorEastAsia" w:eastAsiaTheme="minorEastAsia"/>
          <w:color w:val="auto"/>
          <w:sz w:val="24"/>
          <w:highlight w:val="none"/>
        </w:rPr>
      </w:pPr>
    </w:p>
    <w:p w14:paraId="7F8B19A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5BC2F81C">
      <w:pPr>
        <w:pStyle w:val="33"/>
        <w:spacing w:line="360" w:lineRule="auto"/>
        <w:ind w:firstLine="480" w:firstLineChars="200"/>
        <w:jc w:val="right"/>
        <w:rPr>
          <w:rFonts w:cs="仿宋_GB2312" w:asciiTheme="minorEastAsia" w:hAnsiTheme="minorEastAsia" w:eastAsiaTheme="minorEastAsia"/>
          <w:sz w:val="24"/>
          <w:szCs w:val="24"/>
        </w:rPr>
      </w:pPr>
    </w:p>
    <w:p w14:paraId="25756540">
      <w:pPr>
        <w:pStyle w:val="33"/>
        <w:spacing w:line="360" w:lineRule="auto"/>
        <w:ind w:firstLine="480" w:firstLineChars="200"/>
        <w:rPr>
          <w:rFonts w:cs="仿宋_GB2312" w:asciiTheme="minorEastAsia" w:hAnsiTheme="minorEastAsia" w:eastAsiaTheme="minorEastAsia"/>
          <w:sz w:val="24"/>
          <w:szCs w:val="24"/>
        </w:rPr>
      </w:pPr>
    </w:p>
    <w:p w14:paraId="7BE05375">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6199EAE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1BB37F86">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1147EE4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4BB9BC16">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10476173">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0FF8C2BE">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8D769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6727F51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1707E51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7471F1E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B677B00">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581C8CF5">
      <w:pPr>
        <w:pStyle w:val="392"/>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495E7AEB">
      <w:pPr>
        <w:pStyle w:val="392"/>
        <w:spacing w:before="0"/>
        <w:ind w:firstLine="480"/>
        <w:rPr>
          <w:rFonts w:hint="eastAsia" w:asciiTheme="minorEastAsia" w:hAnsiTheme="minorEastAsia" w:eastAsiaTheme="minorEastAsia"/>
          <w:b/>
          <w:bCs/>
          <w:szCs w:val="24"/>
        </w:rPr>
      </w:pPr>
      <w:r>
        <w:rPr>
          <w:rFonts w:hint="eastAsia" w:asciiTheme="minorEastAsia" w:hAnsiTheme="minorEastAsia" w:eastAsiaTheme="minorEastAsia"/>
          <w:b/>
          <w:bCs/>
          <w:szCs w:val="24"/>
          <w:lang w:val="en-US" w:eastAsia="zh-CN"/>
        </w:rPr>
        <w:t>2.2开标记录开启后，请将附件6《政府采购活动现场确认声明书》填写完整发送至邮箱：3692652350@qq.com。</w:t>
      </w:r>
    </w:p>
    <w:p w14:paraId="7F4DFE9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lang w:val="en-US" w:eastAsia="zh-CN"/>
        </w:rPr>
        <w:t>3</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506F09DA">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0BE7F9E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4322900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14:paraId="4CC00C9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14:paraId="736B542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5990D6A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783154A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654A602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51BD2E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交易中心</w:t>
      </w:r>
      <w:r>
        <w:rPr>
          <w:rFonts w:asciiTheme="minorEastAsia" w:hAnsiTheme="minorEastAsia" w:eastAsiaTheme="minorEastAsia"/>
          <w:szCs w:val="24"/>
        </w:rPr>
        <w:t>4</w:t>
      </w:r>
      <w:r>
        <w:rPr>
          <w:rFonts w:hint="eastAsia" w:asciiTheme="minorEastAsia" w:hAnsiTheme="minorEastAsia" w:eastAsiaTheme="minorEastAsia"/>
          <w:szCs w:val="24"/>
        </w:rPr>
        <w:t>楼</w:t>
      </w:r>
      <w:r>
        <w:rPr>
          <w:rFonts w:hint="eastAsia" w:asciiTheme="minorEastAsia" w:hAnsiTheme="minorEastAsia" w:eastAsiaTheme="minorEastAsia"/>
          <w:szCs w:val="24"/>
          <w:lang w:eastAsia="zh-CN"/>
        </w:rPr>
        <w:t>询标</w:t>
      </w:r>
      <w:r>
        <w:rPr>
          <w:rFonts w:hint="eastAsia" w:asciiTheme="minorEastAsia" w:hAnsiTheme="minorEastAsia" w:eastAsiaTheme="minorEastAsia"/>
          <w:szCs w:val="24"/>
        </w:rPr>
        <w:t>室通过</w:t>
      </w:r>
      <w:r>
        <w:rPr>
          <w:rFonts w:hint="eastAsia" w:asciiTheme="minorEastAsia" w:hAnsiTheme="minorEastAsia" w:eastAsiaTheme="minorEastAsia"/>
          <w:szCs w:val="24"/>
          <w:lang w:eastAsia="zh-CN"/>
        </w:rPr>
        <w:t>线下</w:t>
      </w:r>
      <w:r>
        <w:rPr>
          <w:rFonts w:hint="eastAsia" w:asciiTheme="minorEastAsia" w:hAnsiTheme="minorEastAsia" w:eastAsiaTheme="minorEastAsia"/>
          <w:szCs w:val="24"/>
        </w:rPr>
        <w:t>或自备CA数字证书、笔记本电脑等开展磋商活动。</w:t>
      </w:r>
    </w:p>
    <w:p w14:paraId="49597F4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1E73616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62E994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79F3FD9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54ABA6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F73D57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16761B9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14:paraId="1A393BC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F4CAAD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7493BBA5">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451E77E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C325B0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E92124F">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58D86A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6DD25B4F">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7D352E2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3F55424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492333E2">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65C852CB">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1667C309">
      <w:pPr>
        <w:pStyle w:val="392"/>
        <w:spacing w:before="0"/>
        <w:ind w:firstLine="0" w:firstLineChars="0"/>
        <w:rPr>
          <w:rFonts w:asciiTheme="minorEastAsia" w:hAnsiTheme="minorEastAsia" w:eastAsiaTheme="minorEastAsia"/>
          <w:b/>
        </w:rPr>
      </w:pPr>
    </w:p>
    <w:p w14:paraId="65B0B607">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229411CA">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D118F7">
                            <w:pPr>
                              <w:rPr>
                                <w:rFonts w:asciiTheme="minorEastAsia" w:hAnsiTheme="minorEastAsia" w:eastAsiaTheme="minorEastAsia"/>
                              </w:rPr>
                            </w:pPr>
                            <w:r>
                              <w:rPr>
                                <w:rFonts w:hint="eastAsia" w:asciiTheme="minorEastAsia" w:hAnsiTheme="minorEastAsia" w:eastAsiaTheme="minorEastAsia"/>
                              </w:rPr>
                              <w:t>验收</w:t>
                            </w:r>
                          </w:p>
                          <w:p w14:paraId="286247E9">
                            <w:pPr>
                              <w:rPr>
                                <w:rFonts w:ascii="仿宋_GB2312" w:eastAsia="仿宋_GB2312"/>
                              </w:rPr>
                            </w:pPr>
                            <w:r>
                              <w:rPr>
                                <w:rFonts w:hint="eastAsia" w:ascii="仿宋_GB2312" w:eastAsia="仿宋_GB2312"/>
                              </w:rPr>
                              <w:t>立项</w:t>
                            </w:r>
                          </w:p>
                          <w:p w14:paraId="7F0F38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2D118F7">
                      <w:pPr>
                        <w:rPr>
                          <w:rFonts w:asciiTheme="minorEastAsia" w:hAnsiTheme="minorEastAsia" w:eastAsiaTheme="minorEastAsia"/>
                        </w:rPr>
                      </w:pPr>
                      <w:r>
                        <w:rPr>
                          <w:rFonts w:hint="eastAsia" w:asciiTheme="minorEastAsia" w:hAnsiTheme="minorEastAsia" w:eastAsiaTheme="minorEastAsia"/>
                        </w:rPr>
                        <w:t>验收</w:t>
                      </w:r>
                    </w:p>
                    <w:p w14:paraId="286247E9">
                      <w:pPr>
                        <w:rPr>
                          <w:rFonts w:ascii="仿宋_GB2312" w:eastAsia="仿宋_GB2312"/>
                        </w:rPr>
                      </w:pPr>
                      <w:r>
                        <w:rPr>
                          <w:rFonts w:hint="eastAsia" w:ascii="仿宋_GB2312" w:eastAsia="仿宋_GB2312"/>
                        </w:rPr>
                        <w:t>立项</w:t>
                      </w:r>
                    </w:p>
                    <w:p w14:paraId="7F0F389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9145D">
                            <w:pPr>
                              <w:rPr>
                                <w:rFonts w:asciiTheme="minorEastAsia" w:hAnsiTheme="minorEastAsia" w:eastAsiaTheme="minorEastAsia"/>
                              </w:rPr>
                            </w:pPr>
                            <w:r>
                              <w:rPr>
                                <w:rFonts w:hint="eastAsia" w:asciiTheme="minorEastAsia" w:hAnsiTheme="minorEastAsia" w:eastAsiaTheme="minorEastAsia"/>
                              </w:rPr>
                              <w:t>履约</w:t>
                            </w:r>
                          </w:p>
                          <w:p w14:paraId="476A0A56">
                            <w:pPr>
                              <w:rPr>
                                <w:rFonts w:ascii="仿宋_GB2312" w:eastAsia="仿宋_GB2312"/>
                              </w:rPr>
                            </w:pPr>
                            <w:r>
                              <w:rPr>
                                <w:rFonts w:hint="eastAsia" w:ascii="仿宋_GB2312" w:eastAsia="仿宋_GB2312"/>
                              </w:rPr>
                              <w:t>立项</w:t>
                            </w:r>
                          </w:p>
                          <w:p w14:paraId="0777A7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1D9145D">
                      <w:pPr>
                        <w:rPr>
                          <w:rFonts w:asciiTheme="minorEastAsia" w:hAnsiTheme="minorEastAsia" w:eastAsiaTheme="minorEastAsia"/>
                        </w:rPr>
                      </w:pPr>
                      <w:r>
                        <w:rPr>
                          <w:rFonts w:hint="eastAsia" w:asciiTheme="minorEastAsia" w:hAnsiTheme="minorEastAsia" w:eastAsiaTheme="minorEastAsia"/>
                        </w:rPr>
                        <w:t>履约</w:t>
                      </w:r>
                    </w:p>
                    <w:p w14:paraId="476A0A56">
                      <w:pPr>
                        <w:rPr>
                          <w:rFonts w:ascii="仿宋_GB2312" w:eastAsia="仿宋_GB2312"/>
                        </w:rPr>
                      </w:pPr>
                      <w:r>
                        <w:rPr>
                          <w:rFonts w:hint="eastAsia" w:ascii="仿宋_GB2312" w:eastAsia="仿宋_GB2312"/>
                        </w:rPr>
                        <w:t>立项</w:t>
                      </w:r>
                    </w:p>
                    <w:p w14:paraId="0777A78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BE6BA">
                            <w:pPr>
                              <w:jc w:val="center"/>
                              <w:rPr>
                                <w:rFonts w:asciiTheme="minorEastAsia" w:hAnsiTheme="minorEastAsia" w:eastAsiaTheme="minorEastAsia"/>
                              </w:rPr>
                            </w:pPr>
                            <w:r>
                              <w:rPr>
                                <w:rFonts w:hint="eastAsia" w:asciiTheme="minorEastAsia" w:hAnsiTheme="minorEastAsia" w:eastAsiaTheme="minorEastAsia"/>
                              </w:rPr>
                              <w:t>签订合同</w:t>
                            </w:r>
                          </w:p>
                          <w:p w14:paraId="24661AC6">
                            <w:pPr>
                              <w:rPr>
                                <w:rFonts w:ascii="仿宋_GB2312" w:eastAsia="仿宋_GB2312"/>
                              </w:rPr>
                            </w:pPr>
                            <w:r>
                              <w:rPr>
                                <w:rFonts w:hint="eastAsia" w:ascii="仿宋_GB2312" w:eastAsia="仿宋_GB2312"/>
                              </w:rPr>
                              <w:t>立项</w:t>
                            </w:r>
                          </w:p>
                          <w:p w14:paraId="057CED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3DBE6BA">
                      <w:pPr>
                        <w:jc w:val="center"/>
                        <w:rPr>
                          <w:rFonts w:asciiTheme="minorEastAsia" w:hAnsiTheme="minorEastAsia" w:eastAsiaTheme="minorEastAsia"/>
                        </w:rPr>
                      </w:pPr>
                      <w:r>
                        <w:rPr>
                          <w:rFonts w:hint="eastAsia" w:asciiTheme="minorEastAsia" w:hAnsiTheme="minorEastAsia" w:eastAsiaTheme="minorEastAsia"/>
                        </w:rPr>
                        <w:t>签订合同</w:t>
                      </w:r>
                    </w:p>
                    <w:p w14:paraId="24661AC6">
                      <w:pPr>
                        <w:rPr>
                          <w:rFonts w:ascii="仿宋_GB2312" w:eastAsia="仿宋_GB2312"/>
                        </w:rPr>
                      </w:pPr>
                      <w:r>
                        <w:rPr>
                          <w:rFonts w:hint="eastAsia" w:ascii="仿宋_GB2312" w:eastAsia="仿宋_GB2312"/>
                        </w:rPr>
                        <w:t>立项</w:t>
                      </w:r>
                    </w:p>
                    <w:p w14:paraId="057CEDE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C2937">
                            <w:pPr>
                              <w:rPr>
                                <w:rFonts w:asciiTheme="minorEastAsia" w:hAnsiTheme="minorEastAsia" w:eastAsiaTheme="minorEastAsia"/>
                              </w:rPr>
                            </w:pPr>
                            <w:r>
                              <w:rPr>
                                <w:rFonts w:hint="eastAsia" w:asciiTheme="minorEastAsia" w:hAnsiTheme="minorEastAsia" w:eastAsiaTheme="minorEastAsia"/>
                              </w:rPr>
                              <w:t>成交公告；成交通知书</w:t>
                            </w:r>
                          </w:p>
                          <w:p w14:paraId="4FADA554">
                            <w:pPr>
                              <w:rPr>
                                <w:rFonts w:ascii="仿宋_GB2312" w:eastAsia="仿宋_GB2312"/>
                              </w:rPr>
                            </w:pPr>
                            <w:r>
                              <w:rPr>
                                <w:rFonts w:hint="eastAsia" w:ascii="仿宋_GB2312" w:eastAsia="仿宋_GB2312"/>
                              </w:rPr>
                              <w:t>立项</w:t>
                            </w:r>
                          </w:p>
                          <w:p w14:paraId="3A095C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26C2937">
                      <w:pPr>
                        <w:rPr>
                          <w:rFonts w:asciiTheme="minorEastAsia" w:hAnsiTheme="minorEastAsia" w:eastAsiaTheme="minorEastAsia"/>
                        </w:rPr>
                      </w:pPr>
                      <w:r>
                        <w:rPr>
                          <w:rFonts w:hint="eastAsia" w:asciiTheme="minorEastAsia" w:hAnsiTheme="minorEastAsia" w:eastAsiaTheme="minorEastAsia"/>
                        </w:rPr>
                        <w:t>成交公告；成交通知书</w:t>
                      </w:r>
                    </w:p>
                    <w:p w14:paraId="4FADA554">
                      <w:pPr>
                        <w:rPr>
                          <w:rFonts w:ascii="仿宋_GB2312" w:eastAsia="仿宋_GB2312"/>
                        </w:rPr>
                      </w:pPr>
                      <w:r>
                        <w:rPr>
                          <w:rFonts w:hint="eastAsia" w:ascii="仿宋_GB2312" w:eastAsia="仿宋_GB2312"/>
                        </w:rPr>
                        <w:t>立项</w:t>
                      </w:r>
                    </w:p>
                    <w:p w14:paraId="3A095C8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BB7C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C3590B">
                            <w:pPr>
                              <w:rPr>
                                <w:rFonts w:ascii="仿宋_GB2312" w:eastAsia="仿宋_GB2312"/>
                              </w:rPr>
                            </w:pPr>
                            <w:r>
                              <w:rPr>
                                <w:rFonts w:hint="eastAsia" w:ascii="仿宋_GB2312" w:eastAsia="仿宋_GB2312"/>
                              </w:rPr>
                              <w:t>立项</w:t>
                            </w:r>
                          </w:p>
                          <w:p w14:paraId="340FEA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5DBB7C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C3590B">
                      <w:pPr>
                        <w:rPr>
                          <w:rFonts w:ascii="仿宋_GB2312" w:eastAsia="仿宋_GB2312"/>
                        </w:rPr>
                      </w:pPr>
                      <w:r>
                        <w:rPr>
                          <w:rFonts w:hint="eastAsia" w:ascii="仿宋_GB2312" w:eastAsia="仿宋_GB2312"/>
                        </w:rPr>
                        <w:t>立项</w:t>
                      </w:r>
                    </w:p>
                    <w:p w14:paraId="340FEA9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A5FB0">
                            <w:pPr>
                              <w:jc w:val="center"/>
                              <w:rPr>
                                <w:rFonts w:asciiTheme="minorEastAsia" w:hAnsiTheme="minorEastAsia" w:eastAsiaTheme="minorEastAsia"/>
                              </w:rPr>
                            </w:pPr>
                            <w:r>
                              <w:rPr>
                                <w:rFonts w:hint="eastAsia" w:asciiTheme="minorEastAsia" w:hAnsiTheme="minorEastAsia" w:eastAsiaTheme="minorEastAsia"/>
                              </w:rPr>
                              <w:t>评审打分</w:t>
                            </w:r>
                          </w:p>
                          <w:p w14:paraId="1DAD23AC">
                            <w:pPr>
                              <w:rPr>
                                <w:rFonts w:ascii="仿宋_GB2312" w:eastAsia="仿宋_GB2312"/>
                              </w:rPr>
                            </w:pPr>
                            <w:r>
                              <w:rPr>
                                <w:rFonts w:hint="eastAsia" w:ascii="仿宋_GB2312" w:eastAsia="仿宋_GB2312"/>
                              </w:rPr>
                              <w:t>立项</w:t>
                            </w:r>
                          </w:p>
                          <w:p w14:paraId="089DE4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21A5FB0">
                      <w:pPr>
                        <w:jc w:val="center"/>
                        <w:rPr>
                          <w:rFonts w:asciiTheme="minorEastAsia" w:hAnsiTheme="minorEastAsia" w:eastAsiaTheme="minorEastAsia"/>
                        </w:rPr>
                      </w:pPr>
                      <w:r>
                        <w:rPr>
                          <w:rFonts w:hint="eastAsia" w:asciiTheme="minorEastAsia" w:hAnsiTheme="minorEastAsia" w:eastAsiaTheme="minorEastAsia"/>
                        </w:rPr>
                        <w:t>评审打分</w:t>
                      </w:r>
                    </w:p>
                    <w:p w14:paraId="1DAD23AC">
                      <w:pPr>
                        <w:rPr>
                          <w:rFonts w:ascii="仿宋_GB2312" w:eastAsia="仿宋_GB2312"/>
                        </w:rPr>
                      </w:pPr>
                      <w:r>
                        <w:rPr>
                          <w:rFonts w:hint="eastAsia" w:ascii="仿宋_GB2312" w:eastAsia="仿宋_GB2312"/>
                        </w:rPr>
                        <w:t>立项</w:t>
                      </w:r>
                    </w:p>
                    <w:p w14:paraId="089DE4E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A8697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637E9BE">
                            <w:pPr>
                              <w:rPr>
                                <w:rFonts w:ascii="仿宋_GB2312" w:eastAsia="仿宋_GB2312"/>
                              </w:rPr>
                            </w:pPr>
                            <w:r>
                              <w:rPr>
                                <w:rFonts w:hint="eastAsia" w:ascii="仿宋_GB2312" w:eastAsia="仿宋_GB2312"/>
                              </w:rPr>
                              <w:t>立项</w:t>
                            </w:r>
                          </w:p>
                          <w:p w14:paraId="6690527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5A8697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637E9BE">
                      <w:pPr>
                        <w:rPr>
                          <w:rFonts w:ascii="仿宋_GB2312" w:eastAsia="仿宋_GB2312"/>
                        </w:rPr>
                      </w:pPr>
                      <w:r>
                        <w:rPr>
                          <w:rFonts w:hint="eastAsia" w:ascii="仿宋_GB2312" w:eastAsia="仿宋_GB2312"/>
                        </w:rPr>
                        <w:t>立项</w:t>
                      </w:r>
                    </w:p>
                    <w:p w14:paraId="6690527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731C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3E731C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91771">
                            <w:pPr>
                              <w:jc w:val="center"/>
                              <w:rPr>
                                <w:rFonts w:asciiTheme="minorEastAsia" w:hAnsiTheme="minorEastAsia" w:eastAsiaTheme="minorEastAsia"/>
                              </w:rPr>
                            </w:pPr>
                            <w:r>
                              <w:rPr>
                                <w:rFonts w:hint="eastAsia" w:asciiTheme="minorEastAsia" w:hAnsiTheme="minorEastAsia" w:eastAsiaTheme="minorEastAsia"/>
                              </w:rPr>
                              <w:t>资格审查</w:t>
                            </w:r>
                          </w:p>
                          <w:p w14:paraId="19859F7A">
                            <w:pPr>
                              <w:jc w:val="center"/>
                              <w:rPr>
                                <w:rFonts w:ascii="仿宋_GB2312" w:eastAsia="仿宋_GB2312"/>
                              </w:rPr>
                            </w:pPr>
                          </w:p>
                          <w:p w14:paraId="6ABBA0A9">
                            <w:pPr>
                              <w:rPr>
                                <w:rFonts w:ascii="仿宋_GB2312" w:eastAsia="仿宋_GB2312"/>
                              </w:rPr>
                            </w:pPr>
                            <w:r>
                              <w:rPr>
                                <w:rFonts w:hint="eastAsia" w:ascii="仿宋_GB2312" w:eastAsia="仿宋_GB2312"/>
                              </w:rPr>
                              <w:t>立项</w:t>
                            </w:r>
                          </w:p>
                          <w:p w14:paraId="2278C1A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2291771">
                      <w:pPr>
                        <w:jc w:val="center"/>
                        <w:rPr>
                          <w:rFonts w:asciiTheme="minorEastAsia" w:hAnsiTheme="minorEastAsia" w:eastAsiaTheme="minorEastAsia"/>
                        </w:rPr>
                      </w:pPr>
                      <w:r>
                        <w:rPr>
                          <w:rFonts w:hint="eastAsia" w:asciiTheme="minorEastAsia" w:hAnsiTheme="minorEastAsia" w:eastAsiaTheme="minorEastAsia"/>
                        </w:rPr>
                        <w:t>资格审查</w:t>
                      </w:r>
                    </w:p>
                    <w:p w14:paraId="19859F7A">
                      <w:pPr>
                        <w:jc w:val="center"/>
                        <w:rPr>
                          <w:rFonts w:ascii="仿宋_GB2312" w:eastAsia="仿宋_GB2312"/>
                        </w:rPr>
                      </w:pPr>
                    </w:p>
                    <w:p w14:paraId="6ABBA0A9">
                      <w:pPr>
                        <w:rPr>
                          <w:rFonts w:ascii="仿宋_GB2312" w:eastAsia="仿宋_GB2312"/>
                        </w:rPr>
                      </w:pPr>
                      <w:r>
                        <w:rPr>
                          <w:rFonts w:hint="eastAsia" w:ascii="仿宋_GB2312" w:eastAsia="仿宋_GB2312"/>
                        </w:rPr>
                        <w:t>立项</w:t>
                      </w:r>
                    </w:p>
                    <w:p w14:paraId="2278C1A6">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EBE23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9EBE23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4F470">
                            <w:pPr>
                              <w:jc w:val="center"/>
                              <w:rPr>
                                <w:rFonts w:asciiTheme="minorEastAsia" w:hAnsiTheme="minorEastAsia" w:eastAsiaTheme="minorEastAsia"/>
                              </w:rPr>
                            </w:pPr>
                            <w:r>
                              <w:rPr>
                                <w:rFonts w:hint="eastAsia" w:asciiTheme="minorEastAsia" w:hAnsiTheme="minorEastAsia" w:eastAsiaTheme="minorEastAsia"/>
                              </w:rPr>
                              <w:t>开启响应文件</w:t>
                            </w:r>
                          </w:p>
                          <w:p w14:paraId="44C34944">
                            <w:pPr>
                              <w:rPr>
                                <w:rFonts w:ascii="仿宋_GB2312" w:eastAsia="仿宋_GB2312"/>
                              </w:rPr>
                            </w:pPr>
                            <w:r>
                              <w:rPr>
                                <w:rFonts w:hint="eastAsia" w:ascii="仿宋_GB2312" w:eastAsia="仿宋_GB2312"/>
                              </w:rPr>
                              <w:t>立项</w:t>
                            </w:r>
                          </w:p>
                          <w:p w14:paraId="0A0B5A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154F470">
                      <w:pPr>
                        <w:jc w:val="center"/>
                        <w:rPr>
                          <w:rFonts w:asciiTheme="minorEastAsia" w:hAnsiTheme="minorEastAsia" w:eastAsiaTheme="minorEastAsia"/>
                        </w:rPr>
                      </w:pPr>
                      <w:r>
                        <w:rPr>
                          <w:rFonts w:hint="eastAsia" w:asciiTheme="minorEastAsia" w:hAnsiTheme="minorEastAsia" w:eastAsiaTheme="minorEastAsia"/>
                        </w:rPr>
                        <w:t>开启响应文件</w:t>
                      </w:r>
                    </w:p>
                    <w:p w14:paraId="44C34944">
                      <w:pPr>
                        <w:rPr>
                          <w:rFonts w:ascii="仿宋_GB2312" w:eastAsia="仿宋_GB2312"/>
                        </w:rPr>
                      </w:pPr>
                      <w:r>
                        <w:rPr>
                          <w:rFonts w:hint="eastAsia" w:ascii="仿宋_GB2312" w:eastAsia="仿宋_GB2312"/>
                        </w:rPr>
                        <w:t>立项</w:t>
                      </w:r>
                    </w:p>
                    <w:p w14:paraId="0A0B5A5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0B7D7">
                            <w:pPr>
                              <w:jc w:val="center"/>
                              <w:rPr>
                                <w:rFonts w:asciiTheme="minorEastAsia" w:hAnsiTheme="minorEastAsia" w:eastAsiaTheme="minorEastAsia"/>
                              </w:rPr>
                            </w:pPr>
                            <w:r>
                              <w:rPr>
                                <w:rFonts w:hint="eastAsia" w:asciiTheme="minorEastAsia" w:hAnsiTheme="minorEastAsia" w:eastAsiaTheme="minorEastAsia"/>
                              </w:rPr>
                              <w:t>邀请供应商</w:t>
                            </w:r>
                          </w:p>
                          <w:p w14:paraId="1D6B5E39">
                            <w:pPr>
                              <w:rPr>
                                <w:rFonts w:ascii="仿宋_GB2312" w:eastAsia="仿宋_GB2312"/>
                              </w:rPr>
                            </w:pPr>
                            <w:r>
                              <w:rPr>
                                <w:rFonts w:hint="eastAsia" w:ascii="仿宋_GB2312" w:eastAsia="仿宋_GB2312"/>
                              </w:rPr>
                              <w:t>立项</w:t>
                            </w:r>
                          </w:p>
                          <w:p w14:paraId="1DBA02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7D0B7D7">
                      <w:pPr>
                        <w:jc w:val="center"/>
                        <w:rPr>
                          <w:rFonts w:asciiTheme="minorEastAsia" w:hAnsiTheme="minorEastAsia" w:eastAsiaTheme="minorEastAsia"/>
                        </w:rPr>
                      </w:pPr>
                      <w:r>
                        <w:rPr>
                          <w:rFonts w:hint="eastAsia" w:asciiTheme="minorEastAsia" w:hAnsiTheme="minorEastAsia" w:eastAsiaTheme="minorEastAsia"/>
                        </w:rPr>
                        <w:t>邀请供应商</w:t>
                      </w:r>
                    </w:p>
                    <w:p w14:paraId="1D6B5E39">
                      <w:pPr>
                        <w:rPr>
                          <w:rFonts w:ascii="仿宋_GB2312" w:eastAsia="仿宋_GB2312"/>
                        </w:rPr>
                      </w:pPr>
                      <w:r>
                        <w:rPr>
                          <w:rFonts w:hint="eastAsia" w:ascii="仿宋_GB2312" w:eastAsia="仿宋_GB2312"/>
                        </w:rPr>
                        <w:t>立项</w:t>
                      </w:r>
                    </w:p>
                    <w:p w14:paraId="1DBA02C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68F51D2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1F24515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651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90516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49E46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D62E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740F9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AE2E0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DAD8A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9AFF49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4E0F1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4540A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A5112B">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D4C6B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b/>
                <w:bCs/>
                <w:kern w:val="0"/>
                <w:sz w:val="24"/>
                <w:u w:val="single"/>
                <w:lang w:eastAsia="zh-CN"/>
              </w:rPr>
              <w:t>物业服务</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b/>
                <w:bCs/>
                <w:kern w:val="0"/>
                <w:sz w:val="24"/>
                <w:u w:val="single"/>
                <w:lang w:eastAsia="zh-CN"/>
              </w:rPr>
              <w:t>物业管理</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p w14:paraId="7E4BF13E">
            <w:pPr>
              <w:pStyle w:val="3"/>
              <w:numPr>
                <w:ilvl w:val="0"/>
                <w:numId w:val="0"/>
              </w:numPr>
              <w:ind w:left="432"/>
              <w:jc w:val="both"/>
              <w:rPr>
                <w:rFonts w:cs="宋体" w:asciiTheme="minorEastAsia" w:hAnsiTheme="minorEastAsia" w:eastAsiaTheme="minorEastAsia"/>
                <w:b w:val="0"/>
                <w:bCs w:val="0"/>
                <w:kern w:val="0"/>
                <w:sz w:val="24"/>
                <w:szCs w:val="24"/>
                <w:lang w:val="en-US"/>
              </w:rPr>
            </w:pPr>
          </w:p>
        </w:tc>
      </w:tr>
      <w:tr w14:paraId="56C61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A36E9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4432D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21C7FD">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14:paraId="1035CAD7">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368E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B7BBB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541F7D">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46C43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u w:val="single"/>
                <w:lang w:eastAsia="zh-CN"/>
              </w:rPr>
              <w:t>公共维护</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3000FDE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8B0E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EAD8B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776FF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0F97FF3">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40270514">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3125B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E12D7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180F6C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A97B7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55053504">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08D5F392">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00A9E856">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5843AC34">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3EA3669E">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62BB3FD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7C20757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将通知未成交人在规定的时间内取回，逾期未取回的，采购人、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不负保管义务；对于成交人提供的样品，采购人将进行保管、封存，并作为履约验收的参考。</w:t>
            </w:r>
          </w:p>
          <w:p w14:paraId="152801F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1C5ED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8C0F6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2F891E">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33E65">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7F35FC3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14:paraId="2A35DFA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14:paraId="2DBFE81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6582509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6B3491E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3DCA1C21">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940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F0B591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9AEE1B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991FDD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w:t>
            </w:r>
            <w:r>
              <w:rPr>
                <w:rFonts w:hint="eastAsia" w:cs="宋体" w:asciiTheme="minorEastAsia" w:hAnsiTheme="minorEastAsia" w:eastAsiaTheme="minorEastAsia"/>
                <w:sz w:val="24"/>
                <w:lang w:eastAsia="zh-CN"/>
              </w:rPr>
              <w:t>采购</w:t>
            </w:r>
            <w:r>
              <w:rPr>
                <w:rFonts w:hint="eastAsia" w:cs="宋体" w:asciiTheme="minorEastAsia" w:hAnsiTheme="minorEastAsia" w:eastAsiaTheme="minorEastAsia"/>
                <w:sz w:val="24"/>
              </w:rPr>
              <w:t>文件第</w:t>
            </w:r>
            <w:r>
              <w:rPr>
                <w:rFonts w:hint="eastAsia" w:cs="宋体" w:asciiTheme="minorEastAsia" w:hAnsiTheme="minorEastAsia" w:eastAsiaTheme="minorEastAsia"/>
                <w:sz w:val="24"/>
                <w:lang w:eastAsia="zh-CN"/>
              </w:rPr>
              <w:t>三</w:t>
            </w:r>
            <w:r>
              <w:rPr>
                <w:rFonts w:hint="eastAsia" w:cs="宋体" w:asciiTheme="minorEastAsia" w:hAnsiTheme="minorEastAsia" w:eastAsiaTheme="minorEastAsia"/>
                <w:sz w:val="24"/>
              </w:rPr>
              <w:t>部分</w:t>
            </w:r>
            <w:r>
              <w:rPr>
                <w:rFonts w:hint="eastAsia" w:cs="宋体" w:asciiTheme="minorEastAsia" w:hAnsiTheme="minorEastAsia" w:eastAsiaTheme="minorEastAsia"/>
                <w:sz w:val="24"/>
                <w:lang w:val="en-US" w:eastAsia="zh-CN"/>
              </w:rPr>
              <w:t xml:space="preserve"> 六、</w:t>
            </w:r>
            <w:r>
              <w:rPr>
                <w:rFonts w:hint="eastAsia" w:cs="宋体" w:asciiTheme="minorEastAsia" w:hAnsiTheme="minorEastAsia" w:eastAsiaTheme="minorEastAsia"/>
                <w:sz w:val="24"/>
              </w:rPr>
              <w:t>响应文件的编制。</w:t>
            </w:r>
          </w:p>
          <w:p w14:paraId="1F22CD1B">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6B265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488D6AC">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3B4A63E5">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B18B0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5DE9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1BE4A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6ED5B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2020FD">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依据国家确定的认证机构出具的、处于有效期之内的节能产品认证证书，对获得证书的产品实施政府优先采购或强制采购；其中</w:t>
            </w:r>
            <w:r>
              <w:rPr>
                <w:rFonts w:hint="eastAsia" w:ascii="宋体" w:hAnsi="宋体" w:cs="宋体"/>
                <w:color w:val="auto"/>
                <w:kern w:val="0"/>
                <w:sz w:val="24"/>
                <w:lang w:val="zh-CN"/>
              </w:rPr>
              <w:t>，对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697350C1">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1DE19EE8">
            <w:pPr>
              <w:snapToGrid w:val="0"/>
              <w:spacing w:line="360" w:lineRule="auto"/>
              <w:rPr>
                <w:rFonts w:cs="宋体" w:asciiTheme="minorEastAsia" w:hAnsiTheme="minorEastAsia" w:eastAsiaTheme="minorEastAsia"/>
              </w:rPr>
            </w:pPr>
            <w:sdt>
              <w:sdtPr>
                <w:rPr>
                  <w:rFonts w:hint="eastAsia" w:ascii="宋体" w:hAnsi="宋体" w:cs="宋体"/>
                  <w:color w:val="auto"/>
                  <w:kern w:val="0"/>
                  <w:sz w:val="24"/>
                </w:rPr>
                <w:id w:val="-37800363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无。</w:t>
            </w:r>
          </w:p>
        </w:tc>
      </w:tr>
      <w:tr w14:paraId="7F4C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B8BE4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6F62B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C4772">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4F05D0DC">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45508E49">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7B0A3C6D">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305FD94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74FA4F07">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28FAD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C7D820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223599B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506B7D2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E08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597E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DB236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05770E">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w:t>
            </w:r>
            <w:r>
              <w:rPr>
                <w:rFonts w:hint="eastAsia" w:hAnsi="宋体" w:cs="宋体"/>
                <w:kern w:val="28"/>
                <w:sz w:val="24"/>
                <w:szCs w:val="24"/>
                <w:lang w:eastAsia="zh-CN"/>
              </w:rPr>
              <w:t>响应</w:t>
            </w:r>
            <w:r>
              <w:rPr>
                <w:rFonts w:hint="eastAsia" w:hAnsi="宋体" w:cs="宋体"/>
                <w:kern w:val="28"/>
                <w:sz w:val="24"/>
                <w:szCs w:val="24"/>
              </w:rPr>
              <w:t>文件签收人员联系电话：</w:t>
            </w:r>
            <w:r>
              <w:rPr>
                <w:rFonts w:hint="eastAsia" w:hAnsi="宋体" w:cs="宋体"/>
                <w:color w:val="auto"/>
                <w:kern w:val="28"/>
                <w:sz w:val="24"/>
                <w:szCs w:val="24"/>
                <w:highlight w:val="none"/>
                <w:u w:val="single"/>
              </w:rPr>
              <w:t>0571-</w:t>
            </w:r>
            <w:r>
              <w:rPr>
                <w:rFonts w:hint="eastAsia" w:hAnsi="宋体" w:cs="宋体"/>
                <w:color w:val="auto"/>
                <w:kern w:val="28"/>
                <w:sz w:val="24"/>
                <w:szCs w:val="24"/>
                <w:highlight w:val="none"/>
                <w:u w:val="single"/>
                <w:lang w:val="en-US" w:eastAsia="zh-CN"/>
              </w:rPr>
              <w:t>89540588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14:paraId="4B247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EC1707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5F37A69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5A6CFBA">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w:t>
            </w:r>
            <w:r>
              <w:rPr>
                <w:rFonts w:hint="eastAsia" w:ascii="宋体" w:hAnsi="宋体" w:cs="宋体"/>
                <w:snapToGrid w:val="0"/>
                <w:color w:val="auto"/>
                <w:kern w:val="28"/>
                <w:sz w:val="24"/>
                <w:highlight w:val="none"/>
                <w:lang w:eastAsia="zh-CN"/>
              </w:rPr>
              <w:t>五</w:t>
            </w:r>
            <w:r>
              <w:rPr>
                <w:rFonts w:hint="eastAsia" w:ascii="宋体" w:hAnsi="宋体" w:cs="宋体"/>
                <w:snapToGrid w:val="0"/>
                <w:color w:val="auto"/>
                <w:kern w:val="28"/>
                <w:sz w:val="24"/>
                <w:highlight w:val="none"/>
              </w:rPr>
              <w:t>部分评分标准有其他规定的，从其规定。</w:t>
            </w:r>
          </w:p>
        </w:tc>
      </w:tr>
      <w:tr w14:paraId="44E0A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727352B">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14:paraId="41CFE752">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87232B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的，联合体各方均需按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w:t>
            </w:r>
            <w:r>
              <w:rPr>
                <w:rFonts w:hint="eastAsia" w:ascii="宋体" w:hAnsi="宋体" w:cs="宋体"/>
                <w:snapToGrid w:val="0"/>
                <w:color w:val="auto"/>
                <w:kern w:val="28"/>
                <w:sz w:val="24"/>
                <w:highlight w:val="none"/>
                <w:lang w:eastAsia="zh-CN"/>
              </w:rPr>
              <w:t>五</w:t>
            </w:r>
            <w:r>
              <w:rPr>
                <w:rFonts w:hint="eastAsia" w:ascii="宋体" w:hAnsi="宋体" w:cs="宋体"/>
                <w:snapToGrid w:val="0"/>
                <w:color w:val="auto"/>
                <w:kern w:val="28"/>
                <w:sz w:val="24"/>
                <w:highlight w:val="none"/>
              </w:rPr>
              <w:t>部分评标标准要求提供资信证明文件，否则视为不符合相关要求。</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w:t>
            </w:r>
            <w:r>
              <w:rPr>
                <w:rFonts w:hint="eastAsia" w:ascii="宋体" w:hAnsi="宋体" w:cs="宋体"/>
                <w:snapToGrid w:val="0"/>
                <w:color w:val="auto"/>
                <w:kern w:val="28"/>
                <w:sz w:val="24"/>
                <w:highlight w:val="none"/>
                <w:lang w:eastAsia="zh-CN"/>
              </w:rPr>
              <w:t>五</w:t>
            </w:r>
            <w:r>
              <w:rPr>
                <w:rFonts w:hint="eastAsia" w:ascii="宋体" w:hAnsi="宋体" w:cs="宋体"/>
                <w:snapToGrid w:val="0"/>
                <w:color w:val="auto"/>
                <w:kern w:val="28"/>
                <w:sz w:val="24"/>
                <w:highlight w:val="none"/>
              </w:rPr>
              <w:t>部分评分标准有其他规定的，从其规定。</w:t>
            </w:r>
          </w:p>
          <w:p w14:paraId="3AFE9141">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的，联合体中有一方或者联合体成员根据分工按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w:t>
            </w:r>
            <w:r>
              <w:rPr>
                <w:rFonts w:hint="eastAsia" w:ascii="宋体" w:hAnsi="宋体" w:cs="宋体"/>
                <w:snapToGrid w:val="0"/>
                <w:color w:val="auto"/>
                <w:kern w:val="28"/>
                <w:sz w:val="24"/>
                <w:highlight w:val="none"/>
                <w:lang w:eastAsia="zh-CN"/>
              </w:rPr>
              <w:t>五</w:t>
            </w:r>
            <w:r>
              <w:rPr>
                <w:rFonts w:hint="eastAsia" w:ascii="宋体" w:hAnsi="宋体" w:cs="宋体"/>
                <w:snapToGrid w:val="0"/>
                <w:color w:val="auto"/>
                <w:kern w:val="28"/>
                <w:sz w:val="24"/>
                <w:highlight w:val="none"/>
              </w:rPr>
              <w:t>部分评标标准要求提供资信证明文件的，视为符合了相关要求。</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w:t>
            </w:r>
            <w:r>
              <w:rPr>
                <w:rFonts w:hint="eastAsia" w:ascii="宋体" w:hAnsi="宋体" w:cs="宋体"/>
                <w:snapToGrid w:val="0"/>
                <w:color w:val="auto"/>
                <w:kern w:val="28"/>
                <w:sz w:val="24"/>
                <w:highlight w:val="none"/>
                <w:lang w:eastAsia="zh-CN"/>
              </w:rPr>
              <w:t>五</w:t>
            </w:r>
            <w:r>
              <w:rPr>
                <w:rFonts w:hint="eastAsia" w:ascii="宋体" w:hAnsi="宋体" w:cs="宋体"/>
                <w:snapToGrid w:val="0"/>
                <w:color w:val="auto"/>
                <w:kern w:val="28"/>
                <w:sz w:val="24"/>
                <w:highlight w:val="none"/>
              </w:rPr>
              <w:t>部分评分标准有其他规定的，从其规定。</w:t>
            </w:r>
          </w:p>
        </w:tc>
      </w:tr>
      <w:tr w14:paraId="6C840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A5D5A7F">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17B651E3">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B732C73">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lang w:eastAsia="zh-CN"/>
              </w:rPr>
              <w:t>采购</w:t>
            </w:r>
            <w:r>
              <w:rPr>
                <w:rFonts w:hint="eastAsia" w:ascii="宋体" w:hAnsi="宋体" w:cs="Arial"/>
                <w:color w:val="auto"/>
                <w:kern w:val="0"/>
                <w:sz w:val="24"/>
                <w:highlight w:val="none"/>
              </w:rPr>
              <w:t>文件第</w:t>
            </w:r>
            <w:r>
              <w:rPr>
                <w:rFonts w:hint="eastAsia" w:ascii="宋体" w:hAnsi="宋体" w:cs="Arial"/>
                <w:color w:val="auto"/>
                <w:kern w:val="0"/>
                <w:sz w:val="24"/>
                <w:highlight w:val="none"/>
                <w:lang w:eastAsia="zh-CN"/>
              </w:rPr>
              <w:t>五</w:t>
            </w:r>
            <w:r>
              <w:rPr>
                <w:rFonts w:hint="eastAsia" w:ascii="宋体" w:hAnsi="宋体" w:cs="Arial"/>
                <w:color w:val="auto"/>
                <w:kern w:val="0"/>
                <w:sz w:val="24"/>
                <w:highlight w:val="none"/>
              </w:rPr>
              <w:t>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w:t>
            </w:r>
            <w:r>
              <w:rPr>
                <w:rFonts w:hint="eastAsia" w:ascii="宋体" w:hAnsi="宋体" w:cs="Arial"/>
                <w:color w:val="auto"/>
                <w:kern w:val="0"/>
                <w:sz w:val="24"/>
                <w:highlight w:val="none"/>
                <w:lang w:eastAsia="zh-CN"/>
              </w:rPr>
              <w:t>六</w:t>
            </w:r>
            <w:r>
              <w:rPr>
                <w:rFonts w:hint="eastAsia" w:ascii="宋体" w:hAnsi="宋体" w:cs="Arial"/>
                <w:color w:val="auto"/>
                <w:kern w:val="0"/>
                <w:sz w:val="24"/>
                <w:highlight w:val="none"/>
              </w:rPr>
              <w:t>部分采购合同的内容</w:t>
            </w:r>
            <w:r>
              <w:rPr>
                <w:rFonts w:hint="eastAsia" w:cs="Arial" w:asciiTheme="minorEastAsia" w:hAnsiTheme="minorEastAsia" w:eastAsiaTheme="minorEastAsia"/>
                <w:color w:val="auto"/>
                <w:kern w:val="0"/>
                <w:sz w:val="24"/>
                <w:highlight w:val="none"/>
              </w:rPr>
              <w:t>视为采购需求的一部分。</w:t>
            </w:r>
          </w:p>
        </w:tc>
      </w:tr>
    </w:tbl>
    <w:p w14:paraId="5AE929CD">
      <w:pPr>
        <w:snapToGrid w:val="0"/>
        <w:jc w:val="center"/>
        <w:rPr>
          <w:rFonts w:cs="仿宋_GB2312" w:asciiTheme="minorEastAsia" w:hAnsiTheme="minorEastAsia" w:eastAsiaTheme="minorEastAsia"/>
          <w:b/>
          <w:sz w:val="32"/>
          <w:szCs w:val="20"/>
        </w:rPr>
      </w:pPr>
    </w:p>
    <w:p w14:paraId="3C62EC84">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2D740CD3">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7923446D">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05D1CFF8">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1A417A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8B19E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75BEB22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601CE3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7CFFC8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188E5A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24ED7D8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1FAF83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27C24E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36670C0B">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7C822AD9">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05203CD0">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2CCA4FF">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242888A9">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76D7B37E">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7E13722D">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087758BF">
      <w:pPr>
        <w:spacing w:line="360" w:lineRule="auto"/>
        <w:jc w:val="center"/>
        <w:rPr>
          <w:rFonts w:cs="仿宋_GB2312" w:asciiTheme="minorEastAsia" w:hAnsiTheme="minorEastAsia" w:eastAsiaTheme="minorEastAsia"/>
          <w:b/>
          <w:sz w:val="24"/>
        </w:rPr>
      </w:pPr>
    </w:p>
    <w:p w14:paraId="31DE89AC">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1456FCC1">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180A4B74">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C16715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1CAC9FD1">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338AA99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7CB2ECA5">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7A0EDD5">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6CFE27">
      <w:pPr>
        <w:spacing w:line="360" w:lineRule="auto"/>
        <w:ind w:firstLine="480" w:firstLineChars="200"/>
        <w:rPr>
          <w:rFonts w:ascii="宋体" w:hAnsi="宋体" w:cs="宋体"/>
          <w:sz w:val="24"/>
        </w:rPr>
      </w:pPr>
    </w:p>
    <w:p w14:paraId="5689E1C6">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6705A39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4CA26B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5B650370">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21BC77C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35C58E8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17D8E5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0307AB0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A5A67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56AD23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57565C86">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3401B39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55EE600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A6D094">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3A5F6384">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45C91915">
      <w:pPr>
        <w:spacing w:line="360" w:lineRule="auto"/>
        <w:ind w:firstLine="480" w:firstLineChars="200"/>
        <w:rPr>
          <w:rFonts w:asciiTheme="minorEastAsia" w:hAnsiTheme="minorEastAsia" w:eastAsiaTheme="minorEastAsia"/>
          <w:sz w:val="24"/>
        </w:rPr>
      </w:pPr>
    </w:p>
    <w:p w14:paraId="72C612C3">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08AC4894">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79E331E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CEB9E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2AF3F620">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C70D4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5EA71E8B">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22FE014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5F8844A2">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14:paraId="4B352594">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87410B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0102258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3D32D5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07E26EC9">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55F14E4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14:paraId="0AAF53D9">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79A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8275505">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6EC9C114">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09BB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B029C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6864E2A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13E6201E">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DAA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59F3FC2">
            <w:pPr>
              <w:pStyle w:val="33"/>
              <w:spacing w:line="360" w:lineRule="auto"/>
              <w:jc w:val="center"/>
              <w:rPr>
                <w:rFonts w:asciiTheme="minorEastAsia" w:hAnsiTheme="minorEastAsia" w:eastAsiaTheme="minorEastAsia"/>
                <w:sz w:val="24"/>
              </w:rPr>
            </w:pPr>
          </w:p>
        </w:tc>
        <w:tc>
          <w:tcPr>
            <w:tcW w:w="4536" w:type="dxa"/>
            <w:vAlign w:val="center"/>
          </w:tcPr>
          <w:p w14:paraId="0F6E2D71">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40EEA587">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7913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31C4AAF">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477EDF6B">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3237E0D7">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675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49A7A15">
            <w:pPr>
              <w:pStyle w:val="33"/>
              <w:spacing w:line="360" w:lineRule="auto"/>
              <w:jc w:val="center"/>
              <w:rPr>
                <w:rFonts w:asciiTheme="minorEastAsia" w:hAnsiTheme="minorEastAsia" w:eastAsiaTheme="minorEastAsia"/>
                <w:sz w:val="24"/>
              </w:rPr>
            </w:pPr>
          </w:p>
        </w:tc>
        <w:tc>
          <w:tcPr>
            <w:tcW w:w="4536" w:type="dxa"/>
            <w:vAlign w:val="center"/>
          </w:tcPr>
          <w:p w14:paraId="469C4866">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6AC01E39">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311E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889891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26FA0BE">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062DF487">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4908273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105AE14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3FC1DDF3">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78AB469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E0EB34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5CBD1D6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000085D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7233B718">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51343E8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77169DC0">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38209D0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564AF42B">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6B7670A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4AA463F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4F5CFAC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6D8DBD2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7EFF755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3B33CC6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0BC3245">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12913A23">
      <w:pPr>
        <w:adjustRightInd/>
        <w:spacing w:line="360" w:lineRule="auto"/>
        <w:jc w:val="center"/>
        <w:outlineLvl w:val="0"/>
        <w:rPr>
          <w:rFonts w:cs="仿宋_GB2312" w:asciiTheme="minorEastAsia" w:hAnsiTheme="minorEastAsia" w:eastAsiaTheme="minorEastAsia"/>
          <w:b/>
          <w:sz w:val="32"/>
          <w:szCs w:val="20"/>
        </w:rPr>
      </w:pPr>
    </w:p>
    <w:p w14:paraId="4062E8D5">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B4E7469">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28EAB6B4">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57D62904">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3E8240F1">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269F13E3">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129D3F5">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3C94BDDE">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05374572">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4DBC342A">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56080782">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72F9398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2BE633B6">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18C4EB56">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14:paraId="71E4D17D">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5AA4118D">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14:paraId="60FB7AC3">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064A9FEE">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32B20F4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751C60BB">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11BE910">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10AF3007">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71C07C6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7BD0318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4FB5299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127C99A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060C113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384F094D">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0792F3F0">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5802127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07CB055C">
      <w:pPr>
        <w:snapToGrid w:val="0"/>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cs="宋体" w:asciiTheme="minorEastAsia" w:hAnsiTheme="minorEastAsia" w:eastAsiaTheme="minorEastAsia"/>
          <w:snapToGrid w:val="0"/>
          <w:kern w:val="28"/>
          <w:sz w:val="24"/>
        </w:rPr>
        <w:t>)</w:t>
      </w:r>
      <w:r>
        <w:rPr>
          <w:rFonts w:hint="eastAsia" w:cs="仿宋_GB2312" w:asciiTheme="minorEastAsia" w:hAnsiTheme="minorEastAsia" w:eastAsiaTheme="minorEastAsia"/>
          <w:kern w:val="0"/>
          <w:sz w:val="24"/>
          <w:lang w:val="zh-CN"/>
        </w:rPr>
        <w:t>；</w:t>
      </w:r>
    </w:p>
    <w:p w14:paraId="228E0D29">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符合性审查资料；</w:t>
      </w:r>
    </w:p>
    <w:p w14:paraId="3E99B196">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评标标准相应的商务技术资料；</w:t>
      </w:r>
    </w:p>
    <w:p w14:paraId="45BB7634">
      <w:pPr>
        <w:pStyle w:val="33"/>
        <w:spacing w:line="360" w:lineRule="auto"/>
        <w:ind w:firstLine="480" w:firstLineChars="200"/>
        <w:rPr>
          <w:rFonts w:cs="仿宋_GB2312" w:asciiTheme="minorEastAsia" w:hAnsiTheme="minorEastAsia" w:eastAsiaTheme="minorEastAsia"/>
          <w:kern w:val="0"/>
          <w:sz w:val="24"/>
          <w:lang w:val="zh-CN"/>
        </w:rPr>
      </w:pPr>
      <w:r>
        <w:rPr>
          <w:rFonts w:hint="eastAsia" w:hAnsi="宋体" w:cs="宋体"/>
          <w:color w:val="auto"/>
          <w:sz w:val="24"/>
          <w:lang w:eastAsia="zh-CN"/>
        </w:rPr>
        <w:t>（</w:t>
      </w:r>
      <w:r>
        <w:rPr>
          <w:rFonts w:hint="eastAsia" w:hAnsi="宋体" w:cs="宋体"/>
          <w:color w:val="auto"/>
          <w:sz w:val="24"/>
          <w:lang w:val="en-US" w:eastAsia="zh-CN"/>
        </w:rPr>
        <w:t>7</w:t>
      </w:r>
      <w:r>
        <w:rPr>
          <w:rFonts w:hint="eastAsia" w:hAnsi="宋体" w:cs="宋体"/>
          <w:color w:val="auto"/>
          <w:sz w:val="24"/>
          <w:lang w:eastAsia="zh-CN"/>
        </w:rPr>
        <w:t>）</w:t>
      </w:r>
      <w:r>
        <w:rPr>
          <w:rFonts w:hint="eastAsia" w:hAnsi="宋体" w:cs="宋体"/>
          <w:color w:val="auto"/>
          <w:sz w:val="24"/>
          <w:lang w:val="zh-CN" w:eastAsia="zh-CN"/>
        </w:rPr>
        <w:t>响应产品规格配置清单</w:t>
      </w:r>
      <w:r>
        <w:rPr>
          <w:rFonts w:hint="eastAsia" w:asciiTheme="minorEastAsia" w:hAnsiTheme="minorEastAsia" w:eastAsiaTheme="minorEastAsia"/>
          <w:kern w:val="0"/>
          <w:sz w:val="24"/>
          <w:lang w:val="zh-CN"/>
        </w:rPr>
        <w:t>(如果有)</w:t>
      </w:r>
      <w:r>
        <w:rPr>
          <w:rFonts w:hint="eastAsia" w:ascii="宋体" w:hAnsi="宋体" w:cs="宋体"/>
          <w:color w:val="auto"/>
          <w:sz w:val="24"/>
        </w:rPr>
        <w:t>；</w:t>
      </w:r>
    </w:p>
    <w:p w14:paraId="44C32936">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w:t>
      </w:r>
      <w:r>
        <w:rPr>
          <w:rFonts w:hint="eastAsia" w:asciiTheme="minorEastAsia" w:hAnsiTheme="minorEastAsia" w:eastAsiaTheme="minorEastAsia"/>
          <w:snapToGrid w:val="0"/>
          <w:sz w:val="24"/>
          <w:lang w:val="en-US" w:eastAsia="zh-CN"/>
        </w:rPr>
        <w:t>8</w:t>
      </w:r>
      <w:r>
        <w:rPr>
          <w:rFonts w:hint="eastAsia" w:asciiTheme="minorEastAsia" w:hAnsiTheme="minorEastAsia" w:eastAsiaTheme="minorEastAsia"/>
          <w:snapToGrid w:val="0"/>
          <w:sz w:val="24"/>
        </w:rPr>
        <w:t>）</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6B0C6998">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w:t>
      </w:r>
      <w:r>
        <w:rPr>
          <w:rFonts w:hint="eastAsia" w:cs="仿宋_GB2312" w:asciiTheme="minorEastAsia" w:hAnsiTheme="minorEastAsia" w:eastAsiaTheme="minorEastAsia"/>
          <w:kern w:val="0"/>
          <w:sz w:val="24"/>
          <w:szCs w:val="24"/>
          <w:lang w:val="zh-CN"/>
        </w:rPr>
        <w:t>供应商认为需要的其他技术文件或说明（如果有）；</w:t>
      </w:r>
    </w:p>
    <w:p w14:paraId="66078462">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cs="仿宋_GB2312" w:asciiTheme="minorEastAsia" w:hAnsiTheme="minorEastAsia" w:eastAsiaTheme="minorEastAsia"/>
          <w:kern w:val="0"/>
          <w:sz w:val="24"/>
          <w:lang w:val="zh-CN"/>
        </w:rPr>
        <w:t>政府采购供应商廉洁自律承诺书。</w:t>
      </w:r>
    </w:p>
    <w:p w14:paraId="346C5E9F">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08EE60B7">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32934CAF">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18E2962">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0EEF38A7">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3C7DFE4B">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55F055DE">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6BC7536C">
      <w:pPr>
        <w:pStyle w:val="33"/>
        <w:spacing w:line="360" w:lineRule="auto"/>
        <w:ind w:firstLine="480" w:firstLineChars="200"/>
        <w:rPr>
          <w:rFonts w:cs="仿宋_GB2312" w:asciiTheme="minorEastAsia" w:hAnsiTheme="minorEastAsia" w:eastAsiaTheme="minorEastAsia"/>
          <w:sz w:val="24"/>
          <w:szCs w:val="24"/>
        </w:rPr>
      </w:pPr>
    </w:p>
    <w:p w14:paraId="4C0B7B12">
      <w:pPr>
        <w:adjustRightInd/>
        <w:spacing w:line="360" w:lineRule="auto"/>
        <w:jc w:val="center"/>
        <w:outlineLvl w:val="0"/>
        <w:rPr>
          <w:rFonts w:cs="仿宋_GB2312" w:asciiTheme="minorEastAsia" w:hAnsiTheme="minorEastAsia" w:eastAsiaTheme="minorEastAsia"/>
          <w:b/>
          <w:sz w:val="32"/>
          <w:szCs w:val="20"/>
        </w:rPr>
      </w:pPr>
    </w:p>
    <w:p w14:paraId="7DB4EFB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03777F53">
      <w:pPr>
        <w:pStyle w:val="392"/>
        <w:spacing w:before="0"/>
        <w:ind w:firstLine="0" w:firstLineChars="0"/>
        <w:rPr>
          <w:rFonts w:cs="仿宋_GB2312" w:asciiTheme="minorEastAsia" w:hAnsiTheme="minorEastAsia" w:eastAsiaTheme="minorEastAsia"/>
          <w:b/>
          <w:szCs w:val="24"/>
        </w:rPr>
      </w:pPr>
    </w:p>
    <w:p w14:paraId="2C33D88B">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2CFC6B9">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7C23B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71C553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53FE3D4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41F4F3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19D3A91B">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66C686A0">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14:paraId="15755219">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5F6495D3">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448F8737">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495C43C6">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7DBCEB9B">
      <w:pPr>
        <w:adjustRightInd/>
        <w:spacing w:line="360" w:lineRule="auto"/>
        <w:jc w:val="center"/>
        <w:outlineLvl w:val="0"/>
        <w:rPr>
          <w:rFonts w:cs="仿宋_GB2312" w:asciiTheme="minorEastAsia" w:hAnsiTheme="minorEastAsia" w:eastAsiaTheme="minorEastAsia"/>
          <w:b/>
          <w:sz w:val="32"/>
          <w:szCs w:val="20"/>
        </w:rPr>
      </w:pPr>
    </w:p>
    <w:p w14:paraId="5D9B727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2D8C77EA">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652563B2">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4F2E400D">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52F0AC12">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C8691D5">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3104008">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08089FCB">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52881247">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01C6BDEB">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9703B6">
      <w:pPr>
        <w:pStyle w:val="33"/>
        <w:spacing w:line="360" w:lineRule="auto"/>
        <w:rPr>
          <w:rFonts w:cs="仿宋_GB2312" w:asciiTheme="minorEastAsia" w:hAnsiTheme="minorEastAsia" w:eastAsiaTheme="minorEastAsia"/>
          <w:b/>
          <w:sz w:val="24"/>
          <w:szCs w:val="24"/>
        </w:rPr>
      </w:pPr>
    </w:p>
    <w:p w14:paraId="4E6ABD06">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8B448F7">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02A306E0">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330FDE46">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70D7C319">
      <w:pPr>
        <w:adjustRightInd/>
        <w:spacing w:line="360" w:lineRule="auto"/>
        <w:jc w:val="center"/>
        <w:outlineLvl w:val="0"/>
        <w:rPr>
          <w:rFonts w:cs="仿宋_GB2312" w:asciiTheme="minorEastAsia" w:hAnsiTheme="minorEastAsia" w:eastAsiaTheme="minorEastAsia"/>
          <w:b/>
          <w:sz w:val="32"/>
          <w:szCs w:val="20"/>
        </w:rPr>
      </w:pPr>
    </w:p>
    <w:p w14:paraId="7C809A3D">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2CAB60CC">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093556EF">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4ACF9263">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11B5B224">
      <w:pPr>
        <w:adjustRightInd/>
        <w:spacing w:line="360" w:lineRule="auto"/>
        <w:jc w:val="center"/>
        <w:outlineLvl w:val="0"/>
        <w:rPr>
          <w:rFonts w:cs="仿宋_GB2312" w:asciiTheme="minorEastAsia" w:hAnsiTheme="minorEastAsia" w:eastAsiaTheme="minorEastAsia"/>
          <w:sz w:val="24"/>
        </w:rPr>
      </w:pPr>
    </w:p>
    <w:p w14:paraId="3C9A2A68">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4C01B963">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65BC095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52C5046">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563B96BE">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5C0D4E2">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59280CC">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33691BF7">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5" w:name="_Hlk101184471"/>
      <w:r>
        <w:rPr>
          <w:rFonts w:hint="eastAsia" w:cs="宋体" w:asciiTheme="minorEastAsia" w:hAnsiTheme="minorEastAsia" w:eastAsiaTheme="minorEastAsia"/>
          <w:sz w:val="24"/>
        </w:rPr>
        <w:t>资格审查情况、评审专家抽取规则、符合性审查情况、</w:t>
      </w:r>
      <w:bookmarkEnd w:id="55"/>
      <w:r>
        <w:rPr>
          <w:rFonts w:hint="eastAsia" w:cs="宋体" w:asciiTheme="minorEastAsia" w:hAnsiTheme="minorEastAsia" w:eastAsiaTheme="minorEastAsia"/>
          <w:sz w:val="24"/>
        </w:rPr>
        <w:t>未成交情况说明、成交公告期限以及评审专家名单、评分汇总及明细。</w:t>
      </w:r>
    </w:p>
    <w:p w14:paraId="206DCFC0">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27201B69">
      <w:pPr>
        <w:snapToGrid w:val="0"/>
        <w:spacing w:line="360" w:lineRule="auto"/>
        <w:jc w:val="center"/>
        <w:outlineLvl w:val="0"/>
        <w:rPr>
          <w:rFonts w:cs="仿宋_GB2312" w:asciiTheme="minorEastAsia" w:hAnsiTheme="minorEastAsia" w:eastAsiaTheme="minorEastAsia"/>
          <w:b/>
          <w:sz w:val="36"/>
          <w:szCs w:val="36"/>
        </w:rPr>
      </w:pPr>
    </w:p>
    <w:p w14:paraId="0798DC57">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2A893FE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464BFA87">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64E13DAC">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1B96239">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1C2A5BB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6B5E60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7DECC5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1EE4AD92">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4AA0DAF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12BB8CF9">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2719D6E7">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FF2C40">
      <w:pPr>
        <w:pStyle w:val="3"/>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14:paraId="02C74C56">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sz w:val="24"/>
          <w:szCs w:val="24"/>
          <w:highlight w:val="none"/>
          <w:lang w:val="en-US" w:eastAsia="zh-CN"/>
        </w:rPr>
        <w:t>7</w:t>
      </w:r>
      <w:r>
        <w:rPr>
          <w:rFonts w:ascii="宋体" w:hAnsi="宋体" w:eastAsia="宋体"/>
          <w:b w:val="0"/>
          <w:bCs w:val="0"/>
          <w:sz w:val="24"/>
          <w:szCs w:val="24"/>
          <w:highlight w:val="none"/>
          <w:lang w:val="en-US"/>
        </w:rPr>
        <w:t>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3D076A90">
      <w:pPr>
        <w:tabs>
          <w:tab w:val="left" w:pos="0"/>
        </w:tabs>
        <w:spacing w:line="360" w:lineRule="auto"/>
        <w:ind w:firstLine="0"/>
        <w:rPr>
          <w:rFonts w:cs="宋体" w:asciiTheme="minorEastAsia" w:hAnsiTheme="minorEastAsia" w:eastAsiaTheme="minorEastAsia"/>
          <w:snapToGrid w:val="0"/>
          <w:kern w:val="28"/>
          <w:sz w:val="24"/>
        </w:rPr>
      </w:pPr>
    </w:p>
    <w:p w14:paraId="48DDBBDF">
      <w:pPr>
        <w:snapToGrid w:val="0"/>
        <w:spacing w:line="360" w:lineRule="auto"/>
        <w:jc w:val="center"/>
        <w:rPr>
          <w:rFonts w:cs="仿宋_GB2312" w:asciiTheme="minorEastAsia" w:hAnsiTheme="minorEastAsia" w:eastAsiaTheme="minorEastAsia"/>
          <w:b/>
          <w:sz w:val="36"/>
          <w:szCs w:val="36"/>
        </w:rPr>
      </w:pPr>
    </w:p>
    <w:p w14:paraId="65700438">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14DF1FFE">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2CBFA5D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4299B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00D98C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7199E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5D501D">
      <w:pPr>
        <w:snapToGrid w:val="0"/>
        <w:spacing w:line="360" w:lineRule="auto"/>
        <w:jc w:val="center"/>
        <w:rPr>
          <w:rFonts w:cs="仿宋_GB2312" w:asciiTheme="minorEastAsia" w:hAnsiTheme="minorEastAsia" w:eastAsiaTheme="minorEastAsia"/>
          <w:b/>
          <w:sz w:val="36"/>
          <w:szCs w:val="36"/>
        </w:rPr>
      </w:pPr>
    </w:p>
    <w:p w14:paraId="2BB56438">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6937F0F8">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79FC8FC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14:paraId="788E097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3AC2256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27B138B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0576FDF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43A0B2C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FE4FEA2">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6" w:name="_Hlt75236011"/>
      <w:bookmarkEnd w:id="56"/>
      <w:bookmarkStart w:id="57" w:name="_Hlt74707468"/>
      <w:bookmarkEnd w:id="57"/>
      <w:bookmarkStart w:id="58" w:name="_Hlt75236101"/>
      <w:bookmarkEnd w:id="58"/>
      <w:bookmarkStart w:id="59" w:name="_Hlt75236290"/>
      <w:bookmarkEnd w:id="59"/>
      <w:bookmarkStart w:id="60" w:name="_Hlt74714665"/>
      <w:bookmarkEnd w:id="60"/>
      <w:bookmarkStart w:id="61" w:name="_Hlt68057669"/>
      <w:bookmarkEnd w:id="61"/>
      <w:bookmarkStart w:id="62" w:name="_Hlt74730295"/>
      <w:bookmarkEnd w:id="62"/>
      <w:bookmarkStart w:id="63" w:name="_Hlt74729768"/>
      <w:bookmarkEnd w:id="63"/>
      <w:bookmarkStart w:id="64" w:name="_Hlt68072990"/>
      <w:bookmarkEnd w:id="64"/>
      <w:bookmarkStart w:id="65" w:name="_Toc164416483"/>
      <w:bookmarkStart w:id="66" w:name="第三部分"/>
      <w:r>
        <w:rPr>
          <w:rFonts w:cs="仿宋_GB2312" w:asciiTheme="minorEastAsia" w:hAnsiTheme="minorEastAsia" w:eastAsiaTheme="minorEastAsia"/>
          <w:b/>
          <w:sz w:val="36"/>
          <w:szCs w:val="36"/>
        </w:rPr>
        <w:br w:type="page"/>
      </w:r>
    </w:p>
    <w:p w14:paraId="2C8822D4">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1CAD33CF">
      <w:pPr>
        <w:adjustRightInd/>
        <w:spacing w:line="360" w:lineRule="auto"/>
        <w:jc w:val="left"/>
        <w:outlineLvl w:val="0"/>
        <w:rPr>
          <w:rFonts w:cs="仿宋_GB2312" w:asciiTheme="minorEastAsia" w:hAnsiTheme="minorEastAsia" w:eastAsiaTheme="minorEastAsia"/>
          <w:b/>
          <w:sz w:val="36"/>
          <w:szCs w:val="36"/>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14:paraId="23421DB2">
      <w:pPr>
        <w:keepNext w:val="0"/>
        <w:keepLines w:val="0"/>
        <w:pageBreakBefore w:val="0"/>
        <w:widowControl w:val="0"/>
        <w:kinsoku/>
        <w:wordWrap/>
        <w:overflowPunct/>
        <w:topLinePunct w:val="0"/>
        <w:autoSpaceDE/>
        <w:autoSpaceDN/>
        <w:bidi w:val="0"/>
        <w:adjustRightInd w:val="0"/>
        <w:spacing w:line="440" w:lineRule="exact"/>
        <w:ind w:firstLine="482" w:firstLineChars="200"/>
        <w:jc w:val="left"/>
        <w:textAlignment w:val="auto"/>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bCs/>
          <w:sz w:val="24"/>
          <w:highlight w:val="none"/>
          <w:lang w:val="zh-CN"/>
        </w:rPr>
        <w:t>一、项目概况</w:t>
      </w:r>
    </w:p>
    <w:p w14:paraId="0F5C5EE6">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highlight w:val="none"/>
          <w:lang w:val="en-US" w:eastAsia="zh-CN"/>
        </w:rPr>
        <w:t>锦城街道老旧小区物业服务项目的32个老旧小区，房屋总建筑面积30.5万平方米，含住宅366幢，总户数2096户。</w:t>
      </w:r>
    </w:p>
    <w:p w14:paraId="73981A33">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服务内容包括管辖区内公共保洁、公共秩序、公共安全、公共维护、防违控违、公共服务、其他工作等物业管理服务。</w:t>
      </w:r>
    </w:p>
    <w:p w14:paraId="3732B7F7">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本采购预算为项目服务费（含基础服务、开办物资）限价人民币</w:t>
      </w:r>
      <w:r>
        <w:rPr>
          <w:rFonts w:hint="eastAsia" w:asciiTheme="minorEastAsia" w:hAnsiTheme="minorEastAsia" w:eastAsiaTheme="minorEastAsia" w:cstheme="minorEastAsia"/>
          <w:sz w:val="24"/>
          <w:szCs w:val="24"/>
          <w:highlight w:val="none"/>
          <w:lang w:val="en-US" w:eastAsia="zh-CN"/>
        </w:rPr>
        <w:t>141.18万元/年（含开办费）。</w:t>
      </w:r>
      <w:bookmarkStart w:id="67" w:name="_Toc298146545"/>
      <w:bookmarkStart w:id="68" w:name="_Toc258262169"/>
      <w:bookmarkStart w:id="69" w:name="_Toc203405663"/>
      <w:bookmarkStart w:id="70" w:name="_Toc258262143"/>
      <w:bookmarkStart w:id="71" w:name="_Toc136355502"/>
    </w:p>
    <w:p w14:paraId="2E101646">
      <w:pPr>
        <w:keepNext w:val="0"/>
        <w:keepLines w:val="0"/>
        <w:pageBreakBefore w:val="0"/>
        <w:widowControl w:val="0"/>
        <w:kinsoku/>
        <w:wordWrap/>
        <w:overflowPunct/>
        <w:topLinePunct w:val="0"/>
        <w:autoSpaceDE/>
        <w:autoSpaceDN/>
        <w:bidi w:val="0"/>
        <w:adjustRightInd w:val="0"/>
        <w:spacing w:line="440" w:lineRule="exact"/>
        <w:ind w:firstLine="472" w:firstLineChars="196"/>
        <w:jc w:val="left"/>
        <w:textAlignment w:val="auto"/>
        <w:outlineLvl w:val="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二、</w:t>
      </w:r>
      <w:r>
        <w:rPr>
          <w:rFonts w:hint="eastAsia" w:asciiTheme="minorEastAsia" w:hAnsiTheme="minorEastAsia" w:eastAsiaTheme="minorEastAsia"/>
          <w:b/>
          <w:sz w:val="24"/>
          <w:u w:val="single"/>
        </w:rPr>
        <w:t>※</w:t>
      </w:r>
      <w:r>
        <w:rPr>
          <w:rFonts w:hint="eastAsia" w:asciiTheme="minorEastAsia" w:hAnsiTheme="minorEastAsia" w:eastAsiaTheme="minorEastAsia" w:cstheme="minorEastAsia"/>
          <w:b/>
          <w:bCs/>
          <w:sz w:val="24"/>
          <w:szCs w:val="24"/>
          <w:highlight w:val="none"/>
          <w:lang w:val="zh-CN"/>
        </w:rPr>
        <w:t>服务范围及内容</w:t>
      </w:r>
      <w:bookmarkEnd w:id="67"/>
      <w:bookmarkEnd w:id="68"/>
      <w:bookmarkEnd w:id="69"/>
      <w:bookmarkEnd w:id="70"/>
    </w:p>
    <w:p w14:paraId="1ADCE709">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bookmarkStart w:id="72" w:name="_Toc258262144"/>
      <w:bookmarkStart w:id="73" w:name="_Toc298146546"/>
      <w:bookmarkStart w:id="74" w:name="_Toc258262170"/>
      <w:bookmarkStart w:id="75" w:name="_Toc203405664"/>
      <w:r>
        <w:rPr>
          <w:rFonts w:hint="eastAsia" w:asciiTheme="minorEastAsia" w:hAnsiTheme="minorEastAsia" w:eastAsiaTheme="minorEastAsia" w:cstheme="minorEastAsia"/>
          <w:sz w:val="24"/>
          <w:szCs w:val="24"/>
          <w:highlight w:val="none"/>
          <w:lang w:val="en-US" w:eastAsia="zh-CN"/>
        </w:rPr>
        <w:t>1、公共保洁：做好辖区环境卫生相关工作。包括小区楼道保洁、楼道扶手清洁。</w:t>
      </w:r>
    </w:p>
    <w:p w14:paraId="26F8D99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2、公共秩序：做好交通秩序、环境秩序工作。包括停车管理、机动车、非机动车停车秩序、公共场所秩序等。</w:t>
      </w:r>
    </w:p>
    <w:p w14:paraId="44BC6780">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3、公共安全：做好安防系统的使用、维护和管理、消防安全、治安防范、避灾安置、防灾减灾、应急联动等相关工作。修订完善应急处置预案。</w:t>
      </w:r>
    </w:p>
    <w:p w14:paraId="7E55610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4、公共维护：做好公用设施设备的运行、维修、养护管理等相关工作。包括居民楼公共部位雨水管、污水管、应急抢修、楼道灯养护维修更换维修，建立60分钟内应急响应机制。</w:t>
      </w:r>
    </w:p>
    <w:p w14:paraId="1B5CBAAA">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5、防违控违：做好违法建筑的动态巡查防控等相关工作，配合街道做好美丽家园、无违建街道的创建工作。</w:t>
      </w:r>
    </w:p>
    <w:p w14:paraId="26B05AB0">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6、公共服务：做好便民服务，对居民提供无偿或微偿服务等相关工作。</w:t>
      </w:r>
    </w:p>
    <w:p w14:paraId="18C2D996">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7、其他工作：完成街道交办的其他任务。</w:t>
      </w:r>
    </w:p>
    <w:p w14:paraId="3F5D10F7">
      <w:pPr>
        <w:keepNext w:val="0"/>
        <w:keepLines w:val="0"/>
        <w:pageBreakBefore w:val="0"/>
        <w:widowControl w:val="0"/>
        <w:kinsoku/>
        <w:wordWrap/>
        <w:overflowPunct/>
        <w:topLinePunct w:val="0"/>
        <w:autoSpaceDE/>
        <w:autoSpaceDN/>
        <w:bidi w:val="0"/>
        <w:adjustRightInd w:val="0"/>
        <w:spacing w:line="440" w:lineRule="exact"/>
        <w:ind w:firstLine="472" w:firstLineChars="196"/>
        <w:jc w:val="left"/>
        <w:textAlignment w:val="auto"/>
        <w:outlineLvl w:val="0"/>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三、</w:t>
      </w:r>
      <w:bookmarkEnd w:id="71"/>
      <w:r>
        <w:rPr>
          <w:rFonts w:hint="eastAsia" w:asciiTheme="minorEastAsia" w:hAnsiTheme="minorEastAsia" w:eastAsiaTheme="minorEastAsia"/>
          <w:b/>
          <w:sz w:val="24"/>
          <w:u w:val="single"/>
        </w:rPr>
        <w:t>※</w:t>
      </w:r>
      <w:r>
        <w:rPr>
          <w:rFonts w:hint="eastAsia" w:asciiTheme="minorEastAsia" w:hAnsiTheme="minorEastAsia" w:eastAsiaTheme="minorEastAsia" w:cstheme="minorEastAsia"/>
          <w:b/>
          <w:bCs/>
          <w:sz w:val="24"/>
          <w:szCs w:val="24"/>
          <w:highlight w:val="none"/>
          <w:lang w:val="zh-CN"/>
        </w:rPr>
        <w:t>服务要求及标准</w:t>
      </w:r>
      <w:bookmarkEnd w:id="72"/>
      <w:bookmarkEnd w:id="73"/>
      <w:bookmarkEnd w:id="74"/>
      <w:bookmarkEnd w:id="75"/>
    </w:p>
    <w:p w14:paraId="10E3DF13">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1、公共保洁职责</w:t>
      </w:r>
    </w:p>
    <w:p w14:paraId="79007D84">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1）服务内容：做好辖区环境卫生相关工作。包括小区楼道保洁、楼道扶手清洁保洁。保洁频次为三天一次。</w:t>
      </w:r>
    </w:p>
    <w:p w14:paraId="0D4EEB9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2）服务质量标准</w:t>
      </w:r>
    </w:p>
    <w:p w14:paraId="13E0080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（1）辖区保洁：公共区域、单元楼道、单元楼扶手、开关盒、表箱盖、单元门、信报箱、2M以下单元门，每月除尘一次，保持洁净。</w:t>
      </w:r>
    </w:p>
    <w:p w14:paraId="42E8A5BB">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（2）大件垃圾管理服务。小区内部大件垃圾需清运，及时联系街道清除。</w:t>
      </w:r>
    </w:p>
    <w:p w14:paraId="39A8F62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2、公共秩序职责</w:t>
      </w:r>
    </w:p>
    <w:p w14:paraId="11262010">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1）服务内容：做好交通秩序、环境秩序工作。包括停车管理、机动车、非机动车停车秩序、公共场所秩序等。公共秩序管理为白班制。</w:t>
      </w:r>
    </w:p>
    <w:p w14:paraId="02DD216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2）服务质量标准：</w:t>
      </w:r>
    </w:p>
    <w:p w14:paraId="1277CE29">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（1）人员要求</w:t>
      </w:r>
    </w:p>
    <w:p w14:paraId="45C3FF40">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（a）专职人员，以中青年为主，身体健康，熟悉岗位职责，工作认真负责并定期接受学习培训，具备上岗条件，保安队伍要相对稳定。</w:t>
      </w:r>
    </w:p>
    <w:p w14:paraId="5A2004B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（b）能处理和应对小区公共秩序维护工作，能正确使用各类消防、物防、技防器械和设备，能够熟悉，掌握各类刑事治安案件和各类灾害事故的应急预案。</w:t>
      </w:r>
    </w:p>
    <w:p w14:paraId="0114BFC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（c）上岗时佩戴统一标志，按需求穿戴统一制服，装配佩戴规范，仪容仪表规范整齐，当值时坐姿挺直，有精神。建立秩序维护、车辆、及公共秩序管理等制度。用语规范，礼貌待客，文明工作。</w:t>
      </w:r>
    </w:p>
    <w:p w14:paraId="320A4491">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（d）配备对讲装置和其他必备的安全护卫器械。</w:t>
      </w:r>
    </w:p>
    <w:p w14:paraId="2CE03B68">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3）巡逻岗管理</w:t>
      </w:r>
    </w:p>
    <w:p w14:paraId="6D863E6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（1）秩序维护人员配置安防设备，按制定的时间和路线每三小时巡查一次。</w:t>
      </w:r>
    </w:p>
    <w:p w14:paraId="64C29C87">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（2）接到火警、警情后十五分钟内到达现场，并报告街道与警方，协助采取有关措施。</w:t>
      </w:r>
    </w:p>
    <w:p w14:paraId="3EBF851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（3）在遇到异常情况或住户紧急求助时，十五分钟内必须赶到现场，采取相应措施。</w:t>
      </w:r>
    </w:p>
    <w:p w14:paraId="334F80C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（4）时刻保持警觉状态，对小区范围区域进行严密巡视，发现问题及时处理。</w:t>
      </w:r>
    </w:p>
    <w:p w14:paraId="3EC475D8">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（5）根据需要采取步行、骑车等方法，力求快速、确保安全。</w:t>
      </w:r>
    </w:p>
    <w:p w14:paraId="543C392C">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4）车辆管理</w:t>
      </w:r>
    </w:p>
    <w:p w14:paraId="3F099558">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（1）严格执行车辆停放、行驶管理规定，地面按车辆道路行驶要求设立指示牌和地标，车辆行驶有规定路线，引导自行车、电瓶车、汽车有序停放。</w:t>
      </w:r>
    </w:p>
    <w:p w14:paraId="54545FF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（2）做好辖区停车秩序管理，保障道路畅通。</w:t>
      </w:r>
    </w:p>
    <w:p w14:paraId="7AA463D6">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（3）照明、消防器械配置齐金，无易燃、易爆及危险物品存放。</w:t>
      </w:r>
    </w:p>
    <w:p w14:paraId="3F37AEA6">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（4）当主通道因各种原因阻塞时应按尽快疏通原则，做好应急处理工作，确保安全顺畅。</w:t>
      </w:r>
    </w:p>
    <w:p w14:paraId="326557BA">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（5）道杆、车辆识别系统故障第一时间维修保养。</w:t>
      </w:r>
    </w:p>
    <w:p w14:paraId="05AA8736">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3、公共安全职责</w:t>
      </w:r>
    </w:p>
    <w:p w14:paraId="678D5ACA">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1）服务内容：做好安防系统的使用、维护和管理、消防安全、治安防范、避灾安置、防灾减灾、应急联动等相关工作。修订完善应急处置预案。</w:t>
      </w:r>
    </w:p>
    <w:p w14:paraId="0E37F9C2">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2）服务质量与标准：</w:t>
      </w:r>
    </w:p>
    <w:p w14:paraId="73022606">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（1）安防系统。安排专人落实安防系统使用，定人定责，定期对安防系统进行检查维护。</w:t>
      </w:r>
    </w:p>
    <w:p w14:paraId="74B3584B">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（2）消防管理</w:t>
      </w:r>
    </w:p>
    <w:p w14:paraId="1592D3D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（a）有健全的消防管理制度，建立消防责任制及火灾消防预案</w:t>
      </w:r>
    </w:p>
    <w:p w14:paraId="0AE772CC">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（b）消防设施检查、消防隐患排查。楼道和公共场地按规定配齐灭火器，每月对消防设施进行巡视、检查和维护，并做好相关记录；</w:t>
      </w:r>
    </w:p>
    <w:p w14:paraId="74792E04">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（c）定期进行消防训练，保证有关人员掌握消防基本技能；</w:t>
      </w:r>
    </w:p>
    <w:p w14:paraId="5289803A">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（d）发生火灾，及时报警，协助消防人员疏散、救助人员。</w:t>
      </w:r>
    </w:p>
    <w:p w14:paraId="7D3B87D1">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3）治安巡防。检查小区安全以及出入口开闭等情况。</w:t>
      </w:r>
    </w:p>
    <w:p w14:paraId="5366DE6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4、公共维护职责</w:t>
      </w:r>
    </w:p>
    <w:p w14:paraId="52ADEDD1">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1）服务内容：做好公用设施设备的运行、维修、养护管理等相关工作。包括居民楼公共部位雨水管、污水管、应急抢修、楼道灯养护维修更换维修，建立60分钟内应急响应机制。</w:t>
      </w:r>
    </w:p>
    <w:p w14:paraId="03F3DF3C">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2）服务质量标准：</w:t>
      </w:r>
    </w:p>
    <w:p w14:paraId="5D096B52">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（1）居民楼公共部位日常运行、保养、维修</w:t>
      </w:r>
    </w:p>
    <w:p w14:paraId="3E91BFF8">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（a）门窗。每天巡视楼内公共部位门窗，保持玻璃、门窗配件完好，门、窗开闭灵活无异常声响，雨雪天不渗漏水。</w:t>
      </w:r>
    </w:p>
    <w:p w14:paraId="0E953179">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（b）墙面、顶面、地面及粉制层无剥落，面砖、地砖平整不起壳、无缺损。发现损坏的或有居民反映的，及时组织修复。需大额资金（每个小区2000元以上）维修的，及时编制整修计划和物业维修资金使用计划。</w:t>
      </w:r>
    </w:p>
    <w:p w14:paraId="4C052294">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（c）路灯、楼道灯。完好率不低于90%，损坏的必须24小时内修复。</w:t>
      </w:r>
    </w:p>
    <w:p w14:paraId="012FB24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（d）围墙围栏。每周一次巡查围墙围栏，发现损坏予以修复。</w:t>
      </w:r>
    </w:p>
    <w:p w14:paraId="1BA4F88B">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e）各项目内的道路及场地等。每周一次巡查道路，路面、侧石、井盖等，发现损坏，及时组织修复；需大额资金（每个小区2000元以上）维修的，及时编制整修计划和物业维修资金使用计划，向居民代表大会或街道提出报告和建议，根据居民代表大会或街道的决定，组织实施。</w:t>
      </w:r>
    </w:p>
    <w:p w14:paraId="7E46799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（f）休闲椅，凉亭，雕望、景观小品。每周一次对休闲椅、凉亭、雕塑、景观小品等进行巡查，发现损坏及时修复，保持原有面貌，无污迹、灰尘，保证其安全使用。</w:t>
      </w:r>
    </w:p>
    <w:p w14:paraId="7DFBFD0E">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（j）室外健身设施、儿童乐园等。每周一次巡查，发现损坏及时修复，保证器械、设施的安全使用。</w:t>
      </w:r>
    </w:p>
    <w:p w14:paraId="65BFC134">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（k）安全标志等。对危险隐患部位设置安全防范警示标志，并在主要通道设置安全疏散指示和事故照明设施，每半年检查一次，保证标志清晰完整，设施运行正常。</w:t>
      </w:r>
    </w:p>
    <w:p w14:paraId="65048311">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（l）弱电系统。监视系统不定期进行调试与保养，保证各项监控设备24小时正常运行，能清楚显示出入人员的面部特征和车辆的车牌号，录像功能正常。</w:t>
      </w:r>
    </w:p>
    <w:p w14:paraId="07BA54EC">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（m）消防系统。消防栓每月巡查一次，消防栓箱内各种配件完好：每半年检查一次消防水袋、阀杆处加注润滑油并作一次放水检查；每月检查一次灭火器，及时更新或冲压。</w:t>
      </w:r>
    </w:p>
    <w:p w14:paraId="1D4DC499">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(2)综合维修及巡查</w:t>
      </w:r>
    </w:p>
    <w:p w14:paraId="5A0B8D6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根据居民、街道的维修要求，及时进行维修，日常维修接到报修信息后，必须60分钟内响应，2小时内进行处理。若无能力修复，立即报告街道有关人员及领导。维修前需经街道审批，若遇紧急情况可口头同意，后补其相关审批手续。物业公司制定维修清单、报价、维修时限及保修时长，经街道审批同意后，在小区内进行公示，告知居民。</w:t>
      </w:r>
    </w:p>
    <w:p w14:paraId="527D0BA2">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（b）工程综合维修人员日常工作除特定工作外，实行定期巡查维修制；</w:t>
      </w:r>
    </w:p>
    <w:p w14:paraId="419DC9A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（c）巡查内容包括配电设施、照明、给排水设施、电控门、室外构筑设施及其他公用设施；</w:t>
      </w:r>
    </w:p>
    <w:p w14:paraId="131EA96C">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（d）每周对所有区域巡查到一次，并随时记录和处理。</w:t>
      </w:r>
    </w:p>
    <w:p w14:paraId="3C35F693">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（e）针对有安全隐患的应做好围护或警示措施；规范设置和维护宣传、警示等各类告示牌。</w:t>
      </w:r>
    </w:p>
    <w:p w14:paraId="0B26A3B6">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5、防违控违职责</w:t>
      </w:r>
    </w:p>
    <w:p w14:paraId="785BC06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1）服务内容：做好违法建筑的动态巡查防控等相关工作，配合街道做好美丽家园、无违建街道的创建工作。</w:t>
      </w:r>
    </w:p>
    <w:p w14:paraId="186C68E0">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2）服务质量标准：</w:t>
      </w:r>
    </w:p>
    <w:p w14:paraId="2CA53B47">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(1)落实日常防控巡查：</w:t>
      </w:r>
    </w:p>
    <w:p w14:paraId="60772A60">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（a）按各片区分工，落实每周一次，严防新建违建产生。</w:t>
      </w:r>
    </w:p>
    <w:p w14:paraId="245EAED8">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（b）要求巡查人员，统一着装、标识齐配，携带手机或相机等记录设备，及时拍照取证。</w:t>
      </w:r>
    </w:p>
    <w:p w14:paraId="228BDBC7">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(2)落实防违控违普法宣传：</w:t>
      </w:r>
    </w:p>
    <w:p w14:paraId="3FCEF5E2">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配合街道，充分利用公告栏、宣传栏等，做好防违控违工作的普法宣传。</w:t>
      </w:r>
    </w:p>
    <w:p w14:paraId="48C1F2EE">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(3)新建违建的处置：</w:t>
      </w:r>
    </w:p>
    <w:p w14:paraId="50B6E540">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（a）发现新建违建，物业要及时劝导和制止，做好现场取证，同时向街道、执法中队报告，做到第一时间发现、第一时间制止、第一时间处置。</w:t>
      </w:r>
    </w:p>
    <w:p w14:paraId="418A905A">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（b）做好对违建业主的约谈工作。</w:t>
      </w:r>
    </w:p>
    <w:p w14:paraId="66066E8E">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（c）配合做好违建拆除整改工作。</w:t>
      </w:r>
    </w:p>
    <w:p w14:paraId="5E0A85B9">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（d）处置工作完成后，配合街道做好长效管理工作，同时留底备案，形成台账。</w:t>
      </w:r>
    </w:p>
    <w:p w14:paraId="180430EA">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6、公共服务职责</w:t>
      </w:r>
    </w:p>
    <w:p w14:paraId="3567EA6B">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1）服务内容：做好便民服务，对居民提供无偿或微偿服务等相关工作。</w:t>
      </w:r>
    </w:p>
    <w:p w14:paraId="57E75A02">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2）服务质量标准：</w:t>
      </w:r>
    </w:p>
    <w:p w14:paraId="79D185C1">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(1)物业服务中心设置。项目内设置物业服务中心，办公设施设备较先进完备，应用计算机等现代化管理手段进行科学管理，办公场所整洁有序。</w:t>
      </w:r>
    </w:p>
    <w:p w14:paraId="18FA7CE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(2)服务人员要求</w:t>
      </w:r>
    </w:p>
    <w:p w14:paraId="64E5B97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（a）物业服务中心经理有相应的上岗证。</w:t>
      </w:r>
    </w:p>
    <w:p w14:paraId="6AAC51D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（b）物业服务人员服装统一，挂牌上岗，仪表整洁，行为规范，服务主动、礼貌热情。</w:t>
      </w:r>
    </w:p>
    <w:p w14:paraId="2A6C63F3">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（c）员工精神状态和自我素质良好，能胜任服务需要。</w:t>
      </w:r>
    </w:p>
    <w:p w14:paraId="1A17F787">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(3)日常管理与服务</w:t>
      </w:r>
    </w:p>
    <w:p w14:paraId="5E755572">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（a）管理服务应符合杭州市物业管理行业规范要求。</w:t>
      </w:r>
    </w:p>
    <w:p w14:paraId="0CBBFB7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（b）公开报修电话，及无偿、有偿收费清单。60分钟内响应，2小时内处理，一般修理24小时内完成(预约的也应在约定时间内保质保量完成)。</w:t>
      </w:r>
    </w:p>
    <w:p w14:paraId="1419E7A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（c）对居民或使用人的投诉在60分钟内响应，24小时内处理答复。</w:t>
      </w:r>
    </w:p>
    <w:p w14:paraId="281749B0">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（d）告知居民或使用人装修须知，对违规装修，违章搭建及时劝阻、制止或报告。</w:t>
      </w:r>
    </w:p>
    <w:p w14:paraId="2B574F2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（e）建立财务制度，严格财务管理，对物业服务费和经营配套用房、共用部位、共用设施设备经营收入的收支费用，做到运作规范、账目清晰。经营费、运行费收支账目每半年公布一次。</w:t>
      </w:r>
    </w:p>
    <w:p w14:paraId="1D3FCCF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（f）按有关规定和合同约定规范使用物业维修资金。</w:t>
      </w:r>
    </w:p>
    <w:p w14:paraId="1E1E996D">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j）建立档案管理制度，建立齐全的小区物业管理档案[包括物业竣工验收档案、设备管理档案、居民或使用人资料档案(含居民或使用人装修档案)、物业租赁档案、日常管理档案，涉及居民利益的财务收支账目等。</w:t>
      </w:r>
    </w:p>
    <w:p w14:paraId="3A188C5E">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（k）制定小区物业服务工作计划，并组织实施。</w:t>
      </w:r>
    </w:p>
    <w:p w14:paraId="4197B677">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（l）采取走访、恳谈会、问卷调查、通讯等多种方式与居民或使用人沟通，进行满意情况测评，对测评结果进行分析并及时整改，及时予以公示，并形成制度化。</w:t>
      </w:r>
    </w:p>
    <w:p w14:paraId="7C2B27FA">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（m）广泛运用计算机进行管理(含居民档案、房屋档案，设备档案、收费管理、日常管理等)。</w:t>
      </w:r>
    </w:p>
    <w:p w14:paraId="2707991E">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（n）服务窗口应公开办事制度、办事纪律、收费项目和标准。</w:t>
      </w:r>
    </w:p>
    <w:p w14:paraId="062CACF3">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（p）综合服务的其他服务项目达到约定的服务标准。</w:t>
      </w:r>
    </w:p>
    <w:p w14:paraId="2AF586DB">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（k）对违反小区管理规定或政府有关规定的行为进行劝阻、制止，在小区范围内通报、公示或报街道和有关部门处理。</w:t>
      </w:r>
    </w:p>
    <w:p w14:paraId="2632F675">
      <w:pPr>
        <w:keepNext w:val="0"/>
        <w:keepLines w:val="0"/>
        <w:pageBreakBefore w:val="0"/>
        <w:widowControl w:val="0"/>
        <w:kinsoku/>
        <w:wordWrap/>
        <w:overflowPunct/>
        <w:topLinePunct w:val="0"/>
        <w:autoSpaceDE/>
        <w:autoSpaceDN/>
        <w:bidi w:val="0"/>
        <w:adjustRightInd w:val="0"/>
        <w:spacing w:line="440" w:lineRule="exact"/>
        <w:ind w:firstLine="472" w:firstLineChars="196"/>
        <w:jc w:val="left"/>
        <w:textAlignment w:val="auto"/>
        <w:outlineLvl w:val="0"/>
        <w:rPr>
          <w:rFonts w:hint="eastAsia" w:asciiTheme="minorEastAsia" w:hAnsiTheme="minorEastAsia" w:eastAsiaTheme="minorEastAsia" w:cstheme="minorEastAsia"/>
          <w:b/>
          <w:bCs/>
          <w:sz w:val="24"/>
          <w:szCs w:val="24"/>
          <w:highlight w:val="none"/>
          <w:lang w:val="zh-CN"/>
        </w:rPr>
      </w:pPr>
      <w:bookmarkStart w:id="76" w:name="_Toc258262145"/>
      <w:bookmarkStart w:id="77" w:name="_Toc298146547"/>
      <w:bookmarkStart w:id="78" w:name="_Toc203405665"/>
      <w:bookmarkStart w:id="79" w:name="_Toc258262171"/>
      <w:r>
        <w:rPr>
          <w:rFonts w:hint="eastAsia" w:asciiTheme="minorEastAsia" w:hAnsiTheme="minorEastAsia" w:eastAsiaTheme="minorEastAsia" w:cstheme="minorEastAsia"/>
          <w:b/>
          <w:bCs/>
          <w:sz w:val="24"/>
          <w:szCs w:val="24"/>
          <w:highlight w:val="none"/>
          <w:lang w:val="zh-CN"/>
        </w:rPr>
        <w:t>四、</w:t>
      </w:r>
      <w:r>
        <w:rPr>
          <w:rFonts w:hint="eastAsia" w:asciiTheme="minorEastAsia" w:hAnsiTheme="minorEastAsia" w:eastAsiaTheme="minorEastAsia"/>
          <w:b/>
          <w:sz w:val="24"/>
          <w:u w:val="single"/>
        </w:rPr>
        <w:t>※</w:t>
      </w:r>
      <w:r>
        <w:rPr>
          <w:rFonts w:hint="eastAsia" w:asciiTheme="minorEastAsia" w:hAnsiTheme="minorEastAsia" w:eastAsiaTheme="minorEastAsia" w:cstheme="minorEastAsia"/>
          <w:b/>
          <w:bCs/>
          <w:sz w:val="24"/>
          <w:szCs w:val="24"/>
          <w:highlight w:val="none"/>
          <w:lang w:val="zh-CN"/>
        </w:rPr>
        <w:t>服务人员配置要求</w:t>
      </w:r>
      <w:bookmarkEnd w:id="76"/>
      <w:bookmarkEnd w:id="77"/>
      <w:bookmarkEnd w:id="78"/>
      <w:bookmarkEnd w:id="79"/>
    </w:p>
    <w:p w14:paraId="2CCEEAF1">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结合人员岗位情况，对照编制街道服务团队花名册，确定街道服务团队负责人并编配人员，每季度考核接受甲方及所属街道的监督管理。</w:t>
      </w:r>
    </w:p>
    <w:tbl>
      <w:tblPr>
        <w:tblStyle w:val="60"/>
        <w:tblW w:w="8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2336"/>
        <w:gridCol w:w="2522"/>
        <w:gridCol w:w="1555"/>
        <w:gridCol w:w="1574"/>
      </w:tblGrid>
      <w:tr w14:paraId="7E93D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753" w:type="dxa"/>
            <w:gridSpan w:val="5"/>
            <w:tcBorders>
              <w:tl2br w:val="nil"/>
              <w:tr2bl w:val="nil"/>
            </w:tcBorders>
            <w:noWrap/>
            <w:vAlign w:val="center"/>
          </w:tcPr>
          <w:p w14:paraId="57B04DA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人员配置表</w:t>
            </w:r>
          </w:p>
        </w:tc>
      </w:tr>
      <w:tr w14:paraId="2530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66" w:type="dxa"/>
            <w:tcBorders>
              <w:tl2br w:val="nil"/>
              <w:tr2bl w:val="nil"/>
            </w:tcBorders>
            <w:noWrap/>
            <w:vAlign w:val="center"/>
          </w:tcPr>
          <w:p w14:paraId="0067560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2336" w:type="dxa"/>
            <w:tcBorders>
              <w:tl2br w:val="nil"/>
              <w:tr2bl w:val="nil"/>
            </w:tcBorders>
            <w:noWrap w:val="0"/>
            <w:vAlign w:val="center"/>
          </w:tcPr>
          <w:p w14:paraId="64520A4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部门</w:t>
            </w:r>
          </w:p>
        </w:tc>
        <w:tc>
          <w:tcPr>
            <w:tcW w:w="2522" w:type="dxa"/>
            <w:tcBorders>
              <w:tl2br w:val="nil"/>
              <w:tr2bl w:val="nil"/>
            </w:tcBorders>
            <w:noWrap w:val="0"/>
            <w:vAlign w:val="center"/>
          </w:tcPr>
          <w:p w14:paraId="315DAF6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岗位</w:t>
            </w:r>
          </w:p>
        </w:tc>
        <w:tc>
          <w:tcPr>
            <w:tcW w:w="1555" w:type="dxa"/>
            <w:tcBorders>
              <w:tl2br w:val="nil"/>
              <w:tr2bl w:val="nil"/>
            </w:tcBorders>
            <w:noWrap w:val="0"/>
            <w:vAlign w:val="center"/>
          </w:tcPr>
          <w:p w14:paraId="521679F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人数</w:t>
            </w:r>
          </w:p>
        </w:tc>
        <w:tc>
          <w:tcPr>
            <w:tcW w:w="1574" w:type="dxa"/>
            <w:tcBorders>
              <w:tl2br w:val="nil"/>
              <w:tr2bl w:val="nil"/>
            </w:tcBorders>
            <w:noWrap w:val="0"/>
            <w:vAlign w:val="center"/>
          </w:tcPr>
          <w:p w14:paraId="43EFB2E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r>
      <w:tr w14:paraId="35A75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66" w:type="dxa"/>
            <w:tcBorders>
              <w:tl2br w:val="nil"/>
              <w:tr2bl w:val="nil"/>
            </w:tcBorders>
            <w:noWrap/>
            <w:vAlign w:val="center"/>
          </w:tcPr>
          <w:p w14:paraId="6DCBC4F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336" w:type="dxa"/>
            <w:tcBorders>
              <w:tl2br w:val="nil"/>
              <w:tr2bl w:val="nil"/>
            </w:tcBorders>
            <w:noWrap w:val="0"/>
            <w:vAlign w:val="center"/>
          </w:tcPr>
          <w:p w14:paraId="65E743B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服务中心</w:t>
            </w:r>
          </w:p>
        </w:tc>
        <w:tc>
          <w:tcPr>
            <w:tcW w:w="2522" w:type="dxa"/>
            <w:tcBorders>
              <w:tl2br w:val="nil"/>
              <w:tr2bl w:val="nil"/>
            </w:tcBorders>
            <w:noWrap w:val="0"/>
            <w:vAlign w:val="center"/>
          </w:tcPr>
          <w:p w14:paraId="343E041F">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w:t>
            </w:r>
          </w:p>
        </w:tc>
        <w:tc>
          <w:tcPr>
            <w:tcW w:w="1555" w:type="dxa"/>
            <w:tcBorders>
              <w:tl2br w:val="nil"/>
              <w:tr2bl w:val="nil"/>
            </w:tcBorders>
            <w:noWrap w:val="0"/>
            <w:vAlign w:val="center"/>
          </w:tcPr>
          <w:p w14:paraId="620A3E9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574" w:type="dxa"/>
            <w:tcBorders>
              <w:tl2br w:val="nil"/>
              <w:tr2bl w:val="nil"/>
            </w:tcBorders>
            <w:noWrap w:val="0"/>
            <w:vAlign w:val="center"/>
          </w:tcPr>
          <w:p w14:paraId="24210088">
            <w:pPr>
              <w:spacing w:line="360" w:lineRule="auto"/>
              <w:jc w:val="both"/>
              <w:rPr>
                <w:rFonts w:hint="eastAsia" w:asciiTheme="minorEastAsia" w:hAnsiTheme="minorEastAsia" w:eastAsiaTheme="minorEastAsia" w:cstheme="minorEastAsia"/>
                <w:color w:val="auto"/>
                <w:sz w:val="24"/>
                <w:szCs w:val="24"/>
                <w:highlight w:val="none"/>
                <w:lang w:val="en-US" w:eastAsia="zh-CN"/>
              </w:rPr>
            </w:pPr>
          </w:p>
        </w:tc>
      </w:tr>
      <w:tr w14:paraId="0D8DE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66" w:type="dxa"/>
            <w:tcBorders>
              <w:tl2br w:val="nil"/>
              <w:tr2bl w:val="nil"/>
            </w:tcBorders>
            <w:noWrap/>
            <w:vAlign w:val="center"/>
          </w:tcPr>
          <w:p w14:paraId="0C4940D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336" w:type="dxa"/>
            <w:tcBorders>
              <w:tl2br w:val="nil"/>
              <w:tr2bl w:val="nil"/>
            </w:tcBorders>
            <w:noWrap w:val="0"/>
            <w:vAlign w:val="center"/>
          </w:tcPr>
          <w:p w14:paraId="0742596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指挥中心</w:t>
            </w:r>
          </w:p>
        </w:tc>
        <w:tc>
          <w:tcPr>
            <w:tcW w:w="2522" w:type="dxa"/>
            <w:tcBorders>
              <w:tl2br w:val="nil"/>
              <w:tr2bl w:val="nil"/>
            </w:tcBorders>
            <w:noWrap w:val="0"/>
            <w:vAlign w:val="center"/>
          </w:tcPr>
          <w:p w14:paraId="6D8FD54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指挥中心人员</w:t>
            </w:r>
          </w:p>
        </w:tc>
        <w:tc>
          <w:tcPr>
            <w:tcW w:w="1555" w:type="dxa"/>
            <w:tcBorders>
              <w:tl2br w:val="nil"/>
              <w:tr2bl w:val="nil"/>
            </w:tcBorders>
            <w:noWrap w:val="0"/>
            <w:vAlign w:val="center"/>
          </w:tcPr>
          <w:p w14:paraId="3136359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574" w:type="dxa"/>
            <w:tcBorders>
              <w:tl2br w:val="nil"/>
              <w:tr2bl w:val="nil"/>
            </w:tcBorders>
            <w:noWrap w:val="0"/>
            <w:vAlign w:val="center"/>
          </w:tcPr>
          <w:p w14:paraId="5D67FE1B">
            <w:pPr>
              <w:spacing w:line="360" w:lineRule="auto"/>
              <w:jc w:val="both"/>
              <w:rPr>
                <w:rFonts w:hint="eastAsia" w:asciiTheme="minorEastAsia" w:hAnsiTheme="minorEastAsia" w:eastAsiaTheme="minorEastAsia" w:cstheme="minorEastAsia"/>
                <w:color w:val="auto"/>
                <w:sz w:val="24"/>
                <w:szCs w:val="24"/>
                <w:highlight w:val="none"/>
                <w:lang w:val="en-US" w:eastAsia="zh-CN"/>
              </w:rPr>
            </w:pPr>
          </w:p>
        </w:tc>
      </w:tr>
      <w:tr w14:paraId="0B586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66" w:type="dxa"/>
            <w:tcBorders>
              <w:tl2br w:val="nil"/>
              <w:tr2bl w:val="nil"/>
            </w:tcBorders>
            <w:noWrap/>
            <w:vAlign w:val="center"/>
          </w:tcPr>
          <w:p w14:paraId="3A3EC0B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336" w:type="dxa"/>
            <w:tcBorders>
              <w:tl2br w:val="nil"/>
              <w:tr2bl w:val="nil"/>
            </w:tcBorders>
            <w:noWrap w:val="0"/>
            <w:vAlign w:val="center"/>
          </w:tcPr>
          <w:p w14:paraId="7B59328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保安部</w:t>
            </w:r>
          </w:p>
        </w:tc>
        <w:tc>
          <w:tcPr>
            <w:tcW w:w="2522" w:type="dxa"/>
            <w:tcBorders>
              <w:tl2br w:val="nil"/>
              <w:tr2bl w:val="nil"/>
            </w:tcBorders>
            <w:noWrap w:val="0"/>
            <w:vAlign w:val="center"/>
          </w:tcPr>
          <w:p w14:paraId="40B8946F">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巡逻保安员</w:t>
            </w:r>
          </w:p>
        </w:tc>
        <w:tc>
          <w:tcPr>
            <w:tcW w:w="1555" w:type="dxa"/>
            <w:tcBorders>
              <w:tl2br w:val="nil"/>
              <w:tr2bl w:val="nil"/>
            </w:tcBorders>
            <w:noWrap w:val="0"/>
            <w:vAlign w:val="center"/>
          </w:tcPr>
          <w:p w14:paraId="7BC83C5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574" w:type="dxa"/>
            <w:tcBorders>
              <w:tl2br w:val="nil"/>
              <w:tr2bl w:val="nil"/>
            </w:tcBorders>
            <w:noWrap w:val="0"/>
            <w:vAlign w:val="center"/>
          </w:tcPr>
          <w:p w14:paraId="2961D8F4">
            <w:pPr>
              <w:spacing w:line="360" w:lineRule="auto"/>
              <w:jc w:val="both"/>
              <w:rPr>
                <w:rFonts w:hint="eastAsia" w:asciiTheme="minorEastAsia" w:hAnsiTheme="minorEastAsia" w:eastAsiaTheme="minorEastAsia" w:cstheme="minorEastAsia"/>
                <w:color w:val="auto"/>
                <w:sz w:val="24"/>
                <w:szCs w:val="24"/>
                <w:highlight w:val="none"/>
                <w:lang w:val="en-US" w:eastAsia="zh-CN"/>
              </w:rPr>
            </w:pPr>
          </w:p>
        </w:tc>
      </w:tr>
      <w:tr w14:paraId="2ACA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66" w:type="dxa"/>
            <w:tcBorders>
              <w:tl2br w:val="nil"/>
              <w:tr2bl w:val="nil"/>
            </w:tcBorders>
            <w:noWrap/>
            <w:vAlign w:val="center"/>
          </w:tcPr>
          <w:p w14:paraId="6C4EE78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336" w:type="dxa"/>
            <w:vMerge w:val="restart"/>
            <w:tcBorders>
              <w:tl2br w:val="nil"/>
              <w:tr2bl w:val="nil"/>
            </w:tcBorders>
            <w:noWrap w:val="0"/>
            <w:vAlign w:val="center"/>
          </w:tcPr>
          <w:p w14:paraId="75B708A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保洁部</w:t>
            </w:r>
          </w:p>
        </w:tc>
        <w:tc>
          <w:tcPr>
            <w:tcW w:w="2522" w:type="dxa"/>
            <w:tcBorders>
              <w:tl2br w:val="nil"/>
              <w:tr2bl w:val="nil"/>
            </w:tcBorders>
            <w:noWrap w:val="0"/>
            <w:vAlign w:val="center"/>
          </w:tcPr>
          <w:p w14:paraId="07B1D77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保洁主管</w:t>
            </w:r>
          </w:p>
        </w:tc>
        <w:tc>
          <w:tcPr>
            <w:tcW w:w="1555" w:type="dxa"/>
            <w:tcBorders>
              <w:tl2br w:val="nil"/>
              <w:tr2bl w:val="nil"/>
            </w:tcBorders>
            <w:noWrap w:val="0"/>
            <w:vAlign w:val="center"/>
          </w:tcPr>
          <w:p w14:paraId="4DCDDF6F">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574" w:type="dxa"/>
            <w:tcBorders>
              <w:tl2br w:val="nil"/>
              <w:tr2bl w:val="nil"/>
            </w:tcBorders>
            <w:noWrap w:val="0"/>
            <w:vAlign w:val="center"/>
          </w:tcPr>
          <w:p w14:paraId="622179B9">
            <w:pPr>
              <w:spacing w:line="360" w:lineRule="auto"/>
              <w:jc w:val="both"/>
              <w:rPr>
                <w:rFonts w:hint="eastAsia" w:asciiTheme="minorEastAsia" w:hAnsiTheme="minorEastAsia" w:eastAsiaTheme="minorEastAsia" w:cstheme="minorEastAsia"/>
                <w:color w:val="auto"/>
                <w:sz w:val="24"/>
                <w:szCs w:val="24"/>
                <w:highlight w:val="none"/>
                <w:lang w:val="en-US" w:eastAsia="zh-CN"/>
              </w:rPr>
            </w:pPr>
          </w:p>
        </w:tc>
      </w:tr>
      <w:tr w14:paraId="543E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66" w:type="dxa"/>
            <w:tcBorders>
              <w:tl2br w:val="nil"/>
              <w:tr2bl w:val="nil"/>
            </w:tcBorders>
            <w:noWrap/>
            <w:vAlign w:val="center"/>
          </w:tcPr>
          <w:p w14:paraId="3F22209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336" w:type="dxa"/>
            <w:vMerge w:val="continue"/>
            <w:tcBorders>
              <w:tl2br w:val="nil"/>
              <w:tr2bl w:val="nil"/>
            </w:tcBorders>
            <w:noWrap w:val="0"/>
            <w:vAlign w:val="center"/>
          </w:tcPr>
          <w:p w14:paraId="764FD4E3">
            <w:pPr>
              <w:spacing w:line="360" w:lineRule="auto"/>
              <w:ind w:firstLine="480"/>
              <w:jc w:val="center"/>
              <w:rPr>
                <w:rFonts w:hint="eastAsia" w:asciiTheme="minorEastAsia" w:hAnsiTheme="minorEastAsia" w:eastAsiaTheme="minorEastAsia" w:cstheme="minorEastAsia"/>
                <w:color w:val="auto"/>
                <w:sz w:val="24"/>
                <w:szCs w:val="24"/>
                <w:highlight w:val="none"/>
                <w:lang w:val="en-US" w:eastAsia="zh-CN"/>
              </w:rPr>
            </w:pPr>
          </w:p>
        </w:tc>
        <w:tc>
          <w:tcPr>
            <w:tcW w:w="2522" w:type="dxa"/>
            <w:tcBorders>
              <w:tl2br w:val="nil"/>
              <w:tr2bl w:val="nil"/>
            </w:tcBorders>
            <w:noWrap w:val="0"/>
            <w:vAlign w:val="center"/>
          </w:tcPr>
          <w:p w14:paraId="4E37B59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保洁员</w:t>
            </w:r>
          </w:p>
        </w:tc>
        <w:tc>
          <w:tcPr>
            <w:tcW w:w="1555" w:type="dxa"/>
            <w:tcBorders>
              <w:tl2br w:val="nil"/>
              <w:tr2bl w:val="nil"/>
            </w:tcBorders>
            <w:noWrap w:val="0"/>
            <w:vAlign w:val="center"/>
          </w:tcPr>
          <w:p w14:paraId="3F6CF42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574" w:type="dxa"/>
            <w:tcBorders>
              <w:tl2br w:val="nil"/>
              <w:tr2bl w:val="nil"/>
            </w:tcBorders>
            <w:noWrap w:val="0"/>
            <w:vAlign w:val="center"/>
          </w:tcPr>
          <w:p w14:paraId="71A46794">
            <w:pPr>
              <w:spacing w:line="360" w:lineRule="auto"/>
              <w:jc w:val="both"/>
              <w:rPr>
                <w:rFonts w:hint="eastAsia" w:asciiTheme="minorEastAsia" w:hAnsiTheme="minorEastAsia" w:eastAsiaTheme="minorEastAsia" w:cstheme="minorEastAsia"/>
                <w:color w:val="auto"/>
                <w:sz w:val="24"/>
                <w:szCs w:val="24"/>
                <w:highlight w:val="none"/>
                <w:lang w:val="en-US" w:eastAsia="zh-CN"/>
              </w:rPr>
            </w:pPr>
          </w:p>
        </w:tc>
      </w:tr>
      <w:tr w14:paraId="167D1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66" w:type="dxa"/>
            <w:tcBorders>
              <w:tl2br w:val="nil"/>
              <w:tr2bl w:val="nil"/>
            </w:tcBorders>
            <w:noWrap/>
            <w:vAlign w:val="center"/>
          </w:tcPr>
          <w:p w14:paraId="34F4B34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336" w:type="dxa"/>
            <w:tcBorders>
              <w:tl2br w:val="nil"/>
              <w:tr2bl w:val="nil"/>
            </w:tcBorders>
            <w:noWrap w:val="0"/>
            <w:vAlign w:val="center"/>
          </w:tcPr>
          <w:p w14:paraId="4062897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工程部</w:t>
            </w:r>
          </w:p>
        </w:tc>
        <w:tc>
          <w:tcPr>
            <w:tcW w:w="2522" w:type="dxa"/>
            <w:tcBorders>
              <w:tl2br w:val="nil"/>
              <w:tr2bl w:val="nil"/>
            </w:tcBorders>
            <w:noWrap w:val="0"/>
            <w:vAlign w:val="center"/>
          </w:tcPr>
          <w:p w14:paraId="1033730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工程人员</w:t>
            </w:r>
          </w:p>
        </w:tc>
        <w:tc>
          <w:tcPr>
            <w:tcW w:w="1555" w:type="dxa"/>
            <w:tcBorders>
              <w:tl2br w:val="nil"/>
              <w:tr2bl w:val="nil"/>
            </w:tcBorders>
            <w:noWrap w:val="0"/>
            <w:vAlign w:val="center"/>
          </w:tcPr>
          <w:p w14:paraId="7FAF7B1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574" w:type="dxa"/>
            <w:tcBorders>
              <w:tl2br w:val="nil"/>
              <w:tr2bl w:val="nil"/>
            </w:tcBorders>
            <w:noWrap w:val="0"/>
            <w:vAlign w:val="center"/>
          </w:tcPr>
          <w:p w14:paraId="58F66F11">
            <w:pPr>
              <w:spacing w:line="360" w:lineRule="auto"/>
              <w:jc w:val="both"/>
              <w:rPr>
                <w:rFonts w:hint="eastAsia" w:asciiTheme="minorEastAsia" w:hAnsiTheme="minorEastAsia" w:eastAsiaTheme="minorEastAsia" w:cstheme="minorEastAsia"/>
                <w:color w:val="auto"/>
                <w:sz w:val="24"/>
                <w:szCs w:val="24"/>
                <w:highlight w:val="none"/>
                <w:lang w:val="en-US" w:eastAsia="zh-CN"/>
              </w:rPr>
            </w:pPr>
          </w:p>
        </w:tc>
      </w:tr>
      <w:tr w14:paraId="56FC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66" w:type="dxa"/>
            <w:tcBorders>
              <w:tl2br w:val="nil"/>
              <w:tr2bl w:val="nil"/>
            </w:tcBorders>
            <w:noWrap/>
            <w:vAlign w:val="center"/>
          </w:tcPr>
          <w:p w14:paraId="1AF6BFE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336" w:type="dxa"/>
            <w:tcBorders>
              <w:tl2br w:val="nil"/>
              <w:tr2bl w:val="nil"/>
            </w:tcBorders>
            <w:noWrap w:val="0"/>
            <w:vAlign w:val="center"/>
          </w:tcPr>
          <w:p w14:paraId="771EF17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w:t>
            </w:r>
          </w:p>
        </w:tc>
        <w:tc>
          <w:tcPr>
            <w:tcW w:w="2522" w:type="dxa"/>
            <w:tcBorders>
              <w:tl2br w:val="nil"/>
              <w:tr2bl w:val="nil"/>
            </w:tcBorders>
            <w:noWrap w:val="0"/>
            <w:vAlign w:val="center"/>
          </w:tcPr>
          <w:p w14:paraId="3BC05692">
            <w:pPr>
              <w:spacing w:line="360" w:lineRule="auto"/>
              <w:ind w:firstLine="480"/>
              <w:jc w:val="center"/>
              <w:rPr>
                <w:rFonts w:hint="eastAsia" w:asciiTheme="minorEastAsia" w:hAnsiTheme="minorEastAsia" w:eastAsiaTheme="minorEastAsia" w:cstheme="minorEastAsia"/>
                <w:color w:val="auto"/>
                <w:sz w:val="24"/>
                <w:szCs w:val="24"/>
                <w:highlight w:val="none"/>
                <w:lang w:val="en-US" w:eastAsia="zh-CN"/>
              </w:rPr>
            </w:pPr>
          </w:p>
        </w:tc>
        <w:tc>
          <w:tcPr>
            <w:tcW w:w="1555" w:type="dxa"/>
            <w:tcBorders>
              <w:tl2br w:val="nil"/>
              <w:tr2bl w:val="nil"/>
            </w:tcBorders>
            <w:noWrap w:val="0"/>
            <w:vAlign w:val="center"/>
          </w:tcPr>
          <w:p w14:paraId="61B4890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1574" w:type="dxa"/>
            <w:tcBorders>
              <w:tl2br w:val="nil"/>
              <w:tr2bl w:val="nil"/>
            </w:tcBorders>
            <w:noWrap w:val="0"/>
            <w:vAlign w:val="center"/>
          </w:tcPr>
          <w:p w14:paraId="30497DD0">
            <w:pPr>
              <w:spacing w:line="360" w:lineRule="auto"/>
              <w:ind w:firstLine="480"/>
              <w:jc w:val="center"/>
              <w:rPr>
                <w:rFonts w:hint="eastAsia" w:asciiTheme="minorEastAsia" w:hAnsiTheme="minorEastAsia" w:eastAsiaTheme="minorEastAsia" w:cstheme="minorEastAsia"/>
                <w:color w:val="auto"/>
                <w:sz w:val="24"/>
                <w:szCs w:val="24"/>
                <w:highlight w:val="none"/>
                <w:lang w:val="en-US" w:eastAsia="zh-CN"/>
              </w:rPr>
            </w:pPr>
          </w:p>
        </w:tc>
      </w:tr>
    </w:tbl>
    <w:p w14:paraId="490D5DA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各响应方应在响应文件中明确各专业岗位的岗位职责；由各响应方在响应文件中根据采购人的实际和物业管理的特点明确配置方案人数（上述配置人数仅供参考），但人数不少于11人。</w:t>
      </w:r>
      <w:bookmarkStart w:id="80" w:name="_Toc258262172"/>
      <w:bookmarkStart w:id="81" w:name="_Toc298146548"/>
      <w:bookmarkStart w:id="82" w:name="_Toc258262146"/>
      <w:bookmarkStart w:id="83" w:name="_Toc203405666"/>
    </w:p>
    <w:p w14:paraId="2D2787BA">
      <w:pPr>
        <w:keepNext w:val="0"/>
        <w:keepLines w:val="0"/>
        <w:pageBreakBefore w:val="0"/>
        <w:widowControl w:val="0"/>
        <w:kinsoku/>
        <w:wordWrap/>
        <w:overflowPunct/>
        <w:topLinePunct w:val="0"/>
        <w:autoSpaceDE/>
        <w:autoSpaceDN/>
        <w:bidi w:val="0"/>
        <w:adjustRightInd w:val="0"/>
        <w:spacing w:line="440" w:lineRule="exact"/>
        <w:ind w:firstLine="472" w:firstLineChars="196"/>
        <w:jc w:val="left"/>
        <w:textAlignment w:val="auto"/>
        <w:outlineLvl w:val="0"/>
        <w:rPr>
          <w:rFonts w:hint="eastAsia" w:asciiTheme="minorEastAsia" w:hAnsiTheme="minorEastAsia" w:eastAsiaTheme="minorEastAsia" w:cstheme="minorEastAsia"/>
          <w:b/>
          <w:bCs/>
          <w:sz w:val="24"/>
          <w:szCs w:val="24"/>
          <w:highlight w:val="none"/>
          <w:lang w:val="zh-CN" w:eastAsia="zh-CN"/>
        </w:rPr>
      </w:pPr>
      <w:r>
        <w:rPr>
          <w:rFonts w:hint="eastAsia" w:asciiTheme="minorEastAsia" w:hAnsiTheme="minorEastAsia" w:eastAsiaTheme="minorEastAsia" w:cstheme="minorEastAsia"/>
          <w:b/>
          <w:bCs/>
          <w:sz w:val="24"/>
          <w:szCs w:val="24"/>
          <w:highlight w:val="none"/>
          <w:lang w:val="en-US" w:eastAsia="zh-CN"/>
        </w:rPr>
        <w:t>五</w:t>
      </w:r>
      <w:r>
        <w:rPr>
          <w:rFonts w:hint="eastAsia" w:asciiTheme="minorEastAsia" w:hAnsiTheme="minorEastAsia" w:eastAsiaTheme="minorEastAsia" w:cstheme="minorEastAsia"/>
          <w:b/>
          <w:bCs/>
          <w:sz w:val="24"/>
          <w:szCs w:val="24"/>
          <w:highlight w:val="none"/>
          <w:lang w:val="zh-CN" w:eastAsia="zh-CN"/>
        </w:rPr>
        <w:t>、</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zh-CN" w:eastAsia="zh-CN"/>
        </w:rPr>
        <w:t>服务考评和处理</w:t>
      </w:r>
    </w:p>
    <w:p w14:paraId="3CCE44E1">
      <w:pPr>
        <w:keepNext w:val="0"/>
        <w:keepLines w:val="0"/>
        <w:pageBreakBefore w:val="0"/>
        <w:widowControl w:val="0"/>
        <w:kinsoku/>
        <w:wordWrap/>
        <w:overflowPunct/>
        <w:topLinePunct w:val="0"/>
        <w:autoSpaceDE/>
        <w:autoSpaceDN/>
        <w:bidi w:val="0"/>
        <w:adjustRightInd w:val="0"/>
        <w:spacing w:line="440" w:lineRule="exact"/>
        <w:ind w:firstLine="470" w:firstLineChars="196"/>
        <w:jc w:val="left"/>
        <w:textAlignment w:val="auto"/>
        <w:outlineLvl w:val="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采购人在委托期限内每季对中标人的服务进行监管考评（采购需求附件一），中标人未按实施方案、要求严格执行, 未达到服务标准要求的，采购人即时提出警告、限期改正，在限期内整改落实后，再予以支付物业管理费用；若经警告后未在限期内改正，或中标人中途自行退出，或确认其不能达到要求的, 采购人可即时与中标人解除合同，另选其它单位。同时，根据物业管理服务应达到的各项要求，如发生因差错或人为原因的重大责任事故，根据情况，可扣除0.5-1万元的物业管理费，如有特殊贡献可在不违反财政制度的前提下给予奖励。</w:t>
      </w:r>
    </w:p>
    <w:p w14:paraId="026B1CA0">
      <w:pPr>
        <w:keepNext w:val="0"/>
        <w:keepLines w:val="0"/>
        <w:pageBreakBefore w:val="0"/>
        <w:widowControl w:val="0"/>
        <w:kinsoku/>
        <w:wordWrap/>
        <w:overflowPunct/>
        <w:topLinePunct w:val="0"/>
        <w:autoSpaceDE/>
        <w:autoSpaceDN/>
        <w:bidi w:val="0"/>
        <w:adjustRightInd w:val="0"/>
        <w:spacing w:line="440" w:lineRule="exact"/>
        <w:ind w:firstLine="472" w:firstLineChars="196"/>
        <w:jc w:val="left"/>
        <w:textAlignment w:val="auto"/>
        <w:outlineLvl w:val="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六、服务期限及付款方式</w:t>
      </w:r>
    </w:p>
    <w:p w14:paraId="74110DD2">
      <w:pPr>
        <w:keepNext w:val="0"/>
        <w:keepLines w:val="0"/>
        <w:pageBreakBefore w:val="0"/>
        <w:widowControl w:val="0"/>
        <w:kinsoku/>
        <w:wordWrap/>
        <w:overflowPunct/>
        <w:topLinePunct w:val="0"/>
        <w:autoSpaceDE/>
        <w:autoSpaceDN/>
        <w:bidi w:val="0"/>
        <w:adjustRightInd w:val="0"/>
        <w:spacing w:line="440" w:lineRule="exact"/>
        <w:ind w:firstLine="470" w:firstLineChars="196"/>
        <w:jc w:val="left"/>
        <w:textAlignment w:val="auto"/>
        <w:outlineLvl w:val="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本项目承包服务期为一年，自2025年1月13日至2026年1月12日。特别说明：投标单位按照一年费用报价，因本服务为延续性服务，服务不能中断，所以2025年1月13日开始采购单位委托原服务供应商先提供延续服务，服务费按实结算，经采购单位确认后，由中标供应商支付给采购单位原服务供应商（计算方式为该项目投标报价服务费用/365天*原服务供应商2025年实际服务天数）。</w:t>
      </w:r>
    </w:p>
    <w:p w14:paraId="14F97CEC">
      <w:pPr>
        <w:keepNext w:val="0"/>
        <w:keepLines w:val="0"/>
        <w:pageBreakBefore w:val="0"/>
        <w:widowControl w:val="0"/>
        <w:kinsoku/>
        <w:wordWrap/>
        <w:overflowPunct/>
        <w:topLinePunct w:val="0"/>
        <w:autoSpaceDE/>
        <w:autoSpaceDN/>
        <w:bidi w:val="0"/>
        <w:adjustRightInd w:val="0"/>
        <w:spacing w:line="440" w:lineRule="exact"/>
        <w:ind w:firstLine="470" w:firstLineChars="196"/>
        <w:jc w:val="left"/>
        <w:textAlignment w:val="auto"/>
        <w:outlineLvl w:val="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物业管理服务费用以签订的合同价为准。在合同生效以及具备实施条件后7个工作日内支付合同金额的25%作为预付款，剩余款项由采购人每季对中标人的实施情况进行检查考核，经考评合格后，按进场人员数量、时间按实结算每季物业管理费用。考评不合格的采购人即时提出警告、限期改正，在限期内整改落实后，再予以支付物业管理费用。</w:t>
      </w:r>
    </w:p>
    <w:p w14:paraId="5B9523F9">
      <w:pPr>
        <w:keepNext w:val="0"/>
        <w:keepLines w:val="0"/>
        <w:pageBreakBefore w:val="0"/>
        <w:widowControl w:val="0"/>
        <w:kinsoku/>
        <w:wordWrap/>
        <w:overflowPunct/>
        <w:topLinePunct w:val="0"/>
        <w:autoSpaceDE/>
        <w:autoSpaceDN/>
        <w:bidi w:val="0"/>
        <w:adjustRightInd w:val="0"/>
        <w:spacing w:line="440" w:lineRule="exact"/>
        <w:ind w:firstLine="470" w:firstLineChars="196"/>
        <w:jc w:val="left"/>
        <w:textAlignment w:val="auto"/>
        <w:outlineLvl w:val="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3.延续服务：合同期满，中标人应根据采购人的要求无条件提供保质保量的延续服务，延续服务的费用直到采购人重新招标完成后支付。</w:t>
      </w:r>
    </w:p>
    <w:p w14:paraId="0D4DC2D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lang w:val="zh-CN"/>
        </w:rPr>
        <w:t>、报价说明</w:t>
      </w:r>
    </w:p>
    <w:p w14:paraId="584804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eastAsia="zh-CN"/>
        </w:rPr>
        <w:t>响应方</w:t>
      </w:r>
      <w:r>
        <w:rPr>
          <w:rFonts w:hint="eastAsia" w:asciiTheme="minorEastAsia" w:hAnsiTheme="minorEastAsia" w:eastAsiaTheme="minorEastAsia" w:cstheme="minorEastAsia"/>
          <w:sz w:val="24"/>
          <w:szCs w:val="24"/>
          <w:highlight w:val="none"/>
        </w:rPr>
        <w:t>按街道全面运行进行各专业人员配置，并根据该配置结合服务需求进行报价。</w:t>
      </w:r>
    </w:p>
    <w:p w14:paraId="501F7C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材料费用全部用于购买街道维修材料，为净费用，不含税费及管理费等。中标人应承诺与街道共同管理维修材料费用。涉及小修小补的维修材料费用包含在投标总价中，涉及中修、大修的维修材料费用，实行一单一报，由</w:t>
      </w:r>
      <w:r>
        <w:rPr>
          <w:rFonts w:hint="eastAsia" w:asciiTheme="minorEastAsia" w:hAnsiTheme="minorEastAsia" w:eastAsiaTheme="minorEastAsia" w:cstheme="minorEastAsia"/>
          <w:sz w:val="24"/>
          <w:szCs w:val="24"/>
          <w:highlight w:val="none"/>
          <w:lang w:eastAsia="zh-CN"/>
        </w:rPr>
        <w:t>响应方</w:t>
      </w:r>
      <w:r>
        <w:rPr>
          <w:rFonts w:hint="eastAsia" w:asciiTheme="minorEastAsia" w:hAnsiTheme="minorEastAsia" w:eastAsiaTheme="minorEastAsia" w:cstheme="minorEastAsia"/>
          <w:sz w:val="24"/>
          <w:szCs w:val="24"/>
          <w:highlight w:val="none"/>
        </w:rPr>
        <w:t>提出具体事由及额度，报采购人审批后实施。请</w:t>
      </w:r>
      <w:r>
        <w:rPr>
          <w:rFonts w:hint="eastAsia" w:asciiTheme="minorEastAsia" w:hAnsiTheme="minorEastAsia" w:eastAsiaTheme="minorEastAsia" w:cstheme="minorEastAsia"/>
          <w:sz w:val="24"/>
          <w:szCs w:val="24"/>
          <w:highlight w:val="none"/>
          <w:lang w:eastAsia="zh-CN"/>
        </w:rPr>
        <w:t>响应方</w:t>
      </w:r>
      <w:r>
        <w:rPr>
          <w:rFonts w:hint="eastAsia" w:asciiTheme="minorEastAsia" w:hAnsiTheme="minorEastAsia" w:eastAsiaTheme="minorEastAsia" w:cstheme="minorEastAsia"/>
          <w:sz w:val="24"/>
          <w:szCs w:val="24"/>
          <w:highlight w:val="none"/>
        </w:rPr>
        <w:t>参考以上预估，考虑风险因素，将低值材料费含入投标总价。</w:t>
      </w:r>
    </w:p>
    <w:p w14:paraId="583AAA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2.开办费为一次性支付费用。</w:t>
      </w:r>
    </w:p>
    <w:p w14:paraId="0F4D9D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3.各类专业设备维保人员的培训取证费请投标人含入投标报价内。</w:t>
      </w:r>
    </w:p>
    <w:p w14:paraId="0FFC64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4.维修材料的购买经采购人确认后购买，价格不高于市场价，并由采购人验收，否则采购人不予承认。</w:t>
      </w:r>
    </w:p>
    <w:p w14:paraId="6D0574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5.当出现有争议的修缮项目时，由采购人和中标人共同商定，要以尊重街道实际需要为主。</w:t>
      </w:r>
    </w:p>
    <w:p w14:paraId="380C25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6．设施设备的维保均不由中标人负责。</w:t>
      </w:r>
    </w:p>
    <w:p w14:paraId="7C7251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7.投标人为使其受托管理的物业正常使用、运营并达到合同标准而需实际发生的各类成本费用，其包括但不限于人工成本费用、维修费用、物耗费用、添置费用、管理酬金、税费等。投标人需自行承担涉及投标的一切费用，均计入报价。</w:t>
      </w:r>
    </w:p>
    <w:p w14:paraId="053B3C8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.为保证员工的稳定性和工作积极性，减少劳动用工风险对采购人声誉的影响，员工工资必须符合相关规定，做到合法用工。请考虑最低工资可能的上涨因素，街道不追加因用工成本增加产生的费用。</w:t>
      </w:r>
    </w:p>
    <w:p w14:paraId="56F86FD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en-US" w:eastAsia="zh-CN"/>
        </w:rPr>
        <w:t>八</w:t>
      </w:r>
      <w:r>
        <w:rPr>
          <w:rFonts w:hint="eastAsia" w:asciiTheme="minorEastAsia" w:hAnsiTheme="minorEastAsia" w:eastAsiaTheme="minorEastAsia" w:cstheme="minorEastAsia"/>
          <w:b/>
          <w:bCs/>
          <w:sz w:val="24"/>
          <w:szCs w:val="24"/>
          <w:highlight w:val="none"/>
          <w:lang w:val="zh-CN"/>
        </w:rPr>
        <w:t>、其他说明</w:t>
      </w:r>
    </w:p>
    <w:p w14:paraId="08B2F2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1．中标人提供管理与服务，</w:t>
      </w:r>
      <w:r>
        <w:rPr>
          <w:rFonts w:hint="eastAsia" w:asciiTheme="minorEastAsia" w:hAnsiTheme="minorEastAsia" w:eastAsiaTheme="minorEastAsia" w:cstheme="minorEastAsia"/>
          <w:sz w:val="24"/>
          <w:szCs w:val="24"/>
          <w:highlight w:val="none"/>
          <w:lang w:val="en-US" w:eastAsia="zh-CN"/>
        </w:rPr>
        <w:t>街道组织协调各项目的物业管理。</w:t>
      </w:r>
    </w:p>
    <w:p w14:paraId="34C717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2．具体楼层分布请现场踏勘。</w:t>
      </w:r>
    </w:p>
    <w:p w14:paraId="7A0593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3．中标人应根据采购人的实际情况合理调整人员，做好采购人的整体工作，如发生突发事件时，应整体调配人员，配合采购人进行现场处理。</w:t>
      </w:r>
    </w:p>
    <w:p w14:paraId="4A2ADC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采购人对岗位设置、人员选用与日常管理具有监督权和协调权。中标人必须保证派驻街道工作人员的稳定性，如有工作人员调离，需书面通知采购人相关负责人,中标人须向采购人承诺保持街道服务人员稳定的具体方案。</w:t>
      </w:r>
    </w:p>
    <w:p w14:paraId="3CD67DE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中标人的工作人员须符合国家各项用工政策法律法规及杭州市政府用工标准要求，并编制街道服务团队花名册，如有用工纠纷，由中标单位自行解决。需要持有上岗证上岗的工种的工作人员须全部持有相应职位的资格上岗证。</w:t>
      </w:r>
    </w:p>
    <w:p w14:paraId="6D11F9B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6．中标人各类工作人员按岗位要求统一着装，言行规范，注意仪容、公众形象。</w:t>
      </w:r>
    </w:p>
    <w:p w14:paraId="6ABE97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7．中标人工作人员须遵守采购人相关规章制度规定，如有违反或损害采购人利益经教育无效，采购人有拒绝中标人违规工作人员在此工作的权利。</w:t>
      </w:r>
    </w:p>
    <w:p w14:paraId="664EADF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8．中标人需负责各工作人员的制服、警具、劳动工具、劳保福利等。</w:t>
      </w:r>
    </w:p>
    <w:p w14:paraId="6D3DBC1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9．中标人的工作人员在街道发生违法、违规行为或在操作过程中出现工伤事故，所造成一切后果及损失，由中标人负责赔偿。</w:t>
      </w:r>
    </w:p>
    <w:p w14:paraId="083C56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10．由于中标人派驻街道的工作人员不尽职守的，如私拿街道、社工、业主物品，与社工、业主吵架、斗殴等，必须在接到采购人书面通知后3天内更换人员。</w:t>
      </w:r>
    </w:p>
    <w:p w14:paraId="758525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11．中标人必须接受采购人检查监督，并及时提供所有值班巡查保洁记录。</w:t>
      </w:r>
    </w:p>
    <w:p w14:paraId="422274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12．本招标文件的要求为采购人基本要求，各投标单位可根据本单位实际进行调整，但不得低于上述标准。</w:t>
      </w:r>
    </w:p>
    <w:p w14:paraId="2765629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13.根据财政资金使用规定，合同一年一签。如在合同执行阶段，中标人提供的服务与投标文件所承诺的不符，采购人有权终止合同，并由中标人承担相关责任。</w:t>
      </w:r>
    </w:p>
    <w:p w14:paraId="15B50B8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由于采购时间较紧，交接过程必须做到无缝衔接，原有在岗人员愿意继续在岗工作的由中标人接受，无特殊原因当年不能解聘。中标人应按时做好交接工作，其中本年度内交接前产生的费用由中标人全额负责解决。同时在合同签订后要按时到岗，如不能按时到位，甲方将在托管区间内自行找人临时顶岗，所需费用将由中标人全额支付。</w:t>
      </w:r>
    </w:p>
    <w:p w14:paraId="1CD7BB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.投标人应充分考虑采购人的工作特点和相关要求。重点分析本项目的特点和难点及解决措施等。</w:t>
      </w:r>
    </w:p>
    <w:p w14:paraId="00932F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.中标人应有一套完整的各岗位操作规程（流程）、一套可操作的管理制度、一套合适的薪酬管理体系。</w:t>
      </w:r>
    </w:p>
    <w:p w14:paraId="777839B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九</w:t>
      </w:r>
      <w:r>
        <w:rPr>
          <w:rFonts w:hint="eastAsia" w:asciiTheme="minorEastAsia" w:hAnsiTheme="minorEastAsia" w:eastAsiaTheme="minorEastAsia" w:cstheme="minorEastAsia"/>
          <w:b/>
          <w:bCs/>
          <w:sz w:val="24"/>
          <w:szCs w:val="24"/>
          <w:highlight w:val="none"/>
        </w:rPr>
        <w:t>、履约验收方案</w:t>
      </w:r>
    </w:p>
    <w:bookmarkEnd w:id="80"/>
    <w:bookmarkEnd w:id="81"/>
    <w:bookmarkEnd w:id="82"/>
    <w:bookmarkEnd w:id="83"/>
    <w:p w14:paraId="1EF19A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以</w:t>
      </w:r>
      <w:r>
        <w:rPr>
          <w:rFonts w:hint="eastAsia" w:asciiTheme="minorEastAsia" w:hAnsiTheme="minorEastAsia" w:eastAsiaTheme="minorEastAsia" w:cstheme="minorEastAsia"/>
          <w:sz w:val="24"/>
          <w:szCs w:val="24"/>
          <w:highlight w:val="none"/>
        </w:rPr>
        <w:t>考核评分细则</w:t>
      </w:r>
      <w:r>
        <w:rPr>
          <w:rFonts w:hint="eastAsia" w:asciiTheme="minorEastAsia" w:hAnsiTheme="minorEastAsia" w:eastAsiaTheme="minorEastAsia" w:cstheme="minorEastAsia"/>
          <w:sz w:val="24"/>
          <w:szCs w:val="24"/>
          <w:highlight w:val="none"/>
          <w:lang w:eastAsia="zh-CN"/>
        </w:rPr>
        <w:t>为准。</w:t>
      </w:r>
    </w:p>
    <w:p w14:paraId="64D92B6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p>
    <w:p w14:paraId="61F50FE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p>
    <w:p w14:paraId="06D523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p>
    <w:p w14:paraId="59867DE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p>
    <w:p w14:paraId="51FA51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附件一：</w:t>
      </w:r>
    </w:p>
    <w:p w14:paraId="57838432">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锦城街道老旧小区物业服务项目</w:t>
      </w:r>
      <w:r>
        <w:rPr>
          <w:rFonts w:hint="eastAsia" w:asciiTheme="minorEastAsia" w:hAnsiTheme="minorEastAsia" w:eastAsiaTheme="minorEastAsia" w:cstheme="minorEastAsia"/>
          <w:b/>
          <w:sz w:val="24"/>
          <w:szCs w:val="24"/>
          <w:highlight w:val="none"/>
        </w:rPr>
        <w:t>考核评分细则</w:t>
      </w:r>
    </w:p>
    <w:tbl>
      <w:tblPr>
        <w:tblStyle w:val="6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201"/>
        <w:gridCol w:w="3451"/>
        <w:gridCol w:w="4634"/>
      </w:tblGrid>
      <w:tr w14:paraId="13B17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5000" w:type="pct"/>
            <w:gridSpan w:val="3"/>
            <w:tcBorders>
              <w:tl2br w:val="nil"/>
              <w:tr2bl w:val="nil"/>
            </w:tcBorders>
            <w:noWrap/>
            <w:vAlign w:val="center"/>
          </w:tcPr>
          <w:p w14:paraId="05221E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一、综合管理服务标准（10分）</w:t>
            </w:r>
          </w:p>
        </w:tc>
      </w:tr>
      <w:tr w14:paraId="0C9E1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0C147F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858" w:type="pct"/>
            <w:tcBorders>
              <w:tl2br w:val="nil"/>
              <w:tr2bl w:val="nil"/>
            </w:tcBorders>
            <w:noWrap w:val="0"/>
            <w:vAlign w:val="center"/>
          </w:tcPr>
          <w:p w14:paraId="078DAE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内容</w:t>
            </w:r>
          </w:p>
        </w:tc>
        <w:tc>
          <w:tcPr>
            <w:tcW w:w="2494" w:type="pct"/>
            <w:tcBorders>
              <w:tl2br w:val="nil"/>
              <w:tr2bl w:val="nil"/>
            </w:tcBorders>
            <w:noWrap w:val="0"/>
            <w:vAlign w:val="center"/>
          </w:tcPr>
          <w:p w14:paraId="5CA37D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服务要求</w:t>
            </w:r>
          </w:p>
        </w:tc>
      </w:tr>
      <w:tr w14:paraId="3F6BC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0F4D0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858" w:type="pct"/>
            <w:vMerge w:val="restart"/>
            <w:tcBorders>
              <w:tl2br w:val="nil"/>
              <w:tr2bl w:val="nil"/>
            </w:tcBorders>
            <w:noWrap w:val="0"/>
            <w:vAlign w:val="center"/>
          </w:tcPr>
          <w:p w14:paraId="13F88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综合管理</w:t>
            </w:r>
          </w:p>
        </w:tc>
        <w:tc>
          <w:tcPr>
            <w:tcW w:w="2494" w:type="pct"/>
            <w:tcBorders>
              <w:tl2br w:val="nil"/>
              <w:tr2bl w:val="nil"/>
            </w:tcBorders>
            <w:noWrap w:val="0"/>
            <w:vAlign w:val="center"/>
          </w:tcPr>
          <w:p w14:paraId="6E70BD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（1）项目实施每日不低于8小时业务接待。</w:t>
            </w:r>
          </w:p>
        </w:tc>
      </w:tr>
      <w:tr w14:paraId="5E2B6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7947C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858" w:type="pct"/>
            <w:vMerge w:val="continue"/>
            <w:tcBorders>
              <w:tl2br w:val="nil"/>
              <w:tr2bl w:val="nil"/>
            </w:tcBorders>
            <w:noWrap w:val="0"/>
            <w:vAlign w:val="center"/>
          </w:tcPr>
          <w:p w14:paraId="53988ACD">
            <w:pPr>
              <w:jc w:val="both"/>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top"/>
          </w:tcPr>
          <w:p w14:paraId="4EF2117F">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（2）服务热线在明显的位置公示。</w:t>
            </w:r>
          </w:p>
        </w:tc>
      </w:tr>
      <w:tr w14:paraId="5621E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2E62C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858" w:type="pct"/>
            <w:vMerge w:val="continue"/>
            <w:tcBorders>
              <w:tl2br w:val="nil"/>
              <w:tr2bl w:val="nil"/>
            </w:tcBorders>
            <w:noWrap w:val="0"/>
            <w:vAlign w:val="center"/>
          </w:tcPr>
          <w:p w14:paraId="1798C07B">
            <w:pPr>
              <w:jc w:val="both"/>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top"/>
          </w:tcPr>
          <w:p w14:paraId="6BBD7FD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（3）采取走访、恳谈会、问卷调查、通讯等多种形式与业主或使用人沟通，并汇总。</w:t>
            </w:r>
          </w:p>
        </w:tc>
      </w:tr>
      <w:tr w14:paraId="52A77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5000" w:type="pct"/>
            <w:gridSpan w:val="3"/>
            <w:tcBorders>
              <w:tl2br w:val="nil"/>
              <w:tr2bl w:val="nil"/>
            </w:tcBorders>
            <w:noWrap/>
            <w:vAlign w:val="center"/>
          </w:tcPr>
          <w:p w14:paraId="4A0E11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二、公共区域清洁卫生服务标准（10分）</w:t>
            </w:r>
          </w:p>
        </w:tc>
      </w:tr>
      <w:tr w14:paraId="1C775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58ECFE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858" w:type="pct"/>
            <w:tcBorders>
              <w:tl2br w:val="nil"/>
              <w:tr2bl w:val="nil"/>
            </w:tcBorders>
            <w:noWrap w:val="0"/>
            <w:vAlign w:val="center"/>
          </w:tcPr>
          <w:p w14:paraId="1B3DA3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内容</w:t>
            </w:r>
          </w:p>
        </w:tc>
        <w:tc>
          <w:tcPr>
            <w:tcW w:w="2494" w:type="pct"/>
            <w:tcBorders>
              <w:tl2br w:val="nil"/>
              <w:tr2bl w:val="nil"/>
            </w:tcBorders>
            <w:noWrap w:val="0"/>
            <w:vAlign w:val="center"/>
          </w:tcPr>
          <w:p w14:paraId="2058DB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服务标准</w:t>
            </w:r>
          </w:p>
        </w:tc>
      </w:tr>
      <w:tr w14:paraId="19BD7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7EA5B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858" w:type="pct"/>
            <w:vMerge w:val="restart"/>
            <w:tcBorders>
              <w:tl2br w:val="nil"/>
              <w:tr2bl w:val="nil"/>
            </w:tcBorders>
            <w:noWrap w:val="0"/>
            <w:vAlign w:val="center"/>
          </w:tcPr>
          <w:p w14:paraId="0475B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室内公共区域</w:t>
            </w:r>
          </w:p>
        </w:tc>
        <w:tc>
          <w:tcPr>
            <w:tcW w:w="2494" w:type="pct"/>
            <w:tcBorders>
              <w:tl2br w:val="nil"/>
              <w:tr2bl w:val="nil"/>
            </w:tcBorders>
            <w:noWrap w:val="0"/>
            <w:vAlign w:val="center"/>
          </w:tcPr>
          <w:p w14:paraId="121DFE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室内地面三日清扫一次。</w:t>
            </w:r>
          </w:p>
        </w:tc>
      </w:tr>
      <w:tr w14:paraId="155C5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077F8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858" w:type="pct"/>
            <w:vMerge w:val="continue"/>
            <w:tcBorders>
              <w:tl2br w:val="nil"/>
              <w:tr2bl w:val="nil"/>
            </w:tcBorders>
            <w:noWrap w:val="0"/>
            <w:vAlign w:val="center"/>
          </w:tcPr>
          <w:p w14:paraId="48E928EB">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top"/>
          </w:tcPr>
          <w:p w14:paraId="1BDF7D01">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2.2M以上公共部位每季度清洁一次。</w:t>
            </w:r>
          </w:p>
        </w:tc>
      </w:tr>
      <w:tr w14:paraId="2374D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37D32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858" w:type="pct"/>
            <w:vMerge w:val="continue"/>
            <w:tcBorders>
              <w:tl2br w:val="nil"/>
              <w:tr2bl w:val="nil"/>
            </w:tcBorders>
            <w:noWrap w:val="0"/>
            <w:vAlign w:val="center"/>
          </w:tcPr>
          <w:p w14:paraId="6D184709">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center"/>
          </w:tcPr>
          <w:p w14:paraId="7EA98A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天花板、公共灯具每半年除尘一次。</w:t>
            </w:r>
          </w:p>
        </w:tc>
      </w:tr>
      <w:tr w14:paraId="5D804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65B35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1858" w:type="pct"/>
            <w:vMerge w:val="restart"/>
            <w:tcBorders>
              <w:tl2br w:val="nil"/>
              <w:tr2bl w:val="nil"/>
            </w:tcBorders>
            <w:noWrap w:val="0"/>
            <w:vAlign w:val="center"/>
          </w:tcPr>
          <w:p w14:paraId="53EE8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室外公共区域</w:t>
            </w:r>
          </w:p>
        </w:tc>
        <w:tc>
          <w:tcPr>
            <w:tcW w:w="2494" w:type="pct"/>
            <w:tcBorders>
              <w:tl2br w:val="nil"/>
              <w:tr2bl w:val="nil"/>
            </w:tcBorders>
            <w:noWrap w:val="0"/>
            <w:vAlign w:val="center"/>
          </w:tcPr>
          <w:p w14:paraId="3017D0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道路地面三日清扫一次。</w:t>
            </w:r>
          </w:p>
        </w:tc>
      </w:tr>
      <w:tr w14:paraId="0B897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65B2C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1858" w:type="pct"/>
            <w:vMerge w:val="continue"/>
            <w:tcBorders>
              <w:tl2br w:val="nil"/>
              <w:tr2bl w:val="nil"/>
            </w:tcBorders>
            <w:noWrap w:val="0"/>
            <w:vAlign w:val="center"/>
          </w:tcPr>
          <w:p w14:paraId="0EE503FB">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center"/>
          </w:tcPr>
          <w:p w14:paraId="1865BB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宣传栏、小品等每季清洁一次。</w:t>
            </w:r>
          </w:p>
        </w:tc>
      </w:tr>
      <w:tr w14:paraId="32E1B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62072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1858" w:type="pct"/>
            <w:vMerge w:val="continue"/>
            <w:tcBorders>
              <w:tl2br w:val="nil"/>
              <w:tr2bl w:val="nil"/>
            </w:tcBorders>
            <w:noWrap w:val="0"/>
            <w:vAlign w:val="center"/>
          </w:tcPr>
          <w:p w14:paraId="78BCFDB2">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top"/>
          </w:tcPr>
          <w:p w14:paraId="7BF35E3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垃圾房每周冲洗一次，垃圾桶内胆夏天每周清洁一次，冬天每半月冲洗一次。</w:t>
            </w:r>
          </w:p>
        </w:tc>
      </w:tr>
      <w:tr w14:paraId="7E548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49BF5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1858" w:type="pct"/>
            <w:vMerge w:val="continue"/>
            <w:tcBorders>
              <w:tl2br w:val="nil"/>
              <w:tr2bl w:val="nil"/>
            </w:tcBorders>
            <w:noWrap w:val="0"/>
            <w:vAlign w:val="center"/>
          </w:tcPr>
          <w:p w14:paraId="7E7AEB23">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center"/>
          </w:tcPr>
          <w:p w14:paraId="0D0BBB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环卫设施完备，生活垃圾分类回收，日产日清。</w:t>
            </w:r>
          </w:p>
        </w:tc>
      </w:tr>
      <w:tr w14:paraId="03BD4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5000" w:type="pct"/>
            <w:gridSpan w:val="3"/>
            <w:tcBorders>
              <w:tl2br w:val="nil"/>
              <w:tr2bl w:val="nil"/>
            </w:tcBorders>
            <w:noWrap/>
            <w:vAlign w:val="center"/>
          </w:tcPr>
          <w:p w14:paraId="6FB0BB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三、公共区域秩序维护服务标准（10分）</w:t>
            </w:r>
          </w:p>
        </w:tc>
      </w:tr>
      <w:tr w14:paraId="5FBF5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75F2C4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858" w:type="pct"/>
            <w:tcBorders>
              <w:tl2br w:val="nil"/>
              <w:tr2bl w:val="nil"/>
            </w:tcBorders>
            <w:noWrap w:val="0"/>
            <w:vAlign w:val="center"/>
          </w:tcPr>
          <w:p w14:paraId="53A051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内容</w:t>
            </w:r>
          </w:p>
        </w:tc>
        <w:tc>
          <w:tcPr>
            <w:tcW w:w="2494" w:type="pct"/>
            <w:tcBorders>
              <w:tl2br w:val="nil"/>
              <w:tr2bl w:val="nil"/>
            </w:tcBorders>
            <w:noWrap w:val="0"/>
            <w:vAlign w:val="center"/>
          </w:tcPr>
          <w:p w14:paraId="661544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服务要求</w:t>
            </w:r>
          </w:p>
        </w:tc>
      </w:tr>
      <w:tr w14:paraId="1DFAB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41343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858" w:type="pct"/>
            <w:vMerge w:val="restart"/>
            <w:tcBorders>
              <w:tl2br w:val="nil"/>
              <w:tr2bl w:val="nil"/>
            </w:tcBorders>
            <w:noWrap w:val="0"/>
            <w:vAlign w:val="center"/>
          </w:tcPr>
          <w:p w14:paraId="4B49C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巡逻岗</w:t>
            </w:r>
          </w:p>
        </w:tc>
        <w:tc>
          <w:tcPr>
            <w:tcW w:w="2494" w:type="pct"/>
            <w:tcBorders>
              <w:tl2br w:val="nil"/>
              <w:tr2bl w:val="nil"/>
            </w:tcBorders>
            <w:noWrap w:val="0"/>
            <w:vAlign w:val="center"/>
          </w:tcPr>
          <w:p w14:paraId="5E0694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（1）每天不定时在小区内巡逻，并有巡逻记录。</w:t>
            </w:r>
          </w:p>
        </w:tc>
      </w:tr>
      <w:tr w14:paraId="3E215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600AA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858" w:type="pct"/>
            <w:vMerge w:val="continue"/>
            <w:tcBorders>
              <w:tl2br w:val="nil"/>
              <w:tr2bl w:val="nil"/>
            </w:tcBorders>
            <w:noWrap w:val="0"/>
            <w:vAlign w:val="center"/>
          </w:tcPr>
          <w:p w14:paraId="49924C38">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center"/>
          </w:tcPr>
          <w:p w14:paraId="6FD83C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（2）在遇到突发事件时，采取必要措施并及时报告管理处和相关部门。</w:t>
            </w:r>
          </w:p>
        </w:tc>
      </w:tr>
      <w:tr w14:paraId="18D62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549CC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858" w:type="pct"/>
            <w:vMerge w:val="restart"/>
            <w:tcBorders>
              <w:tl2br w:val="nil"/>
              <w:tr2bl w:val="nil"/>
            </w:tcBorders>
            <w:noWrap w:val="0"/>
            <w:vAlign w:val="center"/>
          </w:tcPr>
          <w:p w14:paraId="7D225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车辆管理</w:t>
            </w:r>
          </w:p>
        </w:tc>
        <w:tc>
          <w:tcPr>
            <w:tcW w:w="2494" w:type="pct"/>
            <w:tcBorders>
              <w:tl2br w:val="nil"/>
              <w:tr2bl w:val="nil"/>
            </w:tcBorders>
            <w:noWrap w:val="0"/>
            <w:vAlign w:val="center"/>
          </w:tcPr>
          <w:p w14:paraId="5251C2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（1）小区设有停车位、车辆停放到位。</w:t>
            </w:r>
          </w:p>
        </w:tc>
      </w:tr>
      <w:tr w14:paraId="62E1F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33FEF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1858" w:type="pct"/>
            <w:vMerge w:val="continue"/>
            <w:tcBorders>
              <w:tl2br w:val="nil"/>
              <w:tr2bl w:val="nil"/>
            </w:tcBorders>
            <w:noWrap w:val="0"/>
            <w:vAlign w:val="center"/>
          </w:tcPr>
          <w:p w14:paraId="3CF86036">
            <w:pPr>
              <w:jc w:val="both"/>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center"/>
          </w:tcPr>
          <w:p w14:paraId="1849B1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（2）消防通道、绿地等禁止停车区域，无车辆停放。</w:t>
            </w:r>
          </w:p>
        </w:tc>
      </w:tr>
      <w:tr w14:paraId="62E2C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5000" w:type="pct"/>
            <w:gridSpan w:val="3"/>
            <w:tcBorders>
              <w:tl2br w:val="nil"/>
              <w:tr2bl w:val="nil"/>
            </w:tcBorders>
            <w:noWrap/>
            <w:vAlign w:val="center"/>
          </w:tcPr>
          <w:p w14:paraId="4C45BE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四、共用部位、共用设备设施日常运行、保养、维修服务标准（10分）</w:t>
            </w:r>
          </w:p>
        </w:tc>
      </w:tr>
      <w:tr w14:paraId="070FA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7F01193A">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858" w:type="pct"/>
            <w:tcBorders>
              <w:tl2br w:val="nil"/>
              <w:tr2bl w:val="nil"/>
            </w:tcBorders>
            <w:noWrap w:val="0"/>
            <w:vAlign w:val="center"/>
          </w:tcPr>
          <w:p w14:paraId="652337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内容</w:t>
            </w:r>
          </w:p>
        </w:tc>
        <w:tc>
          <w:tcPr>
            <w:tcW w:w="2494" w:type="pct"/>
            <w:tcBorders>
              <w:tl2br w:val="nil"/>
              <w:tr2bl w:val="nil"/>
            </w:tcBorders>
            <w:noWrap w:val="0"/>
            <w:vAlign w:val="center"/>
          </w:tcPr>
          <w:p w14:paraId="7F63B0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服务标准</w:t>
            </w:r>
          </w:p>
        </w:tc>
      </w:tr>
      <w:tr w14:paraId="7E9A5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1530F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858" w:type="pct"/>
            <w:tcBorders>
              <w:tl2br w:val="nil"/>
              <w:tr2bl w:val="nil"/>
            </w:tcBorders>
            <w:noWrap w:val="0"/>
            <w:vAlign w:val="center"/>
          </w:tcPr>
          <w:p w14:paraId="6D402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楼顶</w:t>
            </w:r>
          </w:p>
        </w:tc>
        <w:tc>
          <w:tcPr>
            <w:tcW w:w="2494" w:type="pct"/>
            <w:tcBorders>
              <w:tl2br w:val="nil"/>
              <w:tr2bl w:val="nil"/>
            </w:tcBorders>
            <w:noWrap w:val="0"/>
            <w:vAlign w:val="center"/>
          </w:tcPr>
          <w:p w14:paraId="34CB3D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楼顶干净、清洁，无占用现象。</w:t>
            </w:r>
          </w:p>
        </w:tc>
      </w:tr>
      <w:tr w14:paraId="1A935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56E87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858" w:type="pct"/>
            <w:tcBorders>
              <w:tl2br w:val="nil"/>
              <w:tr2bl w:val="nil"/>
            </w:tcBorders>
            <w:noWrap w:val="0"/>
            <w:vAlign w:val="center"/>
          </w:tcPr>
          <w:p w14:paraId="212B1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外立面</w:t>
            </w:r>
          </w:p>
        </w:tc>
        <w:tc>
          <w:tcPr>
            <w:tcW w:w="2494" w:type="pct"/>
            <w:tcBorders>
              <w:tl2br w:val="nil"/>
              <w:tr2bl w:val="nil"/>
            </w:tcBorders>
            <w:noWrap w:val="0"/>
            <w:vAlign w:val="center"/>
          </w:tcPr>
          <w:p w14:paraId="722644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无超出外立面构件。</w:t>
            </w:r>
          </w:p>
        </w:tc>
      </w:tr>
      <w:tr w14:paraId="371A4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3C20C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858" w:type="pct"/>
            <w:tcBorders>
              <w:tl2br w:val="nil"/>
              <w:tr2bl w:val="nil"/>
            </w:tcBorders>
            <w:noWrap w:val="0"/>
            <w:vAlign w:val="center"/>
          </w:tcPr>
          <w:p w14:paraId="329D6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路灯</w:t>
            </w:r>
          </w:p>
        </w:tc>
        <w:tc>
          <w:tcPr>
            <w:tcW w:w="2494" w:type="pct"/>
            <w:tcBorders>
              <w:tl2br w:val="nil"/>
              <w:tr2bl w:val="nil"/>
            </w:tcBorders>
            <w:noWrap w:val="0"/>
            <w:vAlign w:val="center"/>
          </w:tcPr>
          <w:p w14:paraId="556C0F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无私拉电线。</w:t>
            </w:r>
          </w:p>
        </w:tc>
      </w:tr>
      <w:tr w14:paraId="66048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4A7C3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1858" w:type="pct"/>
            <w:tcBorders>
              <w:tl2br w:val="nil"/>
              <w:tr2bl w:val="nil"/>
            </w:tcBorders>
            <w:noWrap w:val="0"/>
            <w:vAlign w:val="center"/>
          </w:tcPr>
          <w:p w14:paraId="6E588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道路</w:t>
            </w:r>
          </w:p>
        </w:tc>
        <w:tc>
          <w:tcPr>
            <w:tcW w:w="2494" w:type="pct"/>
            <w:tcBorders>
              <w:tl2br w:val="nil"/>
              <w:tr2bl w:val="nil"/>
            </w:tcBorders>
            <w:noWrap w:val="0"/>
            <w:vAlign w:val="top"/>
          </w:tcPr>
          <w:p w14:paraId="48E9BAB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道路平整，无水坑、无积水。</w:t>
            </w:r>
          </w:p>
        </w:tc>
      </w:tr>
      <w:tr w14:paraId="22BD4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4D82B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1858" w:type="pct"/>
            <w:tcBorders>
              <w:tl2br w:val="nil"/>
              <w:tr2bl w:val="nil"/>
            </w:tcBorders>
            <w:noWrap w:val="0"/>
            <w:vAlign w:val="center"/>
          </w:tcPr>
          <w:p w14:paraId="3C738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安全标志</w:t>
            </w:r>
          </w:p>
        </w:tc>
        <w:tc>
          <w:tcPr>
            <w:tcW w:w="2494" w:type="pct"/>
            <w:tcBorders>
              <w:tl2br w:val="nil"/>
              <w:tr2bl w:val="nil"/>
            </w:tcBorders>
            <w:noWrap w:val="0"/>
            <w:vAlign w:val="top"/>
          </w:tcPr>
          <w:p w14:paraId="16F5456E">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对小区内危险、隐患部位设置安全防范警示标志或维护设施。</w:t>
            </w:r>
          </w:p>
        </w:tc>
      </w:tr>
      <w:tr w14:paraId="36E2A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2E4E8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1858" w:type="pct"/>
            <w:vMerge w:val="restart"/>
            <w:tcBorders>
              <w:tl2br w:val="nil"/>
              <w:tr2bl w:val="nil"/>
            </w:tcBorders>
            <w:noWrap w:val="0"/>
            <w:vAlign w:val="center"/>
          </w:tcPr>
          <w:p w14:paraId="686F5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排水系统</w:t>
            </w:r>
          </w:p>
        </w:tc>
        <w:tc>
          <w:tcPr>
            <w:tcW w:w="2494" w:type="pct"/>
            <w:tcBorders>
              <w:tl2br w:val="nil"/>
              <w:tr2bl w:val="nil"/>
            </w:tcBorders>
            <w:noWrap w:val="0"/>
            <w:vAlign w:val="top"/>
          </w:tcPr>
          <w:p w14:paraId="1AC4057F">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1、每年对排污沟渠进行清掏并记录。</w:t>
            </w:r>
          </w:p>
        </w:tc>
      </w:tr>
      <w:tr w14:paraId="713DA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51F7D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1858" w:type="pct"/>
            <w:vMerge w:val="continue"/>
            <w:tcBorders>
              <w:tl2br w:val="nil"/>
              <w:tr2bl w:val="nil"/>
            </w:tcBorders>
            <w:noWrap w:val="0"/>
            <w:vAlign w:val="center"/>
          </w:tcPr>
          <w:p w14:paraId="7F1D0E34">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top"/>
          </w:tcPr>
          <w:p w14:paraId="6974337D">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2、每半年对地面明暗沟渠进行清掏并记录。</w:t>
            </w:r>
          </w:p>
        </w:tc>
      </w:tr>
      <w:tr w14:paraId="22059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3BD5E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1858" w:type="pct"/>
            <w:tcBorders>
              <w:tl2br w:val="nil"/>
              <w:tr2bl w:val="nil"/>
            </w:tcBorders>
            <w:noWrap w:val="0"/>
            <w:vAlign w:val="center"/>
          </w:tcPr>
          <w:p w14:paraId="32112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弱电系统</w:t>
            </w:r>
          </w:p>
        </w:tc>
        <w:tc>
          <w:tcPr>
            <w:tcW w:w="2494" w:type="pct"/>
            <w:tcBorders>
              <w:tl2br w:val="nil"/>
              <w:tr2bl w:val="nil"/>
            </w:tcBorders>
            <w:noWrap w:val="0"/>
            <w:vAlign w:val="center"/>
          </w:tcPr>
          <w:p w14:paraId="0E79F6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监控正常运行，无故障。</w:t>
            </w:r>
          </w:p>
        </w:tc>
      </w:tr>
      <w:tr w14:paraId="618D0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70DFB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1858" w:type="pct"/>
            <w:vMerge w:val="restart"/>
            <w:tcBorders>
              <w:tl2br w:val="nil"/>
              <w:tr2bl w:val="nil"/>
            </w:tcBorders>
            <w:noWrap w:val="0"/>
            <w:vAlign w:val="center"/>
          </w:tcPr>
          <w:p w14:paraId="405E7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消防系统（如有）</w:t>
            </w:r>
          </w:p>
        </w:tc>
        <w:tc>
          <w:tcPr>
            <w:tcW w:w="2494" w:type="pct"/>
            <w:tcBorders>
              <w:tl2br w:val="nil"/>
              <w:tr2bl w:val="nil"/>
            </w:tcBorders>
            <w:noWrap w:val="0"/>
            <w:vAlign w:val="center"/>
          </w:tcPr>
          <w:p w14:paraId="481DA4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 消防栓箱定期巡检。</w:t>
            </w:r>
          </w:p>
        </w:tc>
      </w:tr>
      <w:tr w14:paraId="4D6F9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6DE13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1858" w:type="pct"/>
            <w:vMerge w:val="continue"/>
            <w:tcBorders>
              <w:tl2br w:val="nil"/>
              <w:tr2bl w:val="nil"/>
            </w:tcBorders>
            <w:noWrap w:val="0"/>
            <w:vAlign w:val="center"/>
          </w:tcPr>
          <w:p w14:paraId="403F9E14">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center"/>
          </w:tcPr>
          <w:p w14:paraId="37B1A0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 设备仪表工作正常。</w:t>
            </w:r>
          </w:p>
        </w:tc>
      </w:tr>
      <w:tr w14:paraId="2173C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647" w:type="pct"/>
            <w:tcBorders>
              <w:tl2br w:val="nil"/>
              <w:tr2bl w:val="nil"/>
            </w:tcBorders>
            <w:noWrap/>
            <w:vAlign w:val="center"/>
          </w:tcPr>
          <w:p w14:paraId="3A1B5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1858" w:type="pct"/>
            <w:vMerge w:val="continue"/>
            <w:tcBorders>
              <w:tl2br w:val="nil"/>
              <w:tr2bl w:val="nil"/>
            </w:tcBorders>
            <w:noWrap w:val="0"/>
            <w:vAlign w:val="center"/>
          </w:tcPr>
          <w:p w14:paraId="4D62B180">
            <w:pPr>
              <w:jc w:val="center"/>
              <w:rPr>
                <w:rFonts w:hint="eastAsia" w:asciiTheme="minorEastAsia" w:hAnsiTheme="minorEastAsia" w:eastAsiaTheme="minorEastAsia" w:cstheme="minorEastAsia"/>
                <w:i w:val="0"/>
                <w:iCs w:val="0"/>
                <w:color w:val="000000"/>
                <w:sz w:val="24"/>
                <w:szCs w:val="24"/>
                <w:highlight w:val="none"/>
                <w:u w:val="none"/>
              </w:rPr>
            </w:pPr>
          </w:p>
        </w:tc>
        <w:tc>
          <w:tcPr>
            <w:tcW w:w="2494" w:type="pct"/>
            <w:tcBorders>
              <w:tl2br w:val="nil"/>
              <w:tr2bl w:val="nil"/>
            </w:tcBorders>
            <w:noWrap w:val="0"/>
            <w:vAlign w:val="center"/>
          </w:tcPr>
          <w:p w14:paraId="19999F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 定期检查灭火器，及时更新或充压。</w:t>
            </w:r>
          </w:p>
        </w:tc>
      </w:tr>
    </w:tbl>
    <w:p w14:paraId="1763B738">
      <w:pPr>
        <w:snapToGrid w:val="0"/>
        <w:spacing w:line="360" w:lineRule="auto"/>
        <w:jc w:val="left"/>
        <w:rPr>
          <w:rFonts w:hint="eastAsia" w:asciiTheme="minorEastAsia" w:hAnsiTheme="minorEastAsia" w:eastAsiaTheme="minorEastAsia" w:cstheme="minorEastAsia"/>
          <w:bCs/>
          <w:sz w:val="24"/>
          <w:szCs w:val="24"/>
          <w:highlight w:val="none"/>
        </w:rPr>
      </w:pPr>
    </w:p>
    <w:p w14:paraId="24F59B3A">
      <w:pPr>
        <w:snapToGrid w:val="0"/>
        <w:spacing w:line="360" w:lineRule="auto"/>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考评时间：                           </w:t>
      </w:r>
    </w:p>
    <w:p w14:paraId="4435F38A">
      <w:pPr>
        <w:snapToGrid w:val="0"/>
        <w:spacing w:line="360" w:lineRule="auto"/>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考评组成员：</w:t>
      </w:r>
    </w:p>
    <w:p w14:paraId="3F70FB9F">
      <w:pPr>
        <w:widowControl/>
        <w:adjustRightInd/>
        <w:jc w:val="left"/>
        <w:rPr>
          <w:rFonts w:cs="仿宋_GB2312" w:asciiTheme="minorEastAsia" w:hAnsiTheme="minorEastAsia" w:eastAsiaTheme="minorEastAsia"/>
          <w:b/>
          <w:sz w:val="36"/>
          <w:szCs w:val="36"/>
        </w:rPr>
      </w:pPr>
    </w:p>
    <w:p w14:paraId="14243715">
      <w:pPr>
        <w:adjustRightInd/>
        <w:spacing w:line="360" w:lineRule="auto"/>
        <w:jc w:val="center"/>
        <w:outlineLvl w:val="0"/>
        <w:rPr>
          <w:rFonts w:hint="eastAsia" w:cs="仿宋_GB2312" w:asciiTheme="minorEastAsia" w:hAnsiTheme="minorEastAsia" w:eastAsiaTheme="minorEastAsia"/>
          <w:b/>
          <w:sz w:val="36"/>
          <w:szCs w:val="36"/>
        </w:rPr>
      </w:pPr>
    </w:p>
    <w:p w14:paraId="27918FB3">
      <w:pPr>
        <w:adjustRightInd/>
        <w:spacing w:line="360" w:lineRule="auto"/>
        <w:jc w:val="center"/>
        <w:outlineLvl w:val="0"/>
        <w:rPr>
          <w:rFonts w:hint="eastAsia" w:cs="仿宋_GB2312" w:asciiTheme="minorEastAsia" w:hAnsiTheme="minorEastAsia" w:eastAsiaTheme="minorEastAsia"/>
          <w:b/>
          <w:sz w:val="36"/>
          <w:szCs w:val="36"/>
        </w:rPr>
      </w:pPr>
    </w:p>
    <w:p w14:paraId="662148D2">
      <w:pPr>
        <w:adjustRightInd/>
        <w:spacing w:line="360" w:lineRule="auto"/>
        <w:jc w:val="center"/>
        <w:outlineLvl w:val="0"/>
        <w:rPr>
          <w:rFonts w:hint="eastAsia" w:cs="仿宋_GB2312" w:asciiTheme="minorEastAsia" w:hAnsiTheme="minorEastAsia" w:eastAsiaTheme="minorEastAsia"/>
          <w:b/>
          <w:sz w:val="36"/>
          <w:szCs w:val="36"/>
        </w:rPr>
      </w:pPr>
    </w:p>
    <w:p w14:paraId="381B50B9">
      <w:pPr>
        <w:adjustRightInd/>
        <w:spacing w:line="360" w:lineRule="auto"/>
        <w:jc w:val="center"/>
        <w:outlineLvl w:val="0"/>
        <w:rPr>
          <w:rFonts w:hint="eastAsia" w:cs="仿宋_GB2312" w:asciiTheme="minorEastAsia" w:hAnsiTheme="minorEastAsia" w:eastAsiaTheme="minorEastAsia"/>
          <w:b/>
          <w:sz w:val="36"/>
          <w:szCs w:val="36"/>
        </w:rPr>
      </w:pPr>
    </w:p>
    <w:p w14:paraId="750771C7">
      <w:pPr>
        <w:adjustRightInd/>
        <w:spacing w:line="360" w:lineRule="auto"/>
        <w:jc w:val="center"/>
        <w:outlineLvl w:val="0"/>
        <w:rPr>
          <w:rFonts w:hint="eastAsia" w:cs="仿宋_GB2312" w:asciiTheme="minorEastAsia" w:hAnsiTheme="minorEastAsia" w:eastAsiaTheme="minorEastAsia"/>
          <w:b/>
          <w:sz w:val="36"/>
          <w:szCs w:val="36"/>
        </w:rPr>
      </w:pPr>
    </w:p>
    <w:p w14:paraId="498B153E">
      <w:pPr>
        <w:adjustRightInd/>
        <w:spacing w:line="360" w:lineRule="auto"/>
        <w:jc w:val="center"/>
        <w:outlineLvl w:val="0"/>
        <w:rPr>
          <w:rFonts w:hint="eastAsia" w:cs="仿宋_GB2312" w:asciiTheme="minorEastAsia" w:hAnsiTheme="minorEastAsia" w:eastAsiaTheme="minorEastAsia"/>
          <w:b/>
          <w:sz w:val="36"/>
          <w:szCs w:val="36"/>
        </w:rPr>
      </w:pPr>
    </w:p>
    <w:p w14:paraId="3D421793">
      <w:pPr>
        <w:adjustRightInd/>
        <w:spacing w:line="360" w:lineRule="auto"/>
        <w:jc w:val="both"/>
        <w:outlineLvl w:val="0"/>
        <w:rPr>
          <w:rFonts w:hint="eastAsia" w:cs="仿宋_GB2312" w:asciiTheme="minorEastAsia" w:hAnsiTheme="minorEastAsia" w:eastAsiaTheme="minorEastAsia"/>
          <w:b/>
          <w:sz w:val="36"/>
          <w:szCs w:val="36"/>
        </w:rPr>
      </w:pPr>
    </w:p>
    <w:p w14:paraId="68A0FC43">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5"/>
      <w:bookmarkEnd w:id="66"/>
      <w:bookmarkStart w:id="84" w:name="第四部分"/>
      <w:r>
        <w:rPr>
          <w:rFonts w:hint="eastAsia" w:cs="仿宋_GB2312" w:asciiTheme="minorEastAsia" w:hAnsiTheme="minorEastAsia" w:eastAsiaTheme="minorEastAsia"/>
          <w:b/>
          <w:sz w:val="36"/>
          <w:szCs w:val="36"/>
        </w:rPr>
        <w:t>评审方法及评审标准</w:t>
      </w:r>
    </w:p>
    <w:p w14:paraId="585D5ABB">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557"/>
        <w:gridCol w:w="616"/>
        <w:gridCol w:w="988"/>
        <w:gridCol w:w="1662"/>
      </w:tblGrid>
      <w:tr w14:paraId="3D46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245" w:type="pct"/>
            <w:noWrap w:val="0"/>
            <w:vAlign w:val="center"/>
          </w:tcPr>
          <w:p w14:paraId="2E850F6E">
            <w:pPr>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序号</w:t>
            </w:r>
          </w:p>
        </w:tc>
        <w:tc>
          <w:tcPr>
            <w:tcW w:w="2993" w:type="pct"/>
            <w:noWrap w:val="0"/>
            <w:vAlign w:val="center"/>
          </w:tcPr>
          <w:p w14:paraId="06A387EA">
            <w:pPr>
              <w:spacing w:line="360" w:lineRule="auto"/>
              <w:ind w:firstLine="1560" w:firstLineChars="650"/>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评标标准</w:t>
            </w:r>
          </w:p>
        </w:tc>
        <w:tc>
          <w:tcPr>
            <w:tcW w:w="332" w:type="pct"/>
            <w:noWrap w:val="0"/>
            <w:vAlign w:val="center"/>
          </w:tcPr>
          <w:p w14:paraId="55421D76">
            <w:pPr>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权重</w:t>
            </w:r>
          </w:p>
        </w:tc>
        <w:tc>
          <w:tcPr>
            <w:tcW w:w="532" w:type="pct"/>
            <w:noWrap w:val="0"/>
            <w:vAlign w:val="center"/>
          </w:tcPr>
          <w:p w14:paraId="4B82BCC4">
            <w:pPr>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主客观属性</w:t>
            </w:r>
          </w:p>
        </w:tc>
        <w:tc>
          <w:tcPr>
            <w:tcW w:w="895" w:type="pct"/>
            <w:noWrap w:val="0"/>
            <w:vAlign w:val="center"/>
          </w:tcPr>
          <w:p w14:paraId="01489F83">
            <w:pPr>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投标文件中评标标准相应的商务技术资料目录</w:t>
            </w:r>
            <w:r>
              <w:rPr>
                <w:rFonts w:hint="eastAsia" w:asciiTheme="minorEastAsia" w:hAnsiTheme="minorEastAsia" w:eastAsiaTheme="minorEastAsia" w:cstheme="minorEastAsia"/>
                <w:b w:val="0"/>
                <w:bCs/>
                <w:color w:val="auto"/>
                <w:sz w:val="24"/>
                <w:highlight w:val="none"/>
                <w:shd w:val="clear" w:color="auto" w:fill="FFFFFF"/>
              </w:rPr>
              <w:t> *</w:t>
            </w:r>
          </w:p>
        </w:tc>
      </w:tr>
      <w:tr w14:paraId="58A5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45" w:type="pct"/>
            <w:noWrap w:val="0"/>
            <w:vAlign w:val="center"/>
          </w:tcPr>
          <w:p w14:paraId="0895620B">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1</w:t>
            </w:r>
          </w:p>
        </w:tc>
        <w:tc>
          <w:tcPr>
            <w:tcW w:w="2993" w:type="pct"/>
            <w:noWrap w:val="0"/>
            <w:vAlign w:val="center"/>
          </w:tcPr>
          <w:p w14:paraId="2708DE5F">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bCs w:val="0"/>
                <w:color w:val="auto"/>
                <w:sz w:val="24"/>
                <w:highlight w:val="none"/>
                <w:lang w:eastAsia="zh-CN"/>
              </w:rPr>
              <w:t>总体服务方案。</w:t>
            </w: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color w:val="auto"/>
                <w:sz w:val="24"/>
                <w:highlight w:val="none"/>
              </w:rPr>
              <w:t>通过对本</w:t>
            </w:r>
            <w:r>
              <w:rPr>
                <w:rFonts w:hint="eastAsia" w:asciiTheme="minorEastAsia" w:hAnsiTheme="minorEastAsia" w:eastAsiaTheme="minorEastAsia" w:cstheme="minorEastAsia"/>
                <w:b w:val="0"/>
                <w:bCs/>
                <w:color w:val="auto"/>
                <w:sz w:val="24"/>
                <w:highlight w:val="none"/>
                <w:lang w:eastAsia="zh-CN"/>
              </w:rPr>
              <w:t>管辖区域内</w:t>
            </w:r>
            <w:r>
              <w:rPr>
                <w:rFonts w:hint="eastAsia" w:asciiTheme="minorEastAsia" w:hAnsiTheme="minorEastAsia" w:eastAsiaTheme="minorEastAsia" w:cstheme="minorEastAsia"/>
                <w:b w:val="0"/>
                <w:bCs/>
                <w:color w:val="auto"/>
                <w:sz w:val="24"/>
                <w:highlight w:val="none"/>
              </w:rPr>
              <w:t>建筑架构、配套设施、周边环境、管理特点等方面进行分析，综合其布局、功能上的特点，提出服务定位、目标，提出有针对性的，切实可行的</w:t>
            </w:r>
            <w:r>
              <w:rPr>
                <w:rFonts w:hint="eastAsia" w:asciiTheme="minorEastAsia" w:hAnsiTheme="minorEastAsia" w:eastAsiaTheme="minorEastAsia" w:cstheme="minorEastAsia"/>
                <w:b w:val="0"/>
                <w:bCs/>
                <w:color w:val="auto"/>
                <w:sz w:val="24"/>
                <w:highlight w:val="none"/>
                <w:lang w:val="en-US" w:eastAsia="zh-CN"/>
              </w:rPr>
              <w:t>整体</w:t>
            </w:r>
            <w:r>
              <w:rPr>
                <w:rFonts w:hint="eastAsia" w:asciiTheme="minorEastAsia" w:hAnsiTheme="minorEastAsia" w:eastAsiaTheme="minorEastAsia" w:cstheme="minorEastAsia"/>
                <w:b w:val="0"/>
                <w:bCs/>
                <w:color w:val="auto"/>
                <w:sz w:val="24"/>
                <w:highlight w:val="none"/>
              </w:rPr>
              <w:t>方案。</w:t>
            </w:r>
            <w:r>
              <w:rPr>
                <w:rFonts w:hint="eastAsia" w:asciiTheme="minorEastAsia" w:hAnsiTheme="minorEastAsia" w:eastAsiaTheme="minorEastAsia" w:cstheme="minorEastAsia"/>
                <w:b w:val="0"/>
                <w:bCs/>
                <w:color w:val="auto"/>
                <w:sz w:val="24"/>
                <w:highlight w:val="none"/>
                <w:lang w:eastAsia="zh-CN"/>
              </w:rPr>
              <w:t>方案</w:t>
            </w:r>
            <w:r>
              <w:rPr>
                <w:rFonts w:hint="eastAsia" w:asciiTheme="minorEastAsia" w:hAnsiTheme="minorEastAsia" w:eastAsiaTheme="minorEastAsia" w:cstheme="minorEastAsia"/>
                <w:b w:val="0"/>
                <w:bCs/>
                <w:color w:val="auto"/>
                <w:sz w:val="24"/>
                <w:highlight w:val="none"/>
              </w:rPr>
              <w:t>内容完整</w:t>
            </w:r>
            <w:r>
              <w:rPr>
                <w:rFonts w:hint="eastAsia" w:asciiTheme="minorEastAsia" w:hAnsiTheme="minorEastAsia" w:eastAsiaTheme="minorEastAsia" w:cstheme="minorEastAsia"/>
                <w:b w:val="0"/>
                <w:bCs/>
                <w:color w:val="auto"/>
                <w:sz w:val="24"/>
                <w:highlight w:val="none"/>
                <w:lang w:eastAsia="zh-CN"/>
              </w:rPr>
              <w:t>、定位准确</w:t>
            </w:r>
            <w:r>
              <w:rPr>
                <w:rFonts w:hint="eastAsia" w:asciiTheme="minorEastAsia" w:hAnsiTheme="minorEastAsia" w:eastAsiaTheme="minorEastAsia" w:cstheme="minorEastAsia"/>
                <w:b w:val="0"/>
                <w:bCs/>
                <w:color w:val="auto"/>
                <w:sz w:val="24"/>
                <w:highlight w:val="none"/>
              </w:rPr>
              <w:t>、措施科学、操作性强的</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视为符合，全部符合得5分，基本符合得3分，部分符合得1分，</w:t>
            </w:r>
            <w:r>
              <w:rPr>
                <w:rFonts w:hint="eastAsia" w:asciiTheme="minorEastAsia" w:hAnsiTheme="minorEastAsia" w:eastAsiaTheme="minorEastAsia" w:cstheme="minorEastAsia"/>
                <w:b w:val="0"/>
                <w:bCs/>
                <w:color w:val="auto"/>
                <w:sz w:val="24"/>
                <w:highlight w:val="none"/>
                <w:lang w:val="en-US" w:eastAsia="zh-CN"/>
              </w:rPr>
              <w:t>不符合或没提供不得分。共5分。</w:t>
            </w:r>
          </w:p>
        </w:tc>
        <w:tc>
          <w:tcPr>
            <w:tcW w:w="332" w:type="pct"/>
            <w:noWrap w:val="0"/>
            <w:vAlign w:val="center"/>
          </w:tcPr>
          <w:p w14:paraId="219C9181">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val="en-US" w:eastAsia="zh-CN"/>
              </w:rPr>
              <w:t>5</w:t>
            </w:r>
          </w:p>
        </w:tc>
        <w:tc>
          <w:tcPr>
            <w:tcW w:w="532" w:type="pct"/>
            <w:noWrap w:val="0"/>
            <w:vAlign w:val="center"/>
          </w:tcPr>
          <w:p w14:paraId="31AF3C3B">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noWrap w:val="0"/>
            <w:vAlign w:val="center"/>
          </w:tcPr>
          <w:p w14:paraId="2CB905EE">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eastAsia="zh-CN"/>
              </w:rPr>
              <w:t>总体服务方案</w:t>
            </w:r>
          </w:p>
        </w:tc>
      </w:tr>
      <w:tr w14:paraId="1861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noWrap w:val="0"/>
            <w:vAlign w:val="center"/>
          </w:tcPr>
          <w:p w14:paraId="2C2C3D45">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w:t>
            </w:r>
          </w:p>
        </w:tc>
        <w:tc>
          <w:tcPr>
            <w:tcW w:w="2993" w:type="pct"/>
            <w:noWrap w:val="0"/>
            <w:vAlign w:val="center"/>
          </w:tcPr>
          <w:p w14:paraId="117B65E4">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bCs w:val="0"/>
                <w:color w:val="auto"/>
                <w:sz w:val="24"/>
                <w:highlight w:val="none"/>
                <w:lang w:val="en-US" w:eastAsia="zh-CN"/>
              </w:rPr>
              <w:t>公共保洁</w:t>
            </w:r>
            <w:r>
              <w:rPr>
                <w:rFonts w:hint="eastAsia" w:asciiTheme="minorEastAsia" w:hAnsiTheme="minorEastAsia" w:eastAsiaTheme="minorEastAsia" w:cstheme="minorEastAsia"/>
                <w:b/>
                <w:bCs w:val="0"/>
                <w:color w:val="auto"/>
                <w:sz w:val="24"/>
                <w:highlight w:val="none"/>
                <w:lang w:eastAsia="zh-CN"/>
              </w:rPr>
              <w:t>方案。</w:t>
            </w: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color w:val="auto"/>
                <w:sz w:val="24"/>
                <w:highlight w:val="none"/>
              </w:rPr>
              <w:t>根据</w:t>
            </w:r>
            <w:r>
              <w:rPr>
                <w:rFonts w:hint="eastAsia" w:asciiTheme="minorEastAsia" w:hAnsiTheme="minorEastAsia" w:eastAsiaTheme="minorEastAsia" w:cstheme="minorEastAsia"/>
                <w:b w:val="0"/>
                <w:bCs/>
                <w:color w:val="auto"/>
                <w:sz w:val="24"/>
                <w:highlight w:val="none"/>
                <w:lang w:eastAsia="zh-CN"/>
              </w:rPr>
              <w:t>采购</w:t>
            </w:r>
            <w:r>
              <w:rPr>
                <w:rFonts w:hint="eastAsia" w:asciiTheme="minorEastAsia" w:hAnsiTheme="minorEastAsia" w:eastAsiaTheme="minorEastAsia" w:cstheme="minorEastAsia"/>
                <w:b w:val="0"/>
                <w:bCs/>
                <w:color w:val="auto"/>
                <w:sz w:val="24"/>
                <w:highlight w:val="none"/>
              </w:rPr>
              <w:t>文件阐明的采购需求，结合本项目</w:t>
            </w:r>
            <w:r>
              <w:rPr>
                <w:rFonts w:hint="eastAsia" w:asciiTheme="minorEastAsia" w:hAnsiTheme="minorEastAsia" w:eastAsiaTheme="minorEastAsia" w:cstheme="minorEastAsia"/>
                <w:b w:val="0"/>
                <w:bCs/>
                <w:color w:val="auto"/>
                <w:sz w:val="24"/>
                <w:highlight w:val="none"/>
                <w:lang w:eastAsia="zh-CN"/>
              </w:rPr>
              <w:t>物业</w:t>
            </w:r>
            <w:r>
              <w:rPr>
                <w:rFonts w:hint="eastAsia" w:asciiTheme="minorEastAsia" w:hAnsiTheme="minorEastAsia" w:eastAsiaTheme="minorEastAsia" w:cstheme="minorEastAsia"/>
                <w:b w:val="0"/>
                <w:bCs/>
                <w:color w:val="auto"/>
                <w:sz w:val="24"/>
                <w:highlight w:val="none"/>
              </w:rPr>
              <w:t>的特点和自身的行业服务经验，提出完整、可行、有效的</w:t>
            </w:r>
            <w:r>
              <w:rPr>
                <w:rFonts w:hint="eastAsia" w:asciiTheme="minorEastAsia" w:hAnsiTheme="minorEastAsia" w:eastAsiaTheme="minorEastAsia" w:cstheme="minorEastAsia"/>
                <w:b w:val="0"/>
                <w:bCs/>
                <w:color w:val="auto"/>
                <w:sz w:val="24"/>
                <w:highlight w:val="none"/>
                <w:lang w:eastAsia="zh-CN"/>
              </w:rPr>
              <w:t>公共保洁</w:t>
            </w:r>
            <w:r>
              <w:rPr>
                <w:rFonts w:hint="eastAsia" w:asciiTheme="minorEastAsia" w:hAnsiTheme="minorEastAsia" w:eastAsiaTheme="minorEastAsia" w:cstheme="minorEastAsia"/>
                <w:b w:val="0"/>
                <w:bCs/>
                <w:color w:val="auto"/>
                <w:sz w:val="24"/>
                <w:highlight w:val="none"/>
              </w:rPr>
              <w:t>方案</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方案根据服务区域内实际情况设计，涵盖需求中所有服务内容，能满足服务质量标准，具备操作性、针对性</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视为符合，全部符合得4分，基本符合得2分，部分符合得1分，</w:t>
            </w:r>
            <w:r>
              <w:rPr>
                <w:rFonts w:hint="eastAsia" w:asciiTheme="minorEastAsia" w:hAnsiTheme="minorEastAsia" w:eastAsiaTheme="minorEastAsia" w:cstheme="minorEastAsia"/>
                <w:b w:val="0"/>
                <w:bCs/>
                <w:color w:val="auto"/>
                <w:sz w:val="24"/>
                <w:highlight w:val="none"/>
                <w:lang w:val="en-US" w:eastAsia="zh-CN"/>
              </w:rPr>
              <w:t>不符合或没提供不得分。共4分。</w:t>
            </w:r>
          </w:p>
        </w:tc>
        <w:tc>
          <w:tcPr>
            <w:tcW w:w="332" w:type="pct"/>
            <w:noWrap w:val="0"/>
            <w:vAlign w:val="center"/>
          </w:tcPr>
          <w:p w14:paraId="7F7B9DEA">
            <w:pPr>
              <w:shd w:val="clear" w:color="auto" w:fill="auto"/>
              <w:jc w:val="center"/>
              <w:rPr>
                <w:rFonts w:hint="eastAsia" w:asciiTheme="minorEastAsia" w:hAnsiTheme="minorEastAsia" w:eastAsiaTheme="minorEastAsia" w:cstheme="minorEastAsia"/>
                <w:b w:val="0"/>
                <w:bCs/>
                <w:color w:val="auto"/>
                <w:sz w:val="24"/>
                <w:highlight w:val="none"/>
              </w:rPr>
            </w:pPr>
          </w:p>
          <w:p w14:paraId="27E4C4F6">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4</w:t>
            </w:r>
          </w:p>
        </w:tc>
        <w:tc>
          <w:tcPr>
            <w:tcW w:w="532" w:type="pct"/>
            <w:noWrap w:val="0"/>
            <w:vAlign w:val="center"/>
          </w:tcPr>
          <w:p w14:paraId="0C47E485">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noWrap w:val="0"/>
            <w:vAlign w:val="center"/>
          </w:tcPr>
          <w:p w14:paraId="21DB79C4">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公共保洁</w:t>
            </w:r>
            <w:r>
              <w:rPr>
                <w:rFonts w:hint="eastAsia" w:asciiTheme="minorEastAsia" w:hAnsiTheme="minorEastAsia" w:eastAsiaTheme="minorEastAsia" w:cstheme="minorEastAsia"/>
                <w:b w:val="0"/>
                <w:bCs/>
                <w:color w:val="auto"/>
                <w:sz w:val="24"/>
                <w:highlight w:val="none"/>
                <w:lang w:eastAsia="zh-CN"/>
              </w:rPr>
              <w:t>方案</w:t>
            </w:r>
          </w:p>
        </w:tc>
      </w:tr>
      <w:tr w14:paraId="5AF6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 w:type="pct"/>
            <w:noWrap w:val="0"/>
            <w:vAlign w:val="center"/>
          </w:tcPr>
          <w:p w14:paraId="0829DEDB">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val="en-US" w:eastAsia="zh-CN"/>
              </w:rPr>
              <w:t>3</w:t>
            </w:r>
          </w:p>
        </w:tc>
        <w:tc>
          <w:tcPr>
            <w:tcW w:w="2993" w:type="pct"/>
            <w:noWrap w:val="0"/>
            <w:vAlign w:val="center"/>
          </w:tcPr>
          <w:p w14:paraId="47060046">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bCs w:val="0"/>
                <w:color w:val="auto"/>
                <w:sz w:val="24"/>
                <w:highlight w:val="none"/>
                <w:lang w:val="en-US" w:eastAsia="zh-CN"/>
              </w:rPr>
              <w:t>公共秩序</w:t>
            </w:r>
            <w:r>
              <w:rPr>
                <w:rFonts w:hint="eastAsia" w:asciiTheme="minorEastAsia" w:hAnsiTheme="minorEastAsia" w:eastAsiaTheme="minorEastAsia" w:cstheme="minorEastAsia"/>
                <w:b/>
                <w:bCs w:val="0"/>
                <w:color w:val="auto"/>
                <w:sz w:val="24"/>
                <w:highlight w:val="none"/>
              </w:rPr>
              <w:t>方案。</w:t>
            </w: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color w:val="auto"/>
                <w:sz w:val="24"/>
                <w:highlight w:val="none"/>
              </w:rPr>
              <w:t>根据</w:t>
            </w:r>
            <w:r>
              <w:rPr>
                <w:rFonts w:hint="eastAsia" w:asciiTheme="minorEastAsia" w:hAnsiTheme="minorEastAsia" w:eastAsiaTheme="minorEastAsia" w:cstheme="minorEastAsia"/>
                <w:b w:val="0"/>
                <w:bCs/>
                <w:color w:val="auto"/>
                <w:sz w:val="24"/>
                <w:highlight w:val="none"/>
                <w:lang w:eastAsia="zh-CN"/>
              </w:rPr>
              <w:t>采购</w:t>
            </w:r>
            <w:r>
              <w:rPr>
                <w:rFonts w:hint="eastAsia" w:asciiTheme="minorEastAsia" w:hAnsiTheme="minorEastAsia" w:eastAsiaTheme="minorEastAsia" w:cstheme="minorEastAsia"/>
                <w:b w:val="0"/>
                <w:bCs/>
                <w:color w:val="auto"/>
                <w:sz w:val="24"/>
                <w:highlight w:val="none"/>
              </w:rPr>
              <w:t>文件阐明的采购需求，结合本项目</w:t>
            </w:r>
            <w:r>
              <w:rPr>
                <w:rFonts w:hint="eastAsia" w:asciiTheme="minorEastAsia" w:hAnsiTheme="minorEastAsia" w:eastAsiaTheme="minorEastAsia" w:cstheme="minorEastAsia"/>
                <w:color w:val="auto"/>
                <w:sz w:val="24"/>
                <w:highlight w:val="none"/>
                <w:lang w:val="en-US" w:eastAsia="zh-CN"/>
              </w:rPr>
              <w:t>交通秩序、环境秩序工作</w:t>
            </w:r>
            <w:r>
              <w:rPr>
                <w:rFonts w:hint="eastAsia" w:asciiTheme="minorEastAsia" w:hAnsiTheme="minorEastAsia" w:eastAsiaTheme="minorEastAsia" w:cstheme="minorEastAsia"/>
                <w:b w:val="0"/>
                <w:bCs/>
                <w:color w:val="auto"/>
                <w:sz w:val="24"/>
                <w:highlight w:val="none"/>
              </w:rPr>
              <w:t>的特点和自身的行业服务经验，提出完整、可行、有效的</w:t>
            </w:r>
            <w:r>
              <w:rPr>
                <w:rFonts w:hint="eastAsia" w:asciiTheme="minorEastAsia" w:hAnsiTheme="minorEastAsia" w:eastAsiaTheme="minorEastAsia" w:cstheme="minorEastAsia"/>
                <w:b w:val="0"/>
                <w:bCs/>
                <w:color w:val="auto"/>
                <w:sz w:val="24"/>
                <w:highlight w:val="none"/>
                <w:lang w:val="en-US" w:eastAsia="zh-CN"/>
              </w:rPr>
              <w:t>公共秩序</w:t>
            </w:r>
            <w:r>
              <w:rPr>
                <w:rFonts w:hint="eastAsia" w:asciiTheme="minorEastAsia" w:hAnsiTheme="minorEastAsia" w:eastAsiaTheme="minorEastAsia" w:cstheme="minorEastAsia"/>
                <w:b w:val="0"/>
                <w:bCs/>
                <w:color w:val="auto"/>
                <w:sz w:val="24"/>
                <w:highlight w:val="none"/>
              </w:rPr>
              <w:t>方案</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方案根据服务区域内实际情况设计，涵盖需求中所有服务内容，能满足服务质量标准，具备操作性、针对性</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视为符合，全部符合得4分，基本符合得2分，部分符合得1分，</w:t>
            </w:r>
            <w:r>
              <w:rPr>
                <w:rFonts w:hint="eastAsia" w:asciiTheme="minorEastAsia" w:hAnsiTheme="minorEastAsia" w:eastAsiaTheme="minorEastAsia" w:cstheme="minorEastAsia"/>
                <w:b w:val="0"/>
                <w:bCs/>
                <w:color w:val="auto"/>
                <w:sz w:val="24"/>
                <w:highlight w:val="none"/>
                <w:lang w:val="en-US" w:eastAsia="zh-CN"/>
              </w:rPr>
              <w:t>不符合或没提供不得分。共4分。</w:t>
            </w:r>
          </w:p>
        </w:tc>
        <w:tc>
          <w:tcPr>
            <w:tcW w:w="332" w:type="pct"/>
            <w:noWrap w:val="0"/>
            <w:vAlign w:val="center"/>
          </w:tcPr>
          <w:p w14:paraId="23E68A4A">
            <w:pPr>
              <w:shd w:val="clear" w:color="auto" w:fill="auto"/>
              <w:jc w:val="center"/>
              <w:rPr>
                <w:rFonts w:hint="eastAsia" w:asciiTheme="minorEastAsia" w:hAnsiTheme="minorEastAsia" w:eastAsiaTheme="minorEastAsia" w:cstheme="minorEastAsia"/>
                <w:b w:val="0"/>
                <w:bCs/>
                <w:color w:val="auto"/>
                <w:sz w:val="24"/>
                <w:highlight w:val="none"/>
              </w:rPr>
            </w:pPr>
          </w:p>
          <w:p w14:paraId="608C6D5B">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4</w:t>
            </w:r>
          </w:p>
        </w:tc>
        <w:tc>
          <w:tcPr>
            <w:tcW w:w="532" w:type="pct"/>
            <w:noWrap w:val="0"/>
            <w:vAlign w:val="center"/>
          </w:tcPr>
          <w:p w14:paraId="5BC660D0">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noWrap w:val="0"/>
            <w:vAlign w:val="center"/>
          </w:tcPr>
          <w:p w14:paraId="2742C710">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公共秩序</w:t>
            </w:r>
            <w:r>
              <w:rPr>
                <w:rFonts w:hint="eastAsia" w:asciiTheme="minorEastAsia" w:hAnsiTheme="minorEastAsia" w:eastAsiaTheme="minorEastAsia" w:cstheme="minorEastAsia"/>
                <w:b w:val="0"/>
                <w:bCs/>
                <w:color w:val="auto"/>
                <w:sz w:val="24"/>
                <w:highlight w:val="none"/>
              </w:rPr>
              <w:t>方案</w:t>
            </w:r>
          </w:p>
        </w:tc>
      </w:tr>
      <w:tr w14:paraId="2199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45" w:type="pct"/>
            <w:noWrap w:val="0"/>
            <w:vAlign w:val="center"/>
          </w:tcPr>
          <w:p w14:paraId="1504880B">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4</w:t>
            </w:r>
          </w:p>
        </w:tc>
        <w:tc>
          <w:tcPr>
            <w:tcW w:w="2993" w:type="pct"/>
            <w:noWrap w:val="0"/>
            <w:vAlign w:val="center"/>
          </w:tcPr>
          <w:p w14:paraId="7C3DD812">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bCs w:val="0"/>
                <w:color w:val="auto"/>
                <w:sz w:val="24"/>
                <w:highlight w:val="none"/>
                <w:lang w:val="en-US" w:eastAsia="zh-CN"/>
              </w:rPr>
              <w:t>公共安全</w:t>
            </w:r>
            <w:r>
              <w:rPr>
                <w:rFonts w:hint="eastAsia" w:asciiTheme="minorEastAsia" w:hAnsiTheme="minorEastAsia" w:eastAsiaTheme="minorEastAsia" w:cstheme="minorEastAsia"/>
                <w:b/>
                <w:bCs w:val="0"/>
                <w:color w:val="auto"/>
                <w:sz w:val="24"/>
                <w:highlight w:val="none"/>
              </w:rPr>
              <w:t>方</w:t>
            </w:r>
            <w:r>
              <w:rPr>
                <w:rFonts w:hint="eastAsia" w:asciiTheme="minorEastAsia" w:hAnsiTheme="minorEastAsia" w:eastAsiaTheme="minorEastAsia" w:cstheme="minorEastAsia"/>
                <w:b/>
                <w:bCs w:val="0"/>
                <w:color w:val="auto"/>
                <w:sz w:val="24"/>
                <w:highlight w:val="none"/>
                <w:lang w:val="en-US" w:eastAsia="zh-CN"/>
              </w:rPr>
              <w:t>案。</w:t>
            </w: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color w:val="auto"/>
                <w:sz w:val="24"/>
                <w:highlight w:val="none"/>
              </w:rPr>
              <w:t>根据</w:t>
            </w:r>
            <w:r>
              <w:rPr>
                <w:rFonts w:hint="eastAsia" w:asciiTheme="minorEastAsia" w:hAnsiTheme="minorEastAsia" w:eastAsiaTheme="minorEastAsia" w:cstheme="minorEastAsia"/>
                <w:b w:val="0"/>
                <w:bCs/>
                <w:color w:val="auto"/>
                <w:sz w:val="24"/>
                <w:highlight w:val="none"/>
                <w:lang w:eastAsia="zh-CN"/>
              </w:rPr>
              <w:t>采购</w:t>
            </w:r>
            <w:r>
              <w:rPr>
                <w:rFonts w:hint="eastAsia" w:asciiTheme="minorEastAsia" w:hAnsiTheme="minorEastAsia" w:eastAsiaTheme="minorEastAsia" w:cstheme="minorEastAsia"/>
                <w:b w:val="0"/>
                <w:bCs/>
                <w:color w:val="auto"/>
                <w:sz w:val="24"/>
                <w:highlight w:val="none"/>
              </w:rPr>
              <w:t>文件阐明的采购需求，结合本项目</w:t>
            </w:r>
            <w:r>
              <w:rPr>
                <w:rFonts w:hint="eastAsia" w:asciiTheme="minorEastAsia" w:hAnsiTheme="minorEastAsia" w:eastAsiaTheme="minorEastAsia" w:cstheme="minorEastAsia"/>
                <w:b w:val="0"/>
                <w:bCs/>
                <w:color w:val="auto"/>
                <w:sz w:val="24"/>
                <w:highlight w:val="none"/>
                <w:lang w:eastAsia="zh-CN"/>
              </w:rPr>
              <w:t>公共安全</w:t>
            </w:r>
            <w:r>
              <w:rPr>
                <w:rFonts w:hint="eastAsia" w:asciiTheme="minorEastAsia" w:hAnsiTheme="minorEastAsia" w:eastAsiaTheme="minorEastAsia" w:cstheme="minorEastAsia"/>
                <w:b w:val="0"/>
                <w:bCs/>
                <w:color w:val="auto"/>
                <w:sz w:val="24"/>
                <w:highlight w:val="none"/>
              </w:rPr>
              <w:t>的特点</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提出</w:t>
            </w:r>
            <w:r>
              <w:rPr>
                <w:rFonts w:hint="eastAsia" w:asciiTheme="minorEastAsia" w:hAnsiTheme="minorEastAsia" w:eastAsiaTheme="minorEastAsia" w:cstheme="minorEastAsia"/>
                <w:color w:val="auto"/>
                <w:sz w:val="24"/>
                <w:highlight w:val="none"/>
                <w:lang w:val="en-US" w:eastAsia="zh-CN"/>
              </w:rPr>
              <w:t>安防系统的使用、维护和管理、消防安全、治安防范、避灾安置、防灾减灾、应急联动等相关工作的公共安全方案</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w:t>
            </w:r>
            <w:r>
              <w:rPr>
                <w:rFonts w:hint="eastAsia" w:asciiTheme="minorEastAsia" w:hAnsiTheme="minorEastAsia" w:eastAsiaTheme="minorEastAsia" w:cstheme="minorEastAsia"/>
                <w:b w:val="0"/>
                <w:bCs/>
                <w:color w:val="auto"/>
                <w:sz w:val="24"/>
                <w:highlight w:val="none"/>
                <w:lang w:val="en-US" w:eastAsia="zh-CN"/>
              </w:rPr>
              <w:t>方案根据服务区域内实际情况设计，涵盖需求中所有服务内容，能满足服务质量标准，具备操作性、针对性</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视为符合，全部符合得4分，基本符合得2分，部分符合得1分，</w:t>
            </w:r>
            <w:r>
              <w:rPr>
                <w:rFonts w:hint="eastAsia" w:asciiTheme="minorEastAsia" w:hAnsiTheme="minorEastAsia" w:eastAsiaTheme="minorEastAsia" w:cstheme="minorEastAsia"/>
                <w:b w:val="0"/>
                <w:bCs/>
                <w:color w:val="auto"/>
                <w:sz w:val="24"/>
                <w:highlight w:val="none"/>
                <w:lang w:val="en-US" w:eastAsia="zh-CN"/>
              </w:rPr>
              <w:t>不符合或没提供不得分。共4分。</w:t>
            </w:r>
          </w:p>
        </w:tc>
        <w:tc>
          <w:tcPr>
            <w:tcW w:w="332" w:type="pct"/>
            <w:noWrap w:val="0"/>
            <w:vAlign w:val="center"/>
          </w:tcPr>
          <w:p w14:paraId="6EACA535">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4</w:t>
            </w:r>
          </w:p>
        </w:tc>
        <w:tc>
          <w:tcPr>
            <w:tcW w:w="532" w:type="pct"/>
            <w:noWrap w:val="0"/>
            <w:vAlign w:val="center"/>
          </w:tcPr>
          <w:p w14:paraId="04DD3EBD">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noWrap w:val="0"/>
            <w:vAlign w:val="center"/>
          </w:tcPr>
          <w:p w14:paraId="57989DEA">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公共安全</w:t>
            </w:r>
            <w:r>
              <w:rPr>
                <w:rFonts w:hint="eastAsia" w:asciiTheme="minorEastAsia" w:hAnsiTheme="minorEastAsia" w:eastAsiaTheme="minorEastAsia" w:cstheme="minorEastAsia"/>
                <w:b w:val="0"/>
                <w:bCs/>
                <w:color w:val="auto"/>
                <w:sz w:val="24"/>
                <w:highlight w:val="none"/>
              </w:rPr>
              <w:t>方案</w:t>
            </w:r>
          </w:p>
        </w:tc>
      </w:tr>
      <w:tr w14:paraId="0645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45" w:type="pct"/>
            <w:noWrap w:val="0"/>
            <w:vAlign w:val="center"/>
          </w:tcPr>
          <w:p w14:paraId="400C4E66">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5</w:t>
            </w:r>
          </w:p>
        </w:tc>
        <w:tc>
          <w:tcPr>
            <w:tcW w:w="2993" w:type="pct"/>
            <w:noWrap w:val="0"/>
            <w:vAlign w:val="center"/>
          </w:tcPr>
          <w:p w14:paraId="5EEC8E86">
            <w:pPr>
              <w:shd w:val="clear" w:color="auto" w:fill="auto"/>
              <w:spacing w:line="360" w:lineRule="auto"/>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bCs w:val="0"/>
                <w:i w:val="0"/>
                <w:iCs w:val="0"/>
                <w:snapToGrid/>
                <w:color w:val="auto"/>
                <w:kern w:val="0"/>
                <w:sz w:val="24"/>
                <w:szCs w:val="24"/>
                <w:highlight w:val="none"/>
                <w:lang w:val="en-US" w:eastAsia="zh-CN" w:bidi="ar"/>
              </w:rPr>
              <w:t>公共维护方案。</w:t>
            </w: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根据采购文件阐明的采购需求，结合本项目物业的特点和自身的行业服务经验，提出完整、可行、有效的公用设施设备的运行、维修、养护管理等相关工作的公共维护方案。</w:t>
            </w:r>
            <w:r>
              <w:rPr>
                <w:rFonts w:hint="eastAsia" w:asciiTheme="minorEastAsia" w:hAnsiTheme="minorEastAsia" w:eastAsiaTheme="minorEastAsia" w:cstheme="minorEastAsia"/>
                <w:b w:val="0"/>
                <w:bCs/>
                <w:color w:val="auto"/>
                <w:sz w:val="24"/>
                <w:highlight w:val="none"/>
                <w:lang w:val="en-US" w:eastAsia="zh-CN"/>
              </w:rPr>
              <w:t>方案根据服务区域内实际情况设计，涵盖需求中所有服务内容，能满足服务质量标准，具备操作性、针对性</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视为符合，全部符合得4分，基本符合得2分，部分符合得1分，</w:t>
            </w:r>
            <w:r>
              <w:rPr>
                <w:rFonts w:hint="eastAsia" w:asciiTheme="minorEastAsia" w:hAnsiTheme="minorEastAsia" w:eastAsiaTheme="minorEastAsia" w:cstheme="minorEastAsia"/>
                <w:b w:val="0"/>
                <w:bCs/>
                <w:color w:val="auto"/>
                <w:sz w:val="24"/>
                <w:highlight w:val="none"/>
                <w:lang w:val="en-US" w:eastAsia="zh-CN"/>
              </w:rPr>
              <w:t>不符合或没提供不得分。共4分。</w:t>
            </w:r>
          </w:p>
        </w:tc>
        <w:tc>
          <w:tcPr>
            <w:tcW w:w="332" w:type="pct"/>
            <w:noWrap w:val="0"/>
            <w:vAlign w:val="center"/>
          </w:tcPr>
          <w:p w14:paraId="04CF4A3F">
            <w:pPr>
              <w:shd w:val="clear" w:color="auto" w:fill="auto"/>
              <w:spacing w:line="360" w:lineRule="auto"/>
              <w:jc w:val="center"/>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4</w:t>
            </w:r>
          </w:p>
        </w:tc>
        <w:tc>
          <w:tcPr>
            <w:tcW w:w="532" w:type="pct"/>
            <w:noWrap w:val="0"/>
            <w:vAlign w:val="center"/>
          </w:tcPr>
          <w:p w14:paraId="3EAD9F46">
            <w:pPr>
              <w:shd w:val="clear" w:color="auto" w:fill="auto"/>
              <w:spacing w:line="360" w:lineRule="auto"/>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主观分</w:t>
            </w:r>
          </w:p>
        </w:tc>
        <w:tc>
          <w:tcPr>
            <w:tcW w:w="895" w:type="pct"/>
            <w:noWrap w:val="0"/>
            <w:vAlign w:val="center"/>
          </w:tcPr>
          <w:p w14:paraId="10223B88">
            <w:pPr>
              <w:shd w:val="clear" w:color="auto" w:fill="auto"/>
              <w:spacing w:line="360" w:lineRule="auto"/>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公共维护方案</w:t>
            </w:r>
          </w:p>
        </w:tc>
      </w:tr>
      <w:tr w14:paraId="5BF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245" w:type="pct"/>
            <w:noWrap w:val="0"/>
            <w:vAlign w:val="center"/>
          </w:tcPr>
          <w:p w14:paraId="3F4198DB">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6</w:t>
            </w:r>
          </w:p>
        </w:tc>
        <w:tc>
          <w:tcPr>
            <w:tcW w:w="2993" w:type="pct"/>
            <w:noWrap w:val="0"/>
            <w:vAlign w:val="center"/>
          </w:tcPr>
          <w:p w14:paraId="4F81B3C9">
            <w:pPr>
              <w:shd w:val="clear" w:color="auto" w:fill="auto"/>
              <w:spacing w:line="360" w:lineRule="auto"/>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bCs w:val="0"/>
                <w:i w:val="0"/>
                <w:iCs w:val="0"/>
                <w:snapToGrid/>
                <w:color w:val="auto"/>
                <w:kern w:val="0"/>
                <w:sz w:val="24"/>
                <w:szCs w:val="24"/>
                <w:highlight w:val="none"/>
                <w:lang w:val="en-US" w:eastAsia="zh-CN" w:bidi="ar"/>
              </w:rPr>
              <w:t>防违控违方案。</w:t>
            </w: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根据采购文件阐明的采购需求，结合本项目物业的特点和自身的行业服务经验，提出完整、可行、有效的</w:t>
            </w:r>
            <w:r>
              <w:rPr>
                <w:rFonts w:hint="eastAsia" w:asciiTheme="minorEastAsia" w:hAnsiTheme="minorEastAsia" w:eastAsiaTheme="minorEastAsia" w:cstheme="minorEastAsia"/>
                <w:color w:val="auto"/>
                <w:sz w:val="24"/>
                <w:highlight w:val="none"/>
                <w:lang w:val="en-US" w:eastAsia="zh-CN"/>
              </w:rPr>
              <w:t>违法建筑的动态巡查防控，配合街道做好美丽家园、无违建街道的创建工作的防违控违方案</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w:t>
            </w:r>
            <w:r>
              <w:rPr>
                <w:rFonts w:hint="eastAsia" w:asciiTheme="minorEastAsia" w:hAnsiTheme="minorEastAsia" w:eastAsiaTheme="minorEastAsia" w:cstheme="minorEastAsia"/>
                <w:b w:val="0"/>
                <w:bCs/>
                <w:color w:val="auto"/>
                <w:sz w:val="24"/>
                <w:highlight w:val="none"/>
                <w:lang w:val="en-US" w:eastAsia="zh-CN"/>
              </w:rPr>
              <w:t>方案根据服务区域内实际情况设计，涵盖需求中所有服务内容，能满足服务质量标准，具备操作性、针对性</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视为符合，全部符合得4分，基本符合得2分，部分符合得1分，</w:t>
            </w:r>
            <w:r>
              <w:rPr>
                <w:rFonts w:hint="eastAsia" w:asciiTheme="minorEastAsia" w:hAnsiTheme="minorEastAsia" w:eastAsiaTheme="minorEastAsia" w:cstheme="minorEastAsia"/>
                <w:b w:val="0"/>
                <w:bCs/>
                <w:color w:val="auto"/>
                <w:sz w:val="24"/>
                <w:highlight w:val="none"/>
                <w:lang w:val="en-US" w:eastAsia="zh-CN"/>
              </w:rPr>
              <w:t>不符合或没提供不得分。共4分。</w:t>
            </w:r>
          </w:p>
        </w:tc>
        <w:tc>
          <w:tcPr>
            <w:tcW w:w="332" w:type="pct"/>
            <w:noWrap w:val="0"/>
            <w:vAlign w:val="center"/>
          </w:tcPr>
          <w:p w14:paraId="46AE5F65">
            <w:pPr>
              <w:shd w:val="clear" w:color="auto" w:fill="auto"/>
              <w:spacing w:line="360" w:lineRule="auto"/>
              <w:jc w:val="center"/>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4</w:t>
            </w:r>
          </w:p>
        </w:tc>
        <w:tc>
          <w:tcPr>
            <w:tcW w:w="532" w:type="pct"/>
            <w:noWrap w:val="0"/>
            <w:vAlign w:val="center"/>
          </w:tcPr>
          <w:p w14:paraId="49EFD40B">
            <w:pPr>
              <w:shd w:val="clear" w:color="auto" w:fill="auto"/>
              <w:spacing w:line="360" w:lineRule="auto"/>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主观分</w:t>
            </w:r>
          </w:p>
        </w:tc>
        <w:tc>
          <w:tcPr>
            <w:tcW w:w="895" w:type="pct"/>
            <w:noWrap w:val="0"/>
            <w:vAlign w:val="center"/>
          </w:tcPr>
          <w:p w14:paraId="4395D249">
            <w:pPr>
              <w:shd w:val="clear" w:color="auto" w:fill="auto"/>
              <w:spacing w:line="360" w:lineRule="auto"/>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防违控违方案</w:t>
            </w:r>
          </w:p>
        </w:tc>
      </w:tr>
      <w:tr w14:paraId="5154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245" w:type="pct"/>
            <w:noWrap w:val="0"/>
            <w:vAlign w:val="center"/>
          </w:tcPr>
          <w:p w14:paraId="7F207297">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7</w:t>
            </w:r>
          </w:p>
        </w:tc>
        <w:tc>
          <w:tcPr>
            <w:tcW w:w="2993" w:type="pct"/>
            <w:noWrap w:val="0"/>
            <w:vAlign w:val="center"/>
          </w:tcPr>
          <w:p w14:paraId="220A748A">
            <w:pPr>
              <w:shd w:val="clear" w:color="auto" w:fill="auto"/>
              <w:spacing w:line="360" w:lineRule="auto"/>
              <w:outlineLvl w:val="0"/>
              <w:rPr>
                <w:rFonts w:hint="eastAsia" w:asciiTheme="minorEastAsia" w:hAnsiTheme="minorEastAsia" w:eastAsiaTheme="minorEastAsia" w:cstheme="minorEastAsia"/>
                <w:b/>
                <w:bCs w:val="0"/>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bCs w:val="0"/>
                <w:i w:val="0"/>
                <w:iCs w:val="0"/>
                <w:snapToGrid/>
                <w:color w:val="auto"/>
                <w:kern w:val="0"/>
                <w:sz w:val="24"/>
                <w:szCs w:val="24"/>
                <w:highlight w:val="none"/>
                <w:lang w:val="en-US" w:eastAsia="zh-CN" w:bidi="ar"/>
              </w:rPr>
              <w:t>公共服务方案。</w:t>
            </w: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根据采购文件阐明的采购需求，结合本项目物业的特点和自身的行业服务经验，提出完整、可行、有效的公共服务方案。</w:t>
            </w:r>
            <w:r>
              <w:rPr>
                <w:rFonts w:hint="eastAsia" w:asciiTheme="minorEastAsia" w:hAnsiTheme="minorEastAsia" w:eastAsiaTheme="minorEastAsia" w:cstheme="minorEastAsia"/>
                <w:b w:val="0"/>
                <w:bCs/>
                <w:color w:val="auto"/>
                <w:sz w:val="24"/>
                <w:highlight w:val="none"/>
                <w:lang w:val="en-US" w:eastAsia="zh-CN"/>
              </w:rPr>
              <w:t>方案根据服务区域内实际情况设计，涵盖需求中所有服务内容，能满足服务质量标准，具备操作性、针对性</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视为符合，全部符合得4分，基本符合得2分，部分符合得1分，</w:t>
            </w:r>
            <w:r>
              <w:rPr>
                <w:rFonts w:hint="eastAsia" w:asciiTheme="minorEastAsia" w:hAnsiTheme="minorEastAsia" w:eastAsiaTheme="minorEastAsia" w:cstheme="minorEastAsia"/>
                <w:b w:val="0"/>
                <w:bCs/>
                <w:color w:val="auto"/>
                <w:sz w:val="24"/>
                <w:highlight w:val="none"/>
                <w:lang w:val="en-US" w:eastAsia="zh-CN"/>
              </w:rPr>
              <w:t>不符合或没提供不得分。共4分。</w:t>
            </w:r>
          </w:p>
        </w:tc>
        <w:tc>
          <w:tcPr>
            <w:tcW w:w="332" w:type="pct"/>
            <w:noWrap w:val="0"/>
            <w:vAlign w:val="center"/>
          </w:tcPr>
          <w:p w14:paraId="79BD42BF">
            <w:pPr>
              <w:shd w:val="clear" w:color="auto" w:fill="auto"/>
              <w:spacing w:line="360" w:lineRule="auto"/>
              <w:jc w:val="center"/>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4</w:t>
            </w:r>
          </w:p>
        </w:tc>
        <w:tc>
          <w:tcPr>
            <w:tcW w:w="532" w:type="pct"/>
            <w:noWrap w:val="0"/>
            <w:vAlign w:val="center"/>
          </w:tcPr>
          <w:p w14:paraId="7AC2D84B">
            <w:pPr>
              <w:shd w:val="clear" w:color="auto" w:fill="auto"/>
              <w:spacing w:line="360" w:lineRule="auto"/>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主观分</w:t>
            </w:r>
          </w:p>
        </w:tc>
        <w:tc>
          <w:tcPr>
            <w:tcW w:w="895" w:type="pct"/>
            <w:noWrap w:val="0"/>
            <w:vAlign w:val="center"/>
          </w:tcPr>
          <w:p w14:paraId="4910E1BE">
            <w:pPr>
              <w:shd w:val="clear" w:color="auto" w:fill="auto"/>
              <w:spacing w:line="360" w:lineRule="auto"/>
              <w:outlineLvl w:val="0"/>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公共服务方案</w:t>
            </w:r>
          </w:p>
        </w:tc>
      </w:tr>
      <w:tr w14:paraId="3A68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245" w:type="pct"/>
            <w:noWrap w:val="0"/>
            <w:vAlign w:val="center"/>
          </w:tcPr>
          <w:p w14:paraId="26954628">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8</w:t>
            </w:r>
          </w:p>
        </w:tc>
        <w:tc>
          <w:tcPr>
            <w:tcW w:w="2993" w:type="pct"/>
            <w:noWrap w:val="0"/>
            <w:vAlign w:val="center"/>
          </w:tcPr>
          <w:p w14:paraId="46A2D157">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针对采购人突发性事件（自然灾害、突发疫情、临时任务等），</w:t>
            </w: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color w:val="auto"/>
                <w:sz w:val="24"/>
                <w:highlight w:val="none"/>
              </w:rPr>
              <w:t>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根据提供的方案内容完整合理、措施有效进行打分，</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全部符合得3分，基本符合得2分，部分符合得1分，</w:t>
            </w:r>
            <w:r>
              <w:rPr>
                <w:rFonts w:hint="eastAsia" w:asciiTheme="minorEastAsia" w:hAnsiTheme="minorEastAsia" w:eastAsiaTheme="minorEastAsia" w:cstheme="minorEastAsia"/>
                <w:b w:val="0"/>
                <w:bCs/>
                <w:color w:val="auto"/>
                <w:sz w:val="24"/>
                <w:highlight w:val="none"/>
                <w:lang w:val="en-US" w:eastAsia="zh-CN"/>
              </w:rPr>
              <w:t>不符合或没提供不得分。共3分。</w:t>
            </w:r>
          </w:p>
        </w:tc>
        <w:tc>
          <w:tcPr>
            <w:tcW w:w="332" w:type="pct"/>
            <w:noWrap w:val="0"/>
            <w:vAlign w:val="center"/>
          </w:tcPr>
          <w:p w14:paraId="17A391D3">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val="en-US" w:eastAsia="zh-CN"/>
              </w:rPr>
              <w:t>3</w:t>
            </w:r>
          </w:p>
        </w:tc>
        <w:tc>
          <w:tcPr>
            <w:tcW w:w="532" w:type="pct"/>
            <w:noWrap w:val="0"/>
            <w:vAlign w:val="center"/>
          </w:tcPr>
          <w:p w14:paraId="179F15AE">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noWrap w:val="0"/>
            <w:vAlign w:val="center"/>
          </w:tcPr>
          <w:p w14:paraId="55E4837E">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lang w:eastAsia="zh-CN"/>
              </w:rPr>
              <w:t>应急保障能力</w:t>
            </w:r>
          </w:p>
        </w:tc>
      </w:tr>
      <w:tr w14:paraId="7832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245" w:type="pct"/>
            <w:noWrap w:val="0"/>
            <w:vAlign w:val="center"/>
          </w:tcPr>
          <w:p w14:paraId="2E15F26A">
            <w:pPr>
              <w:shd w:val="clear" w:color="auto" w:fill="auto"/>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9</w:t>
            </w:r>
          </w:p>
        </w:tc>
        <w:tc>
          <w:tcPr>
            <w:tcW w:w="2993" w:type="pct"/>
            <w:noWrap w:val="0"/>
            <w:vAlign w:val="center"/>
          </w:tcPr>
          <w:p w14:paraId="0CE601A8">
            <w:pPr>
              <w:shd w:val="clear" w:color="auto" w:fill="auto"/>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color w:val="auto"/>
                <w:sz w:val="24"/>
                <w:highlight w:val="none"/>
              </w:rPr>
              <w:t>提供的质量保障方案中①质量管理体系</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rPr>
              <w:t>内部考核制度完善；②有专门的机构负责对本项目进行质量监管</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rPr>
              <w:t>针对本项目制定具体质量管理考核细则</w:t>
            </w:r>
            <w:r>
              <w:rPr>
                <w:rFonts w:hint="eastAsia" w:asciiTheme="minorEastAsia" w:hAnsiTheme="minorEastAsia" w:eastAsiaTheme="minorEastAsia" w:cstheme="minorEastAsia"/>
                <w:b w:val="0"/>
                <w:bCs/>
                <w:color w:val="auto"/>
                <w:sz w:val="24"/>
                <w:highlight w:val="none"/>
                <w:lang w:eastAsia="zh-CN"/>
              </w:rPr>
              <w:t>，能为项目提供监督管理</w:t>
            </w:r>
            <w:r>
              <w:rPr>
                <w:rFonts w:hint="eastAsia" w:asciiTheme="minorEastAsia" w:hAnsiTheme="minorEastAsia" w:eastAsiaTheme="minorEastAsia" w:cstheme="minorEastAsia"/>
                <w:b w:val="0"/>
                <w:bCs/>
                <w:color w:val="auto"/>
                <w:sz w:val="24"/>
                <w:highlight w:val="none"/>
              </w:rPr>
              <w:t>。以上内容满足项目需要且具有可操作性的每项得</w:t>
            </w: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分，部分符合得</w:t>
            </w:r>
            <w:r>
              <w:rPr>
                <w:rFonts w:hint="eastAsia" w:asciiTheme="minorEastAsia" w:hAnsiTheme="minorEastAsia" w:eastAsiaTheme="minorEastAsia" w:cstheme="minorEastAsia"/>
                <w:b w:val="0"/>
                <w:bCs/>
                <w:color w:val="auto"/>
                <w:sz w:val="24"/>
                <w:highlight w:val="none"/>
                <w:lang w:val="en-US" w:eastAsia="zh-CN"/>
              </w:rPr>
              <w:t>1</w:t>
            </w:r>
            <w:r>
              <w:rPr>
                <w:rFonts w:hint="eastAsia" w:asciiTheme="minorEastAsia" w:hAnsiTheme="minorEastAsia" w:eastAsiaTheme="minorEastAsia" w:cstheme="minorEastAsia"/>
                <w:b w:val="0"/>
                <w:bCs/>
                <w:color w:val="auto"/>
                <w:sz w:val="24"/>
                <w:highlight w:val="none"/>
              </w:rPr>
              <w:t>分，不符合不得分。共</w:t>
            </w:r>
            <w:r>
              <w:rPr>
                <w:rFonts w:hint="eastAsia" w:asciiTheme="minorEastAsia" w:hAnsiTheme="minorEastAsia" w:eastAsiaTheme="minorEastAsia" w:cstheme="minorEastAsia"/>
                <w:b w:val="0"/>
                <w:bCs/>
                <w:color w:val="auto"/>
                <w:sz w:val="24"/>
                <w:highlight w:val="none"/>
                <w:lang w:val="en-US" w:eastAsia="zh-CN"/>
              </w:rPr>
              <w:t>4</w:t>
            </w:r>
            <w:r>
              <w:rPr>
                <w:rFonts w:hint="eastAsia" w:asciiTheme="minorEastAsia" w:hAnsiTheme="minorEastAsia" w:eastAsiaTheme="minorEastAsia" w:cstheme="minorEastAsia"/>
                <w:b w:val="0"/>
                <w:bCs/>
                <w:color w:val="auto"/>
                <w:sz w:val="24"/>
                <w:highlight w:val="none"/>
              </w:rPr>
              <w:t>分。</w:t>
            </w:r>
          </w:p>
        </w:tc>
        <w:tc>
          <w:tcPr>
            <w:tcW w:w="332" w:type="pct"/>
            <w:noWrap w:val="0"/>
            <w:vAlign w:val="center"/>
          </w:tcPr>
          <w:p w14:paraId="75E68155">
            <w:pPr>
              <w:shd w:val="clear" w:color="auto" w:fill="auto"/>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4</w:t>
            </w:r>
          </w:p>
        </w:tc>
        <w:tc>
          <w:tcPr>
            <w:tcW w:w="532" w:type="pct"/>
            <w:noWrap w:val="0"/>
            <w:vAlign w:val="center"/>
          </w:tcPr>
          <w:p w14:paraId="53E9A1EE">
            <w:pPr>
              <w:shd w:val="clear" w:color="auto" w:fill="auto"/>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noWrap w:val="0"/>
            <w:vAlign w:val="center"/>
          </w:tcPr>
          <w:p w14:paraId="486050A1">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rPr>
              <w:t>质量保障方案</w:t>
            </w:r>
          </w:p>
        </w:tc>
      </w:tr>
      <w:tr w14:paraId="0B23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245" w:type="pct"/>
            <w:noWrap w:val="0"/>
            <w:vAlign w:val="center"/>
          </w:tcPr>
          <w:p w14:paraId="736177C8">
            <w:pPr>
              <w:shd w:val="clear" w:color="auto" w:fill="auto"/>
              <w:spacing w:line="360" w:lineRule="auto"/>
              <w:jc w:val="center"/>
              <w:outlineLvl w:val="0"/>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10</w:t>
            </w:r>
          </w:p>
        </w:tc>
        <w:tc>
          <w:tcPr>
            <w:tcW w:w="2993" w:type="pct"/>
            <w:noWrap w:val="0"/>
            <w:vAlign w:val="center"/>
          </w:tcPr>
          <w:p w14:paraId="29212049">
            <w:pPr>
              <w:shd w:val="clear" w:color="auto" w:fill="auto"/>
              <w:spacing w:line="360" w:lineRule="auto"/>
              <w:outlineLvl w:val="0"/>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eastAsia="zh-CN"/>
              </w:rPr>
              <w:t>响应方拟派项目负责人（项目经理）：</w:t>
            </w:r>
            <w:r>
              <w:rPr>
                <w:rFonts w:hint="eastAsia" w:asciiTheme="minorEastAsia" w:hAnsiTheme="minorEastAsia" w:eastAsiaTheme="minorEastAsia" w:cstheme="minorEastAsia"/>
                <w:b w:val="0"/>
                <w:bCs/>
                <w:color w:val="auto"/>
                <w:sz w:val="24"/>
                <w:highlight w:val="none"/>
                <w:lang w:val="en-US" w:eastAsia="zh-CN"/>
              </w:rPr>
              <w:t>①年龄在45周岁（含）以内的(</w:t>
            </w:r>
            <w:r>
              <w:rPr>
                <w:rFonts w:hint="eastAsia" w:asciiTheme="minorEastAsia" w:hAnsiTheme="minorEastAsia" w:eastAsiaTheme="minorEastAsia" w:cstheme="minorEastAsia"/>
                <w:b w:val="0"/>
                <w:bCs/>
                <w:color w:val="auto"/>
                <w:sz w:val="24"/>
                <w:highlight w:val="none"/>
                <w:lang w:eastAsia="zh-CN"/>
              </w:rPr>
              <w:t>符合得</w:t>
            </w:r>
            <w:r>
              <w:rPr>
                <w:rFonts w:hint="eastAsia" w:asciiTheme="minorEastAsia" w:hAnsiTheme="minorEastAsia" w:eastAsiaTheme="minorEastAsia" w:cstheme="minorEastAsia"/>
                <w:b w:val="0"/>
                <w:bCs/>
                <w:color w:val="auto"/>
                <w:sz w:val="24"/>
                <w:highlight w:val="none"/>
                <w:lang w:val="en-US" w:eastAsia="zh-CN"/>
              </w:rPr>
              <w:t>1分，不符合不得分</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w:t>
            </w:r>
            <w:r>
              <w:rPr>
                <w:rFonts w:hint="eastAsia" w:asciiTheme="minorEastAsia" w:hAnsiTheme="minorEastAsia" w:eastAsiaTheme="minorEastAsia" w:cstheme="minorEastAsia"/>
                <w:b w:val="0"/>
                <w:bCs/>
                <w:color w:val="auto"/>
                <w:sz w:val="24"/>
                <w:highlight w:val="none"/>
                <w:lang w:eastAsia="zh-CN"/>
              </w:rPr>
              <w:t>②本科及以上学历</w:t>
            </w:r>
            <w:r>
              <w:rPr>
                <w:rFonts w:hint="eastAsia" w:asciiTheme="minorEastAsia" w:hAnsiTheme="minorEastAsia" w:eastAsiaTheme="minorEastAsia" w:cstheme="minorEastAsia"/>
                <w:b w:val="0"/>
                <w:bCs/>
                <w:color w:val="auto"/>
                <w:sz w:val="24"/>
                <w:highlight w:val="none"/>
                <w:lang w:val="en-US" w:eastAsia="zh-CN"/>
              </w:rPr>
              <w:t>的(</w:t>
            </w:r>
            <w:r>
              <w:rPr>
                <w:rFonts w:hint="eastAsia" w:asciiTheme="minorEastAsia" w:hAnsiTheme="minorEastAsia" w:eastAsiaTheme="minorEastAsia" w:cstheme="minorEastAsia"/>
                <w:b w:val="0"/>
                <w:bCs/>
                <w:color w:val="auto"/>
                <w:sz w:val="24"/>
                <w:highlight w:val="none"/>
                <w:lang w:eastAsia="zh-CN"/>
              </w:rPr>
              <w:t>符合得</w:t>
            </w:r>
            <w:r>
              <w:rPr>
                <w:rFonts w:hint="eastAsia" w:asciiTheme="minorEastAsia" w:hAnsiTheme="minorEastAsia" w:eastAsiaTheme="minorEastAsia" w:cstheme="minorEastAsia"/>
                <w:b w:val="0"/>
                <w:bCs/>
                <w:color w:val="auto"/>
                <w:sz w:val="24"/>
                <w:highlight w:val="none"/>
                <w:lang w:val="en-US" w:eastAsia="zh-CN"/>
              </w:rPr>
              <w:t>1分，不符合不得分</w:t>
            </w:r>
            <w:r>
              <w:rPr>
                <w:rFonts w:hint="eastAsia" w:asciiTheme="minorEastAsia" w:hAnsiTheme="minorEastAsia" w:eastAsiaTheme="minorEastAsia" w:cstheme="minorEastAsia"/>
                <w:b w:val="0"/>
                <w:bCs/>
                <w:color w:val="auto"/>
                <w:sz w:val="24"/>
                <w:highlight w:val="none"/>
                <w:lang w:eastAsia="zh-CN"/>
              </w:rPr>
              <w:t>）；③具有</w:t>
            </w:r>
            <w:r>
              <w:rPr>
                <w:rFonts w:hint="eastAsia" w:asciiTheme="minorEastAsia" w:hAnsiTheme="minorEastAsia" w:eastAsiaTheme="minorEastAsia" w:cstheme="minorEastAsia"/>
                <w:b w:val="0"/>
                <w:bCs/>
                <w:color w:val="auto"/>
                <w:sz w:val="24"/>
                <w:highlight w:val="none"/>
                <w:lang w:val="en-US" w:eastAsia="zh-CN"/>
              </w:rPr>
              <w:t>5</w:t>
            </w:r>
            <w:r>
              <w:rPr>
                <w:rFonts w:hint="eastAsia" w:asciiTheme="minorEastAsia" w:hAnsiTheme="minorEastAsia" w:eastAsiaTheme="minorEastAsia" w:cstheme="minorEastAsia"/>
                <w:b w:val="0"/>
                <w:bCs/>
                <w:color w:val="auto"/>
                <w:sz w:val="24"/>
                <w:highlight w:val="none"/>
                <w:lang w:eastAsia="zh-CN"/>
              </w:rPr>
              <w:t>年及以上物业</w:t>
            </w:r>
            <w:r>
              <w:rPr>
                <w:rFonts w:hint="eastAsia" w:asciiTheme="minorEastAsia" w:hAnsiTheme="minorEastAsia" w:eastAsiaTheme="minorEastAsia" w:cstheme="minorEastAsia"/>
                <w:b w:val="0"/>
                <w:bCs/>
                <w:color w:val="auto"/>
                <w:sz w:val="24"/>
                <w:highlight w:val="none"/>
                <w:lang w:val="en-US" w:eastAsia="zh-CN"/>
              </w:rPr>
              <w:t>服务</w:t>
            </w:r>
            <w:r>
              <w:rPr>
                <w:rFonts w:hint="eastAsia" w:asciiTheme="minorEastAsia" w:hAnsiTheme="minorEastAsia" w:eastAsiaTheme="minorEastAsia" w:cstheme="minorEastAsia"/>
                <w:b w:val="0"/>
                <w:bCs/>
                <w:color w:val="auto"/>
                <w:sz w:val="24"/>
                <w:highlight w:val="none"/>
                <w:lang w:eastAsia="zh-CN"/>
              </w:rPr>
              <w:t>项目</w:t>
            </w:r>
            <w:r>
              <w:rPr>
                <w:rFonts w:hint="eastAsia" w:asciiTheme="minorEastAsia" w:hAnsiTheme="minorEastAsia" w:eastAsiaTheme="minorEastAsia" w:cstheme="minorEastAsia"/>
                <w:b w:val="0"/>
                <w:bCs/>
                <w:color w:val="auto"/>
                <w:sz w:val="24"/>
                <w:highlight w:val="none"/>
                <w:lang w:val="en-US" w:eastAsia="zh-CN"/>
              </w:rPr>
              <w:t>管理工作</w:t>
            </w:r>
            <w:r>
              <w:rPr>
                <w:rFonts w:hint="eastAsia" w:asciiTheme="minorEastAsia" w:hAnsiTheme="minorEastAsia" w:eastAsiaTheme="minorEastAsia" w:cstheme="minorEastAsia"/>
                <w:b w:val="0"/>
                <w:bCs/>
                <w:color w:val="auto"/>
                <w:sz w:val="24"/>
                <w:highlight w:val="none"/>
                <w:lang w:eastAsia="zh-CN"/>
              </w:rPr>
              <w:t>经验的（符合得</w:t>
            </w:r>
            <w:r>
              <w:rPr>
                <w:rFonts w:hint="eastAsia" w:asciiTheme="minorEastAsia" w:hAnsiTheme="minorEastAsia" w:eastAsiaTheme="minorEastAsia" w:cstheme="minorEastAsia"/>
                <w:b w:val="0"/>
                <w:bCs/>
                <w:color w:val="auto"/>
                <w:sz w:val="24"/>
                <w:highlight w:val="none"/>
                <w:lang w:val="en-US" w:eastAsia="zh-CN"/>
              </w:rPr>
              <w:t>1</w:t>
            </w:r>
            <w:r>
              <w:rPr>
                <w:rFonts w:hint="eastAsia" w:asciiTheme="minorEastAsia" w:hAnsiTheme="minorEastAsia" w:eastAsiaTheme="minorEastAsia" w:cstheme="minorEastAsia"/>
                <w:b w:val="0"/>
                <w:bCs/>
                <w:color w:val="auto"/>
                <w:sz w:val="24"/>
                <w:highlight w:val="none"/>
                <w:lang w:eastAsia="zh-CN"/>
              </w:rPr>
              <w:t>分，不符合不得分）</w:t>
            </w:r>
            <w:r>
              <w:rPr>
                <w:rFonts w:hint="eastAsia" w:asciiTheme="minorEastAsia" w:hAnsiTheme="minorEastAsia" w:eastAsiaTheme="minorEastAsia" w:cstheme="minorEastAsia"/>
                <w:b w:val="0"/>
                <w:bCs/>
                <w:color w:val="auto"/>
                <w:sz w:val="24"/>
                <w:highlight w:val="none"/>
                <w:lang w:val="en-US" w:eastAsia="zh-CN"/>
              </w:rPr>
              <w:t>；</w:t>
            </w:r>
          </w:p>
          <w:p w14:paraId="0ABD7C63">
            <w:pPr>
              <w:shd w:val="clear" w:color="auto" w:fill="auto"/>
              <w:spacing w:line="360" w:lineRule="auto"/>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须提供项目负责人的身份证明、学历证明、相关证书、工作经验证明材料（需是业主反馈材料）、在投标人单位社保缴纳记录，否则不得分。共3分。</w:t>
            </w:r>
          </w:p>
        </w:tc>
        <w:tc>
          <w:tcPr>
            <w:tcW w:w="332" w:type="pct"/>
            <w:noWrap w:val="0"/>
            <w:vAlign w:val="center"/>
          </w:tcPr>
          <w:p w14:paraId="13E18AE4">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3</w:t>
            </w:r>
          </w:p>
        </w:tc>
        <w:tc>
          <w:tcPr>
            <w:tcW w:w="532" w:type="pct"/>
            <w:noWrap w:val="0"/>
            <w:vAlign w:val="center"/>
          </w:tcPr>
          <w:p w14:paraId="084CDA13">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eastAsia="zh-CN"/>
              </w:rPr>
              <w:t>客观分</w:t>
            </w:r>
          </w:p>
        </w:tc>
        <w:tc>
          <w:tcPr>
            <w:tcW w:w="895" w:type="pct"/>
            <w:vMerge w:val="restart"/>
            <w:noWrap w:val="0"/>
            <w:vAlign w:val="center"/>
          </w:tcPr>
          <w:p w14:paraId="6C2CB781">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eastAsia="zh-CN"/>
              </w:rPr>
              <w:t>项目组成员</w:t>
            </w:r>
          </w:p>
        </w:tc>
      </w:tr>
      <w:tr w14:paraId="0AA9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5" w:type="pct"/>
            <w:noWrap w:val="0"/>
            <w:vAlign w:val="center"/>
          </w:tcPr>
          <w:p w14:paraId="73FFF9B2">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11</w:t>
            </w:r>
          </w:p>
        </w:tc>
        <w:tc>
          <w:tcPr>
            <w:tcW w:w="2993" w:type="pct"/>
            <w:shd w:val="clear" w:color="auto" w:fill="auto"/>
            <w:noWrap w:val="0"/>
            <w:vAlign w:val="center"/>
          </w:tcPr>
          <w:p w14:paraId="43E57009">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响应方拟派保安员（2人）：①年龄都在45周岁（含）以内的(符合得1分，不符合不得分）；②都具有大专及以上学历(符合得1分，不符合不得分）；③具有人力资源和社会保障部门颁发保安员二级/技师（原保安师）及以上证书的(有一人符合即得1分，不符合不得分，共1分）；④具有退伍军人证的(有一人符合即得1分，不符合不得分，共1分）；</w:t>
            </w:r>
          </w:p>
          <w:p w14:paraId="43FAE82C">
            <w:pPr>
              <w:shd w:val="clear" w:color="auto" w:fill="auto"/>
              <w:spacing w:line="360" w:lineRule="auto"/>
              <w:outlineLvl w:val="0"/>
              <w:rPr>
                <w:rFonts w:hint="eastAsia" w:ascii="仿宋" w:hAnsi="仿宋" w:eastAsia="仿宋" w:cs="仿宋"/>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需提供身份证明、社保证明、学历证明、相关证书、退伍军人证等证明材料，否则不得分。共4分。</w:t>
            </w:r>
          </w:p>
        </w:tc>
        <w:tc>
          <w:tcPr>
            <w:tcW w:w="332" w:type="pct"/>
            <w:shd w:val="clear" w:color="auto" w:fill="auto"/>
            <w:noWrap w:val="0"/>
            <w:vAlign w:val="center"/>
          </w:tcPr>
          <w:p w14:paraId="745CE2D2">
            <w:pPr>
              <w:shd w:val="clear" w:color="auto" w:fill="auto"/>
              <w:spacing w:line="360" w:lineRule="auto"/>
              <w:jc w:val="center"/>
              <w:outlineLvl w:val="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4</w:t>
            </w:r>
          </w:p>
        </w:tc>
        <w:tc>
          <w:tcPr>
            <w:tcW w:w="532" w:type="pct"/>
            <w:noWrap w:val="0"/>
            <w:vAlign w:val="center"/>
          </w:tcPr>
          <w:p w14:paraId="30688D64">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客观分</w:t>
            </w:r>
          </w:p>
        </w:tc>
        <w:tc>
          <w:tcPr>
            <w:tcW w:w="895" w:type="pct"/>
            <w:vMerge w:val="continue"/>
            <w:noWrap w:val="0"/>
            <w:vAlign w:val="top"/>
          </w:tcPr>
          <w:p w14:paraId="01C9D53F">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rPr>
            </w:pPr>
          </w:p>
        </w:tc>
      </w:tr>
      <w:tr w14:paraId="1C9C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5" w:type="pct"/>
            <w:noWrap w:val="0"/>
            <w:vAlign w:val="center"/>
          </w:tcPr>
          <w:p w14:paraId="4E36DF3C">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12</w:t>
            </w:r>
          </w:p>
        </w:tc>
        <w:tc>
          <w:tcPr>
            <w:tcW w:w="2993" w:type="pct"/>
            <w:noWrap w:val="0"/>
            <w:vAlign w:val="center"/>
          </w:tcPr>
          <w:p w14:paraId="21046F97">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响应方拟派保洁主管:①年龄在45周岁（含）以内的(符合得1分，不符合不得分）；②具有大专及以上学历的(符合得1分，不符合不得分）；③具有3年及以上物业服务项目工作经验的（符合得1分，不符合不得分）。</w:t>
            </w:r>
          </w:p>
          <w:p w14:paraId="27F3C5DE">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需提供身份证明、社保证明、工作经验证明材料（</w:t>
            </w:r>
            <w:bookmarkStart w:id="199" w:name="_GoBack"/>
            <w:r>
              <w:rPr>
                <w:rFonts w:hint="eastAsia" w:asciiTheme="minorEastAsia" w:hAnsiTheme="minorEastAsia" w:eastAsiaTheme="minorEastAsia" w:cstheme="minorEastAsia"/>
                <w:b w:val="0"/>
                <w:bCs/>
                <w:color w:val="auto"/>
                <w:sz w:val="24"/>
                <w:highlight w:val="none"/>
                <w:lang w:val="en-US" w:eastAsia="zh-CN"/>
              </w:rPr>
              <w:t>需是业主反馈材料</w:t>
            </w:r>
            <w:bookmarkEnd w:id="199"/>
            <w:r>
              <w:rPr>
                <w:rFonts w:hint="eastAsia" w:asciiTheme="minorEastAsia" w:hAnsiTheme="minorEastAsia" w:eastAsiaTheme="minorEastAsia" w:cstheme="minorEastAsia"/>
                <w:b w:val="0"/>
                <w:bCs/>
                <w:color w:val="auto"/>
                <w:sz w:val="24"/>
                <w:highlight w:val="none"/>
                <w:lang w:val="en-US" w:eastAsia="zh-CN"/>
              </w:rPr>
              <w:t>）、学历证书，否则不得分。共3分。</w:t>
            </w:r>
          </w:p>
        </w:tc>
        <w:tc>
          <w:tcPr>
            <w:tcW w:w="332" w:type="pct"/>
            <w:noWrap w:val="0"/>
            <w:vAlign w:val="center"/>
          </w:tcPr>
          <w:p w14:paraId="4ABFB32A">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3</w:t>
            </w:r>
          </w:p>
        </w:tc>
        <w:tc>
          <w:tcPr>
            <w:tcW w:w="532" w:type="pct"/>
            <w:noWrap w:val="0"/>
            <w:vAlign w:val="center"/>
          </w:tcPr>
          <w:p w14:paraId="647BEC5C">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客观分</w:t>
            </w:r>
          </w:p>
        </w:tc>
        <w:tc>
          <w:tcPr>
            <w:tcW w:w="895" w:type="pct"/>
            <w:vMerge w:val="continue"/>
            <w:noWrap w:val="0"/>
            <w:vAlign w:val="top"/>
          </w:tcPr>
          <w:p w14:paraId="464A9B8D">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rPr>
            </w:pPr>
          </w:p>
        </w:tc>
      </w:tr>
      <w:tr w14:paraId="410C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5" w:type="pct"/>
            <w:noWrap w:val="0"/>
            <w:vAlign w:val="center"/>
          </w:tcPr>
          <w:p w14:paraId="2ED93A2C">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13</w:t>
            </w:r>
          </w:p>
        </w:tc>
        <w:tc>
          <w:tcPr>
            <w:tcW w:w="2993" w:type="pct"/>
            <w:noWrap w:val="0"/>
            <w:vAlign w:val="center"/>
          </w:tcPr>
          <w:p w14:paraId="772CBF51">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响应方拟派本项目的工程人员：①年龄在45周岁（含）以内(符合得1分，不符合不得分）；②具有大专及以上学历的(符合得1分，不符合不得分）；③同时具有高、低压作业证(符合得1分，不符合不得分），以上需提供身份证明、相关证书及社保证明，否则不得分，共3分。</w:t>
            </w:r>
          </w:p>
        </w:tc>
        <w:tc>
          <w:tcPr>
            <w:tcW w:w="332" w:type="pct"/>
            <w:noWrap w:val="0"/>
            <w:vAlign w:val="center"/>
          </w:tcPr>
          <w:p w14:paraId="652137BF">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3</w:t>
            </w:r>
          </w:p>
        </w:tc>
        <w:tc>
          <w:tcPr>
            <w:tcW w:w="532" w:type="pct"/>
            <w:noWrap w:val="0"/>
            <w:vAlign w:val="center"/>
          </w:tcPr>
          <w:p w14:paraId="716F8976">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客观分</w:t>
            </w:r>
          </w:p>
        </w:tc>
        <w:tc>
          <w:tcPr>
            <w:tcW w:w="895" w:type="pct"/>
            <w:vMerge w:val="continue"/>
            <w:noWrap w:val="0"/>
            <w:vAlign w:val="top"/>
          </w:tcPr>
          <w:p w14:paraId="15767C34">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rPr>
            </w:pPr>
          </w:p>
        </w:tc>
      </w:tr>
      <w:tr w14:paraId="701D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5" w:type="pct"/>
            <w:noWrap w:val="0"/>
            <w:vAlign w:val="center"/>
          </w:tcPr>
          <w:p w14:paraId="05DDF822">
            <w:pPr>
              <w:shd w:val="clear" w:color="auto" w:fill="auto"/>
              <w:spacing w:line="360" w:lineRule="auto"/>
              <w:jc w:val="center"/>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14</w:t>
            </w:r>
          </w:p>
        </w:tc>
        <w:tc>
          <w:tcPr>
            <w:tcW w:w="2993" w:type="pct"/>
            <w:noWrap w:val="0"/>
            <w:vAlign w:val="center"/>
          </w:tcPr>
          <w:p w14:paraId="68815CFC">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color w:val="auto"/>
                <w:sz w:val="24"/>
                <w:highlight w:val="none"/>
              </w:rPr>
              <w:t>根据采购需求，要求</w:t>
            </w:r>
            <w:r>
              <w:rPr>
                <w:rFonts w:hint="eastAsia" w:asciiTheme="minorEastAsia" w:hAnsiTheme="minorEastAsia" w:eastAsiaTheme="minorEastAsia" w:cstheme="minorEastAsia"/>
                <w:color w:val="auto"/>
                <w:sz w:val="24"/>
                <w:highlight w:val="none"/>
                <w:lang w:eastAsia="zh-CN"/>
              </w:rPr>
              <w:t>响应方</w:t>
            </w:r>
            <w:r>
              <w:rPr>
                <w:rFonts w:hint="eastAsia" w:asciiTheme="minorEastAsia" w:hAnsiTheme="minorEastAsia" w:eastAsiaTheme="minorEastAsia" w:cstheme="minorEastAsia"/>
                <w:color w:val="auto"/>
                <w:sz w:val="24"/>
                <w:highlight w:val="none"/>
              </w:rPr>
              <w:t>具有较强的</w:t>
            </w:r>
            <w:r>
              <w:rPr>
                <w:rFonts w:hint="eastAsia" w:asciiTheme="minorEastAsia" w:hAnsiTheme="minorEastAsia" w:eastAsiaTheme="minorEastAsia" w:cstheme="minorEastAsia"/>
                <w:color w:val="auto"/>
                <w:sz w:val="24"/>
                <w:highlight w:val="none"/>
                <w:lang w:eastAsia="zh-CN"/>
              </w:rPr>
              <w:t>物业服务</w:t>
            </w:r>
            <w:r>
              <w:rPr>
                <w:rFonts w:hint="eastAsia" w:asciiTheme="minorEastAsia" w:hAnsiTheme="minorEastAsia" w:eastAsiaTheme="minorEastAsia" w:cstheme="minorEastAsia"/>
                <w:color w:val="auto"/>
                <w:sz w:val="24"/>
                <w:highlight w:val="none"/>
              </w:rPr>
              <w:t>队伍，</w:t>
            </w:r>
            <w:r>
              <w:rPr>
                <w:rFonts w:hint="eastAsia" w:asciiTheme="minorEastAsia" w:hAnsiTheme="minorEastAsia" w:eastAsiaTheme="minorEastAsia" w:cstheme="minorEastAsia"/>
                <w:color w:val="auto"/>
                <w:sz w:val="24"/>
                <w:highlight w:val="none"/>
                <w:lang w:val="en-US" w:eastAsia="zh-CN"/>
              </w:rPr>
              <w:t>根据采购人的实际和物业管理的特点明确物业配置方案人数，并提供服务团队花名册，满足采购需求的得3分，否则不得分。</w:t>
            </w:r>
          </w:p>
        </w:tc>
        <w:tc>
          <w:tcPr>
            <w:tcW w:w="332" w:type="pct"/>
            <w:noWrap w:val="0"/>
            <w:vAlign w:val="center"/>
          </w:tcPr>
          <w:p w14:paraId="713393FD">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3</w:t>
            </w:r>
          </w:p>
        </w:tc>
        <w:tc>
          <w:tcPr>
            <w:tcW w:w="532" w:type="pct"/>
            <w:noWrap w:val="0"/>
            <w:vAlign w:val="center"/>
          </w:tcPr>
          <w:p w14:paraId="66F1249D">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客观分</w:t>
            </w:r>
          </w:p>
        </w:tc>
        <w:tc>
          <w:tcPr>
            <w:tcW w:w="895" w:type="pct"/>
            <w:vMerge w:val="continue"/>
            <w:noWrap w:val="0"/>
            <w:vAlign w:val="top"/>
          </w:tcPr>
          <w:p w14:paraId="164135D1">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rPr>
            </w:pPr>
          </w:p>
        </w:tc>
      </w:tr>
      <w:tr w14:paraId="200F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5" w:type="pct"/>
            <w:noWrap w:val="0"/>
            <w:vAlign w:val="center"/>
          </w:tcPr>
          <w:p w14:paraId="66AF6E47">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15</w:t>
            </w:r>
          </w:p>
        </w:tc>
        <w:tc>
          <w:tcPr>
            <w:tcW w:w="2993" w:type="pct"/>
            <w:noWrap w:val="0"/>
            <w:vAlign w:val="center"/>
          </w:tcPr>
          <w:p w14:paraId="3FAB5633">
            <w:pPr>
              <w:shd w:val="clear" w:color="auto" w:fill="auto"/>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针对本项目物业工作管理要点，运用</w:t>
            </w:r>
            <w:r>
              <w:rPr>
                <w:rFonts w:hint="eastAsia" w:asciiTheme="minorEastAsia" w:hAnsiTheme="minorEastAsia" w:eastAsiaTheme="minorEastAsia" w:cstheme="minorEastAsia"/>
                <w:b/>
                <w:bCs/>
                <w:color w:val="auto"/>
                <w:sz w:val="24"/>
                <w:highlight w:val="none"/>
                <w:lang w:val="en-US" w:eastAsia="zh-CN"/>
              </w:rPr>
              <w:t>现代化管理手段</w:t>
            </w:r>
            <w:r>
              <w:rPr>
                <w:rFonts w:hint="eastAsia" w:asciiTheme="minorEastAsia" w:hAnsiTheme="minorEastAsia" w:eastAsiaTheme="minorEastAsia" w:cstheme="minorEastAsia"/>
                <w:b w:val="0"/>
                <w:bCs/>
                <w:color w:val="auto"/>
                <w:sz w:val="24"/>
                <w:highlight w:val="none"/>
                <w:lang w:val="en-US" w:eastAsia="zh-CN"/>
              </w:rPr>
              <w:t>（包含但不限于开发针对大物业智能管控系统）协助做好</w:t>
            </w:r>
            <w:r>
              <w:rPr>
                <w:rFonts w:hint="eastAsia" w:asciiTheme="minorEastAsia" w:hAnsiTheme="minorEastAsia" w:eastAsiaTheme="minorEastAsia" w:cstheme="minorEastAsia"/>
                <w:color w:val="000000"/>
                <w:sz w:val="24"/>
                <w:highlight w:val="none"/>
              </w:rPr>
              <w:t>①</w:t>
            </w:r>
            <w:r>
              <w:rPr>
                <w:rFonts w:hint="eastAsia" w:asciiTheme="minorEastAsia" w:hAnsiTheme="minorEastAsia" w:eastAsiaTheme="minorEastAsia" w:cstheme="minorEastAsia"/>
                <w:color w:val="000000"/>
                <w:sz w:val="24"/>
                <w:highlight w:val="none"/>
                <w:lang w:val="en-US" w:eastAsia="zh-CN"/>
              </w:rPr>
              <w:t>事件处置流程（安保事件处理、维修事件处理、保洁事件处理）、②巡查管理（巡查路线、巡查任务、巡查记录）、③设备管理（设备分类、设备列表）、④居民管理（居民管理、楼栋管理）等方面的进行阐述。每一项思路举措清晰，详略得当，重点明确，切合现场实际情况的视为符合，符合的得4分，基本符合得2分，部分符合得1分，其余不得分。共4分。</w:t>
            </w:r>
          </w:p>
        </w:tc>
        <w:tc>
          <w:tcPr>
            <w:tcW w:w="332" w:type="pct"/>
            <w:noWrap w:val="0"/>
            <w:vAlign w:val="center"/>
          </w:tcPr>
          <w:p w14:paraId="3E545D7F">
            <w:pPr>
              <w:shd w:val="clear" w:color="auto" w:fill="auto"/>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4</w:t>
            </w:r>
          </w:p>
        </w:tc>
        <w:tc>
          <w:tcPr>
            <w:tcW w:w="532" w:type="pct"/>
            <w:noWrap w:val="0"/>
            <w:vAlign w:val="center"/>
          </w:tcPr>
          <w:p w14:paraId="57E4454E">
            <w:pPr>
              <w:shd w:val="clear" w:color="auto" w:fill="auto"/>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vMerge w:val="restart"/>
            <w:noWrap w:val="0"/>
            <w:vAlign w:val="center"/>
          </w:tcPr>
          <w:p w14:paraId="6FAF5551">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现代化管理手段</w:t>
            </w:r>
          </w:p>
        </w:tc>
      </w:tr>
      <w:tr w14:paraId="37ED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5" w:type="pct"/>
            <w:noWrap w:val="0"/>
            <w:vAlign w:val="center"/>
          </w:tcPr>
          <w:p w14:paraId="399526FA">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16</w:t>
            </w:r>
          </w:p>
        </w:tc>
        <w:tc>
          <w:tcPr>
            <w:tcW w:w="2993" w:type="pct"/>
            <w:noWrap w:val="0"/>
            <w:vAlign w:val="center"/>
          </w:tcPr>
          <w:p w14:paraId="4CC39511">
            <w:pPr>
              <w:shd w:val="clear" w:color="auto" w:fill="auto"/>
              <w:spacing w:line="360" w:lineRule="auto"/>
              <w:outlineLvl w:val="0"/>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针对本项目物业工作管理要点，运用</w:t>
            </w:r>
            <w:r>
              <w:rPr>
                <w:rFonts w:hint="eastAsia" w:asciiTheme="minorEastAsia" w:hAnsiTheme="minorEastAsia" w:eastAsiaTheme="minorEastAsia" w:cstheme="minorEastAsia"/>
                <w:b w:val="0"/>
                <w:bCs w:val="0"/>
                <w:color w:val="auto"/>
                <w:sz w:val="24"/>
                <w:highlight w:val="none"/>
                <w:lang w:val="en-US" w:eastAsia="zh-CN"/>
              </w:rPr>
              <w:t>现代化管理手段（包含但不限于开发针对大物业智能管控系统），提供现代化管理手段中相关系统的截图，提供的得2分，未提供不得分，共2分。</w:t>
            </w:r>
          </w:p>
        </w:tc>
        <w:tc>
          <w:tcPr>
            <w:tcW w:w="332" w:type="pct"/>
            <w:noWrap w:val="0"/>
            <w:vAlign w:val="center"/>
          </w:tcPr>
          <w:p w14:paraId="1E1970B5">
            <w:pPr>
              <w:shd w:val="clear" w:color="auto" w:fill="auto"/>
              <w:jc w:val="center"/>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w:t>
            </w:r>
          </w:p>
        </w:tc>
        <w:tc>
          <w:tcPr>
            <w:tcW w:w="532" w:type="pct"/>
            <w:noWrap w:val="0"/>
            <w:vAlign w:val="center"/>
          </w:tcPr>
          <w:p w14:paraId="4BE248D4">
            <w:pPr>
              <w:shd w:val="clear" w:color="auto" w:fill="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客观分</w:t>
            </w:r>
          </w:p>
        </w:tc>
        <w:tc>
          <w:tcPr>
            <w:tcW w:w="895" w:type="pct"/>
            <w:vMerge w:val="continue"/>
            <w:noWrap w:val="0"/>
            <w:vAlign w:val="center"/>
          </w:tcPr>
          <w:p w14:paraId="0F4EFC2C">
            <w:pPr>
              <w:shd w:val="clear" w:color="auto" w:fill="auto"/>
              <w:spacing w:line="360" w:lineRule="auto"/>
              <w:jc w:val="center"/>
              <w:outlineLvl w:val="0"/>
              <w:rPr>
                <w:rFonts w:hint="eastAsia" w:asciiTheme="minorEastAsia" w:hAnsiTheme="minorEastAsia" w:eastAsiaTheme="minorEastAsia" w:cstheme="minorEastAsia"/>
                <w:color w:val="auto"/>
                <w:sz w:val="24"/>
                <w:highlight w:val="none"/>
                <w:lang w:val="en-US" w:eastAsia="zh-CN"/>
              </w:rPr>
            </w:pPr>
          </w:p>
        </w:tc>
      </w:tr>
      <w:tr w14:paraId="3B54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5" w:type="pct"/>
            <w:noWrap w:val="0"/>
            <w:vAlign w:val="center"/>
          </w:tcPr>
          <w:p w14:paraId="2833B7C2">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17</w:t>
            </w:r>
          </w:p>
        </w:tc>
        <w:tc>
          <w:tcPr>
            <w:tcW w:w="2993" w:type="pct"/>
            <w:noWrap w:val="0"/>
            <w:vAlign w:val="center"/>
          </w:tcPr>
          <w:p w14:paraId="5160E360">
            <w:pPr>
              <w:shd w:val="clear" w:color="auto" w:fill="auto"/>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bCs w:val="0"/>
                <w:i w:val="0"/>
                <w:iCs w:val="0"/>
                <w:snapToGrid/>
                <w:color w:val="auto"/>
                <w:kern w:val="0"/>
                <w:sz w:val="24"/>
                <w:szCs w:val="24"/>
                <w:highlight w:val="none"/>
                <w:lang w:val="en-US" w:eastAsia="zh-CN" w:bidi="ar"/>
              </w:rPr>
              <w:t>本项目拟投入专用设备：</w:t>
            </w:r>
            <w:r>
              <w:rPr>
                <w:rFonts w:hint="eastAsia" w:asciiTheme="minorEastAsia" w:hAnsiTheme="minorEastAsia" w:eastAsiaTheme="minorEastAsia" w:cstheme="minorEastAsia"/>
                <w:b w:val="0"/>
                <w:bCs/>
                <w:i w:val="0"/>
                <w:iCs w:val="0"/>
                <w:snapToGrid/>
                <w:color w:val="auto"/>
                <w:kern w:val="0"/>
                <w:sz w:val="24"/>
                <w:szCs w:val="24"/>
                <w:highlight w:val="none"/>
                <w:lang w:val="en-US" w:eastAsia="zh-CN" w:bidi="ar"/>
              </w:rPr>
              <w:t>1.纯电动道路清扫车每辆得1分，最高得1分；2.高压冲洗车每辆得0.5分，最高得1分；3.电动垃圾运输车每辆得0.5分，最高得1分；4.巡逻车1辆的0.5分，最高得1分。需同时提供购买发票、实物照片，未提供或提供不全不得分，共4分。</w:t>
            </w:r>
          </w:p>
        </w:tc>
        <w:tc>
          <w:tcPr>
            <w:tcW w:w="332" w:type="pct"/>
            <w:noWrap w:val="0"/>
            <w:vAlign w:val="center"/>
          </w:tcPr>
          <w:p w14:paraId="1B425A64">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4</w:t>
            </w:r>
          </w:p>
        </w:tc>
        <w:tc>
          <w:tcPr>
            <w:tcW w:w="532" w:type="pct"/>
            <w:noWrap w:val="0"/>
            <w:vAlign w:val="center"/>
          </w:tcPr>
          <w:p w14:paraId="1C5507E7">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客观分</w:t>
            </w:r>
          </w:p>
        </w:tc>
        <w:tc>
          <w:tcPr>
            <w:tcW w:w="895" w:type="pct"/>
            <w:noWrap w:val="0"/>
            <w:vAlign w:val="center"/>
          </w:tcPr>
          <w:p w14:paraId="0626DF1B">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kern w:val="2"/>
                <w:sz w:val="24"/>
                <w:szCs w:val="22"/>
                <w:highlight w:val="none"/>
                <w:lang w:val="en-US" w:eastAsia="zh-CN" w:bidi="ar-SA"/>
              </w:rPr>
              <w:t>设备、工具投入</w:t>
            </w:r>
          </w:p>
        </w:tc>
      </w:tr>
      <w:tr w14:paraId="36CC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45" w:type="pct"/>
            <w:noWrap w:val="0"/>
            <w:vAlign w:val="center"/>
          </w:tcPr>
          <w:p w14:paraId="73774658">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18</w:t>
            </w:r>
          </w:p>
        </w:tc>
        <w:tc>
          <w:tcPr>
            <w:tcW w:w="2993" w:type="pct"/>
            <w:noWrap w:val="0"/>
            <w:vAlign w:val="center"/>
          </w:tcPr>
          <w:p w14:paraId="70CA2488">
            <w:pPr>
              <w:shd w:val="clear" w:color="auto" w:fill="auto"/>
              <w:spacing w:line="360" w:lineRule="auto"/>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rPr>
              <w:t>针对本项目有比较完善的组织架构及管理制度，清晰简练地列出主要管理流程，包括运作流程图、激励机制、监督机制、自我约束机制、信息反馈渠道及处理机制。完全符合得</w:t>
            </w:r>
            <w:r>
              <w:rPr>
                <w:rFonts w:hint="eastAsia" w:asciiTheme="minorEastAsia" w:hAnsiTheme="minorEastAsia" w:eastAsiaTheme="minorEastAsia" w:cstheme="minorEastAsia"/>
                <w:b w:val="0"/>
                <w:bCs/>
                <w:color w:val="auto"/>
                <w:sz w:val="24"/>
                <w:highlight w:val="none"/>
                <w:lang w:val="en-US" w:eastAsia="zh-CN"/>
              </w:rPr>
              <w:t>4</w:t>
            </w:r>
            <w:r>
              <w:rPr>
                <w:rFonts w:hint="eastAsia" w:asciiTheme="minorEastAsia" w:hAnsiTheme="minorEastAsia" w:eastAsiaTheme="minorEastAsia" w:cstheme="minorEastAsia"/>
                <w:b w:val="0"/>
                <w:bCs/>
                <w:color w:val="auto"/>
                <w:sz w:val="24"/>
                <w:highlight w:val="none"/>
              </w:rPr>
              <w:t>分，</w:t>
            </w:r>
            <w:r>
              <w:rPr>
                <w:rFonts w:hint="eastAsia" w:asciiTheme="minorEastAsia" w:hAnsiTheme="minorEastAsia" w:eastAsiaTheme="minorEastAsia" w:cstheme="minorEastAsia"/>
                <w:b w:val="0"/>
                <w:bCs/>
                <w:color w:val="auto"/>
                <w:sz w:val="24"/>
                <w:highlight w:val="none"/>
                <w:lang w:eastAsia="zh-CN"/>
              </w:rPr>
              <w:t>基本</w:t>
            </w:r>
            <w:r>
              <w:rPr>
                <w:rFonts w:hint="eastAsia" w:asciiTheme="minorEastAsia" w:hAnsiTheme="minorEastAsia" w:eastAsiaTheme="minorEastAsia" w:cstheme="minorEastAsia"/>
                <w:b w:val="0"/>
                <w:bCs/>
                <w:color w:val="auto"/>
                <w:sz w:val="24"/>
                <w:highlight w:val="none"/>
              </w:rPr>
              <w:t>符合得</w:t>
            </w: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分</w:t>
            </w:r>
            <w:r>
              <w:rPr>
                <w:rFonts w:hint="eastAsia" w:asciiTheme="minorEastAsia" w:hAnsiTheme="minorEastAsia" w:eastAsiaTheme="minorEastAsia" w:cstheme="minorEastAsia"/>
                <w:b w:val="0"/>
                <w:bCs/>
                <w:color w:val="auto"/>
                <w:sz w:val="24"/>
                <w:highlight w:val="none"/>
                <w:lang w:eastAsia="zh-CN"/>
              </w:rPr>
              <w:t>，部分符合得</w:t>
            </w:r>
            <w:r>
              <w:rPr>
                <w:rFonts w:hint="eastAsia" w:asciiTheme="minorEastAsia" w:hAnsiTheme="minorEastAsia" w:eastAsiaTheme="minorEastAsia" w:cstheme="minorEastAsia"/>
                <w:b w:val="0"/>
                <w:bCs/>
                <w:color w:val="auto"/>
                <w:sz w:val="24"/>
                <w:highlight w:val="none"/>
                <w:lang w:val="en-US" w:eastAsia="zh-CN"/>
              </w:rPr>
              <w:t>1分</w:t>
            </w:r>
            <w:r>
              <w:rPr>
                <w:rFonts w:hint="eastAsia" w:asciiTheme="minorEastAsia" w:hAnsiTheme="minorEastAsia" w:eastAsiaTheme="minorEastAsia" w:cstheme="minorEastAsia"/>
                <w:b w:val="0"/>
                <w:bCs/>
                <w:color w:val="auto"/>
                <w:sz w:val="24"/>
                <w:highlight w:val="none"/>
              </w:rPr>
              <w:t>，不符合不得分</w:t>
            </w:r>
            <w:r>
              <w:rPr>
                <w:rFonts w:hint="eastAsia" w:asciiTheme="minorEastAsia" w:hAnsiTheme="minorEastAsia" w:eastAsiaTheme="minorEastAsia" w:cstheme="minorEastAsia"/>
                <w:b w:val="0"/>
                <w:bCs/>
                <w:color w:val="auto"/>
                <w:sz w:val="24"/>
                <w:highlight w:val="none"/>
                <w:lang w:eastAsia="zh-CN"/>
              </w:rPr>
              <w:t>，共</w:t>
            </w:r>
            <w:r>
              <w:rPr>
                <w:rFonts w:hint="eastAsia" w:asciiTheme="minorEastAsia" w:hAnsiTheme="minorEastAsia" w:eastAsiaTheme="minorEastAsia" w:cstheme="minorEastAsia"/>
                <w:b w:val="0"/>
                <w:bCs/>
                <w:color w:val="auto"/>
                <w:sz w:val="24"/>
                <w:highlight w:val="none"/>
                <w:lang w:val="en-US" w:eastAsia="zh-CN"/>
              </w:rPr>
              <w:t>4分。</w:t>
            </w:r>
          </w:p>
        </w:tc>
        <w:tc>
          <w:tcPr>
            <w:tcW w:w="332" w:type="pct"/>
            <w:noWrap w:val="0"/>
            <w:vAlign w:val="center"/>
          </w:tcPr>
          <w:p w14:paraId="5205C3D4">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4</w:t>
            </w:r>
          </w:p>
        </w:tc>
        <w:tc>
          <w:tcPr>
            <w:tcW w:w="532" w:type="pct"/>
            <w:noWrap w:val="0"/>
            <w:vAlign w:val="center"/>
          </w:tcPr>
          <w:p w14:paraId="12C8E7F2">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noWrap w:val="0"/>
            <w:vAlign w:val="center"/>
          </w:tcPr>
          <w:p w14:paraId="237D99AC">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rPr>
              <w:t>组织架构及管理制度</w:t>
            </w:r>
          </w:p>
        </w:tc>
      </w:tr>
      <w:tr w14:paraId="7E12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 w:type="pct"/>
            <w:noWrap w:val="0"/>
            <w:vAlign w:val="center"/>
          </w:tcPr>
          <w:p w14:paraId="17DEDC5A">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19</w:t>
            </w:r>
          </w:p>
        </w:tc>
        <w:tc>
          <w:tcPr>
            <w:tcW w:w="2993" w:type="pct"/>
            <w:noWrap w:val="0"/>
            <w:vAlign w:val="center"/>
          </w:tcPr>
          <w:p w14:paraId="7A7EAA6C">
            <w:pPr>
              <w:shd w:val="clear" w:color="auto" w:fill="auto"/>
              <w:spacing w:line="360" w:lineRule="auto"/>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color w:val="000000"/>
                <w:sz w:val="24"/>
                <w:highlight w:val="none"/>
              </w:rPr>
              <w:t>根据本项目人员配置的各部门、各岗位人员制定①培训计划方案明确、可行；②考核方案明确、可行。</w:t>
            </w:r>
            <w:r>
              <w:rPr>
                <w:rFonts w:hint="eastAsia" w:asciiTheme="minorEastAsia" w:hAnsiTheme="minorEastAsia" w:eastAsiaTheme="minorEastAsia" w:cstheme="minorEastAsia"/>
                <w:b w:val="0"/>
                <w:bCs/>
                <w:color w:val="auto"/>
                <w:sz w:val="24"/>
                <w:highlight w:val="none"/>
              </w:rPr>
              <w:t>完全符合得</w:t>
            </w:r>
            <w:r>
              <w:rPr>
                <w:rFonts w:hint="eastAsia" w:asciiTheme="minorEastAsia" w:hAnsiTheme="minorEastAsia" w:eastAsiaTheme="minorEastAsia" w:cstheme="minorEastAsia"/>
                <w:b w:val="0"/>
                <w:bCs/>
                <w:color w:val="auto"/>
                <w:sz w:val="24"/>
                <w:highlight w:val="none"/>
                <w:lang w:val="en-US" w:eastAsia="zh-CN"/>
              </w:rPr>
              <w:t>4</w:t>
            </w:r>
            <w:r>
              <w:rPr>
                <w:rFonts w:hint="eastAsia" w:asciiTheme="minorEastAsia" w:hAnsiTheme="minorEastAsia" w:eastAsiaTheme="minorEastAsia" w:cstheme="minorEastAsia"/>
                <w:b w:val="0"/>
                <w:bCs/>
                <w:color w:val="auto"/>
                <w:sz w:val="24"/>
                <w:highlight w:val="none"/>
              </w:rPr>
              <w:t>分，</w:t>
            </w:r>
            <w:r>
              <w:rPr>
                <w:rFonts w:hint="eastAsia" w:asciiTheme="minorEastAsia" w:hAnsiTheme="minorEastAsia" w:eastAsiaTheme="minorEastAsia" w:cstheme="minorEastAsia"/>
                <w:b w:val="0"/>
                <w:bCs/>
                <w:color w:val="auto"/>
                <w:sz w:val="24"/>
                <w:highlight w:val="none"/>
                <w:lang w:eastAsia="zh-CN"/>
              </w:rPr>
              <w:t>基本</w:t>
            </w:r>
            <w:r>
              <w:rPr>
                <w:rFonts w:hint="eastAsia" w:asciiTheme="minorEastAsia" w:hAnsiTheme="minorEastAsia" w:eastAsiaTheme="minorEastAsia" w:cstheme="minorEastAsia"/>
                <w:b w:val="0"/>
                <w:bCs/>
                <w:color w:val="auto"/>
                <w:sz w:val="24"/>
                <w:highlight w:val="none"/>
              </w:rPr>
              <w:t>符合得</w:t>
            </w: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分</w:t>
            </w:r>
            <w:r>
              <w:rPr>
                <w:rFonts w:hint="eastAsia" w:asciiTheme="minorEastAsia" w:hAnsiTheme="minorEastAsia" w:eastAsiaTheme="minorEastAsia" w:cstheme="minorEastAsia"/>
                <w:b w:val="0"/>
                <w:bCs/>
                <w:color w:val="auto"/>
                <w:sz w:val="24"/>
                <w:highlight w:val="none"/>
                <w:lang w:eastAsia="zh-CN"/>
              </w:rPr>
              <w:t>，部分符合得</w:t>
            </w:r>
            <w:r>
              <w:rPr>
                <w:rFonts w:hint="eastAsia" w:asciiTheme="minorEastAsia" w:hAnsiTheme="minorEastAsia" w:eastAsiaTheme="minorEastAsia" w:cstheme="minorEastAsia"/>
                <w:b w:val="0"/>
                <w:bCs/>
                <w:color w:val="auto"/>
                <w:sz w:val="24"/>
                <w:highlight w:val="none"/>
                <w:lang w:val="en-US" w:eastAsia="zh-CN"/>
              </w:rPr>
              <w:t>1分</w:t>
            </w:r>
            <w:r>
              <w:rPr>
                <w:rFonts w:hint="eastAsia" w:asciiTheme="minorEastAsia" w:hAnsiTheme="minorEastAsia" w:eastAsiaTheme="minorEastAsia" w:cstheme="minorEastAsia"/>
                <w:b w:val="0"/>
                <w:bCs/>
                <w:color w:val="auto"/>
                <w:sz w:val="24"/>
                <w:highlight w:val="none"/>
              </w:rPr>
              <w:t>，不符合不得分</w:t>
            </w:r>
            <w:r>
              <w:rPr>
                <w:rFonts w:hint="eastAsia" w:asciiTheme="minorEastAsia" w:hAnsiTheme="minorEastAsia" w:eastAsiaTheme="minorEastAsia" w:cstheme="minorEastAsia"/>
                <w:b w:val="0"/>
                <w:bCs/>
                <w:color w:val="auto"/>
                <w:sz w:val="24"/>
                <w:highlight w:val="none"/>
                <w:lang w:eastAsia="zh-CN"/>
              </w:rPr>
              <w:t>，共</w:t>
            </w:r>
            <w:r>
              <w:rPr>
                <w:rFonts w:hint="eastAsia" w:asciiTheme="minorEastAsia" w:hAnsiTheme="minorEastAsia" w:eastAsiaTheme="minorEastAsia" w:cstheme="minorEastAsia"/>
                <w:b w:val="0"/>
                <w:bCs/>
                <w:color w:val="auto"/>
                <w:sz w:val="24"/>
                <w:highlight w:val="none"/>
                <w:lang w:val="en-US" w:eastAsia="zh-CN"/>
              </w:rPr>
              <w:t>4分。</w:t>
            </w:r>
          </w:p>
        </w:tc>
        <w:tc>
          <w:tcPr>
            <w:tcW w:w="332" w:type="pct"/>
            <w:noWrap w:val="0"/>
            <w:vAlign w:val="center"/>
          </w:tcPr>
          <w:p w14:paraId="74AFB615">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4</w:t>
            </w:r>
          </w:p>
        </w:tc>
        <w:tc>
          <w:tcPr>
            <w:tcW w:w="532" w:type="pct"/>
            <w:noWrap w:val="0"/>
            <w:vAlign w:val="center"/>
          </w:tcPr>
          <w:p w14:paraId="51ABD1DC">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主观分</w:t>
            </w:r>
          </w:p>
        </w:tc>
        <w:tc>
          <w:tcPr>
            <w:tcW w:w="895" w:type="pct"/>
            <w:noWrap w:val="0"/>
            <w:vAlign w:val="center"/>
          </w:tcPr>
          <w:p w14:paraId="2608E702">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color w:val="000000"/>
                <w:sz w:val="24"/>
                <w:highlight w:val="none"/>
              </w:rPr>
              <w:t>培训方案</w:t>
            </w:r>
          </w:p>
        </w:tc>
      </w:tr>
      <w:tr w14:paraId="3021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5" w:type="pct"/>
            <w:noWrap w:val="0"/>
            <w:vAlign w:val="center"/>
          </w:tcPr>
          <w:p w14:paraId="2ABEE97F">
            <w:pPr>
              <w:shd w:val="clear" w:color="auto" w:fill="auto"/>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20</w:t>
            </w:r>
          </w:p>
        </w:tc>
        <w:tc>
          <w:tcPr>
            <w:tcW w:w="2993" w:type="pct"/>
            <w:shd w:val="clear" w:color="auto" w:fill="auto"/>
            <w:noWrap w:val="0"/>
            <w:vAlign w:val="center"/>
          </w:tcPr>
          <w:p w14:paraId="2B1604E9">
            <w:pPr>
              <w:shd w:val="clear" w:color="auto" w:fill="auto"/>
              <w:spacing w:line="360" w:lineRule="auto"/>
              <w:outlineLvl w:val="0"/>
              <w:rPr>
                <w:rFonts w:hint="eastAsia" w:ascii="仿宋" w:hAnsi="仿宋" w:eastAsia="仿宋" w:cs="仿宋"/>
                <w:b w:val="0"/>
                <w:bCs/>
                <w:color w:val="auto"/>
                <w:kern w:val="2"/>
                <w:sz w:val="24"/>
                <w:szCs w:val="22"/>
                <w:highlight w:val="none"/>
                <w:lang w:val="en-US" w:eastAsia="zh-CN" w:bidi="ar-SA"/>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具有有效期内的质量管理体系认证、职业健康管理体系认证证书、环境管理体系认证</w:t>
            </w:r>
            <w:r>
              <w:rPr>
                <w:rFonts w:hint="eastAsia" w:asciiTheme="minorEastAsia" w:hAnsiTheme="minorEastAsia" w:eastAsiaTheme="minorEastAsia" w:cstheme="minorEastAsia"/>
                <w:color w:val="000000"/>
                <w:sz w:val="24"/>
                <w:highlight w:val="none"/>
                <w:lang w:eastAsia="zh-CN"/>
              </w:rPr>
              <w:t>证书，</w:t>
            </w:r>
            <w:r>
              <w:rPr>
                <w:rFonts w:hint="eastAsia" w:asciiTheme="minorEastAsia" w:hAnsiTheme="minorEastAsia" w:eastAsiaTheme="minorEastAsia" w:cstheme="minorEastAsia"/>
                <w:color w:val="000000"/>
                <w:sz w:val="24"/>
                <w:highlight w:val="none"/>
              </w:rPr>
              <w:t>提供相关证书，每项得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分，共</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p>
        </w:tc>
        <w:tc>
          <w:tcPr>
            <w:tcW w:w="332" w:type="pct"/>
            <w:noWrap w:val="0"/>
            <w:vAlign w:val="center"/>
          </w:tcPr>
          <w:p w14:paraId="49A2C1A8">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3</w:t>
            </w:r>
          </w:p>
        </w:tc>
        <w:tc>
          <w:tcPr>
            <w:tcW w:w="532" w:type="pct"/>
            <w:noWrap w:val="0"/>
            <w:vAlign w:val="center"/>
          </w:tcPr>
          <w:p w14:paraId="76569953">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eastAsia="zh-CN"/>
              </w:rPr>
              <w:t>客观分</w:t>
            </w:r>
          </w:p>
        </w:tc>
        <w:tc>
          <w:tcPr>
            <w:tcW w:w="895" w:type="pct"/>
            <w:noWrap w:val="0"/>
            <w:vAlign w:val="center"/>
          </w:tcPr>
          <w:p w14:paraId="709E49F7">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kern w:val="2"/>
                <w:sz w:val="24"/>
                <w:szCs w:val="22"/>
                <w:highlight w:val="none"/>
                <w:lang w:val="en-US" w:eastAsia="zh-CN" w:bidi="ar-SA"/>
              </w:rPr>
              <w:t>综合实力</w:t>
            </w:r>
          </w:p>
        </w:tc>
      </w:tr>
      <w:tr w14:paraId="2BCB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45" w:type="pct"/>
            <w:noWrap w:val="0"/>
            <w:vAlign w:val="center"/>
          </w:tcPr>
          <w:p w14:paraId="27FAD54D">
            <w:pPr>
              <w:shd w:val="clear" w:color="auto" w:fill="auto"/>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21</w:t>
            </w:r>
          </w:p>
        </w:tc>
        <w:tc>
          <w:tcPr>
            <w:tcW w:w="2993" w:type="pct"/>
            <w:noWrap w:val="0"/>
            <w:vAlign w:val="center"/>
          </w:tcPr>
          <w:p w14:paraId="7D65661C">
            <w:pPr>
              <w:shd w:val="clear" w:color="auto" w:fill="auto"/>
              <w:spacing w:line="360" w:lineRule="auto"/>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eastAsia="zh-CN"/>
              </w:rPr>
              <w:t>响应方</w:t>
            </w:r>
            <w:r>
              <w:rPr>
                <w:rFonts w:hint="eastAsia" w:asciiTheme="minorEastAsia" w:hAnsiTheme="minorEastAsia" w:eastAsiaTheme="minorEastAsia" w:cstheme="minorEastAsia"/>
                <w:b w:val="0"/>
                <w:bCs/>
                <w:color w:val="auto"/>
                <w:sz w:val="24"/>
                <w:highlight w:val="none"/>
              </w:rPr>
              <w:t>自20</w:t>
            </w:r>
            <w:r>
              <w:rPr>
                <w:rFonts w:hint="eastAsia" w:asciiTheme="minorEastAsia" w:hAnsiTheme="minorEastAsia" w:eastAsiaTheme="minorEastAsia" w:cstheme="minorEastAsia"/>
                <w:b w:val="0"/>
                <w:bCs/>
                <w:color w:val="auto"/>
                <w:sz w:val="24"/>
                <w:highlight w:val="none"/>
                <w:lang w:val="en-US" w:eastAsia="zh-CN"/>
              </w:rPr>
              <w:t>20</w:t>
            </w:r>
            <w:r>
              <w:rPr>
                <w:rFonts w:hint="eastAsia" w:asciiTheme="minorEastAsia" w:hAnsiTheme="minorEastAsia" w:eastAsiaTheme="minorEastAsia" w:cstheme="minorEastAsia"/>
                <w:b w:val="0"/>
                <w:bCs/>
                <w:color w:val="auto"/>
                <w:sz w:val="24"/>
                <w:highlight w:val="none"/>
              </w:rPr>
              <w:t>年1月1日至开标时间止具有类似业绩</w:t>
            </w:r>
            <w:r>
              <w:rPr>
                <w:rFonts w:hint="eastAsia" w:asciiTheme="minorEastAsia" w:hAnsiTheme="minorEastAsia" w:eastAsiaTheme="minorEastAsia" w:cstheme="minorEastAsia"/>
                <w:b w:val="0"/>
                <w:bCs/>
                <w:color w:val="auto"/>
                <w:sz w:val="24"/>
                <w:highlight w:val="none"/>
                <w:lang w:eastAsia="zh-CN"/>
              </w:rPr>
              <w:t>（需同时包含保安、物业）</w:t>
            </w:r>
            <w:r>
              <w:rPr>
                <w:rFonts w:hint="eastAsia" w:asciiTheme="minorEastAsia" w:hAnsiTheme="minorEastAsia" w:eastAsiaTheme="minorEastAsia" w:cstheme="minorEastAsia"/>
                <w:b w:val="0"/>
                <w:bCs/>
                <w:color w:val="auto"/>
                <w:sz w:val="24"/>
                <w:highlight w:val="none"/>
              </w:rPr>
              <w:t>，且服务过程中获得业主好评的每个业绩得</w:t>
            </w:r>
            <w:r>
              <w:rPr>
                <w:rFonts w:hint="eastAsia" w:asciiTheme="minorEastAsia" w:hAnsiTheme="minorEastAsia" w:eastAsiaTheme="minorEastAsia" w:cstheme="minorEastAsia"/>
                <w:b w:val="0"/>
                <w:bCs/>
                <w:color w:val="auto"/>
                <w:sz w:val="24"/>
                <w:highlight w:val="none"/>
                <w:lang w:val="en-US" w:eastAsia="zh-CN"/>
              </w:rPr>
              <w:t>1</w:t>
            </w:r>
            <w:r>
              <w:rPr>
                <w:rFonts w:hint="eastAsia" w:asciiTheme="minorEastAsia" w:hAnsiTheme="minorEastAsia" w:eastAsiaTheme="minorEastAsia" w:cstheme="minorEastAsia"/>
                <w:b w:val="0"/>
                <w:bCs/>
                <w:color w:val="auto"/>
                <w:sz w:val="24"/>
                <w:highlight w:val="none"/>
              </w:rPr>
              <w:t>分，</w:t>
            </w:r>
            <w:r>
              <w:rPr>
                <w:rFonts w:hint="eastAsia" w:asciiTheme="minorEastAsia" w:hAnsiTheme="minorEastAsia" w:eastAsiaTheme="minorEastAsia" w:cstheme="minorEastAsia"/>
                <w:b w:val="0"/>
                <w:bCs/>
                <w:color w:val="auto"/>
                <w:sz w:val="24"/>
                <w:highlight w:val="none"/>
                <w:lang w:eastAsia="zh-CN"/>
              </w:rPr>
              <w:t>需同时</w:t>
            </w:r>
            <w:r>
              <w:rPr>
                <w:rFonts w:hint="eastAsia" w:asciiTheme="minorEastAsia" w:hAnsiTheme="minorEastAsia" w:eastAsiaTheme="minorEastAsia" w:cstheme="minorEastAsia"/>
                <w:b w:val="0"/>
                <w:bCs/>
                <w:color w:val="auto"/>
                <w:sz w:val="24"/>
                <w:highlight w:val="none"/>
              </w:rPr>
              <w:t>提供合同及业主单位盖章的表扬信</w:t>
            </w:r>
            <w:r>
              <w:rPr>
                <w:rFonts w:hint="eastAsia" w:asciiTheme="minorEastAsia" w:hAnsiTheme="minorEastAsia" w:eastAsiaTheme="minorEastAsia" w:cstheme="minorEastAsia"/>
                <w:b w:val="0"/>
                <w:bCs/>
                <w:color w:val="auto"/>
                <w:sz w:val="24"/>
                <w:highlight w:val="none"/>
                <w:lang w:eastAsia="zh-CN"/>
              </w:rPr>
              <w:t>或验收单</w:t>
            </w:r>
            <w:r>
              <w:rPr>
                <w:rFonts w:hint="eastAsia" w:asciiTheme="minorEastAsia" w:hAnsiTheme="minorEastAsia" w:eastAsiaTheme="minorEastAsia" w:cstheme="minorEastAsia"/>
                <w:b w:val="0"/>
                <w:bCs/>
                <w:color w:val="auto"/>
                <w:sz w:val="24"/>
                <w:highlight w:val="none"/>
              </w:rPr>
              <w:t>或其他证明材料，</w:t>
            </w:r>
            <w:r>
              <w:rPr>
                <w:rFonts w:hint="eastAsia" w:asciiTheme="minorEastAsia" w:hAnsiTheme="minorEastAsia" w:eastAsiaTheme="minorEastAsia" w:cstheme="minorEastAsia"/>
                <w:b w:val="0"/>
                <w:bCs/>
                <w:color w:val="auto"/>
                <w:sz w:val="24"/>
                <w:highlight w:val="none"/>
                <w:lang w:eastAsia="zh-CN"/>
              </w:rPr>
              <w:t>未提供或提供不全不得分，</w:t>
            </w:r>
            <w:r>
              <w:rPr>
                <w:rFonts w:hint="eastAsia" w:asciiTheme="minorEastAsia" w:hAnsiTheme="minorEastAsia" w:eastAsiaTheme="minorEastAsia" w:cstheme="minorEastAsia"/>
                <w:b w:val="0"/>
                <w:bCs/>
                <w:color w:val="auto"/>
                <w:sz w:val="24"/>
                <w:highlight w:val="none"/>
              </w:rPr>
              <w:t>共</w:t>
            </w: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分。</w:t>
            </w:r>
          </w:p>
        </w:tc>
        <w:tc>
          <w:tcPr>
            <w:tcW w:w="332" w:type="pct"/>
            <w:noWrap w:val="0"/>
            <w:vAlign w:val="center"/>
          </w:tcPr>
          <w:p w14:paraId="18C667D3">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2</w:t>
            </w:r>
          </w:p>
        </w:tc>
        <w:tc>
          <w:tcPr>
            <w:tcW w:w="532" w:type="pct"/>
            <w:noWrap w:val="0"/>
            <w:vAlign w:val="center"/>
          </w:tcPr>
          <w:p w14:paraId="57E6DA17">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eastAsia="zh-CN"/>
              </w:rPr>
              <w:t>客观分</w:t>
            </w:r>
          </w:p>
        </w:tc>
        <w:tc>
          <w:tcPr>
            <w:tcW w:w="895" w:type="pct"/>
            <w:noWrap w:val="0"/>
            <w:vAlign w:val="center"/>
          </w:tcPr>
          <w:p w14:paraId="50A32E27">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rPr>
              <w:t>业绩</w:t>
            </w:r>
          </w:p>
        </w:tc>
      </w:tr>
      <w:tr w14:paraId="3866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 w:type="pct"/>
            <w:noWrap w:val="0"/>
            <w:vAlign w:val="center"/>
          </w:tcPr>
          <w:p w14:paraId="364E41D3">
            <w:pPr>
              <w:shd w:val="clear" w:color="auto" w:fill="auto"/>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22</w:t>
            </w:r>
          </w:p>
        </w:tc>
        <w:tc>
          <w:tcPr>
            <w:tcW w:w="2993" w:type="pct"/>
            <w:noWrap w:val="0"/>
            <w:vAlign w:val="top"/>
          </w:tcPr>
          <w:p w14:paraId="6D3FDF62">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b w:val="0"/>
                <w:bCs/>
                <w:color w:val="auto"/>
                <w:sz w:val="24"/>
                <w:highlight w:val="none"/>
                <w:lang w:val="en-US" w:eastAsia="zh-CN"/>
              </w:rPr>
              <w:t>25</w:t>
            </w:r>
            <w:r>
              <w:rPr>
                <w:rFonts w:hint="eastAsia" w:asciiTheme="minorEastAsia" w:hAnsiTheme="minorEastAsia" w:eastAsiaTheme="minorEastAsia" w:cstheme="minorEastAsia"/>
                <w:b w:val="0"/>
                <w:bCs/>
                <w:color w:val="auto"/>
                <w:sz w:val="24"/>
                <w:highlight w:val="none"/>
              </w:rPr>
              <w:t>］的计算公式计算。</w:t>
            </w:r>
          </w:p>
          <w:p w14:paraId="5218EF3F">
            <w:pPr>
              <w:shd w:val="clear" w:color="auto" w:fill="auto"/>
              <w:spacing w:line="360" w:lineRule="auto"/>
              <w:outlineLvl w:val="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评标过程中，不得去掉报价中的最高报价和最低报价。</w:t>
            </w:r>
          </w:p>
          <w:p w14:paraId="4464E148">
            <w:pPr>
              <w:shd w:val="clear" w:color="auto" w:fill="auto"/>
              <w:spacing w:line="360" w:lineRule="auto"/>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rPr>
              <w:t>因落实政府采购政策需要进行价格调整的，以调整后的价格计算评标基准价和投标报价。</w:t>
            </w:r>
          </w:p>
        </w:tc>
        <w:tc>
          <w:tcPr>
            <w:tcW w:w="332" w:type="pct"/>
            <w:noWrap w:val="0"/>
            <w:vAlign w:val="center"/>
          </w:tcPr>
          <w:p w14:paraId="1E456B5D">
            <w:pPr>
              <w:shd w:val="clear" w:color="auto" w:fill="auto"/>
              <w:spacing w:line="360" w:lineRule="auto"/>
              <w:ind w:firstLine="120" w:firstLineChars="50"/>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lang w:val="en-US" w:eastAsia="zh-CN"/>
              </w:rPr>
              <w:t>25</w:t>
            </w:r>
          </w:p>
        </w:tc>
        <w:tc>
          <w:tcPr>
            <w:tcW w:w="532" w:type="pct"/>
            <w:noWrap w:val="0"/>
            <w:vAlign w:val="center"/>
          </w:tcPr>
          <w:p w14:paraId="51A6939A">
            <w:pPr>
              <w:shd w:val="clear" w:color="auto" w:fill="auto"/>
              <w:spacing w:line="360" w:lineRule="auto"/>
              <w:ind w:firstLine="120" w:firstLineChars="50"/>
              <w:jc w:val="center"/>
              <w:outlineLvl w:val="0"/>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rPr>
              <w:t>/</w:t>
            </w:r>
          </w:p>
        </w:tc>
        <w:tc>
          <w:tcPr>
            <w:tcW w:w="895" w:type="pct"/>
            <w:noWrap w:val="0"/>
            <w:vAlign w:val="center"/>
          </w:tcPr>
          <w:p w14:paraId="69582E9F">
            <w:pPr>
              <w:shd w:val="clear" w:color="auto" w:fill="auto"/>
              <w:jc w:val="center"/>
              <w:rPr>
                <w:rFonts w:hint="eastAsia" w:asciiTheme="minorEastAsia" w:hAnsiTheme="minorEastAsia" w:eastAsiaTheme="minorEastAsia" w:cstheme="minorEastAsia"/>
                <w:b w:val="0"/>
                <w:bCs/>
                <w:color w:val="auto"/>
                <w:kern w:val="2"/>
                <w:sz w:val="24"/>
                <w:szCs w:val="22"/>
                <w:highlight w:val="none"/>
                <w:lang w:val="en-US" w:eastAsia="zh-CN" w:bidi="ar-SA"/>
              </w:rPr>
            </w:pPr>
            <w:r>
              <w:rPr>
                <w:rFonts w:hint="eastAsia" w:asciiTheme="minorEastAsia" w:hAnsiTheme="minorEastAsia" w:eastAsiaTheme="minorEastAsia" w:cstheme="minorEastAsia"/>
                <w:b w:val="0"/>
                <w:bCs/>
                <w:color w:val="auto"/>
                <w:sz w:val="24"/>
                <w:highlight w:val="none"/>
              </w:rPr>
              <w:t>/</w:t>
            </w:r>
          </w:p>
        </w:tc>
      </w:tr>
    </w:tbl>
    <w:p w14:paraId="5EA835AE">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3A8A3E6B">
      <w:pPr>
        <w:adjustRightInd/>
        <w:spacing w:line="360" w:lineRule="auto"/>
        <w:ind w:firstLine="482" w:firstLineChars="200"/>
        <w:rPr>
          <w:rFonts w:cs="Arial" w:asciiTheme="minorEastAsia" w:hAnsiTheme="minorEastAsia" w:eastAsiaTheme="minorEastAsia"/>
          <w:b/>
          <w:kern w:val="0"/>
          <w:sz w:val="24"/>
        </w:rPr>
      </w:pPr>
    </w:p>
    <w:p w14:paraId="041776F2">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11FD9492">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0A9503A0">
      <w:pPr>
        <w:adjustRightInd/>
        <w:spacing w:line="360" w:lineRule="auto"/>
        <w:rPr>
          <w:rFonts w:cs="Arial" w:asciiTheme="minorEastAsia" w:hAnsiTheme="minorEastAsia" w:eastAsiaTheme="minorEastAsia"/>
          <w:kern w:val="0"/>
          <w:sz w:val="24"/>
        </w:rPr>
      </w:pPr>
    </w:p>
    <w:p w14:paraId="57FFD16E">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42BCFAB7">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0DB88C5D">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14:paraId="5BC30265">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C8B2317">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12B48A23">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2DCCDAEB">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556F8FA0">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08970708">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138FF540">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59656392">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6C26193D">
      <w:pPr>
        <w:snapToGrid w:val="0"/>
        <w:spacing w:line="360" w:lineRule="auto"/>
        <w:ind w:left="120" w:leftChars="57" w:firstLine="482" w:firstLineChars="150"/>
        <w:jc w:val="center"/>
        <w:rPr>
          <w:rFonts w:cs="仿宋_GB2312" w:asciiTheme="minorEastAsia" w:hAnsiTheme="minorEastAsia" w:eastAsiaTheme="minorEastAsia"/>
          <w:b/>
          <w:sz w:val="32"/>
        </w:rPr>
      </w:pPr>
    </w:p>
    <w:p w14:paraId="63736267">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38689319">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BD4301F">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0D54AE22">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27D0CA63">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54BBD5A5">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302D8669">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10963086">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7F82931D">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7FE461A6">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14:paraId="1B002317">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C7765A6">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43661B25">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31216F19">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0772B042">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11839EE5">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176E9D42">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18BAABE2">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747A4D96">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0288FF4D">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73784032">
      <w:pPr>
        <w:pStyle w:val="392"/>
        <w:spacing w:before="0"/>
        <w:ind w:firstLine="0" w:firstLineChars="0"/>
        <w:rPr>
          <w:rFonts w:asciiTheme="minorEastAsia" w:hAnsiTheme="minorEastAsia" w:eastAsiaTheme="minorEastAsia"/>
          <w:b/>
        </w:rPr>
      </w:pPr>
    </w:p>
    <w:p w14:paraId="16F0E600">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12B50C89">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202AF02F">
      <w:pPr>
        <w:pStyle w:val="392"/>
        <w:spacing w:before="0"/>
        <w:ind w:firstLine="0" w:firstLineChars="0"/>
        <w:rPr>
          <w:rFonts w:asciiTheme="minorEastAsia" w:hAnsiTheme="minorEastAsia" w:eastAsiaTheme="minorEastAsia"/>
          <w:b/>
        </w:rPr>
      </w:pPr>
    </w:p>
    <w:p w14:paraId="4DA8650A">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247D431">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795A35D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26B128">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36CD3AF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4598ACF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F73D2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5E2CD6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6B7996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58FDFB5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48767C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0BD45DC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2CF84B27">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298DE7C9">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1687B76">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2EE178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58EFA6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2CAD9AB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1529873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3146A3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448075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0945DC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2BCAE56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15FF58A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4F137E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2F4C5A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1F51BDB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794579A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1BCA28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6EF5A7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400579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566D87D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3F486F48">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5FA7D062">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4703796F">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4C84221F">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1638FE0A">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327E96A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07F0471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673662AC">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14:paraId="01EF5591">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14:paraId="05314DDF">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04C57E7A">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585AB2D2">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2B332631">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16CC305C">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14:paraId="2F0FF9C9">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3095C2D5">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56A68908">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59E90166">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1DF0B34F">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1E268A5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48237B9C">
      <w:pPr>
        <w:spacing w:line="360" w:lineRule="auto"/>
        <w:ind w:firstLine="480" w:firstLineChars="200"/>
        <w:rPr>
          <w:rFonts w:hint="default" w:asciiTheme="minorEastAsia" w:hAnsiTheme="minorEastAsia" w:eastAsiaTheme="minorEastAsia"/>
          <w:sz w:val="24"/>
          <w:lang w:val="en-US"/>
        </w:rPr>
      </w:pPr>
      <w:r>
        <w:rPr>
          <w:rFonts w:hint="eastAsia" w:asciiTheme="minorEastAsia" w:hAnsiTheme="minorEastAsia" w:eastAsiaTheme="minorEastAsia"/>
          <w:color w:val="auto"/>
          <w:sz w:val="24"/>
          <w:highlight w:val="none"/>
          <w:lang w:val="en-US" w:eastAsia="zh-CN"/>
        </w:rPr>
        <w:t>3.21供应商IP、MAC、设备硬件信息一致；</w:t>
      </w:r>
    </w:p>
    <w:p w14:paraId="15F0A3D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法律、法规、规章（适用本市的）及省级以上规范性文件（适用本市的）规定的其他无效情形。</w:t>
      </w:r>
    </w:p>
    <w:p w14:paraId="594E20EC">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4A7980D3">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7D2B493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642FA20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646EED5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55F2E790">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442A35B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6305A88D">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14:paraId="0CB740EE">
      <w:pPr>
        <w:pStyle w:val="392"/>
        <w:spacing w:before="0"/>
        <w:ind w:firstLine="0" w:firstLineChars="0"/>
        <w:rPr>
          <w:rFonts w:cs="仿宋_GB2312" w:asciiTheme="minorEastAsia" w:hAnsiTheme="minorEastAsia" w:eastAsiaTheme="minorEastAsia"/>
          <w:b/>
        </w:rPr>
      </w:pPr>
    </w:p>
    <w:p w14:paraId="61250A69">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36521BDE">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14:paraId="16F75FD6">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4624A833">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CCB6F11">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84"/>
      <w:r>
        <w:rPr>
          <w:rFonts w:hint="eastAsia" w:cs="仿宋_GB2312" w:asciiTheme="minorEastAsia" w:hAnsiTheme="minorEastAsia" w:eastAsiaTheme="minorEastAsia"/>
          <w:b/>
          <w:sz w:val="36"/>
          <w:szCs w:val="36"/>
        </w:rPr>
        <w:t xml:space="preserve">  拟签订的合同文本</w:t>
      </w:r>
    </w:p>
    <w:p w14:paraId="34CD87A1">
      <w:pPr>
        <w:spacing w:line="360" w:lineRule="auto"/>
        <w:rPr>
          <w:rFonts w:asciiTheme="minorEastAsia" w:hAnsiTheme="minorEastAsia" w:eastAsiaTheme="minorEastAsia"/>
          <w:sz w:val="24"/>
        </w:rPr>
      </w:pPr>
      <w:bookmarkStart w:id="85" w:name="第五部分"/>
      <w:bookmarkStart w:id="86" w:name="_Toc86217003"/>
    </w:p>
    <w:p w14:paraId="0D3E3DBB">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16609042">
      <w:pPr>
        <w:spacing w:line="360" w:lineRule="auto"/>
        <w:rPr>
          <w:rFonts w:asciiTheme="minorEastAsia" w:hAnsiTheme="minorEastAsia" w:eastAsiaTheme="minorEastAsia"/>
          <w:sz w:val="24"/>
          <w:u w:val="single"/>
        </w:rPr>
      </w:pPr>
    </w:p>
    <w:p w14:paraId="60F7C564">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08563112">
      <w:pPr>
        <w:pStyle w:val="281"/>
        <w:rPr>
          <w:rFonts w:asciiTheme="minorEastAsia" w:hAnsiTheme="minorEastAsia" w:eastAsiaTheme="minorEastAsia"/>
          <w:szCs w:val="24"/>
        </w:rPr>
      </w:pPr>
    </w:p>
    <w:p w14:paraId="3A496C04">
      <w:pPr>
        <w:pStyle w:val="281"/>
        <w:rPr>
          <w:rFonts w:asciiTheme="minorEastAsia" w:hAnsiTheme="minorEastAsia" w:eastAsiaTheme="minorEastAsia"/>
          <w:szCs w:val="24"/>
        </w:rPr>
      </w:pPr>
    </w:p>
    <w:p w14:paraId="451436D5">
      <w:pPr>
        <w:spacing w:before="120" w:line="360" w:lineRule="auto"/>
        <w:rPr>
          <w:rFonts w:asciiTheme="minorEastAsia" w:hAnsiTheme="minorEastAsia" w:eastAsiaTheme="minorEastAsia"/>
          <w:sz w:val="24"/>
        </w:rPr>
      </w:pPr>
    </w:p>
    <w:p w14:paraId="673F22A2">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12E3B913">
      <w:pPr>
        <w:pStyle w:val="616"/>
        <w:spacing w:before="120"/>
        <w:rPr>
          <w:rFonts w:asciiTheme="minorEastAsia" w:hAnsiTheme="minorEastAsia" w:eastAsiaTheme="minorEastAsia"/>
          <w:szCs w:val="24"/>
        </w:rPr>
      </w:pPr>
    </w:p>
    <w:p w14:paraId="34B2EA7B">
      <w:pPr>
        <w:spacing w:line="360" w:lineRule="auto"/>
        <w:rPr>
          <w:rFonts w:asciiTheme="minorEastAsia" w:hAnsiTheme="minorEastAsia" w:eastAsiaTheme="minorEastAsia"/>
          <w:sz w:val="24"/>
        </w:rPr>
      </w:pPr>
    </w:p>
    <w:p w14:paraId="13A05377">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7856354B">
      <w:pPr>
        <w:spacing w:before="120" w:line="360" w:lineRule="auto"/>
        <w:rPr>
          <w:rFonts w:asciiTheme="minorEastAsia" w:hAnsiTheme="minorEastAsia" w:eastAsiaTheme="minorEastAsia"/>
          <w:sz w:val="24"/>
        </w:rPr>
      </w:pPr>
    </w:p>
    <w:p w14:paraId="70C1575B">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607F607E">
      <w:pPr>
        <w:spacing w:before="120" w:line="360" w:lineRule="auto"/>
        <w:rPr>
          <w:rFonts w:asciiTheme="minorEastAsia" w:hAnsiTheme="minorEastAsia" w:eastAsiaTheme="minorEastAsia"/>
          <w:sz w:val="24"/>
        </w:rPr>
      </w:pPr>
    </w:p>
    <w:p w14:paraId="12454902">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686D1288">
      <w:pPr>
        <w:spacing w:before="120" w:line="360" w:lineRule="auto"/>
        <w:rPr>
          <w:rFonts w:asciiTheme="minorEastAsia" w:hAnsiTheme="minorEastAsia" w:eastAsiaTheme="minorEastAsia"/>
          <w:sz w:val="24"/>
        </w:rPr>
      </w:pPr>
    </w:p>
    <w:p w14:paraId="190A4A93">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7B535414">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2B94743C">
      <w:pPr>
        <w:rPr>
          <w:rFonts w:ascii="宋体" w:hAnsi="宋体" w:cs="宋体"/>
          <w:b/>
          <w:sz w:val="24"/>
        </w:rPr>
      </w:pPr>
    </w:p>
    <w:p w14:paraId="0141782B">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474192A">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2672E27">
      <w:pPr>
        <w:spacing w:line="560" w:lineRule="exact"/>
        <w:ind w:firstLine="482" w:firstLineChars="200"/>
        <w:outlineLvl w:val="0"/>
        <w:rPr>
          <w:rFonts w:ascii="宋体" w:hAnsi="宋体"/>
          <w:sz w:val="24"/>
        </w:rPr>
      </w:pPr>
      <w:bookmarkStart w:id="87" w:name="_Toc15367"/>
      <w:bookmarkStart w:id="88" w:name="_Toc28855"/>
      <w:bookmarkStart w:id="89" w:name="_Toc19273"/>
      <w:bookmarkStart w:id="90" w:name="_Toc20421"/>
      <w:bookmarkStart w:id="91" w:name="_Toc22967"/>
      <w:r>
        <w:rPr>
          <w:rFonts w:ascii="宋体" w:hAnsi="宋体"/>
          <w:b/>
          <w:sz w:val="24"/>
        </w:rPr>
        <w:t xml:space="preserve">1.1 </w:t>
      </w:r>
      <w:r>
        <w:rPr>
          <w:rFonts w:hint="eastAsia" w:ascii="宋体" w:hAnsi="宋体"/>
          <w:b/>
          <w:sz w:val="24"/>
        </w:rPr>
        <w:t>合同组成部分</w:t>
      </w:r>
      <w:bookmarkEnd w:id="87"/>
      <w:bookmarkEnd w:id="88"/>
      <w:bookmarkEnd w:id="89"/>
      <w:bookmarkEnd w:id="90"/>
      <w:bookmarkEnd w:id="91"/>
    </w:p>
    <w:p w14:paraId="62CF745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094CC2">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43A3E3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9DBC4F2">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49449D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07CD997">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215456E">
      <w:pPr>
        <w:spacing w:line="560" w:lineRule="exact"/>
        <w:ind w:firstLine="482" w:firstLineChars="200"/>
        <w:outlineLvl w:val="0"/>
        <w:rPr>
          <w:rFonts w:ascii="宋体" w:hAnsi="宋体"/>
          <w:b/>
          <w:sz w:val="24"/>
        </w:rPr>
      </w:pPr>
      <w:bookmarkStart w:id="92" w:name="_Toc22185"/>
      <w:bookmarkStart w:id="93" w:name="_Toc6311"/>
      <w:bookmarkStart w:id="94" w:name="_Toc18585"/>
      <w:bookmarkStart w:id="95" w:name="_Toc2918"/>
      <w:bookmarkStart w:id="96" w:name="_Toc6773"/>
      <w:r>
        <w:rPr>
          <w:rFonts w:ascii="宋体" w:hAnsi="宋体"/>
          <w:b/>
          <w:sz w:val="24"/>
        </w:rPr>
        <w:t xml:space="preserve">1.2 </w:t>
      </w:r>
      <w:r>
        <w:rPr>
          <w:rFonts w:hint="eastAsia" w:ascii="宋体" w:hAnsi="宋体"/>
          <w:b/>
          <w:sz w:val="24"/>
        </w:rPr>
        <w:t>标的</w:t>
      </w:r>
      <w:bookmarkEnd w:id="92"/>
      <w:bookmarkEnd w:id="93"/>
      <w:bookmarkEnd w:id="94"/>
      <w:bookmarkEnd w:id="95"/>
      <w:bookmarkEnd w:id="96"/>
    </w:p>
    <w:p w14:paraId="05C24BC1">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B152B98">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81993C0">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11EFC0F">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E6621DE">
      <w:pPr>
        <w:pStyle w:val="62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31B77ED4">
      <w:pPr>
        <w:spacing w:line="560" w:lineRule="exact"/>
        <w:ind w:firstLine="480" w:firstLineChars="200"/>
        <w:rPr>
          <w:rFonts w:ascii="宋体" w:hAnsi="宋体" w:cs="宋体"/>
          <w:sz w:val="24"/>
          <w:u w:val="single"/>
        </w:rPr>
      </w:pPr>
      <w:bookmarkStart w:id="97" w:name="_Toc21124"/>
      <w:bookmarkStart w:id="98" w:name="_Toc4929"/>
      <w:bookmarkStart w:id="99" w:name="_Toc1386"/>
      <w:bookmarkStart w:id="100" w:name="_Toc13918"/>
      <w:bookmarkStart w:id="101"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05F6C6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5F3B625">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E3AF292">
      <w:pPr>
        <w:spacing w:line="560" w:lineRule="exact"/>
        <w:ind w:firstLine="482" w:firstLineChars="200"/>
        <w:outlineLvl w:val="0"/>
        <w:rPr>
          <w:rFonts w:ascii="宋体" w:hAnsi="宋体"/>
          <w:b/>
          <w:sz w:val="24"/>
        </w:rPr>
      </w:pPr>
      <w:r>
        <w:rPr>
          <w:rFonts w:ascii="宋体" w:hAnsi="宋体"/>
          <w:b/>
          <w:sz w:val="24"/>
        </w:rPr>
        <w:t>1.3 价款</w:t>
      </w:r>
      <w:bookmarkEnd w:id="97"/>
      <w:bookmarkEnd w:id="98"/>
      <w:bookmarkEnd w:id="99"/>
      <w:bookmarkEnd w:id="100"/>
      <w:bookmarkEnd w:id="101"/>
    </w:p>
    <w:p w14:paraId="5B032138">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2E7156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FC97802">
      <w:pPr>
        <w:spacing w:line="560" w:lineRule="exact"/>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7D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9A827E">
            <w:pPr>
              <w:pStyle w:val="621"/>
              <w:spacing w:line="560" w:lineRule="exact"/>
              <w:jc w:val="center"/>
              <w:rPr>
                <w:rFonts w:hAnsi="宋体"/>
                <w:sz w:val="24"/>
                <w:szCs w:val="24"/>
              </w:rPr>
            </w:pPr>
            <w:r>
              <w:rPr>
                <w:rFonts w:hAnsi="宋体"/>
                <w:sz w:val="24"/>
                <w:szCs w:val="24"/>
              </w:rPr>
              <w:t>序号</w:t>
            </w:r>
          </w:p>
        </w:tc>
        <w:tc>
          <w:tcPr>
            <w:tcW w:w="3402" w:type="dxa"/>
            <w:vAlign w:val="center"/>
          </w:tcPr>
          <w:p w14:paraId="46400B86">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1456FD6E">
            <w:pPr>
              <w:pStyle w:val="621"/>
              <w:spacing w:line="560" w:lineRule="exact"/>
              <w:jc w:val="center"/>
              <w:rPr>
                <w:rFonts w:hAnsi="宋体"/>
                <w:sz w:val="24"/>
                <w:szCs w:val="24"/>
              </w:rPr>
            </w:pPr>
            <w:r>
              <w:rPr>
                <w:rFonts w:hAnsi="宋体"/>
                <w:sz w:val="24"/>
                <w:szCs w:val="24"/>
              </w:rPr>
              <w:t>分项价格</w:t>
            </w:r>
          </w:p>
        </w:tc>
      </w:tr>
      <w:tr w14:paraId="5233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B48F1A">
            <w:pPr>
              <w:pStyle w:val="621"/>
              <w:spacing w:line="560" w:lineRule="exact"/>
              <w:ind w:firstLine="200"/>
              <w:jc w:val="center"/>
              <w:rPr>
                <w:rFonts w:hAnsi="宋体"/>
                <w:sz w:val="24"/>
                <w:szCs w:val="24"/>
              </w:rPr>
            </w:pPr>
          </w:p>
        </w:tc>
        <w:tc>
          <w:tcPr>
            <w:tcW w:w="3402" w:type="dxa"/>
            <w:vAlign w:val="center"/>
          </w:tcPr>
          <w:p w14:paraId="5E477386">
            <w:pPr>
              <w:pStyle w:val="621"/>
              <w:spacing w:line="560" w:lineRule="exact"/>
              <w:ind w:firstLine="200"/>
              <w:jc w:val="center"/>
              <w:rPr>
                <w:rFonts w:hAnsi="宋体"/>
                <w:sz w:val="24"/>
                <w:szCs w:val="24"/>
              </w:rPr>
            </w:pPr>
          </w:p>
        </w:tc>
        <w:tc>
          <w:tcPr>
            <w:tcW w:w="2552" w:type="dxa"/>
            <w:vAlign w:val="center"/>
          </w:tcPr>
          <w:p w14:paraId="097D6F2B">
            <w:pPr>
              <w:pStyle w:val="621"/>
              <w:spacing w:line="560" w:lineRule="exact"/>
              <w:ind w:firstLine="200"/>
              <w:jc w:val="center"/>
              <w:rPr>
                <w:rFonts w:hAnsi="宋体"/>
                <w:sz w:val="24"/>
                <w:szCs w:val="24"/>
              </w:rPr>
            </w:pPr>
          </w:p>
        </w:tc>
      </w:tr>
      <w:tr w14:paraId="37D3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018B13">
            <w:pPr>
              <w:pStyle w:val="621"/>
              <w:spacing w:line="560" w:lineRule="exact"/>
              <w:ind w:firstLine="200"/>
              <w:jc w:val="center"/>
              <w:rPr>
                <w:rFonts w:hAnsi="宋体"/>
                <w:sz w:val="24"/>
                <w:szCs w:val="24"/>
              </w:rPr>
            </w:pPr>
          </w:p>
        </w:tc>
        <w:tc>
          <w:tcPr>
            <w:tcW w:w="3402" w:type="dxa"/>
            <w:vAlign w:val="center"/>
          </w:tcPr>
          <w:p w14:paraId="082921A5">
            <w:pPr>
              <w:pStyle w:val="621"/>
              <w:spacing w:line="560" w:lineRule="exact"/>
              <w:ind w:firstLine="200"/>
              <w:jc w:val="center"/>
              <w:rPr>
                <w:rFonts w:hAnsi="宋体"/>
                <w:sz w:val="24"/>
                <w:szCs w:val="24"/>
              </w:rPr>
            </w:pPr>
          </w:p>
        </w:tc>
        <w:tc>
          <w:tcPr>
            <w:tcW w:w="2552" w:type="dxa"/>
            <w:vAlign w:val="center"/>
          </w:tcPr>
          <w:p w14:paraId="0B110127">
            <w:pPr>
              <w:pStyle w:val="621"/>
              <w:spacing w:line="560" w:lineRule="exact"/>
              <w:ind w:firstLine="200"/>
              <w:jc w:val="center"/>
              <w:rPr>
                <w:rFonts w:hAnsi="宋体"/>
                <w:sz w:val="24"/>
                <w:szCs w:val="24"/>
              </w:rPr>
            </w:pPr>
          </w:p>
        </w:tc>
      </w:tr>
      <w:tr w14:paraId="51E8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4439FA">
            <w:pPr>
              <w:pStyle w:val="621"/>
              <w:spacing w:line="560" w:lineRule="exact"/>
              <w:ind w:firstLine="200"/>
              <w:jc w:val="center"/>
              <w:rPr>
                <w:rFonts w:hAnsi="宋体"/>
                <w:sz w:val="24"/>
                <w:szCs w:val="24"/>
              </w:rPr>
            </w:pPr>
          </w:p>
        </w:tc>
        <w:tc>
          <w:tcPr>
            <w:tcW w:w="3402" w:type="dxa"/>
            <w:vAlign w:val="center"/>
          </w:tcPr>
          <w:p w14:paraId="1CFBA30D">
            <w:pPr>
              <w:pStyle w:val="621"/>
              <w:spacing w:line="560" w:lineRule="exact"/>
              <w:ind w:firstLine="200"/>
              <w:jc w:val="center"/>
              <w:rPr>
                <w:rFonts w:hAnsi="宋体"/>
                <w:sz w:val="24"/>
                <w:szCs w:val="24"/>
              </w:rPr>
            </w:pPr>
          </w:p>
        </w:tc>
        <w:tc>
          <w:tcPr>
            <w:tcW w:w="2552" w:type="dxa"/>
            <w:vAlign w:val="center"/>
          </w:tcPr>
          <w:p w14:paraId="0A26C487">
            <w:pPr>
              <w:pStyle w:val="621"/>
              <w:spacing w:line="560" w:lineRule="exact"/>
              <w:ind w:firstLine="200"/>
              <w:jc w:val="center"/>
              <w:rPr>
                <w:rFonts w:hAnsi="宋体"/>
                <w:sz w:val="24"/>
                <w:szCs w:val="24"/>
              </w:rPr>
            </w:pPr>
          </w:p>
        </w:tc>
      </w:tr>
      <w:tr w14:paraId="3EE0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A8F2DF">
            <w:pPr>
              <w:pStyle w:val="621"/>
              <w:spacing w:line="560" w:lineRule="exact"/>
              <w:ind w:firstLine="200"/>
              <w:jc w:val="center"/>
              <w:rPr>
                <w:rFonts w:hAnsi="宋体"/>
                <w:sz w:val="24"/>
                <w:szCs w:val="24"/>
              </w:rPr>
            </w:pPr>
          </w:p>
        </w:tc>
        <w:tc>
          <w:tcPr>
            <w:tcW w:w="3402" w:type="dxa"/>
            <w:vAlign w:val="center"/>
          </w:tcPr>
          <w:p w14:paraId="3C65E9EF">
            <w:pPr>
              <w:pStyle w:val="621"/>
              <w:spacing w:line="560" w:lineRule="exact"/>
              <w:ind w:firstLine="200"/>
              <w:jc w:val="center"/>
              <w:rPr>
                <w:rFonts w:hAnsi="宋体"/>
                <w:sz w:val="24"/>
                <w:szCs w:val="24"/>
              </w:rPr>
            </w:pPr>
          </w:p>
        </w:tc>
        <w:tc>
          <w:tcPr>
            <w:tcW w:w="2552" w:type="dxa"/>
            <w:vAlign w:val="center"/>
          </w:tcPr>
          <w:p w14:paraId="48DC7354">
            <w:pPr>
              <w:pStyle w:val="621"/>
              <w:spacing w:line="560" w:lineRule="exact"/>
              <w:ind w:firstLine="200"/>
              <w:jc w:val="center"/>
              <w:rPr>
                <w:rFonts w:hAnsi="宋体"/>
                <w:sz w:val="24"/>
                <w:szCs w:val="24"/>
              </w:rPr>
            </w:pPr>
          </w:p>
        </w:tc>
      </w:tr>
      <w:tr w14:paraId="1880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B98A22C">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C40B573">
            <w:pPr>
              <w:pStyle w:val="621"/>
              <w:spacing w:line="560" w:lineRule="exact"/>
              <w:ind w:firstLine="200"/>
              <w:jc w:val="center"/>
              <w:rPr>
                <w:rFonts w:hAnsi="宋体"/>
                <w:sz w:val="24"/>
                <w:szCs w:val="24"/>
              </w:rPr>
            </w:pPr>
          </w:p>
        </w:tc>
      </w:tr>
    </w:tbl>
    <w:p w14:paraId="0FEE8E81">
      <w:pPr>
        <w:spacing w:line="560" w:lineRule="exact"/>
        <w:ind w:firstLine="480" w:firstLineChars="200"/>
        <w:rPr>
          <w:rFonts w:ascii="宋体" w:hAnsi="宋体"/>
          <w:sz w:val="24"/>
        </w:rPr>
      </w:pPr>
      <w:bookmarkStart w:id="102" w:name="_Toc14993"/>
      <w:bookmarkStart w:id="103" w:name="_Toc3654"/>
      <w:bookmarkStart w:id="104" w:name="_Toc30506"/>
      <w:bookmarkStart w:id="105" w:name="_Toc30158"/>
      <w:bookmarkStart w:id="106"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F91A495">
      <w:pPr>
        <w:pStyle w:val="3"/>
        <w:numPr>
          <w:ilvl w:val="0"/>
          <w:numId w:val="0"/>
        </w:numPr>
        <w:ind w:leftChars="0"/>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102"/>
    <w:bookmarkEnd w:id="103"/>
    <w:bookmarkEnd w:id="104"/>
    <w:bookmarkEnd w:id="105"/>
    <w:bookmarkEnd w:id="106"/>
    <w:p w14:paraId="5EE73545">
      <w:pPr>
        <w:pStyle w:val="629"/>
        <w:spacing w:before="0" w:beforeAutospacing="0" w:after="0" w:afterAutospacing="0" w:line="360" w:lineRule="auto"/>
        <w:ind w:firstLine="480"/>
        <w:rPr>
          <w:b/>
        </w:rPr>
      </w:pPr>
      <w:bookmarkStart w:id="107" w:name="_Toc10340"/>
      <w:bookmarkStart w:id="108" w:name="_Toc1814"/>
      <w:bookmarkStart w:id="109" w:name="_Toc22618"/>
      <w:bookmarkStart w:id="110" w:name="_Toc31421"/>
      <w:bookmarkStart w:id="111" w:name="_Toc11108"/>
      <w:bookmarkStart w:id="112" w:name="_Toc4760"/>
      <w:bookmarkStart w:id="113" w:name="_Toc3625"/>
      <w:bookmarkStart w:id="114" w:name="_Toc8772"/>
      <w:r>
        <w:rPr>
          <w:rFonts w:hint="eastAsia"/>
          <w:b/>
        </w:rPr>
        <w:t>1.4履约保证金</w:t>
      </w:r>
    </w:p>
    <w:p w14:paraId="0300B7F4">
      <w:pPr>
        <w:pStyle w:val="629"/>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2DC8E45">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8B2657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0CF29F4">
      <w:pPr>
        <w:pStyle w:val="3"/>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7F3B38">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AD223F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107"/>
      <w:bookmarkEnd w:id="108"/>
      <w:bookmarkEnd w:id="109"/>
      <w:r>
        <w:rPr>
          <w:rFonts w:hint="eastAsia" w:ascii="宋体" w:hAnsi="宋体" w:cs="宋体"/>
          <w:b/>
          <w:sz w:val="24"/>
        </w:rPr>
        <w:t>预付款</w:t>
      </w:r>
    </w:p>
    <w:p w14:paraId="77D6573B">
      <w:pPr>
        <w:pStyle w:val="62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60FE7F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12FF764">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26E00C3">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EA4F63E">
      <w:pPr>
        <w:pStyle w:val="629"/>
        <w:spacing w:before="0" w:beforeAutospacing="0" w:after="0" w:afterAutospacing="0" w:line="360" w:lineRule="auto"/>
        <w:ind w:firstLine="480"/>
        <w:rPr>
          <w:b/>
          <w:bCs/>
        </w:rPr>
      </w:pPr>
      <w:r>
        <w:rPr>
          <w:rFonts w:hint="eastAsia"/>
          <w:b/>
          <w:bCs/>
        </w:rPr>
        <w:t>1.6资金支付</w:t>
      </w:r>
    </w:p>
    <w:p w14:paraId="14660BB8">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4682299">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550CC4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110"/>
      <w:bookmarkEnd w:id="111"/>
      <w:bookmarkEnd w:id="112"/>
      <w:bookmarkEnd w:id="113"/>
      <w:bookmarkEnd w:id="114"/>
    </w:p>
    <w:p w14:paraId="2BE9526F">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529514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BF5BEA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C91BF60">
      <w:pPr>
        <w:spacing w:line="560" w:lineRule="exact"/>
        <w:ind w:firstLine="480" w:firstLineChars="200"/>
        <w:outlineLvl w:val="0"/>
        <w:rPr>
          <w:rFonts w:ascii="宋体" w:hAnsi="宋体"/>
          <w:bCs/>
          <w:sz w:val="24"/>
        </w:rPr>
      </w:pPr>
      <w:bookmarkStart w:id="115" w:name="_Toc8586"/>
      <w:bookmarkStart w:id="116" w:name="_Toc3079"/>
      <w:bookmarkStart w:id="117" w:name="_Toc5698"/>
      <w:bookmarkStart w:id="118" w:name="_Toc24662"/>
      <w:bookmarkStart w:id="119" w:name="_Toc2375"/>
      <w:r>
        <w:rPr>
          <w:rFonts w:hint="eastAsia" w:ascii="宋体" w:hAnsi="宋体"/>
          <w:bCs/>
          <w:sz w:val="24"/>
        </w:rPr>
        <w:t>1.7.4若服务</w:t>
      </w:r>
      <w:r>
        <w:rPr>
          <w:rFonts w:hint="eastAsia"/>
          <w:bCs/>
          <w:sz w:val="24"/>
        </w:rPr>
        <w:t>涉及货物的，则货物的：</w:t>
      </w:r>
    </w:p>
    <w:p w14:paraId="6401BD5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863319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66E285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74CA265">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115"/>
      <w:bookmarkEnd w:id="116"/>
      <w:bookmarkEnd w:id="117"/>
      <w:bookmarkEnd w:id="118"/>
      <w:bookmarkEnd w:id="119"/>
    </w:p>
    <w:p w14:paraId="21A6BC7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8F87F19">
      <w:pPr>
        <w:pStyle w:val="3"/>
        <w:numPr>
          <w:ilvl w:val="0"/>
          <w:numId w:val="0"/>
        </w:numPr>
        <w:ind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672F59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656B10F">
      <w:pPr>
        <w:spacing w:line="560" w:lineRule="exact"/>
        <w:ind w:firstLine="480" w:firstLineChars="200"/>
        <w:rPr>
          <w:rFonts w:ascii="宋体" w:hAnsi="宋体" w:cs="宋体"/>
          <w:sz w:val="24"/>
        </w:rPr>
      </w:pPr>
      <w:bookmarkStart w:id="120" w:name="_Toc30329"/>
      <w:bookmarkStart w:id="121" w:name="_Toc9497"/>
      <w:bookmarkStart w:id="122" w:name="_Toc32454"/>
      <w:bookmarkStart w:id="123" w:name="_Toc26807"/>
      <w:bookmarkStart w:id="124"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7D820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D40B6B">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D419AED">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20"/>
    <w:bookmarkEnd w:id="121"/>
    <w:bookmarkEnd w:id="122"/>
    <w:bookmarkEnd w:id="123"/>
    <w:bookmarkEnd w:id="124"/>
    <w:p w14:paraId="3CB0780C">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3F33473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EDEB3F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BB7157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AF323A7">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42AF6B1E">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B49E767">
      <w:pPr>
        <w:autoSpaceDE w:val="0"/>
        <w:autoSpaceDN w:val="0"/>
        <w:spacing w:line="560" w:lineRule="exact"/>
        <w:rPr>
          <w:rFonts w:ascii="宋体" w:hAnsi="宋体"/>
          <w:sz w:val="24"/>
          <w:lang w:val="zh-CN"/>
        </w:rPr>
      </w:pPr>
    </w:p>
    <w:p w14:paraId="7FCEEC81">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E858BA2">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9861342">
      <w:pPr>
        <w:autoSpaceDE w:val="0"/>
        <w:autoSpaceDN w:val="0"/>
        <w:spacing w:line="560" w:lineRule="exact"/>
        <w:rPr>
          <w:rFonts w:ascii="宋体" w:hAnsi="宋体"/>
          <w:sz w:val="24"/>
          <w:lang w:val="zh-CN"/>
        </w:rPr>
      </w:pPr>
    </w:p>
    <w:p w14:paraId="4410C6C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BF20A0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1172903">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BDC80F7">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13F8BD78">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1EB350A">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60A8FB2">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21F30A7">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AA7F336">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A249484">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B0EE55D">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D1D331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9341992">
      <w:pPr>
        <w:widowControl/>
        <w:spacing w:line="560" w:lineRule="exact"/>
        <w:jc w:val="left"/>
        <w:rPr>
          <w:rFonts w:ascii="宋体" w:hAnsi="宋体"/>
          <w:b/>
          <w:sz w:val="24"/>
        </w:rPr>
      </w:pPr>
    </w:p>
    <w:p w14:paraId="02F986B2">
      <w:pPr>
        <w:widowControl/>
        <w:adjustRightInd/>
        <w:jc w:val="left"/>
        <w:rPr>
          <w:rFonts w:ascii="宋体" w:hAnsi="宋体"/>
          <w:b/>
          <w:sz w:val="24"/>
        </w:rPr>
      </w:pPr>
      <w:r>
        <w:rPr>
          <w:rFonts w:ascii="宋体" w:hAnsi="宋体"/>
          <w:b/>
        </w:rPr>
        <w:br w:type="page"/>
      </w:r>
    </w:p>
    <w:p w14:paraId="11996443">
      <w:pPr>
        <w:pStyle w:val="28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5AF9226">
      <w:pPr>
        <w:spacing w:line="560" w:lineRule="exact"/>
        <w:ind w:firstLine="482" w:firstLineChars="200"/>
        <w:outlineLvl w:val="0"/>
        <w:rPr>
          <w:rFonts w:ascii="宋体" w:hAnsi="宋体"/>
          <w:b/>
          <w:sz w:val="24"/>
        </w:rPr>
      </w:pPr>
      <w:bookmarkStart w:id="125" w:name="_Toc25079"/>
      <w:bookmarkStart w:id="126" w:name="_Toc31297"/>
      <w:bookmarkStart w:id="127" w:name="_Toc5228"/>
      <w:bookmarkStart w:id="128" w:name="_Toc19680"/>
      <w:bookmarkStart w:id="129" w:name="_Toc14021"/>
      <w:r>
        <w:rPr>
          <w:rFonts w:ascii="宋体" w:hAnsi="宋体"/>
          <w:b/>
          <w:sz w:val="24"/>
        </w:rPr>
        <w:t>2.1 定义</w:t>
      </w:r>
      <w:bookmarkEnd w:id="125"/>
      <w:bookmarkEnd w:id="126"/>
      <w:bookmarkEnd w:id="127"/>
      <w:bookmarkEnd w:id="128"/>
      <w:bookmarkEnd w:id="129"/>
    </w:p>
    <w:p w14:paraId="22E9C0F8">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0EC874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134B7B2">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C1E062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75B6214">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7B9247C">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76B34A">
      <w:pPr>
        <w:spacing w:line="560" w:lineRule="exact"/>
        <w:ind w:firstLine="480" w:firstLineChars="200"/>
        <w:rPr>
          <w:rFonts w:ascii="宋体" w:hAnsi="宋体"/>
          <w:sz w:val="24"/>
        </w:rPr>
      </w:pPr>
      <w:r>
        <w:rPr>
          <w:rFonts w:ascii="宋体" w:hAnsi="宋体"/>
          <w:sz w:val="24"/>
        </w:rPr>
        <w:t>2.1.6 “现场”系指合同约定提供服务的地点。</w:t>
      </w:r>
    </w:p>
    <w:p w14:paraId="2A9AC328">
      <w:pPr>
        <w:spacing w:line="560" w:lineRule="exact"/>
        <w:ind w:firstLine="482" w:firstLineChars="200"/>
        <w:outlineLvl w:val="0"/>
        <w:rPr>
          <w:rFonts w:ascii="宋体" w:hAnsi="宋体"/>
          <w:b/>
          <w:sz w:val="24"/>
        </w:rPr>
      </w:pPr>
      <w:bookmarkStart w:id="130" w:name="_Toc23289"/>
      <w:bookmarkStart w:id="131" w:name="_Toc3769"/>
      <w:bookmarkStart w:id="132" w:name="_Toc19539"/>
      <w:bookmarkStart w:id="133" w:name="_Toc16752"/>
      <w:bookmarkStart w:id="134" w:name="_Toc31402"/>
      <w:r>
        <w:rPr>
          <w:rFonts w:ascii="宋体" w:hAnsi="宋体"/>
          <w:b/>
          <w:sz w:val="24"/>
        </w:rPr>
        <w:t>2.2 技术规范</w:t>
      </w:r>
      <w:bookmarkEnd w:id="130"/>
      <w:bookmarkEnd w:id="131"/>
      <w:bookmarkEnd w:id="132"/>
      <w:bookmarkEnd w:id="133"/>
      <w:bookmarkEnd w:id="134"/>
    </w:p>
    <w:p w14:paraId="4D4387B4">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67C704B">
      <w:pPr>
        <w:spacing w:line="560" w:lineRule="exact"/>
        <w:ind w:firstLine="482" w:firstLineChars="200"/>
        <w:outlineLvl w:val="0"/>
        <w:rPr>
          <w:rFonts w:ascii="宋体" w:hAnsi="宋体"/>
          <w:b/>
          <w:sz w:val="24"/>
        </w:rPr>
      </w:pPr>
      <w:bookmarkStart w:id="135" w:name="_Toc12412"/>
      <w:bookmarkStart w:id="136" w:name="_Toc27945"/>
      <w:bookmarkStart w:id="137" w:name="_Toc13673"/>
      <w:bookmarkStart w:id="138" w:name="_Toc9161"/>
      <w:bookmarkStart w:id="139" w:name="_Toc4133"/>
      <w:r>
        <w:rPr>
          <w:rFonts w:ascii="宋体" w:hAnsi="宋体"/>
          <w:b/>
          <w:sz w:val="24"/>
        </w:rPr>
        <w:t>2.3 知识产权</w:t>
      </w:r>
      <w:bookmarkEnd w:id="135"/>
      <w:bookmarkEnd w:id="136"/>
      <w:bookmarkEnd w:id="137"/>
      <w:bookmarkEnd w:id="138"/>
      <w:bookmarkEnd w:id="139"/>
    </w:p>
    <w:p w14:paraId="6457DFAE">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F57E6B2">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A1CDE51">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5B9BA2D">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B99ABC6">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8EFF4C8">
      <w:pPr>
        <w:spacing w:line="560" w:lineRule="exact"/>
        <w:ind w:firstLine="482" w:firstLineChars="200"/>
        <w:outlineLvl w:val="0"/>
        <w:rPr>
          <w:rFonts w:ascii="宋体" w:hAnsi="宋体"/>
          <w:b/>
          <w:sz w:val="24"/>
        </w:rPr>
      </w:pPr>
      <w:bookmarkStart w:id="140" w:name="_Toc22011"/>
      <w:bookmarkStart w:id="141" w:name="_Toc26555"/>
      <w:bookmarkStart w:id="142" w:name="_Toc32670"/>
      <w:bookmarkStart w:id="143" w:name="_Toc31233"/>
      <w:bookmarkStart w:id="144" w:name="_Toc15447"/>
      <w:r>
        <w:rPr>
          <w:rFonts w:ascii="宋体" w:hAnsi="宋体"/>
          <w:b/>
          <w:sz w:val="24"/>
        </w:rPr>
        <w:t>2.5 结算方式和付款条件</w:t>
      </w:r>
      <w:bookmarkEnd w:id="140"/>
      <w:bookmarkEnd w:id="141"/>
      <w:bookmarkEnd w:id="142"/>
      <w:bookmarkEnd w:id="143"/>
      <w:bookmarkEnd w:id="144"/>
    </w:p>
    <w:p w14:paraId="26A25EF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D800E1E">
      <w:pPr>
        <w:spacing w:line="560" w:lineRule="exact"/>
        <w:ind w:firstLine="482" w:firstLineChars="200"/>
        <w:outlineLvl w:val="0"/>
        <w:rPr>
          <w:rFonts w:ascii="宋体" w:hAnsi="宋体"/>
          <w:b/>
          <w:sz w:val="24"/>
        </w:rPr>
      </w:pPr>
      <w:bookmarkStart w:id="145" w:name="_Toc13467"/>
      <w:bookmarkStart w:id="146" w:name="_Toc13154"/>
      <w:bookmarkStart w:id="147" w:name="_Toc30507"/>
      <w:bookmarkStart w:id="148" w:name="_Toc18990"/>
      <w:bookmarkStart w:id="149" w:name="_Toc16163"/>
      <w:r>
        <w:rPr>
          <w:rFonts w:ascii="宋体" w:hAnsi="宋体"/>
          <w:b/>
          <w:sz w:val="24"/>
        </w:rPr>
        <w:t>2.6 技术资料和保密义务</w:t>
      </w:r>
      <w:bookmarkEnd w:id="145"/>
      <w:bookmarkEnd w:id="146"/>
      <w:bookmarkEnd w:id="147"/>
      <w:bookmarkEnd w:id="148"/>
      <w:bookmarkEnd w:id="149"/>
    </w:p>
    <w:p w14:paraId="40BCD072">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51BA8D9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4F87BD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D7F380A">
      <w:pPr>
        <w:spacing w:line="560" w:lineRule="exact"/>
        <w:ind w:firstLine="482" w:firstLineChars="200"/>
        <w:outlineLvl w:val="0"/>
        <w:rPr>
          <w:rFonts w:ascii="宋体" w:hAnsi="宋体"/>
          <w:b/>
          <w:sz w:val="24"/>
        </w:rPr>
      </w:pPr>
      <w:bookmarkStart w:id="150" w:name="_Toc19069"/>
      <w:r>
        <w:rPr>
          <w:rFonts w:ascii="宋体" w:hAnsi="宋体"/>
          <w:b/>
          <w:sz w:val="24"/>
        </w:rPr>
        <w:t xml:space="preserve">2.7 </w:t>
      </w:r>
      <w:r>
        <w:rPr>
          <w:rFonts w:hint="eastAsia" w:ascii="宋体" w:hAnsi="宋体"/>
          <w:b/>
          <w:sz w:val="24"/>
        </w:rPr>
        <w:t>质量保证</w:t>
      </w:r>
      <w:bookmarkEnd w:id="150"/>
    </w:p>
    <w:p w14:paraId="44DCA56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071253A">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D990D92">
      <w:pPr>
        <w:spacing w:line="560" w:lineRule="exact"/>
        <w:ind w:firstLine="482" w:firstLineChars="200"/>
        <w:outlineLvl w:val="0"/>
        <w:rPr>
          <w:rFonts w:ascii="宋体" w:hAnsi="宋体"/>
          <w:b/>
          <w:sz w:val="24"/>
        </w:rPr>
      </w:pPr>
      <w:bookmarkStart w:id="151" w:name="_Toc22267"/>
      <w:r>
        <w:rPr>
          <w:rFonts w:ascii="宋体" w:hAnsi="宋体"/>
          <w:b/>
          <w:sz w:val="24"/>
        </w:rPr>
        <w:t xml:space="preserve">2.8 </w:t>
      </w:r>
      <w:r>
        <w:rPr>
          <w:rFonts w:hint="eastAsia" w:ascii="宋体" w:hAnsi="宋体"/>
          <w:b/>
          <w:sz w:val="24"/>
        </w:rPr>
        <w:t>延迟履行</w:t>
      </w:r>
      <w:bookmarkEnd w:id="151"/>
    </w:p>
    <w:p w14:paraId="46CA14C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95D21D5">
      <w:pPr>
        <w:spacing w:line="560" w:lineRule="exact"/>
        <w:ind w:firstLine="482" w:firstLineChars="200"/>
        <w:outlineLvl w:val="0"/>
        <w:rPr>
          <w:rFonts w:ascii="宋体" w:hAnsi="宋体"/>
          <w:b/>
          <w:sz w:val="24"/>
        </w:rPr>
      </w:pPr>
      <w:bookmarkStart w:id="152" w:name="_Toc10611"/>
      <w:r>
        <w:rPr>
          <w:rFonts w:ascii="宋体" w:hAnsi="宋体"/>
          <w:b/>
          <w:sz w:val="24"/>
        </w:rPr>
        <w:t xml:space="preserve">2.9 </w:t>
      </w:r>
      <w:r>
        <w:rPr>
          <w:rFonts w:hint="eastAsia" w:ascii="宋体" w:hAnsi="宋体"/>
          <w:b/>
          <w:sz w:val="24"/>
        </w:rPr>
        <w:t>合同变更</w:t>
      </w:r>
      <w:bookmarkEnd w:id="152"/>
    </w:p>
    <w:p w14:paraId="022212F0">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BE71C7B">
      <w:pPr>
        <w:spacing w:line="560" w:lineRule="exact"/>
        <w:ind w:firstLine="482" w:firstLineChars="200"/>
        <w:outlineLvl w:val="0"/>
        <w:rPr>
          <w:rFonts w:ascii="宋体" w:hAnsi="宋体"/>
          <w:b/>
          <w:sz w:val="24"/>
        </w:rPr>
      </w:pPr>
      <w:bookmarkStart w:id="153" w:name="_Toc21830"/>
      <w:bookmarkStart w:id="154" w:name="_Toc10663"/>
      <w:bookmarkStart w:id="155" w:name="_Toc26689"/>
      <w:bookmarkStart w:id="156" w:name="_Toc42"/>
      <w:bookmarkStart w:id="157" w:name="_Toc23368"/>
      <w:r>
        <w:rPr>
          <w:rFonts w:ascii="宋体" w:hAnsi="宋体"/>
          <w:b/>
          <w:sz w:val="24"/>
        </w:rPr>
        <w:t>2.10 合同转让和分包</w:t>
      </w:r>
      <w:bookmarkEnd w:id="153"/>
      <w:bookmarkEnd w:id="154"/>
      <w:bookmarkEnd w:id="155"/>
      <w:bookmarkEnd w:id="156"/>
      <w:bookmarkEnd w:id="157"/>
    </w:p>
    <w:p w14:paraId="03A4E7A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26F7770">
      <w:pPr>
        <w:spacing w:line="560" w:lineRule="exact"/>
        <w:ind w:firstLine="482" w:firstLineChars="200"/>
        <w:outlineLvl w:val="0"/>
        <w:rPr>
          <w:rFonts w:ascii="宋体" w:hAnsi="宋体"/>
          <w:b/>
          <w:sz w:val="24"/>
        </w:rPr>
      </w:pPr>
      <w:bookmarkStart w:id="158" w:name="_Toc25571"/>
      <w:bookmarkStart w:id="159" w:name="_Toc32494"/>
      <w:bookmarkStart w:id="160" w:name="_Toc26633"/>
      <w:bookmarkStart w:id="161" w:name="_Toc14371"/>
      <w:bookmarkStart w:id="162" w:name="_Toc4720"/>
      <w:r>
        <w:rPr>
          <w:rFonts w:ascii="宋体" w:hAnsi="宋体"/>
          <w:b/>
          <w:sz w:val="24"/>
        </w:rPr>
        <w:t>2.11 不可抗力</w:t>
      </w:r>
      <w:bookmarkEnd w:id="158"/>
      <w:bookmarkEnd w:id="159"/>
      <w:bookmarkEnd w:id="160"/>
      <w:bookmarkEnd w:id="161"/>
      <w:bookmarkEnd w:id="162"/>
    </w:p>
    <w:p w14:paraId="3A01D8C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FF7EC5B">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AB65684">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EFB368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5B696D6">
      <w:pPr>
        <w:spacing w:line="560" w:lineRule="exact"/>
        <w:ind w:firstLine="482" w:firstLineChars="200"/>
        <w:outlineLvl w:val="0"/>
        <w:rPr>
          <w:rFonts w:ascii="宋体" w:hAnsi="宋体"/>
          <w:b/>
          <w:sz w:val="24"/>
        </w:rPr>
      </w:pPr>
      <w:bookmarkStart w:id="163" w:name="_Toc14115"/>
      <w:bookmarkStart w:id="164" w:name="_Toc24465"/>
      <w:bookmarkStart w:id="165" w:name="_Toc3638"/>
      <w:bookmarkStart w:id="166" w:name="_Toc23854"/>
      <w:bookmarkStart w:id="167" w:name="_Toc25783"/>
      <w:r>
        <w:rPr>
          <w:rFonts w:ascii="宋体" w:hAnsi="宋体"/>
          <w:b/>
          <w:sz w:val="24"/>
        </w:rPr>
        <w:t>2.12 税费</w:t>
      </w:r>
      <w:bookmarkEnd w:id="163"/>
      <w:bookmarkEnd w:id="164"/>
      <w:bookmarkEnd w:id="165"/>
      <w:bookmarkEnd w:id="166"/>
      <w:bookmarkEnd w:id="167"/>
    </w:p>
    <w:p w14:paraId="7403099B">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0BC35AC">
      <w:pPr>
        <w:spacing w:line="560" w:lineRule="exact"/>
        <w:ind w:firstLine="482" w:firstLineChars="200"/>
        <w:outlineLvl w:val="0"/>
        <w:rPr>
          <w:rFonts w:ascii="宋体" w:hAnsi="宋体"/>
          <w:b/>
          <w:sz w:val="24"/>
        </w:rPr>
      </w:pPr>
      <w:bookmarkStart w:id="168" w:name="_Toc7315"/>
      <w:bookmarkStart w:id="169" w:name="_Toc30105"/>
      <w:bookmarkStart w:id="170" w:name="_Toc25525"/>
      <w:bookmarkStart w:id="171" w:name="_Toc26883"/>
      <w:bookmarkStart w:id="172" w:name="_Toc14814"/>
      <w:r>
        <w:rPr>
          <w:rFonts w:ascii="宋体" w:hAnsi="宋体"/>
          <w:b/>
          <w:sz w:val="24"/>
        </w:rPr>
        <w:t>2.13 乙方破产</w:t>
      </w:r>
      <w:bookmarkEnd w:id="168"/>
      <w:bookmarkEnd w:id="169"/>
      <w:bookmarkEnd w:id="170"/>
      <w:bookmarkEnd w:id="171"/>
      <w:bookmarkEnd w:id="172"/>
    </w:p>
    <w:p w14:paraId="1BD2A2A1">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C61B0C7">
      <w:pPr>
        <w:spacing w:line="560" w:lineRule="exact"/>
        <w:ind w:firstLine="482" w:firstLineChars="200"/>
        <w:outlineLvl w:val="0"/>
        <w:rPr>
          <w:rFonts w:ascii="宋体" w:hAnsi="宋体"/>
          <w:b/>
          <w:sz w:val="24"/>
        </w:rPr>
      </w:pPr>
      <w:bookmarkStart w:id="173" w:name="_Toc2016"/>
      <w:bookmarkStart w:id="174" w:name="_Toc1123"/>
      <w:bookmarkStart w:id="175" w:name="_Toc23323"/>
      <w:r>
        <w:rPr>
          <w:rFonts w:ascii="宋体" w:hAnsi="宋体"/>
          <w:b/>
          <w:sz w:val="24"/>
        </w:rPr>
        <w:t>2.14 合同中止、终止</w:t>
      </w:r>
      <w:bookmarkEnd w:id="173"/>
      <w:bookmarkEnd w:id="174"/>
      <w:bookmarkEnd w:id="175"/>
    </w:p>
    <w:p w14:paraId="6BC02129">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6192493">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1BD2AE8">
      <w:pPr>
        <w:spacing w:line="560" w:lineRule="exact"/>
        <w:ind w:firstLine="482" w:firstLineChars="200"/>
        <w:outlineLvl w:val="0"/>
        <w:rPr>
          <w:rFonts w:ascii="宋体" w:hAnsi="宋体"/>
          <w:b/>
          <w:sz w:val="24"/>
        </w:rPr>
      </w:pPr>
      <w:bookmarkStart w:id="176" w:name="_Toc1969"/>
      <w:bookmarkStart w:id="177" w:name="_Toc17363"/>
      <w:bookmarkStart w:id="178" w:name="_Toc14525"/>
      <w:r>
        <w:rPr>
          <w:rFonts w:ascii="宋体" w:hAnsi="宋体"/>
          <w:b/>
          <w:sz w:val="24"/>
        </w:rPr>
        <w:t>2.15 检验和验收</w:t>
      </w:r>
      <w:bookmarkEnd w:id="176"/>
      <w:bookmarkEnd w:id="177"/>
      <w:bookmarkEnd w:id="178"/>
    </w:p>
    <w:p w14:paraId="4D8C57C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A644B5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3DC6D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4C7D643">
      <w:pPr>
        <w:spacing w:line="560" w:lineRule="exact"/>
        <w:ind w:firstLine="482" w:firstLineChars="200"/>
        <w:outlineLvl w:val="0"/>
        <w:rPr>
          <w:rFonts w:ascii="宋体" w:hAnsi="宋体"/>
          <w:b/>
          <w:sz w:val="24"/>
        </w:rPr>
      </w:pPr>
      <w:bookmarkStart w:id="179" w:name="_Toc12666"/>
      <w:bookmarkStart w:id="180" w:name="_Toc31892"/>
      <w:bookmarkStart w:id="181" w:name="_Toc9808"/>
      <w:bookmarkStart w:id="182" w:name="_Toc25198"/>
      <w:bookmarkStart w:id="183" w:name="_Toc2308"/>
      <w:r>
        <w:rPr>
          <w:rFonts w:ascii="宋体" w:hAnsi="宋体"/>
          <w:b/>
          <w:sz w:val="24"/>
        </w:rPr>
        <w:t>2.16 通知和送达</w:t>
      </w:r>
      <w:bookmarkEnd w:id="179"/>
      <w:bookmarkEnd w:id="180"/>
      <w:bookmarkEnd w:id="181"/>
      <w:bookmarkEnd w:id="182"/>
      <w:bookmarkEnd w:id="183"/>
    </w:p>
    <w:p w14:paraId="526D205A">
      <w:pPr>
        <w:spacing w:line="560" w:lineRule="exact"/>
        <w:ind w:firstLine="480" w:firstLineChars="200"/>
        <w:rPr>
          <w:rFonts w:ascii="宋体" w:hAnsi="宋体"/>
          <w:sz w:val="24"/>
        </w:rPr>
      </w:pPr>
      <w:bookmarkStart w:id="184" w:name="_Toc27674"/>
      <w:bookmarkStart w:id="18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7A55DED">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84"/>
      <w:bookmarkEnd w:id="185"/>
    </w:p>
    <w:p w14:paraId="66C5EE1C">
      <w:pPr>
        <w:spacing w:line="560" w:lineRule="exact"/>
        <w:ind w:firstLine="482" w:firstLineChars="200"/>
        <w:outlineLvl w:val="0"/>
        <w:rPr>
          <w:rFonts w:ascii="宋体" w:hAnsi="宋体"/>
          <w:b/>
          <w:sz w:val="24"/>
        </w:rPr>
      </w:pPr>
      <w:bookmarkStart w:id="186" w:name="_Toc5063"/>
      <w:bookmarkStart w:id="187" w:name="_Toc28906"/>
      <w:bookmarkStart w:id="188" w:name="_Toc12254"/>
      <w:bookmarkStart w:id="189" w:name="_Toc20808"/>
      <w:bookmarkStart w:id="190"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86"/>
      <w:bookmarkEnd w:id="187"/>
      <w:bookmarkEnd w:id="188"/>
      <w:bookmarkEnd w:id="189"/>
      <w:bookmarkEnd w:id="190"/>
    </w:p>
    <w:p w14:paraId="46E2B1DF">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F84BF07">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0F8A29F">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0CAF98A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15A49F8">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37F379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8C9D1B3">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65C429A2">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14:paraId="5B2B7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14:paraId="2DD82197">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26" w:type="pct"/>
            <w:vAlign w:val="center"/>
          </w:tcPr>
          <w:p w14:paraId="2C68BB17">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052A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02C3BBB">
            <w:pPr>
              <w:spacing w:line="360" w:lineRule="auto"/>
              <w:rPr>
                <w:rFonts w:ascii="宋体" w:hAnsi="宋体" w:cs="宋体"/>
                <w:sz w:val="24"/>
                <w:highlight w:val="none"/>
              </w:rPr>
            </w:pPr>
            <w:r>
              <w:rPr>
                <w:rFonts w:hint="eastAsia" w:ascii="宋体" w:hAnsi="宋体" w:cs="宋体"/>
                <w:sz w:val="24"/>
                <w:highlight w:val="none"/>
              </w:rPr>
              <w:t>1.3.2</w:t>
            </w:r>
          </w:p>
        </w:tc>
        <w:tc>
          <w:tcPr>
            <w:tcW w:w="4426" w:type="pct"/>
            <w:vAlign w:val="center"/>
          </w:tcPr>
          <w:p w14:paraId="4E209886">
            <w:pPr>
              <w:spacing w:line="360" w:lineRule="auto"/>
              <w:rPr>
                <w:rFonts w:ascii="宋体" w:hAnsi="宋体" w:cs="宋体"/>
                <w:sz w:val="24"/>
                <w:highlight w:val="none"/>
              </w:rPr>
            </w:pPr>
          </w:p>
        </w:tc>
      </w:tr>
      <w:tr w14:paraId="77CB1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A216DDF">
            <w:pPr>
              <w:spacing w:line="360" w:lineRule="auto"/>
              <w:rPr>
                <w:rFonts w:ascii="宋体" w:hAnsi="宋体" w:cs="宋体"/>
                <w:sz w:val="24"/>
                <w:highlight w:val="none"/>
              </w:rPr>
            </w:pPr>
            <w:r>
              <w:rPr>
                <w:rFonts w:hint="eastAsia" w:ascii="宋体" w:hAnsi="宋体" w:cs="宋体"/>
                <w:sz w:val="24"/>
                <w:highlight w:val="none"/>
              </w:rPr>
              <w:t>1.4.2</w:t>
            </w:r>
          </w:p>
        </w:tc>
        <w:tc>
          <w:tcPr>
            <w:tcW w:w="4426" w:type="pct"/>
            <w:vAlign w:val="center"/>
          </w:tcPr>
          <w:p w14:paraId="4522423E">
            <w:pPr>
              <w:spacing w:line="360" w:lineRule="auto"/>
              <w:rPr>
                <w:rFonts w:ascii="宋体" w:hAnsi="宋体" w:cs="宋体"/>
                <w:sz w:val="24"/>
                <w:highlight w:val="none"/>
              </w:rPr>
            </w:pPr>
            <w:r>
              <w:rPr>
                <w:rFonts w:hint="eastAsia" w:ascii="宋体" w:hAnsi="宋体" w:cs="宋体"/>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highlight w:val="none"/>
                <w:lang w:eastAsia="zh-CN"/>
              </w:rPr>
              <w:t>。</w:t>
            </w:r>
          </w:p>
        </w:tc>
      </w:tr>
      <w:tr w14:paraId="38DE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588279E">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26" w:type="pct"/>
            <w:vAlign w:val="center"/>
          </w:tcPr>
          <w:p w14:paraId="349D4CA7">
            <w:pPr>
              <w:spacing w:line="360" w:lineRule="auto"/>
              <w:rPr>
                <w:rFonts w:ascii="宋体" w:hAnsi="宋体" w:cs="宋体"/>
                <w:sz w:val="24"/>
                <w:highlight w:val="none"/>
              </w:rPr>
            </w:pPr>
            <w:r>
              <w:rPr>
                <w:rFonts w:hint="eastAsia" w:asciiTheme="minorEastAsia" w:hAnsiTheme="minorEastAsia" w:eastAsiaTheme="minorEastAsia" w:cstheme="minorEastAsia"/>
                <w:b w:val="0"/>
                <w:bCs w:val="0"/>
                <w:sz w:val="24"/>
                <w:szCs w:val="24"/>
                <w:highlight w:val="none"/>
                <w:lang w:val="en-US" w:eastAsia="zh-CN"/>
              </w:rPr>
              <w:t>物业管理服务费用以签订的合同价为准。在合同生效以及具备实施条件后7个工作日内支付合同金额的25%作为预付款，剩余款项由采购人每季对中标人的实施情况进行检查考核，经考评合格后，按进场人员数量、时间按实结算每季物业管理费用。考评不合格的采购人即时提出警告、限期改正，在限期内整改落实后，再予以支付物业管理费用。</w:t>
            </w:r>
          </w:p>
        </w:tc>
      </w:tr>
      <w:tr w14:paraId="1ACF0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74A63E7">
            <w:pPr>
              <w:spacing w:line="360" w:lineRule="auto"/>
              <w:rPr>
                <w:rFonts w:ascii="宋体" w:hAnsi="宋体" w:cs="宋体"/>
                <w:sz w:val="24"/>
                <w:highlight w:val="none"/>
              </w:rPr>
            </w:pPr>
            <w:r>
              <w:rPr>
                <w:rFonts w:hint="eastAsia" w:ascii="宋体" w:hAnsi="宋体" w:cs="宋体"/>
                <w:sz w:val="24"/>
                <w:highlight w:val="none"/>
              </w:rPr>
              <w:t>1.5.2</w:t>
            </w:r>
          </w:p>
        </w:tc>
        <w:tc>
          <w:tcPr>
            <w:tcW w:w="4426" w:type="pct"/>
            <w:vAlign w:val="center"/>
          </w:tcPr>
          <w:p w14:paraId="3211AE25">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41E06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B90923F">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26" w:type="pct"/>
            <w:vAlign w:val="center"/>
          </w:tcPr>
          <w:p w14:paraId="68E5EF73">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68C6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A7838E7">
            <w:pPr>
              <w:spacing w:line="360" w:lineRule="auto"/>
              <w:rPr>
                <w:rFonts w:ascii="宋体" w:hAnsi="宋体" w:cs="宋体"/>
                <w:sz w:val="24"/>
                <w:highlight w:val="none"/>
              </w:rPr>
            </w:pPr>
            <w:r>
              <w:rPr>
                <w:rFonts w:hint="eastAsia" w:ascii="宋体" w:hAnsi="宋体" w:cs="宋体"/>
                <w:sz w:val="24"/>
                <w:highlight w:val="none"/>
              </w:rPr>
              <w:t>1.6.2</w:t>
            </w:r>
          </w:p>
        </w:tc>
        <w:tc>
          <w:tcPr>
            <w:tcW w:w="4426" w:type="pct"/>
            <w:vAlign w:val="center"/>
          </w:tcPr>
          <w:p w14:paraId="4690A44A">
            <w:pPr>
              <w:spacing w:line="360" w:lineRule="auto"/>
              <w:rPr>
                <w:rFonts w:hint="eastAsia" w:ascii="宋体" w:hAnsi="宋体" w:eastAsia="宋体" w:cs="宋体"/>
                <w:sz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物业管理服务费用以签订的合同价为准。在合同生效以及具备实施条件后7个工作日内支付合同金额的25%作为预付款，剩余款项由采购人每季对中标人的实施情况进行检查考核，经考评合格后，按进场人员数量、时间按实结算每季物业管理费用。考评不合格的采购人即时提出警告、限期改正，在限期内整改落实后，再予以支付物业管理费用。</w:t>
            </w:r>
          </w:p>
        </w:tc>
      </w:tr>
      <w:tr w14:paraId="036F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4AEE646">
            <w:pPr>
              <w:spacing w:line="360" w:lineRule="auto"/>
              <w:rPr>
                <w:rFonts w:ascii="宋体" w:hAnsi="宋体" w:cs="宋体"/>
                <w:sz w:val="24"/>
                <w:highlight w:val="none"/>
              </w:rPr>
            </w:pPr>
            <w:r>
              <w:rPr>
                <w:rFonts w:hint="eastAsia" w:ascii="宋体" w:hAnsi="宋体" w:cs="宋体"/>
                <w:sz w:val="24"/>
                <w:highlight w:val="none"/>
              </w:rPr>
              <w:t>1.7.1</w:t>
            </w:r>
          </w:p>
        </w:tc>
        <w:tc>
          <w:tcPr>
            <w:tcW w:w="4426" w:type="pct"/>
            <w:vAlign w:val="center"/>
          </w:tcPr>
          <w:p w14:paraId="314ADB75">
            <w:pPr>
              <w:widowControl/>
              <w:autoSpaceDE w:val="0"/>
              <w:autoSpaceDN w:val="0"/>
              <w:snapToGrid w:val="0"/>
              <w:spacing w:line="440" w:lineRule="exact"/>
              <w:ind w:right="-53" w:rightChars="-25"/>
              <w:jc w:val="left"/>
              <w:textAlignment w:val="bottom"/>
              <w:rPr>
                <w:rFonts w:ascii="宋体" w:hAnsi="宋体" w:eastAsia="宋体" w:cs="宋体"/>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2025年1月13日至2026年1月12日</w:t>
            </w:r>
            <w:r>
              <w:rPr>
                <w:rFonts w:hint="eastAsia" w:ascii="宋体" w:hAnsi="宋体" w:cs="宋体"/>
                <w:color w:val="auto"/>
                <w:kern w:val="2"/>
                <w:sz w:val="24"/>
                <w:szCs w:val="24"/>
                <w:highlight w:val="none"/>
                <w:lang w:val="en-US" w:eastAsia="zh-CN" w:bidi="ar-SA"/>
              </w:rPr>
              <w:t>。</w:t>
            </w:r>
          </w:p>
        </w:tc>
      </w:tr>
      <w:tr w14:paraId="3FC20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113DCA7">
            <w:pPr>
              <w:spacing w:line="360" w:lineRule="auto"/>
              <w:rPr>
                <w:rFonts w:ascii="宋体" w:hAnsi="宋体" w:cs="宋体"/>
                <w:sz w:val="24"/>
                <w:highlight w:val="none"/>
              </w:rPr>
            </w:pPr>
            <w:r>
              <w:rPr>
                <w:rFonts w:hint="eastAsia" w:ascii="宋体" w:hAnsi="宋体" w:cs="宋体"/>
                <w:sz w:val="24"/>
                <w:highlight w:val="none"/>
              </w:rPr>
              <w:t>1.7.2</w:t>
            </w:r>
          </w:p>
        </w:tc>
        <w:tc>
          <w:tcPr>
            <w:tcW w:w="4426" w:type="pct"/>
            <w:vAlign w:val="center"/>
          </w:tcPr>
          <w:p w14:paraId="12B14E47">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bidi="ar"/>
              </w:rPr>
              <w:t>招标人指定地点。</w:t>
            </w:r>
          </w:p>
        </w:tc>
      </w:tr>
      <w:tr w14:paraId="7498C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C5C6DD8">
            <w:pPr>
              <w:spacing w:line="360" w:lineRule="auto"/>
              <w:rPr>
                <w:rFonts w:ascii="宋体" w:hAnsi="宋体" w:cs="宋体"/>
                <w:sz w:val="24"/>
                <w:highlight w:val="none"/>
              </w:rPr>
            </w:pPr>
            <w:r>
              <w:rPr>
                <w:rFonts w:hint="eastAsia" w:ascii="宋体" w:hAnsi="宋体" w:cs="宋体"/>
                <w:sz w:val="24"/>
                <w:highlight w:val="none"/>
              </w:rPr>
              <w:t>1.7.3</w:t>
            </w:r>
          </w:p>
        </w:tc>
        <w:tc>
          <w:tcPr>
            <w:tcW w:w="4426" w:type="pct"/>
            <w:vAlign w:val="center"/>
          </w:tcPr>
          <w:p w14:paraId="47B42655">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14:paraId="59635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D3FA6AC">
            <w:pPr>
              <w:spacing w:line="360" w:lineRule="auto"/>
              <w:rPr>
                <w:rFonts w:ascii="宋体" w:hAnsi="宋体" w:cs="宋体"/>
                <w:sz w:val="24"/>
                <w:highlight w:val="none"/>
              </w:rPr>
            </w:pPr>
            <w:r>
              <w:rPr>
                <w:rFonts w:hint="eastAsia" w:ascii="宋体" w:hAnsi="宋体" w:cs="宋体"/>
                <w:sz w:val="24"/>
                <w:highlight w:val="none"/>
              </w:rPr>
              <w:t>1.7.4.1</w:t>
            </w:r>
          </w:p>
        </w:tc>
        <w:tc>
          <w:tcPr>
            <w:tcW w:w="4426" w:type="pct"/>
            <w:vAlign w:val="center"/>
          </w:tcPr>
          <w:p w14:paraId="4EA845E7">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14:paraId="39925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8465FF0">
            <w:pPr>
              <w:spacing w:line="360" w:lineRule="auto"/>
              <w:rPr>
                <w:rFonts w:ascii="宋体" w:hAnsi="宋体" w:cs="宋体"/>
                <w:sz w:val="24"/>
                <w:highlight w:val="none"/>
              </w:rPr>
            </w:pPr>
            <w:r>
              <w:rPr>
                <w:rFonts w:hint="eastAsia" w:ascii="宋体" w:hAnsi="宋体" w:cs="宋体"/>
                <w:sz w:val="24"/>
                <w:highlight w:val="none"/>
              </w:rPr>
              <w:t>1.7.4.2</w:t>
            </w:r>
          </w:p>
        </w:tc>
        <w:tc>
          <w:tcPr>
            <w:tcW w:w="4426" w:type="pct"/>
            <w:vAlign w:val="center"/>
          </w:tcPr>
          <w:p w14:paraId="7C5982DD">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14:paraId="4296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933979E">
            <w:pPr>
              <w:spacing w:line="360" w:lineRule="auto"/>
              <w:rPr>
                <w:rFonts w:ascii="宋体" w:hAnsi="宋体" w:cs="宋体"/>
                <w:sz w:val="24"/>
                <w:highlight w:val="none"/>
              </w:rPr>
            </w:pPr>
            <w:r>
              <w:rPr>
                <w:rFonts w:hint="eastAsia" w:ascii="宋体" w:hAnsi="宋体" w:cs="宋体"/>
                <w:sz w:val="24"/>
                <w:highlight w:val="none"/>
              </w:rPr>
              <w:t>1.7.4.3</w:t>
            </w:r>
          </w:p>
        </w:tc>
        <w:tc>
          <w:tcPr>
            <w:tcW w:w="4426" w:type="pct"/>
            <w:vAlign w:val="center"/>
          </w:tcPr>
          <w:p w14:paraId="4720EE6B">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14:paraId="12D43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E40C607">
            <w:pPr>
              <w:spacing w:line="360" w:lineRule="auto"/>
              <w:rPr>
                <w:rFonts w:ascii="宋体" w:hAnsi="宋体" w:cs="宋体"/>
                <w:sz w:val="24"/>
                <w:highlight w:val="none"/>
              </w:rPr>
            </w:pPr>
            <w:r>
              <w:rPr>
                <w:rFonts w:hint="eastAsia" w:ascii="宋体" w:hAnsi="宋体" w:cs="宋体"/>
                <w:sz w:val="24"/>
                <w:highlight w:val="none"/>
              </w:rPr>
              <w:t>1.8.7</w:t>
            </w:r>
          </w:p>
        </w:tc>
        <w:tc>
          <w:tcPr>
            <w:tcW w:w="4426" w:type="pct"/>
            <w:vAlign w:val="center"/>
          </w:tcPr>
          <w:p w14:paraId="7DFA158B">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2D8E5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7369951">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w:t>
            </w:r>
          </w:p>
        </w:tc>
        <w:tc>
          <w:tcPr>
            <w:tcW w:w="4426" w:type="pct"/>
            <w:vAlign w:val="center"/>
          </w:tcPr>
          <w:p w14:paraId="33399C5A">
            <w:pPr>
              <w:spacing w:line="360" w:lineRule="auto"/>
              <w:rPr>
                <w:rFonts w:hint="eastAsia" w:ascii="宋体" w:hAnsi="宋体" w:cs="宋体"/>
                <w:sz w:val="24"/>
                <w:highlight w:val="none"/>
                <w:lang w:bidi="ar"/>
              </w:rPr>
            </w:pPr>
            <w:r>
              <w:rPr>
                <w:rFonts w:hint="eastAsia" w:ascii="宋体" w:hAnsi="宋体" w:cs="宋体"/>
                <w:sz w:val="24"/>
                <w:highlight w:val="none"/>
                <w:lang w:bidi="ar"/>
              </w:rPr>
              <w:t>1.</w:t>
            </w:r>
            <w:r>
              <w:rPr>
                <w:rFonts w:hint="eastAsia" w:ascii="宋体" w:hAnsi="宋体" w:cs="宋体"/>
                <w:sz w:val="24"/>
                <w:highlight w:val="none"/>
                <w:lang w:val="en-US" w:eastAsia="zh-CN" w:bidi="ar"/>
              </w:rPr>
              <w:t>9</w:t>
            </w:r>
            <w:r>
              <w:rPr>
                <w:rFonts w:hint="eastAsia" w:ascii="宋体" w:hAnsi="宋体" w:cs="宋体"/>
                <w:sz w:val="24"/>
                <w:highlight w:val="none"/>
                <w:lang w:bidi="ar"/>
              </w:rPr>
              <w:t>.2(诉讼)</w:t>
            </w:r>
          </w:p>
        </w:tc>
      </w:tr>
      <w:tr w14:paraId="53C37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41111A4">
            <w:pPr>
              <w:spacing w:line="360" w:lineRule="auto"/>
              <w:rPr>
                <w:rFonts w:ascii="宋体" w:hAnsi="宋体" w:cs="宋体"/>
                <w:sz w:val="24"/>
                <w:highlight w:val="none"/>
              </w:rPr>
            </w:pPr>
            <w:r>
              <w:rPr>
                <w:rFonts w:hint="eastAsia" w:ascii="宋体" w:hAnsi="宋体" w:cs="宋体"/>
                <w:sz w:val="24"/>
                <w:highlight w:val="none"/>
              </w:rPr>
              <w:t>1.9.1</w:t>
            </w:r>
          </w:p>
        </w:tc>
        <w:tc>
          <w:tcPr>
            <w:tcW w:w="4426" w:type="pct"/>
            <w:vAlign w:val="center"/>
          </w:tcPr>
          <w:p w14:paraId="17D36BF6">
            <w:pPr>
              <w:spacing w:line="360" w:lineRule="auto"/>
              <w:rPr>
                <w:rFonts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bidi="ar"/>
              </w:rPr>
              <w:t>/</w:t>
            </w:r>
          </w:p>
        </w:tc>
      </w:tr>
      <w:tr w14:paraId="26218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262742E">
            <w:pPr>
              <w:spacing w:line="360" w:lineRule="auto"/>
              <w:rPr>
                <w:rFonts w:ascii="宋体" w:hAnsi="宋体" w:cs="宋体"/>
                <w:sz w:val="24"/>
                <w:highlight w:val="none"/>
              </w:rPr>
            </w:pPr>
            <w:r>
              <w:rPr>
                <w:rFonts w:hint="eastAsia" w:ascii="宋体" w:hAnsi="宋体" w:cs="宋体"/>
                <w:sz w:val="24"/>
                <w:highlight w:val="none"/>
              </w:rPr>
              <w:t>1.9.2</w:t>
            </w:r>
          </w:p>
        </w:tc>
        <w:tc>
          <w:tcPr>
            <w:tcW w:w="4426" w:type="pct"/>
            <w:vAlign w:val="center"/>
          </w:tcPr>
          <w:p w14:paraId="513DA671">
            <w:pPr>
              <w:spacing w:line="360" w:lineRule="auto"/>
              <w:ind w:left="-420" w:leftChars="-200" w:right="-420" w:rightChars="-200" w:firstLine="480" w:firstLineChars="200"/>
              <w:rPr>
                <w:rFonts w:hint="eastAsia" w:ascii="宋体" w:hAnsi="宋体" w:cs="宋体" w:eastAsiaTheme="minorEastAsia"/>
                <w:kern w:val="2"/>
                <w:sz w:val="24"/>
                <w:szCs w:val="24"/>
                <w:highlight w:val="none"/>
                <w:lang w:val="en-US" w:eastAsia="zh-CN" w:bidi="ar"/>
              </w:rPr>
            </w:pPr>
            <w:r>
              <w:rPr>
                <w:rFonts w:hint="eastAsia" w:ascii="宋体" w:hAnsi="宋体" w:cs="宋体"/>
                <w:sz w:val="24"/>
                <w:highlight w:val="none"/>
                <w:lang w:bidi="ar"/>
              </w:rPr>
              <w:t>项目所在地的人民法院</w:t>
            </w:r>
          </w:p>
        </w:tc>
      </w:tr>
      <w:tr w14:paraId="2F50E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193A729">
            <w:pPr>
              <w:spacing w:line="360" w:lineRule="auto"/>
              <w:rPr>
                <w:rFonts w:ascii="宋体" w:hAnsi="宋体" w:cs="宋体"/>
                <w:sz w:val="24"/>
                <w:highlight w:val="none"/>
              </w:rPr>
            </w:pPr>
            <w:r>
              <w:rPr>
                <w:rFonts w:hint="eastAsia" w:ascii="宋体" w:hAnsi="宋体" w:cs="宋体"/>
                <w:sz w:val="24"/>
                <w:highlight w:val="none"/>
              </w:rPr>
              <w:t>2.3.2</w:t>
            </w:r>
          </w:p>
        </w:tc>
        <w:tc>
          <w:tcPr>
            <w:tcW w:w="4426" w:type="pct"/>
            <w:vAlign w:val="center"/>
          </w:tcPr>
          <w:p w14:paraId="22F34583">
            <w:pPr>
              <w:spacing w:line="360" w:lineRule="auto"/>
              <w:ind w:left="-420" w:leftChars="-200" w:right="-420" w:rightChars="-200" w:firstLine="480" w:firstLineChars="200"/>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p>
        </w:tc>
      </w:tr>
      <w:tr w14:paraId="4A563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DB62AC7">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26" w:type="pct"/>
            <w:vAlign w:val="center"/>
          </w:tcPr>
          <w:p w14:paraId="0A28744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textAlignment w:val="auto"/>
              <w:rPr>
                <w:rFonts w:ascii="宋体" w:hAnsi="宋体" w:cs="宋体"/>
                <w:sz w:val="24"/>
                <w:highlight w:val="none"/>
              </w:rPr>
            </w:pPr>
            <w:r>
              <w:rPr>
                <w:rFonts w:hint="eastAsia" w:asciiTheme="minorEastAsia" w:hAnsiTheme="minorEastAsia" w:eastAsiaTheme="minorEastAsia" w:cstheme="minorEastAsia"/>
                <w:b w:val="0"/>
                <w:bCs w:val="0"/>
                <w:sz w:val="24"/>
                <w:szCs w:val="24"/>
                <w:highlight w:val="none"/>
                <w:lang w:val="en-US" w:eastAsia="zh-CN"/>
              </w:rPr>
              <w:t>物业管理服务费用以签订的合同价为准。在合同生效以及具备实施条件后7个工作日内支付合同金额的25%作为预付款，剩余款项由采购人每季对中标人的实施情况进行检查考核，经考评合格后，按进场人员数量、时间按实结算每季物业管理费用。考评不合格的采购人即时提出警告、限期改正，在限期内整改落实后，再予以支付物业管理费用。</w:t>
            </w:r>
          </w:p>
        </w:tc>
      </w:tr>
      <w:tr w14:paraId="14D9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ACF8034">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14:paraId="4937199E">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14:paraId="2B77B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14:paraId="442825A0">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26" w:type="pct"/>
            <w:vAlign w:val="center"/>
          </w:tcPr>
          <w:p w14:paraId="13856E33">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14:paraId="7DD3C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3A9CD9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26" w:type="pct"/>
            <w:vAlign w:val="center"/>
          </w:tcPr>
          <w:p w14:paraId="613B18B6">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14:paraId="5B97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898AD1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14:paraId="522651F6">
            <w:pPr>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服务考核办法及招标文件中记载的采购需求</w:t>
            </w:r>
          </w:p>
        </w:tc>
      </w:tr>
      <w:tr w14:paraId="0A21D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14:paraId="7FFA6F40">
            <w:pPr>
              <w:spacing w:line="360" w:lineRule="auto"/>
              <w:rPr>
                <w:rFonts w:ascii="宋体" w:hAnsi="宋体" w:cs="宋体"/>
                <w:sz w:val="24"/>
                <w:highlight w:val="none"/>
              </w:rPr>
            </w:pPr>
            <w:r>
              <w:rPr>
                <w:rFonts w:hint="eastAsia" w:ascii="宋体" w:hAnsi="宋体" w:cs="宋体"/>
                <w:sz w:val="24"/>
                <w:highlight w:val="none"/>
              </w:rPr>
              <w:t>2.19</w:t>
            </w:r>
          </w:p>
        </w:tc>
        <w:tc>
          <w:tcPr>
            <w:tcW w:w="4426" w:type="pct"/>
          </w:tcPr>
          <w:p w14:paraId="28217E03">
            <w:pPr>
              <w:spacing w:line="360" w:lineRule="auto"/>
              <w:rPr>
                <w:rFonts w:ascii="宋体" w:hAnsi="宋体" w:cs="宋体"/>
                <w:sz w:val="24"/>
                <w:highlight w:val="none"/>
              </w:rPr>
            </w:pPr>
            <w:r>
              <w:rPr>
                <w:rFonts w:hint="eastAsia" w:cs="仿宋" w:asciiTheme="minorEastAsia" w:hAnsiTheme="minorEastAsia"/>
                <w:color w:val="auto"/>
                <w:sz w:val="24"/>
                <w:highlight w:val="none"/>
              </w:rPr>
              <w:t>本合同一式六份，双方各执三份。</w:t>
            </w:r>
          </w:p>
        </w:tc>
      </w:tr>
    </w:tbl>
    <w:p w14:paraId="2C2239A8">
      <w:pPr>
        <w:spacing w:line="360" w:lineRule="auto"/>
        <w:ind w:left="-420" w:leftChars="-200" w:right="-420" w:rightChars="-200" w:firstLine="480" w:firstLineChars="200"/>
        <w:rPr>
          <w:rFonts w:ascii="宋体" w:hAnsi="宋体" w:cs="宋体"/>
          <w:sz w:val="24"/>
          <w:highlight w:val="none"/>
        </w:rPr>
      </w:pPr>
    </w:p>
    <w:p w14:paraId="43D4F138">
      <w:pPr>
        <w:spacing w:line="360" w:lineRule="auto"/>
        <w:ind w:firstLine="562" w:firstLineChars="200"/>
        <w:jc w:val="center"/>
        <w:rPr>
          <w:rFonts w:asciiTheme="minorEastAsia" w:hAnsiTheme="minorEastAsia" w:eastAsiaTheme="minorEastAsia"/>
          <w:b/>
          <w:sz w:val="28"/>
          <w:szCs w:val="28"/>
          <w:highlight w:val="none"/>
        </w:rPr>
      </w:pPr>
    </w:p>
    <w:p w14:paraId="373A45C9">
      <w:pPr>
        <w:snapToGrid w:val="0"/>
        <w:spacing w:line="360" w:lineRule="auto"/>
        <w:jc w:val="center"/>
        <w:outlineLvl w:val="0"/>
        <w:rPr>
          <w:rFonts w:hint="eastAsia" w:cs="仿宋_GB2312" w:asciiTheme="minorEastAsia" w:hAnsiTheme="minorEastAsia" w:eastAsiaTheme="minorEastAsia"/>
          <w:b/>
          <w:sz w:val="36"/>
          <w:szCs w:val="20"/>
          <w:highlight w:val="none"/>
        </w:rPr>
      </w:pPr>
    </w:p>
    <w:p w14:paraId="60853516">
      <w:pPr>
        <w:snapToGrid w:val="0"/>
        <w:spacing w:line="360" w:lineRule="auto"/>
        <w:jc w:val="center"/>
        <w:outlineLvl w:val="0"/>
        <w:rPr>
          <w:rFonts w:hint="eastAsia" w:cs="仿宋_GB2312" w:asciiTheme="minorEastAsia" w:hAnsiTheme="minorEastAsia" w:eastAsiaTheme="minorEastAsia"/>
          <w:b/>
          <w:sz w:val="36"/>
          <w:szCs w:val="20"/>
          <w:highlight w:val="none"/>
        </w:rPr>
      </w:pPr>
    </w:p>
    <w:p w14:paraId="66BD3693">
      <w:pPr>
        <w:snapToGrid w:val="0"/>
        <w:spacing w:line="360" w:lineRule="auto"/>
        <w:jc w:val="center"/>
        <w:outlineLvl w:val="0"/>
        <w:rPr>
          <w:rFonts w:hint="eastAsia" w:cs="仿宋_GB2312" w:asciiTheme="minorEastAsia" w:hAnsiTheme="minorEastAsia" w:eastAsiaTheme="minorEastAsia"/>
          <w:b/>
          <w:sz w:val="36"/>
          <w:szCs w:val="20"/>
          <w:highlight w:val="none"/>
        </w:rPr>
      </w:pPr>
    </w:p>
    <w:p w14:paraId="45CA18BB">
      <w:pPr>
        <w:snapToGrid w:val="0"/>
        <w:spacing w:line="360" w:lineRule="auto"/>
        <w:jc w:val="center"/>
        <w:outlineLvl w:val="0"/>
        <w:rPr>
          <w:rFonts w:hint="eastAsia" w:cs="仿宋_GB2312" w:asciiTheme="minorEastAsia" w:hAnsiTheme="minorEastAsia" w:eastAsiaTheme="minorEastAsia"/>
          <w:b/>
          <w:sz w:val="36"/>
          <w:szCs w:val="20"/>
          <w:highlight w:val="none"/>
        </w:rPr>
      </w:pPr>
    </w:p>
    <w:p w14:paraId="01E8354C">
      <w:pPr>
        <w:snapToGrid w:val="0"/>
        <w:spacing w:line="360" w:lineRule="auto"/>
        <w:jc w:val="center"/>
        <w:outlineLvl w:val="0"/>
        <w:rPr>
          <w:rFonts w:hint="eastAsia" w:cs="仿宋_GB2312" w:asciiTheme="minorEastAsia" w:hAnsiTheme="minorEastAsia" w:eastAsiaTheme="minorEastAsia"/>
          <w:b/>
          <w:sz w:val="36"/>
          <w:szCs w:val="20"/>
          <w:highlight w:val="none"/>
        </w:rPr>
      </w:pPr>
    </w:p>
    <w:p w14:paraId="23166FED">
      <w:pPr>
        <w:snapToGrid w:val="0"/>
        <w:spacing w:line="360" w:lineRule="auto"/>
        <w:jc w:val="center"/>
        <w:outlineLvl w:val="0"/>
        <w:rPr>
          <w:rFonts w:hint="eastAsia" w:cs="仿宋_GB2312" w:asciiTheme="minorEastAsia" w:hAnsiTheme="minorEastAsia" w:eastAsiaTheme="minorEastAsia"/>
          <w:b/>
          <w:sz w:val="36"/>
          <w:szCs w:val="20"/>
          <w:highlight w:val="none"/>
        </w:rPr>
      </w:pPr>
    </w:p>
    <w:p w14:paraId="2B5029F4">
      <w:pPr>
        <w:snapToGrid w:val="0"/>
        <w:spacing w:line="360" w:lineRule="auto"/>
        <w:jc w:val="both"/>
        <w:outlineLvl w:val="0"/>
        <w:rPr>
          <w:rFonts w:hint="eastAsia" w:cs="仿宋_GB2312" w:asciiTheme="minorEastAsia" w:hAnsiTheme="minorEastAsia" w:eastAsiaTheme="minorEastAsia"/>
          <w:b/>
          <w:sz w:val="36"/>
          <w:szCs w:val="20"/>
          <w:highlight w:val="none"/>
        </w:rPr>
      </w:pPr>
    </w:p>
    <w:p w14:paraId="1B339ED0">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85"/>
      <w:r>
        <w:rPr>
          <w:rFonts w:hint="eastAsia" w:cs="仿宋_GB2312" w:asciiTheme="minorEastAsia" w:hAnsiTheme="minorEastAsia" w:eastAsiaTheme="minorEastAsia"/>
          <w:b/>
          <w:sz w:val="36"/>
          <w:szCs w:val="20"/>
          <w:highlight w:val="none"/>
        </w:rPr>
        <w:t xml:space="preserve">  </w:t>
      </w:r>
      <w:bookmarkEnd w:id="86"/>
      <w:r>
        <w:rPr>
          <w:rFonts w:hint="eastAsia" w:cs="仿宋_GB2312" w:asciiTheme="minorEastAsia" w:hAnsiTheme="minorEastAsia" w:eastAsiaTheme="minorEastAsia"/>
          <w:b/>
          <w:sz w:val="36"/>
          <w:szCs w:val="20"/>
          <w:highlight w:val="none"/>
        </w:rPr>
        <w:t>应提交的有关格式范例</w:t>
      </w:r>
    </w:p>
    <w:p w14:paraId="7BF082BC">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0EB1370F">
      <w:pPr>
        <w:spacing w:line="360" w:lineRule="auto"/>
        <w:ind w:firstLine="480" w:firstLineChars="200"/>
        <w:rPr>
          <w:rFonts w:cs="仿宋_GB2312" w:asciiTheme="minorEastAsia" w:hAnsiTheme="minorEastAsia" w:eastAsiaTheme="minorEastAsia"/>
          <w:sz w:val="24"/>
          <w:highlight w:val="none"/>
        </w:rPr>
      </w:pPr>
    </w:p>
    <w:p w14:paraId="66FC9E91">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6027006D">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50B3D0FE">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5F04DC86">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0EAFB809">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182F349A">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（5）符合性审查资料……………………………………………………………（页码）</w:t>
      </w:r>
    </w:p>
    <w:p w14:paraId="1961E007">
      <w:pPr>
        <w:pStyle w:val="183"/>
        <w:spacing w:line="360" w:lineRule="auto"/>
        <w:rPr>
          <w:rFonts w:hint="eastAsia" w:cs="仿宋_GB2312" w:asciiTheme="minorEastAsia" w:hAnsiTheme="minorEastAsia" w:eastAsiaTheme="minorEastAsia"/>
          <w:highlight w:val="none"/>
        </w:rPr>
      </w:pPr>
      <w:r>
        <w:rPr>
          <w:rFonts w:hint="eastAsia" w:cs="仿宋_GB2312" w:asciiTheme="minorEastAsia" w:hAnsiTheme="minorEastAsia" w:eastAsiaTheme="minorEastAsia"/>
          <w:highlight w:val="none"/>
        </w:rPr>
        <w:t>（6）评标标准相应的商务技术资料</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51FF5656">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响应产品规格配置清单</w:t>
      </w:r>
      <w:r>
        <w:rPr>
          <w:rFonts w:hint="eastAsia" w:asciiTheme="minorEastAsia" w:hAnsiTheme="minorEastAsia" w:eastAsiaTheme="minorEastAsia"/>
          <w:kern w:val="0"/>
          <w:sz w:val="24"/>
          <w:highlight w:val="none"/>
          <w:lang w:val="zh-CN"/>
        </w:rPr>
        <w:t>(如果有)</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0065780A">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w:t>
      </w:r>
      <w:r>
        <w:rPr>
          <w:rFonts w:hint="eastAsia" w:asciiTheme="minorEastAsia" w:hAnsiTheme="minorEastAsia" w:eastAsiaTheme="minorEastAsia"/>
          <w:kern w:val="0"/>
          <w:sz w:val="24"/>
          <w:highlight w:val="none"/>
          <w:lang w:val="zh-CN"/>
        </w:rPr>
        <w:t>关于对磋商文件中有关条款的拒绝声明 (如果有)</w:t>
      </w:r>
      <w:r>
        <w:rPr>
          <w:rFonts w:hint="eastAsia" w:cs="仿宋_GB2312" w:asciiTheme="minorEastAsia" w:hAnsiTheme="minorEastAsia" w:eastAsiaTheme="minorEastAsia"/>
          <w:highlight w:val="none"/>
        </w:rPr>
        <w:t>………………………（页码）</w:t>
      </w:r>
    </w:p>
    <w:p w14:paraId="5CAA803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w:t>
      </w:r>
      <w:r>
        <w:rPr>
          <w:rFonts w:hint="eastAsia" w:cs="仿宋_GB2312" w:asciiTheme="minorEastAsia" w:hAnsiTheme="minorEastAsia" w:eastAsiaTheme="minorEastAsia"/>
          <w:kern w:val="0"/>
          <w:sz w:val="24"/>
          <w:szCs w:val="24"/>
          <w:highlight w:val="none"/>
          <w:lang w:val="zh-CN"/>
        </w:rPr>
        <w:t>供应商认为需要的其他技术文件或说明（如果有）</w:t>
      </w:r>
      <w:r>
        <w:rPr>
          <w:rFonts w:hint="eastAsia" w:cs="仿宋_GB2312" w:asciiTheme="minorEastAsia" w:hAnsiTheme="minorEastAsia" w:eastAsiaTheme="minorEastAsia"/>
          <w:kern w:val="0"/>
          <w:sz w:val="24"/>
          <w:highlight w:val="none"/>
        </w:rPr>
        <w:t>……………………（页码）</w:t>
      </w:r>
    </w:p>
    <w:p w14:paraId="04D952D3">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0</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r>
        <w:rPr>
          <w:rFonts w:hint="eastAsia" w:cs="仿宋_GB2312" w:asciiTheme="minorEastAsia" w:hAnsiTheme="minorEastAsia" w:eastAsiaTheme="minorEastAsia"/>
          <w:kern w:val="0"/>
          <w:sz w:val="24"/>
          <w:highlight w:val="none"/>
        </w:rPr>
        <w:t>（页码）</w:t>
      </w:r>
    </w:p>
    <w:p w14:paraId="6A501C1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1960A1D0">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F6C868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杭州市公共资源交易中心临安分中心</w:t>
      </w:r>
      <w:r>
        <w:rPr>
          <w:rFonts w:hint="eastAsia" w:cs="仿宋_GB2312" w:asciiTheme="minorEastAsia" w:hAnsiTheme="minorEastAsia" w:eastAsiaTheme="minorEastAsia"/>
          <w:sz w:val="24"/>
          <w:highlight w:val="none"/>
        </w:rPr>
        <w:t>：</w:t>
      </w:r>
    </w:p>
    <w:p w14:paraId="4591249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(职务、职称)为全权代表，参加贵方组织的（项目名称）【项目编号：（采购编号）】的有关活动，并对此项目进行响应。为此：</w:t>
      </w:r>
    </w:p>
    <w:p w14:paraId="0E3D9FD3">
      <w:pPr>
        <w:pStyle w:val="104"/>
        <w:numPr>
          <w:ilvl w:val="0"/>
          <w:numId w:val="10"/>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76E78DFE">
      <w:pPr>
        <w:numPr>
          <w:ilvl w:val="0"/>
          <w:numId w:val="10"/>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3EF60463">
      <w:pPr>
        <w:numPr>
          <w:ilvl w:val="0"/>
          <w:numId w:val="10"/>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03B00F6D">
      <w:pPr>
        <w:numPr>
          <w:ilvl w:val="0"/>
          <w:numId w:val="10"/>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67C04B56">
      <w:pPr>
        <w:numPr>
          <w:ilvl w:val="0"/>
          <w:numId w:val="10"/>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676BC4C1">
      <w:pPr>
        <w:numPr>
          <w:ilvl w:val="0"/>
          <w:numId w:val="10"/>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我方已详细阅读全部磋商文件，包括磋商文件“更正（延期）公告”（如果有）、参考资料及有关附件，确认无误。</w:t>
      </w:r>
    </w:p>
    <w:p w14:paraId="3BCAF466">
      <w:pPr>
        <w:numPr>
          <w:ilvl w:val="0"/>
          <w:numId w:val="10"/>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12A1E292">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 xml:space="preserve">.1在收到成交通知书后，在成交通知书规定的期限内与你方签订合同； </w:t>
      </w:r>
    </w:p>
    <w:p w14:paraId="068F04B1">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 xml:space="preserve">.2在签订合同时不向你方提出附加条件； </w:t>
      </w:r>
    </w:p>
    <w:p w14:paraId="2869E49D">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 xml:space="preserve">.3按照磋商文件要求提交履约保证金； </w:t>
      </w:r>
    </w:p>
    <w:p w14:paraId="52147ACC">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 xml:space="preserve">.4在合同约定的期限内完成合同规定的全部义务。 </w:t>
      </w:r>
    </w:p>
    <w:p w14:paraId="6D7AA0A9">
      <w:pPr>
        <w:numPr>
          <w:ilvl w:val="0"/>
          <w:numId w:val="10"/>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197327CC">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7E1A2783">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2CF125B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31C7B36C">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7E83D440">
      <w:pPr>
        <w:autoSpaceDE w:val="0"/>
        <w:autoSpaceDN w:val="0"/>
        <w:spacing w:line="360" w:lineRule="auto"/>
        <w:rPr>
          <w:rFonts w:cs="仿宋_GB2312" w:asciiTheme="minorEastAsia" w:hAnsiTheme="minorEastAsia" w:eastAsiaTheme="minorEastAsia"/>
          <w:kern w:val="0"/>
          <w:sz w:val="24"/>
          <w:highlight w:val="none"/>
        </w:rPr>
      </w:pPr>
    </w:p>
    <w:p w14:paraId="49008268">
      <w:pPr>
        <w:pStyle w:val="114"/>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32EC0CF5">
      <w:pPr>
        <w:spacing w:line="360" w:lineRule="auto"/>
        <w:rPr>
          <w:rFonts w:cs="仿宋_GB2312" w:asciiTheme="minorEastAsia" w:hAnsiTheme="minorEastAsia" w:eastAsiaTheme="minorEastAsia"/>
          <w:sz w:val="24"/>
          <w:highlight w:val="none"/>
        </w:rPr>
      </w:pPr>
    </w:p>
    <w:p w14:paraId="611FA64B">
      <w:pPr>
        <w:spacing w:line="360" w:lineRule="auto"/>
        <w:rPr>
          <w:rFonts w:cs="仿宋_GB2312" w:asciiTheme="minorEastAsia" w:hAnsiTheme="minorEastAsia" w:eastAsiaTheme="minorEastAsia"/>
          <w:sz w:val="18"/>
          <w:szCs w:val="18"/>
          <w:highlight w:val="none"/>
        </w:rPr>
      </w:pPr>
    </w:p>
    <w:p w14:paraId="5672EC41">
      <w:pPr>
        <w:spacing w:line="360" w:lineRule="auto"/>
        <w:rPr>
          <w:rFonts w:cs="仿宋_GB2312" w:asciiTheme="minorEastAsia" w:hAnsiTheme="minorEastAsia" w:eastAsiaTheme="minorEastAsia"/>
          <w:sz w:val="18"/>
          <w:szCs w:val="18"/>
          <w:highlight w:val="none"/>
        </w:rPr>
      </w:pPr>
    </w:p>
    <w:p w14:paraId="38469C60">
      <w:pPr>
        <w:widowControl/>
        <w:tabs>
          <w:tab w:val="left" w:pos="1200"/>
        </w:tabs>
        <w:adjustRightInd/>
        <w:ind w:left="840"/>
        <w:jc w:val="center"/>
        <w:rPr>
          <w:rFonts w:cs="仿宋_GB2312" w:asciiTheme="minorEastAsia" w:hAnsiTheme="minorEastAsia" w:eastAsiaTheme="minorEastAsia"/>
          <w:b/>
          <w:kern w:val="0"/>
          <w:sz w:val="32"/>
          <w:szCs w:val="32"/>
          <w:highlight w:val="none"/>
        </w:rPr>
      </w:pPr>
    </w:p>
    <w:p w14:paraId="308BB359">
      <w:pPr>
        <w:widowControl/>
        <w:tabs>
          <w:tab w:val="left" w:pos="1200"/>
        </w:tabs>
        <w:adjustRightInd/>
        <w:ind w:left="840"/>
        <w:jc w:val="center"/>
        <w:rPr>
          <w:rFonts w:cs="仿宋_GB2312" w:asciiTheme="minorEastAsia" w:hAnsiTheme="minorEastAsia" w:eastAsiaTheme="minorEastAsia"/>
          <w:b/>
          <w:kern w:val="0"/>
          <w:sz w:val="32"/>
          <w:szCs w:val="32"/>
          <w:highlight w:val="none"/>
        </w:rPr>
      </w:pPr>
    </w:p>
    <w:p w14:paraId="605E6905">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2A6A299F">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4E026243">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A、符合参加政府采购活动应当具备的一般条件的承诺函</w:t>
      </w:r>
    </w:p>
    <w:p w14:paraId="23EDDF02">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杭州市公共资源交易中心临安分中心</w:t>
      </w:r>
      <w:r>
        <w:rPr>
          <w:rFonts w:hint="eastAsia" w:cs="宋体" w:asciiTheme="minorEastAsia" w:hAnsiTheme="minorEastAsia" w:eastAsiaTheme="minorEastAsia"/>
          <w:sz w:val="24"/>
          <w:highlight w:val="none"/>
        </w:rPr>
        <w:t>：</w:t>
      </w:r>
    </w:p>
    <w:p w14:paraId="1E9FB20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rPr>
        <w:t>（项目名称）</w:t>
      </w:r>
      <w:r>
        <w:rPr>
          <w:rFonts w:hint="eastAsia" w:cs="仿宋_GB2312" w:asciiTheme="minorEastAsia" w:hAnsiTheme="minorEastAsia" w:eastAsiaTheme="minorEastAsia"/>
          <w:kern w:val="0"/>
          <w:sz w:val="24"/>
          <w:highlight w:val="none"/>
          <w:lang w:val="zh-CN"/>
        </w:rPr>
        <w:t>【项目编号：（采购编号）】</w:t>
      </w:r>
      <w:r>
        <w:rPr>
          <w:rFonts w:hint="eastAsia" w:cs="宋体" w:asciiTheme="minorEastAsia" w:hAnsiTheme="minorEastAsia" w:eastAsiaTheme="minorEastAsia"/>
          <w:sz w:val="24"/>
          <w:highlight w:val="none"/>
        </w:rPr>
        <w:t>政府采购活动，郑重承诺：</w:t>
      </w:r>
    </w:p>
    <w:p w14:paraId="6638F5BB">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60DAC31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0B502F6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7721C16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68F31921">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0EFE71C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62CA795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0A61B526">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069C94B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04A962E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5B60678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540B6DFA">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0355B778">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5EABBD3F">
      <w:pPr>
        <w:snapToGrid w:val="0"/>
        <w:spacing w:line="360" w:lineRule="auto"/>
        <w:ind w:right="480"/>
        <w:jc w:val="center"/>
        <w:rPr>
          <w:rFonts w:cs="仿宋_GB2312" w:asciiTheme="minorEastAsia" w:hAnsiTheme="minorEastAsia" w:eastAsiaTheme="minorEastAsia"/>
          <w:b/>
          <w:kern w:val="0"/>
          <w:sz w:val="32"/>
          <w:szCs w:val="32"/>
          <w:highlight w:val="none"/>
        </w:rPr>
      </w:pPr>
    </w:p>
    <w:p w14:paraId="06381BA5">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6F1CC8E">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6639B68B">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1CEBD48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rPr>
        <w:t>（项目名称）</w:t>
      </w:r>
      <w:r>
        <w:rPr>
          <w:rFonts w:hint="eastAsia" w:cs="仿宋_GB2312" w:asciiTheme="minorEastAsia" w:hAnsiTheme="minorEastAsia" w:eastAsiaTheme="minorEastAsia"/>
          <w:kern w:val="0"/>
          <w:sz w:val="24"/>
          <w:highlight w:val="none"/>
          <w:lang w:val="zh-CN"/>
        </w:rPr>
        <w:t>【项目编号：（采购编号）】响应</w:t>
      </w:r>
      <w:r>
        <w:rPr>
          <w:rFonts w:hint="eastAsia" w:cs="宋体" w:asciiTheme="minorEastAsia" w:hAnsiTheme="minorEastAsia" w:eastAsiaTheme="minorEastAsia"/>
          <w:kern w:val="0"/>
          <w:sz w:val="24"/>
          <w:highlight w:val="none"/>
          <w:lang w:val="zh-CN"/>
        </w:rPr>
        <w:t xml:space="preserve">。 </w:t>
      </w:r>
    </w:p>
    <w:p w14:paraId="5C28948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6658325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授权代表根据磋商文件规定及采购内容而对采购人、采购代理机构所作的任何合法承诺，包括书面澄清及相应等均对联合体各方产生约束力。</w:t>
      </w:r>
    </w:p>
    <w:p w14:paraId="43BC50A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776698B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300F78B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4C350D3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0C42814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45F0D330">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191"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191"/>
      <w:r>
        <w:rPr>
          <w:rFonts w:hint="eastAsia" w:cs="宋体" w:asciiTheme="minorEastAsia" w:hAnsiTheme="minorEastAsia" w:eastAsiaTheme="minorEastAsia"/>
          <w:kern w:val="0"/>
          <w:sz w:val="24"/>
          <w:highlight w:val="none"/>
          <w:u w:val="single"/>
        </w:rPr>
        <w:t>）</w:t>
      </w:r>
      <w:r>
        <w:rPr>
          <w:rFonts w:hint="eastAsia" w:ascii="宋体" w:hAnsi="宋体" w:cs="宋体"/>
          <w:kern w:val="0"/>
          <w:sz w:val="24"/>
          <w:highlight w:val="none"/>
        </w:rPr>
        <w:t>提供的服务由小微企业承接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192"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192"/>
      <w:r>
        <w:rPr>
          <w:rFonts w:hint="eastAsia" w:cs="宋体" w:asciiTheme="minorEastAsia" w:hAnsiTheme="minorEastAsia" w:eastAsiaTheme="minorEastAsia"/>
          <w:b/>
          <w:kern w:val="0"/>
          <w:sz w:val="24"/>
          <w:highlight w:val="none"/>
          <w:lang w:val="zh-CN"/>
        </w:rPr>
        <w:t>）</w:t>
      </w:r>
    </w:p>
    <w:p w14:paraId="681A7F4E">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193"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193"/>
    </w:p>
    <w:p w14:paraId="0500FE1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00AFC3A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2219D83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0262C3C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7DBEA64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3、本协议提交采购人、采购代理机构后，联合体各方不得以任何形式对上述内容进行修改或撤销。</w:t>
      </w:r>
    </w:p>
    <w:p w14:paraId="39A50BA6">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510CF8E9">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8B5E6A9">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471A3559">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6A0FE081">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62CC3AC1">
      <w:pPr>
        <w:snapToGrid w:val="0"/>
        <w:spacing w:line="360" w:lineRule="auto"/>
        <w:ind w:right="480"/>
        <w:jc w:val="center"/>
        <w:rPr>
          <w:rFonts w:cs="仿宋_GB2312" w:asciiTheme="minorEastAsia" w:hAnsiTheme="minorEastAsia" w:eastAsiaTheme="minorEastAsia"/>
          <w:b/>
          <w:sz w:val="32"/>
          <w:szCs w:val="32"/>
          <w:highlight w:val="none"/>
        </w:rPr>
      </w:pPr>
    </w:p>
    <w:p w14:paraId="24585631">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52ABCBAF">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落实政府采购政策需满足的资格要求</w:t>
      </w:r>
    </w:p>
    <w:p w14:paraId="7BABEDB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落实政府采购政策需满足的资格要求选择提供相应的材料；未要求的，无需提供）</w:t>
      </w:r>
    </w:p>
    <w:p w14:paraId="370098FA">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w:t>
      </w:r>
      <w:r>
        <w:rPr>
          <w:rFonts w:hint="eastAsia" w:cs="宋体" w:asciiTheme="minorEastAsia" w:hAnsiTheme="minorEastAsia" w:eastAsiaTheme="minorEastAsia"/>
          <w:sz w:val="24"/>
          <w:highlight w:val="none"/>
          <w:lang w:val="en-US" w:eastAsia="zh-CN"/>
        </w:rPr>
        <w:t>服务</w:t>
      </w:r>
      <w:r>
        <w:rPr>
          <w:rFonts w:hint="eastAsia" w:cs="宋体" w:asciiTheme="minorEastAsia" w:hAnsiTheme="minorEastAsia" w:eastAsiaTheme="minorEastAsia"/>
          <w:sz w:val="24"/>
          <w:highlight w:val="none"/>
        </w:rPr>
        <w:t>全部由符合政策要求的中小企业（或小微企业）承建（承接）的，提供相应的中小企业声明函（附件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0ABB9F73">
      <w:pPr>
        <w:widowControl/>
        <w:spacing w:line="360" w:lineRule="auto"/>
        <w:ind w:firstLine="480"/>
        <w:jc w:val="left"/>
        <w:rPr>
          <w:rFonts w:cs="宋体" w:asciiTheme="minorEastAsia" w:hAnsiTheme="minorEastAsia" w:eastAsiaTheme="minorEastAsia"/>
          <w:sz w:val="24"/>
          <w:highlight w:val="none"/>
        </w:rPr>
      </w:pPr>
    </w:p>
    <w:p w14:paraId="757EC134">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视同符合了资格条件，无需再与其他中小企业组成联合体参加政府采购活动，无需提供联合协议。</w:t>
      </w:r>
    </w:p>
    <w:p w14:paraId="286CBA16">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1AA55211">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4D5448F6">
      <w:pPr>
        <w:spacing w:line="360" w:lineRule="auto"/>
        <w:jc w:val="center"/>
        <w:rPr>
          <w:rFonts w:cs="仿宋_GB2312" w:asciiTheme="minorEastAsia" w:hAnsiTheme="minorEastAsia" w:eastAsiaTheme="minorEastAsia"/>
          <w:b/>
          <w:sz w:val="32"/>
          <w:szCs w:val="32"/>
          <w:highlight w:val="none"/>
        </w:rPr>
      </w:pPr>
    </w:p>
    <w:p w14:paraId="12579FBE">
      <w:pPr>
        <w:spacing w:line="360" w:lineRule="auto"/>
        <w:jc w:val="center"/>
        <w:rPr>
          <w:rFonts w:cs="仿宋_GB2312" w:asciiTheme="minorEastAsia" w:hAnsiTheme="minorEastAsia" w:eastAsiaTheme="minorEastAsia"/>
          <w:b/>
          <w:sz w:val="32"/>
          <w:szCs w:val="32"/>
          <w:highlight w:val="none"/>
        </w:rPr>
      </w:pPr>
    </w:p>
    <w:p w14:paraId="40FCFECE">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1FE67BF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684BAEE6">
      <w:pPr>
        <w:widowControl/>
        <w:spacing w:line="360" w:lineRule="auto"/>
        <w:ind w:firstLine="480" w:firstLineChars="200"/>
        <w:jc w:val="left"/>
        <w:rPr>
          <w:rFonts w:cs="仿宋_GB2312" w:asciiTheme="minorEastAsia" w:hAnsiTheme="minorEastAsia" w:eastAsiaTheme="minorEastAsia"/>
          <w:sz w:val="24"/>
          <w:highlight w:val="none"/>
        </w:rPr>
      </w:pPr>
    </w:p>
    <w:p w14:paraId="0BF8C0A7">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C8ED6DC">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75EEF706">
      <w:pPr>
        <w:snapToGrid w:val="0"/>
        <w:spacing w:line="360" w:lineRule="auto"/>
        <w:rPr>
          <w:rFonts w:cs="仿宋_GB2312" w:asciiTheme="minorEastAsia" w:hAnsiTheme="minorEastAsia" w:eastAsiaTheme="minorEastAsia"/>
          <w:kern w:val="0"/>
          <w:sz w:val="24"/>
          <w:highlight w:val="none"/>
          <w:lang w:val="zh-CN"/>
        </w:rPr>
      </w:pPr>
    </w:p>
    <w:p w14:paraId="523EC0DC">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B2FF870">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3989E173">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杭州市公共资源交易中心临安分中心</w:t>
      </w:r>
      <w:r>
        <w:rPr>
          <w:rFonts w:hint="eastAsia" w:cs="仿宋_GB2312" w:asciiTheme="minorEastAsia" w:hAnsiTheme="minorEastAsia" w:eastAsiaTheme="minorEastAsia"/>
          <w:kern w:val="0"/>
          <w:sz w:val="24"/>
          <w:highlight w:val="none"/>
          <w:lang w:val="zh-CN"/>
        </w:rPr>
        <w:t>：</w:t>
      </w:r>
    </w:p>
    <w:p w14:paraId="4442B160">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rPr>
        <w:t>（项目名称）【项目编号：（采购编号）】</w:t>
      </w:r>
      <w:r>
        <w:rPr>
          <w:rFonts w:hint="eastAsia" w:cs="仿宋_GB2312" w:asciiTheme="minorEastAsia" w:hAnsiTheme="minorEastAsia" w:eastAsiaTheme="minorEastAsia"/>
          <w:kern w:val="0"/>
          <w:sz w:val="24"/>
          <w:highlight w:val="none"/>
          <w:lang w:val="zh-CN"/>
        </w:rPr>
        <w:t>政府采购响应的一切事项，若成交则全权代表本公司签订相关合同，并负责处理合同履行等事宜。</w:t>
      </w:r>
    </w:p>
    <w:p w14:paraId="0B99D4E2">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724605F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1C7CEBEC">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6C6B003A">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35D406A3">
      <w:pPr>
        <w:snapToGrid w:val="0"/>
        <w:spacing w:line="360" w:lineRule="auto"/>
        <w:rPr>
          <w:rFonts w:cs="仿宋_GB2312" w:asciiTheme="minorEastAsia" w:hAnsiTheme="minorEastAsia" w:eastAsiaTheme="minorEastAsia"/>
          <w:kern w:val="0"/>
          <w:sz w:val="24"/>
          <w:highlight w:val="none"/>
          <w:lang w:val="zh-CN"/>
        </w:rPr>
      </w:pPr>
    </w:p>
    <w:p w14:paraId="455DA0BA">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554ADD08">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1DD96FCC">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1872CF6">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杭州市公共资源交易中心临安分中心</w:t>
      </w:r>
      <w:r>
        <w:rPr>
          <w:rFonts w:hint="eastAsia" w:cs="仿宋_GB2312" w:asciiTheme="minorEastAsia" w:hAnsiTheme="minorEastAsia" w:eastAsiaTheme="minorEastAsia"/>
          <w:kern w:val="0"/>
          <w:sz w:val="24"/>
          <w:highlight w:val="none"/>
          <w:lang w:val="zh-CN"/>
        </w:rPr>
        <w:t>：</w:t>
      </w:r>
    </w:p>
    <w:p w14:paraId="0398B596">
      <w:pPr>
        <w:snapToGrid w:val="0"/>
        <w:spacing w:line="360" w:lineRule="auto"/>
        <w:ind w:firstLine="576"/>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rPr>
        <w:t>（项目名称）</w:t>
      </w:r>
      <w:r>
        <w:rPr>
          <w:rFonts w:hint="eastAsia" w:cs="仿宋_GB2312" w:asciiTheme="minorEastAsia" w:hAnsiTheme="minorEastAsia" w:eastAsiaTheme="minorEastAsia"/>
          <w:kern w:val="0"/>
          <w:sz w:val="24"/>
          <w:highlight w:val="none"/>
          <w:lang w:val="zh-CN"/>
        </w:rPr>
        <w:t>【项目编号：（采购编号）】政府采购响应的一切事项，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167167E5">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705786DD">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4040B3C5">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6C5E9AF4">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5B92B4A">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7C47E171">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5890488C">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71EB36A">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7847213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3468F39C">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F1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7FF6D4A">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F10FE31">
            <w:pPr>
              <w:pStyle w:val="618"/>
              <w:spacing w:line="360" w:lineRule="auto"/>
              <w:rPr>
                <w:rFonts w:asciiTheme="minorEastAsia" w:hAnsiTheme="minorEastAsia" w:eastAsiaTheme="minorEastAsia"/>
                <w:bCs/>
                <w:sz w:val="24"/>
                <w:highlight w:val="none"/>
              </w:rPr>
            </w:pPr>
          </w:p>
        </w:tc>
      </w:tr>
    </w:tbl>
    <w:p w14:paraId="05E6747E">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1753CF64">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30B0C81B">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604B2BCF">
      <w:pPr>
        <w:snapToGrid w:val="0"/>
        <w:spacing w:line="360" w:lineRule="auto"/>
        <w:ind w:firstLine="576"/>
        <w:jc w:val="center"/>
        <w:rPr>
          <w:rFonts w:cs="仿宋_GB2312" w:asciiTheme="minorEastAsia" w:hAnsiTheme="minorEastAsia" w:eastAsiaTheme="minorEastAsia"/>
          <w:sz w:val="28"/>
          <w:szCs w:val="28"/>
          <w:highlight w:val="none"/>
        </w:rPr>
      </w:pPr>
    </w:p>
    <w:p w14:paraId="4074A72D">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588D8932">
      <w:pPr>
        <w:snapToGrid w:val="0"/>
        <w:spacing w:line="360" w:lineRule="auto"/>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6FAB4491">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0A40811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rPr>
        <w:t>（项目名称）【项目编号：（采购编号）】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2A16047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2B34064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0A2BE92A">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41F21A1B">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7FBA0F3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0C7BF2FC">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w:t>
      </w:r>
      <w:r>
        <w:rPr>
          <w:rFonts w:hint="eastAsia" w:cs="宋体" w:asciiTheme="minorEastAsia" w:hAnsiTheme="minorEastAsia" w:eastAsiaTheme="minorEastAsia"/>
          <w:kern w:val="0"/>
          <w:sz w:val="24"/>
          <w:highlight w:val="none"/>
          <w:u w:val="single"/>
          <w:lang w:eastAsia="zh-CN"/>
        </w:rPr>
        <w:t>服务</w:t>
      </w:r>
      <w:r>
        <w:rPr>
          <w:rFonts w:hint="eastAsia" w:cs="宋体" w:asciiTheme="minorEastAsia" w:hAnsiTheme="minorEastAsia" w:eastAsiaTheme="minorEastAsia"/>
          <w:kern w:val="0"/>
          <w:sz w:val="24"/>
          <w:highlight w:val="none"/>
          <w:u w:val="single"/>
        </w:rPr>
        <w:t>全部由小微企业</w:t>
      </w:r>
      <w:r>
        <w:rPr>
          <w:rFonts w:hint="eastAsia" w:cs="宋体" w:asciiTheme="minorEastAsia" w:hAnsiTheme="minorEastAsia" w:eastAsiaTheme="minorEastAsia"/>
          <w:kern w:val="0"/>
          <w:sz w:val="24"/>
          <w:highlight w:val="none"/>
          <w:u w:val="single"/>
          <w:lang w:eastAsia="zh-CN"/>
        </w:rPr>
        <w:t>承接</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5E88CFE4">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5FEEA65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3818F618">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275DE67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567F63B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66EDD16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17268518">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16CAFEE7">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0650D75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E903B4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641A4A7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6E6CDBA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116CB49A">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18048F7B">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559265C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4A29E6B0">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7AF9C83B">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28D560FB">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w:t>
      </w:r>
      <w:r>
        <w:rPr>
          <w:rFonts w:hint="eastAsia" w:ascii="宋体" w:hAnsi="宋体" w:cs="宋体"/>
          <w:b/>
          <w:color w:val="auto"/>
          <w:kern w:val="0"/>
          <w:sz w:val="32"/>
          <w:szCs w:val="32"/>
          <w:highlight w:val="none"/>
        </w:rPr>
        <w:t>符合性审查资料</w:t>
      </w:r>
    </w:p>
    <w:p w14:paraId="69884227">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49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A249F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8F8B2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BC7E01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0A6158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069B22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49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35A2C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229B762">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文件按照招标文件要求签署、盖章。</w:t>
            </w:r>
          </w:p>
        </w:tc>
        <w:tc>
          <w:tcPr>
            <w:tcW w:w="2551" w:type="dxa"/>
            <w:vAlign w:val="center"/>
          </w:tcPr>
          <w:p w14:paraId="47EEAC19">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14:paraId="2F8CDC64">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5897246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545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C0588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AD235BB">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文件中承诺的投标有效期不少于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14:paraId="29092500">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14:paraId="49410F60">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5F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CEB0E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0F8C44C">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14:paraId="05473721">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14:paraId="342BF92D">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E720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1D6AFE">
      <w:pPr>
        <w:snapToGrid w:val="0"/>
        <w:spacing w:line="360" w:lineRule="auto"/>
        <w:ind w:firstLine="5160" w:firstLineChars="2150"/>
        <w:rPr>
          <w:rFonts w:cs="仿宋_GB2312" w:asciiTheme="minorEastAsia" w:hAnsiTheme="minorEastAsia" w:eastAsiaTheme="minorEastAsia"/>
          <w:kern w:val="0"/>
          <w:sz w:val="24"/>
          <w:highlight w:val="none"/>
          <w:lang w:val="zh-CN"/>
        </w:rPr>
      </w:pPr>
    </w:p>
    <w:p w14:paraId="4EDF75A9">
      <w:pPr>
        <w:spacing w:line="360" w:lineRule="auto"/>
        <w:jc w:val="center"/>
        <w:rPr>
          <w:rFonts w:cs="仿宋_GB2312" w:asciiTheme="minorEastAsia" w:hAnsiTheme="minorEastAsia" w:eastAsiaTheme="minorEastAsia"/>
          <w:b/>
          <w:kern w:val="0"/>
          <w:sz w:val="32"/>
          <w:szCs w:val="32"/>
          <w:highlight w:val="none"/>
        </w:rPr>
      </w:pPr>
    </w:p>
    <w:p w14:paraId="0DD9D31C">
      <w:pPr>
        <w:jc w:val="center"/>
        <w:rPr>
          <w:rFonts w:ascii="宋体" w:hAnsi="宋体" w:cs="宋体"/>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ascii="宋体" w:hAnsi="宋体" w:cs="宋体"/>
          <w:b/>
          <w:kern w:val="0"/>
          <w:sz w:val="32"/>
          <w:szCs w:val="32"/>
          <w:highlight w:val="none"/>
        </w:rPr>
        <w:t>评标标准相应的商务技术资料</w:t>
      </w:r>
    </w:p>
    <w:p w14:paraId="07268884">
      <w:pPr>
        <w:snapToGrid w:val="0"/>
        <w:spacing w:line="360" w:lineRule="auto"/>
        <w:jc w:val="left"/>
        <w:rPr>
          <w:rFonts w:ascii="宋体" w:hAnsi="宋体" w:cs="宋体"/>
          <w:b/>
          <w:sz w:val="24"/>
          <w:highlight w:val="none"/>
        </w:rPr>
      </w:pPr>
      <w:r>
        <w:rPr>
          <w:rFonts w:hint="eastAsia" w:ascii="宋体" w:hAnsi="宋体" w:cs="宋体"/>
          <w:b/>
          <w:sz w:val="24"/>
          <w:highlight w:val="none"/>
        </w:rPr>
        <w:t>（按</w:t>
      </w:r>
      <w:r>
        <w:rPr>
          <w:rFonts w:hint="eastAsia" w:ascii="宋体" w:hAnsi="宋体" w:cs="宋体"/>
          <w:b/>
          <w:sz w:val="24"/>
          <w:highlight w:val="none"/>
          <w:lang w:eastAsia="zh-CN"/>
        </w:rPr>
        <w:t>采购</w:t>
      </w:r>
      <w:r>
        <w:rPr>
          <w:rFonts w:hint="eastAsia" w:ascii="宋体" w:hAnsi="宋体" w:cs="宋体"/>
          <w:b/>
          <w:sz w:val="24"/>
          <w:highlight w:val="none"/>
        </w:rPr>
        <w:t>文件第</w:t>
      </w:r>
      <w:r>
        <w:rPr>
          <w:rFonts w:hint="eastAsia" w:ascii="宋体" w:hAnsi="宋体" w:cs="宋体"/>
          <w:b/>
          <w:sz w:val="24"/>
          <w:highlight w:val="none"/>
          <w:lang w:eastAsia="zh-CN"/>
        </w:rPr>
        <w:t>五</w:t>
      </w:r>
      <w:r>
        <w:rPr>
          <w:rFonts w:hint="eastAsia" w:ascii="宋体" w:hAnsi="宋体" w:cs="宋体"/>
          <w:b/>
          <w:sz w:val="24"/>
          <w:highlight w:val="none"/>
        </w:rPr>
        <w:t>部分评标办法前附表中“</w:t>
      </w:r>
      <w:r>
        <w:rPr>
          <w:rFonts w:hint="eastAsia" w:ascii="宋体" w:hAnsi="宋体" w:cs="宋体"/>
          <w:b/>
          <w:sz w:val="24"/>
          <w:highlight w:val="none"/>
          <w:lang w:eastAsia="zh-CN"/>
        </w:rPr>
        <w:t>响应</w:t>
      </w:r>
      <w:r>
        <w:rPr>
          <w:rFonts w:hint="eastAsia" w:ascii="宋体" w:hAnsi="宋体" w:cs="宋体"/>
          <w:b/>
          <w:sz w:val="24"/>
          <w:highlight w:val="none"/>
        </w:rPr>
        <w:t>文件中评标标准相应的商务技术资料目录”提供资料。）</w:t>
      </w:r>
    </w:p>
    <w:p w14:paraId="2CDFA8AB">
      <w:pPr>
        <w:spacing w:line="360" w:lineRule="auto"/>
        <w:rPr>
          <w:rFonts w:cs="仿宋_GB2312" w:asciiTheme="minorEastAsia" w:hAnsiTheme="minorEastAsia" w:eastAsiaTheme="minorEastAsia"/>
          <w:b/>
          <w:bCs/>
          <w:sz w:val="24"/>
          <w:highlight w:val="none"/>
        </w:rPr>
      </w:pPr>
    </w:p>
    <w:p w14:paraId="18AD11C6">
      <w:pPr>
        <w:spacing w:line="360" w:lineRule="auto"/>
        <w:jc w:val="center"/>
        <w:rPr>
          <w:rFonts w:cs="仿宋_GB2312" w:asciiTheme="minorEastAsia" w:hAnsiTheme="minorEastAsia" w:eastAsiaTheme="minorEastAsia"/>
          <w:b/>
          <w:bCs/>
          <w:sz w:val="32"/>
          <w:szCs w:val="32"/>
          <w:highlight w:val="none"/>
        </w:rPr>
      </w:pPr>
    </w:p>
    <w:p w14:paraId="76D0C5BA">
      <w:pPr>
        <w:tabs>
          <w:tab w:val="left" w:pos="2790"/>
          <w:tab w:val="left" w:pos="4230"/>
        </w:tabs>
        <w:autoSpaceDE w:val="0"/>
        <w:autoSpaceDN w:val="0"/>
        <w:spacing w:line="360" w:lineRule="auto"/>
        <w:ind w:right="1400"/>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bCs/>
          <w:kern w:val="0"/>
          <w:sz w:val="24"/>
          <w:highlight w:val="none"/>
          <w:lang w:val="zh-CN"/>
        </w:rPr>
        <w:t xml:space="preserve">   </w:t>
      </w:r>
      <w:r>
        <w:rPr>
          <w:rFonts w:hint="eastAsia" w:ascii="宋体" w:hAnsi="宋体" w:cs="宋体" w:eastAsiaTheme="minorEastAsia"/>
          <w:b/>
          <w:kern w:val="0"/>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响应产品规格配置清单（如果有）</w:t>
      </w:r>
      <w:r>
        <w:rPr>
          <w:rFonts w:hint="eastAsia" w:cs="仿宋_GB2312" w:asciiTheme="minorEastAsia" w:hAnsiTheme="minorEastAsia" w:eastAsiaTheme="minorEastAsia"/>
          <w:b/>
          <w:bCs/>
          <w:kern w:val="0"/>
          <w:sz w:val="24"/>
          <w:highlight w:val="none"/>
          <w:lang w:val="zh-CN"/>
        </w:rPr>
        <w:t xml:space="preserve">    </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779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C5060E1">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14:paraId="5910DE8C">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14:paraId="4F8ED9C9">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14:paraId="546AD107">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14:paraId="1FE5CC7C">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14:paraId="7AB87AEE">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14:paraId="0381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D75783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14:paraId="207B5C68">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5968452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609628C0">
            <w:pPr>
              <w:spacing w:line="360" w:lineRule="auto"/>
              <w:jc w:val="center"/>
              <w:rPr>
                <w:rFonts w:cs="仿宋_GB2312" w:asciiTheme="minorEastAsia" w:hAnsiTheme="minorEastAsia" w:eastAsiaTheme="minorEastAsia"/>
                <w:sz w:val="24"/>
                <w:highlight w:val="none"/>
              </w:rPr>
            </w:pPr>
          </w:p>
        </w:tc>
        <w:tc>
          <w:tcPr>
            <w:tcW w:w="1080" w:type="dxa"/>
            <w:vAlign w:val="center"/>
          </w:tcPr>
          <w:p w14:paraId="777BAD11">
            <w:pPr>
              <w:spacing w:line="360" w:lineRule="auto"/>
              <w:jc w:val="center"/>
              <w:rPr>
                <w:rFonts w:cs="仿宋_GB2312" w:asciiTheme="minorEastAsia" w:hAnsiTheme="minorEastAsia" w:eastAsiaTheme="minorEastAsia"/>
                <w:sz w:val="24"/>
                <w:highlight w:val="none"/>
              </w:rPr>
            </w:pPr>
          </w:p>
        </w:tc>
        <w:tc>
          <w:tcPr>
            <w:tcW w:w="1332" w:type="dxa"/>
            <w:vAlign w:val="center"/>
          </w:tcPr>
          <w:p w14:paraId="08FCA920">
            <w:pPr>
              <w:spacing w:line="360" w:lineRule="auto"/>
              <w:jc w:val="center"/>
              <w:rPr>
                <w:rFonts w:cs="仿宋_GB2312" w:asciiTheme="minorEastAsia" w:hAnsiTheme="minorEastAsia" w:eastAsiaTheme="minorEastAsia"/>
                <w:sz w:val="24"/>
                <w:highlight w:val="none"/>
              </w:rPr>
            </w:pPr>
          </w:p>
        </w:tc>
      </w:tr>
      <w:tr w14:paraId="0E6F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EEDA243">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14:paraId="1656875A">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2FCA5940">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658767C">
            <w:pPr>
              <w:spacing w:line="360" w:lineRule="auto"/>
              <w:jc w:val="center"/>
              <w:rPr>
                <w:rFonts w:cs="仿宋_GB2312" w:asciiTheme="minorEastAsia" w:hAnsiTheme="minorEastAsia" w:eastAsiaTheme="minorEastAsia"/>
                <w:sz w:val="24"/>
                <w:highlight w:val="none"/>
              </w:rPr>
            </w:pPr>
          </w:p>
        </w:tc>
        <w:tc>
          <w:tcPr>
            <w:tcW w:w="1080" w:type="dxa"/>
            <w:vAlign w:val="center"/>
          </w:tcPr>
          <w:p w14:paraId="261EBC3D">
            <w:pPr>
              <w:spacing w:line="360" w:lineRule="auto"/>
              <w:jc w:val="center"/>
              <w:rPr>
                <w:rFonts w:cs="仿宋_GB2312" w:asciiTheme="minorEastAsia" w:hAnsiTheme="minorEastAsia" w:eastAsiaTheme="minorEastAsia"/>
                <w:sz w:val="24"/>
                <w:highlight w:val="none"/>
              </w:rPr>
            </w:pPr>
          </w:p>
        </w:tc>
        <w:tc>
          <w:tcPr>
            <w:tcW w:w="1332" w:type="dxa"/>
            <w:vAlign w:val="center"/>
          </w:tcPr>
          <w:p w14:paraId="3FC1B02F">
            <w:pPr>
              <w:spacing w:line="360" w:lineRule="auto"/>
              <w:jc w:val="center"/>
              <w:rPr>
                <w:rFonts w:cs="仿宋_GB2312" w:asciiTheme="minorEastAsia" w:hAnsiTheme="minorEastAsia" w:eastAsiaTheme="minorEastAsia"/>
                <w:sz w:val="24"/>
                <w:highlight w:val="none"/>
              </w:rPr>
            </w:pPr>
          </w:p>
        </w:tc>
      </w:tr>
      <w:tr w14:paraId="60FE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5941BD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14:paraId="3030E364">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2D0EF04E">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6840B288">
            <w:pPr>
              <w:spacing w:line="360" w:lineRule="auto"/>
              <w:jc w:val="center"/>
              <w:rPr>
                <w:rFonts w:cs="仿宋_GB2312" w:asciiTheme="minorEastAsia" w:hAnsiTheme="minorEastAsia" w:eastAsiaTheme="minorEastAsia"/>
                <w:sz w:val="24"/>
                <w:highlight w:val="none"/>
              </w:rPr>
            </w:pPr>
          </w:p>
        </w:tc>
        <w:tc>
          <w:tcPr>
            <w:tcW w:w="1080" w:type="dxa"/>
            <w:vAlign w:val="center"/>
          </w:tcPr>
          <w:p w14:paraId="00317FF6">
            <w:pPr>
              <w:spacing w:line="360" w:lineRule="auto"/>
              <w:jc w:val="center"/>
              <w:rPr>
                <w:rFonts w:cs="仿宋_GB2312" w:asciiTheme="minorEastAsia" w:hAnsiTheme="minorEastAsia" w:eastAsiaTheme="minorEastAsia"/>
                <w:sz w:val="24"/>
                <w:highlight w:val="none"/>
              </w:rPr>
            </w:pPr>
          </w:p>
        </w:tc>
        <w:tc>
          <w:tcPr>
            <w:tcW w:w="1332" w:type="dxa"/>
            <w:vAlign w:val="center"/>
          </w:tcPr>
          <w:p w14:paraId="20C5AAE8">
            <w:pPr>
              <w:spacing w:line="360" w:lineRule="auto"/>
              <w:jc w:val="center"/>
              <w:rPr>
                <w:rFonts w:cs="仿宋_GB2312" w:asciiTheme="minorEastAsia" w:hAnsiTheme="minorEastAsia" w:eastAsiaTheme="minorEastAsia"/>
                <w:sz w:val="24"/>
                <w:highlight w:val="none"/>
              </w:rPr>
            </w:pPr>
          </w:p>
        </w:tc>
      </w:tr>
      <w:tr w14:paraId="1F74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06A04F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14:paraId="72CCFFB8">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501DBC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3E4747AE">
            <w:pPr>
              <w:spacing w:line="360" w:lineRule="auto"/>
              <w:jc w:val="center"/>
              <w:rPr>
                <w:rFonts w:cs="仿宋_GB2312" w:asciiTheme="minorEastAsia" w:hAnsiTheme="minorEastAsia" w:eastAsiaTheme="minorEastAsia"/>
                <w:sz w:val="24"/>
                <w:highlight w:val="none"/>
              </w:rPr>
            </w:pPr>
          </w:p>
        </w:tc>
        <w:tc>
          <w:tcPr>
            <w:tcW w:w="1080" w:type="dxa"/>
            <w:vAlign w:val="center"/>
          </w:tcPr>
          <w:p w14:paraId="0FD5C71A">
            <w:pPr>
              <w:spacing w:line="360" w:lineRule="auto"/>
              <w:jc w:val="center"/>
              <w:rPr>
                <w:rFonts w:cs="仿宋_GB2312" w:asciiTheme="minorEastAsia" w:hAnsiTheme="minorEastAsia" w:eastAsiaTheme="minorEastAsia"/>
                <w:sz w:val="24"/>
                <w:highlight w:val="none"/>
              </w:rPr>
            </w:pPr>
          </w:p>
        </w:tc>
        <w:tc>
          <w:tcPr>
            <w:tcW w:w="1332" w:type="dxa"/>
            <w:vAlign w:val="center"/>
          </w:tcPr>
          <w:p w14:paraId="23772829">
            <w:pPr>
              <w:spacing w:line="360" w:lineRule="auto"/>
              <w:jc w:val="center"/>
              <w:rPr>
                <w:rFonts w:cs="仿宋_GB2312" w:asciiTheme="minorEastAsia" w:hAnsiTheme="minorEastAsia" w:eastAsiaTheme="minorEastAsia"/>
                <w:sz w:val="24"/>
                <w:highlight w:val="none"/>
              </w:rPr>
            </w:pPr>
          </w:p>
        </w:tc>
      </w:tr>
      <w:tr w14:paraId="7C90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12AEB8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14:paraId="0F20E66F">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22244236">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55D85424">
            <w:pPr>
              <w:spacing w:line="360" w:lineRule="auto"/>
              <w:jc w:val="center"/>
              <w:rPr>
                <w:rFonts w:cs="仿宋_GB2312" w:asciiTheme="minorEastAsia" w:hAnsiTheme="minorEastAsia" w:eastAsiaTheme="minorEastAsia"/>
                <w:sz w:val="24"/>
                <w:highlight w:val="none"/>
              </w:rPr>
            </w:pPr>
          </w:p>
        </w:tc>
        <w:tc>
          <w:tcPr>
            <w:tcW w:w="1080" w:type="dxa"/>
            <w:vAlign w:val="center"/>
          </w:tcPr>
          <w:p w14:paraId="5C706E68">
            <w:pPr>
              <w:spacing w:line="360" w:lineRule="auto"/>
              <w:jc w:val="center"/>
              <w:rPr>
                <w:rFonts w:cs="仿宋_GB2312" w:asciiTheme="minorEastAsia" w:hAnsiTheme="minorEastAsia" w:eastAsiaTheme="minorEastAsia"/>
                <w:sz w:val="24"/>
                <w:highlight w:val="none"/>
              </w:rPr>
            </w:pPr>
          </w:p>
        </w:tc>
        <w:tc>
          <w:tcPr>
            <w:tcW w:w="1332" w:type="dxa"/>
            <w:vAlign w:val="center"/>
          </w:tcPr>
          <w:p w14:paraId="479A055C">
            <w:pPr>
              <w:spacing w:line="360" w:lineRule="auto"/>
              <w:jc w:val="center"/>
              <w:rPr>
                <w:rFonts w:cs="仿宋_GB2312" w:asciiTheme="minorEastAsia" w:hAnsiTheme="minorEastAsia" w:eastAsiaTheme="minorEastAsia"/>
                <w:sz w:val="24"/>
                <w:highlight w:val="none"/>
              </w:rPr>
            </w:pPr>
          </w:p>
        </w:tc>
      </w:tr>
    </w:tbl>
    <w:p w14:paraId="1EB50663">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14:paraId="2FFD11FA">
      <w:pPr>
        <w:spacing w:line="360" w:lineRule="auto"/>
        <w:ind w:firstLine="1333" w:firstLineChars="400"/>
        <w:jc w:val="left"/>
        <w:rPr>
          <w:rFonts w:asciiTheme="minorEastAsia" w:hAnsiTheme="minorEastAsia" w:eastAsiaTheme="minorEastAsia"/>
          <w:b/>
          <w:spacing w:val="6"/>
          <w:sz w:val="32"/>
          <w:szCs w:val="32"/>
          <w:highlight w:val="none"/>
        </w:rPr>
      </w:pPr>
    </w:p>
    <w:p w14:paraId="3F4B62E7">
      <w:pPr>
        <w:spacing w:line="360" w:lineRule="auto"/>
        <w:ind w:firstLine="1333" w:firstLineChars="400"/>
        <w:jc w:val="left"/>
        <w:rPr>
          <w:rFonts w:asciiTheme="minorEastAsia" w:hAnsiTheme="minorEastAsia" w:eastAsiaTheme="minorEastAsia"/>
          <w:b/>
          <w:spacing w:val="6"/>
          <w:sz w:val="32"/>
          <w:szCs w:val="32"/>
          <w:highlight w:val="none"/>
        </w:rPr>
      </w:pPr>
    </w:p>
    <w:p w14:paraId="3989C0F2">
      <w:pPr>
        <w:spacing w:line="360" w:lineRule="auto"/>
        <w:ind w:firstLine="1333" w:firstLineChars="4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节能产品认证证书（电子签名）</w:t>
      </w:r>
    </w:p>
    <w:p w14:paraId="59227A93">
      <w:pPr>
        <w:spacing w:line="360" w:lineRule="auto"/>
        <w:ind w:firstLine="1333" w:firstLineChars="400"/>
        <w:jc w:val="left"/>
        <w:rPr>
          <w:rFonts w:asciiTheme="minorEastAsia" w:hAnsiTheme="minorEastAsia" w:eastAsiaTheme="minorEastAsia"/>
          <w:b/>
          <w:spacing w:val="6"/>
          <w:sz w:val="32"/>
          <w:szCs w:val="32"/>
          <w:highlight w:val="none"/>
        </w:rPr>
      </w:pPr>
    </w:p>
    <w:p w14:paraId="21972A90">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 xml:space="preserve"> </w:t>
      </w:r>
    </w:p>
    <w:p w14:paraId="00301ED0">
      <w:pPr>
        <w:spacing w:line="360" w:lineRule="auto"/>
        <w:ind w:firstLine="1000" w:firstLineChars="3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环境标志产品认证证书（电子签名）</w:t>
      </w:r>
    </w:p>
    <w:p w14:paraId="2CE50977">
      <w:pPr>
        <w:autoSpaceDE w:val="0"/>
        <w:autoSpaceDN w:val="0"/>
        <w:spacing w:line="360" w:lineRule="auto"/>
        <w:rPr>
          <w:rFonts w:cs="仿宋_GB2312" w:asciiTheme="minorEastAsia" w:hAnsiTheme="minorEastAsia" w:eastAsiaTheme="minorEastAsia"/>
          <w:b/>
          <w:kern w:val="0"/>
          <w:sz w:val="28"/>
          <w:szCs w:val="28"/>
          <w:highlight w:val="none"/>
        </w:rPr>
      </w:pPr>
    </w:p>
    <w:p w14:paraId="194BA133">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A22F4A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78886A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14:paraId="2C601FB0">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kern w:val="0"/>
          <w:sz w:val="32"/>
          <w:szCs w:val="32"/>
          <w:highlight w:val="none"/>
          <w:lang w:val="zh-CN"/>
        </w:rPr>
      </w:pPr>
    </w:p>
    <w:p w14:paraId="31BA4896">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八</w:t>
      </w:r>
      <w:r>
        <w:rPr>
          <w:rFonts w:hint="eastAsia" w:asciiTheme="majorEastAsia" w:hAnsiTheme="majorEastAsia" w:eastAsiaTheme="majorEastAsia" w:cstheme="majorEastAsia"/>
          <w:b/>
          <w:bCs/>
          <w:color w:val="auto"/>
          <w:sz w:val="32"/>
          <w:szCs w:val="32"/>
          <w:highlight w:val="none"/>
        </w:rPr>
        <w:t>、关于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p>
    <w:p w14:paraId="22D09E9D">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78E2A0B5">
      <w:pPr>
        <w:spacing w:line="360" w:lineRule="auto"/>
        <w:rPr>
          <w:rFonts w:hint="eastAsia" w:asciiTheme="majorEastAsia" w:hAnsiTheme="majorEastAsia" w:eastAsiaTheme="majorEastAsia" w:cstheme="majorEastAsia"/>
          <w:color w:val="auto"/>
          <w:sz w:val="24"/>
          <w:highlight w:val="none"/>
        </w:rPr>
      </w:pPr>
    </w:p>
    <w:p w14:paraId="1EDA0E49">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3541F51A">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7007EB61">
      <w:pPr>
        <w:spacing w:line="360" w:lineRule="auto"/>
        <w:jc w:val="center"/>
        <w:rPr>
          <w:rFonts w:hint="eastAsia" w:asciiTheme="majorEastAsia" w:hAnsiTheme="majorEastAsia" w:eastAsiaTheme="majorEastAsia" w:cstheme="majorEastAsia"/>
          <w:b/>
          <w:bCs/>
          <w:color w:val="auto"/>
          <w:sz w:val="32"/>
          <w:szCs w:val="32"/>
          <w:highlight w:val="none"/>
        </w:rPr>
      </w:pPr>
    </w:p>
    <w:p w14:paraId="7ABD7615">
      <w:pPr>
        <w:spacing w:line="360" w:lineRule="auto"/>
        <w:jc w:val="center"/>
        <w:rPr>
          <w:rFonts w:hint="eastAsia" w:asciiTheme="majorEastAsia" w:hAnsiTheme="majorEastAsia" w:eastAsiaTheme="majorEastAsia" w:cstheme="majorEastAsia"/>
          <w:b/>
          <w:bCs/>
          <w:color w:val="auto"/>
          <w:sz w:val="32"/>
          <w:szCs w:val="32"/>
          <w:highlight w:val="none"/>
        </w:rPr>
      </w:pPr>
    </w:p>
    <w:p w14:paraId="695DCD14">
      <w:pPr>
        <w:spacing w:line="360" w:lineRule="auto"/>
        <w:jc w:val="center"/>
        <w:rPr>
          <w:rFonts w:hint="eastAsia" w:asciiTheme="majorEastAsia" w:hAnsiTheme="majorEastAsia" w:eastAsiaTheme="majorEastAsia" w:cstheme="majorEastAsia"/>
          <w:b/>
          <w:bCs/>
          <w:color w:val="auto"/>
          <w:sz w:val="32"/>
          <w:szCs w:val="32"/>
          <w:highlight w:val="none"/>
        </w:rPr>
      </w:pPr>
    </w:p>
    <w:p w14:paraId="4F8C2380">
      <w:pPr>
        <w:spacing w:line="360" w:lineRule="auto"/>
        <w:jc w:val="center"/>
        <w:rPr>
          <w:rFonts w:hint="eastAsia" w:asciiTheme="majorEastAsia" w:hAnsiTheme="majorEastAsia" w:eastAsiaTheme="majorEastAsia" w:cstheme="majorEastAsia"/>
          <w:b/>
          <w:bCs/>
          <w:color w:val="auto"/>
          <w:sz w:val="32"/>
          <w:szCs w:val="32"/>
          <w:highlight w:val="none"/>
        </w:rPr>
      </w:pPr>
    </w:p>
    <w:p w14:paraId="0A179737">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九</w:t>
      </w:r>
      <w:r>
        <w:rPr>
          <w:rFonts w:hint="eastAsia" w:asciiTheme="majorEastAsia" w:hAnsiTheme="majorEastAsia" w:eastAsiaTheme="majorEastAsia" w:cstheme="majorEastAsia"/>
          <w:b/>
          <w:bCs/>
          <w:color w:val="auto"/>
          <w:sz w:val="32"/>
          <w:szCs w:val="32"/>
          <w:highlight w:val="none"/>
        </w:rPr>
        <w:t>、认为需要的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p>
    <w:p w14:paraId="2C1D770C">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57B5AD44">
      <w:pPr>
        <w:spacing w:line="360" w:lineRule="auto"/>
        <w:jc w:val="center"/>
        <w:rPr>
          <w:rFonts w:hint="eastAsia" w:asciiTheme="majorEastAsia" w:hAnsiTheme="majorEastAsia" w:eastAsiaTheme="majorEastAsia" w:cstheme="majorEastAsia"/>
          <w:color w:val="auto"/>
          <w:sz w:val="24"/>
          <w:highlight w:val="none"/>
        </w:rPr>
      </w:pPr>
    </w:p>
    <w:p w14:paraId="67D24F56">
      <w:pPr>
        <w:spacing w:line="360" w:lineRule="auto"/>
        <w:rPr>
          <w:rFonts w:hint="eastAsia" w:asciiTheme="majorEastAsia" w:hAnsiTheme="majorEastAsia" w:eastAsiaTheme="majorEastAsia" w:cstheme="majorEastAsia"/>
          <w:color w:val="auto"/>
          <w:sz w:val="24"/>
          <w:highlight w:val="none"/>
        </w:rPr>
      </w:pPr>
    </w:p>
    <w:p w14:paraId="533A386B">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3FF8ABBC">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062D9CCB">
      <w:pPr>
        <w:widowControl/>
        <w:adjustRightInd/>
        <w:jc w:val="left"/>
        <w:rPr>
          <w:rFonts w:hint="eastAsia" w:asciiTheme="majorEastAsia" w:hAnsiTheme="majorEastAsia" w:eastAsiaTheme="majorEastAsia" w:cstheme="majorEastAsia"/>
          <w:b/>
          <w:bCs/>
          <w:sz w:val="30"/>
          <w:szCs w:val="30"/>
          <w:highlight w:val="none"/>
        </w:rPr>
      </w:pPr>
      <w:r>
        <w:rPr>
          <w:rFonts w:hint="eastAsia" w:asciiTheme="majorEastAsia" w:hAnsiTheme="majorEastAsia" w:eastAsiaTheme="majorEastAsia" w:cstheme="majorEastAsia"/>
          <w:b/>
          <w:bCs/>
          <w:sz w:val="30"/>
          <w:szCs w:val="30"/>
          <w:highlight w:val="none"/>
        </w:rPr>
        <w:br w:type="page"/>
      </w:r>
    </w:p>
    <w:p w14:paraId="72B81835">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r>
        <w:rPr>
          <w:rFonts w:hint="eastAsia" w:cs="宋体" w:asciiTheme="minorEastAsia" w:hAnsiTheme="minorEastAsia" w:eastAsiaTheme="minorEastAsia"/>
          <w:b/>
          <w:kern w:val="0"/>
          <w:sz w:val="32"/>
          <w:szCs w:val="32"/>
          <w:highlight w:val="none"/>
          <w:lang w:val="zh-CN"/>
        </w:rPr>
        <w:t>政府采购供应商廉洁自律承诺书</w:t>
      </w:r>
    </w:p>
    <w:p w14:paraId="76F5A577">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kern w:val="0"/>
          <w:sz w:val="24"/>
          <w:highlight w:val="none"/>
          <w:lang w:val="zh-CN"/>
        </w:rPr>
        <w:t xml:space="preserve">：    </w:t>
      </w:r>
    </w:p>
    <w:p w14:paraId="5B31D865">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49836415">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170B7BE0">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36E27D98">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6BB3F55F">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233A68C3">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6B105CA4">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7CA3357E">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6A416DB">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1937A905">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03C2649A">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246C738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4491BF">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0BF026FD">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237475EC">
      <w:pPr>
        <w:spacing w:line="360" w:lineRule="auto"/>
        <w:jc w:val="center"/>
        <w:rPr>
          <w:rFonts w:cs="仿宋_GB2312" w:asciiTheme="minorEastAsia" w:hAnsiTheme="minorEastAsia" w:eastAsiaTheme="minorEastAsia"/>
          <w:b/>
          <w:sz w:val="36"/>
          <w:szCs w:val="36"/>
          <w:highlight w:val="none"/>
        </w:rPr>
      </w:pPr>
    </w:p>
    <w:p w14:paraId="754D3FCC">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3CC0F1ED">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8505076">
      <w:pPr>
        <w:pStyle w:val="392"/>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42033920">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10E4ECA3">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杭州市公共资源交易中心临安分中心</w:t>
      </w:r>
      <w:r>
        <w:rPr>
          <w:rFonts w:hint="eastAsia" w:cs="仿宋_GB2312" w:asciiTheme="minorEastAsia" w:hAnsiTheme="minorEastAsia" w:eastAsiaTheme="minorEastAsia"/>
          <w:kern w:val="0"/>
          <w:sz w:val="24"/>
          <w:highlight w:val="none"/>
          <w:lang w:val="zh-CN"/>
        </w:rPr>
        <w:t>：</w:t>
      </w:r>
    </w:p>
    <w:p w14:paraId="31747E2F">
      <w:pPr>
        <w:spacing w:line="360" w:lineRule="auto"/>
        <w:ind w:firstLine="72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rPr>
        <w:t>（项目名称）【项目编号：（采购编号）】</w:t>
      </w:r>
      <w:r>
        <w:rPr>
          <w:rFonts w:hint="eastAsia" w:cs="仿宋_GB2312" w:asciiTheme="minorEastAsia" w:hAnsiTheme="minorEastAsia" w:eastAsiaTheme="minorEastAsia"/>
          <w:kern w:val="0"/>
          <w:sz w:val="24"/>
          <w:highlight w:val="none"/>
          <w:lang w:val="zh-CN"/>
        </w:rPr>
        <w:t>的实施。</w:t>
      </w:r>
    </w:p>
    <w:p w14:paraId="28F7EBE7">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A3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2BC66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605E5E12">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34DB2361">
            <w:pPr>
              <w:spacing w:line="360" w:lineRule="auto"/>
              <w:jc w:val="center"/>
              <w:rPr>
                <w:rFonts w:cs="宋体" w:asciiTheme="minorEastAsia" w:hAnsiTheme="minorEastAsia" w:eastAsiaTheme="minorEastAsia"/>
                <w:b/>
                <w:sz w:val="24"/>
                <w:highlight w:val="none"/>
              </w:rPr>
            </w:pPr>
          </w:p>
          <w:p w14:paraId="26B4BE6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0D9D5CC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6E131CD9">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02DFBA8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03F12B95">
            <w:pPr>
              <w:spacing w:line="360" w:lineRule="auto"/>
              <w:jc w:val="center"/>
              <w:rPr>
                <w:rFonts w:cs="宋体" w:asciiTheme="minorEastAsia" w:hAnsiTheme="minorEastAsia" w:eastAsiaTheme="minorEastAsia"/>
                <w:b/>
                <w:sz w:val="24"/>
                <w:highlight w:val="none"/>
              </w:rPr>
            </w:pPr>
          </w:p>
          <w:p w14:paraId="117A3B1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526A8B7B">
            <w:pPr>
              <w:spacing w:line="360" w:lineRule="auto"/>
              <w:jc w:val="center"/>
              <w:rPr>
                <w:rFonts w:cs="宋体" w:asciiTheme="minorEastAsia" w:hAnsiTheme="minorEastAsia" w:eastAsiaTheme="minorEastAsia"/>
                <w:b/>
                <w:sz w:val="24"/>
                <w:highlight w:val="none"/>
              </w:rPr>
            </w:pPr>
          </w:p>
          <w:p w14:paraId="7E0CA604">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2D26E799">
            <w:pPr>
              <w:spacing w:line="360" w:lineRule="auto"/>
              <w:jc w:val="center"/>
              <w:rPr>
                <w:rFonts w:cs="宋体" w:asciiTheme="minorEastAsia" w:hAnsiTheme="minorEastAsia" w:eastAsiaTheme="minorEastAsia"/>
                <w:b/>
                <w:sz w:val="24"/>
                <w:highlight w:val="none"/>
              </w:rPr>
            </w:pPr>
          </w:p>
        </w:tc>
      </w:tr>
      <w:tr w14:paraId="5F26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66BE6E7">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541ED50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1D484068">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351D85FD">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2484E5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3327E2C8">
            <w:pPr>
              <w:spacing w:line="360" w:lineRule="auto"/>
              <w:jc w:val="center"/>
              <w:rPr>
                <w:rFonts w:cs="宋体" w:asciiTheme="minorEastAsia" w:hAnsiTheme="minorEastAsia" w:eastAsiaTheme="minorEastAsia"/>
                <w:sz w:val="24"/>
                <w:highlight w:val="none"/>
              </w:rPr>
            </w:pPr>
          </w:p>
        </w:tc>
        <w:tc>
          <w:tcPr>
            <w:tcW w:w="2127" w:type="dxa"/>
          </w:tcPr>
          <w:p w14:paraId="6751300A">
            <w:pPr>
              <w:spacing w:line="360" w:lineRule="auto"/>
              <w:jc w:val="center"/>
              <w:rPr>
                <w:rFonts w:cs="宋体" w:asciiTheme="minorEastAsia" w:hAnsiTheme="minorEastAsia" w:eastAsiaTheme="minorEastAsia"/>
                <w:sz w:val="24"/>
                <w:highlight w:val="none"/>
              </w:rPr>
            </w:pPr>
          </w:p>
        </w:tc>
        <w:tc>
          <w:tcPr>
            <w:tcW w:w="2126" w:type="dxa"/>
            <w:vAlign w:val="center"/>
          </w:tcPr>
          <w:p w14:paraId="05531AEF">
            <w:pPr>
              <w:spacing w:line="360" w:lineRule="auto"/>
              <w:jc w:val="center"/>
              <w:rPr>
                <w:rFonts w:cs="宋体" w:asciiTheme="minorEastAsia" w:hAnsiTheme="minorEastAsia" w:eastAsiaTheme="minorEastAsia"/>
                <w:sz w:val="24"/>
                <w:highlight w:val="none"/>
              </w:rPr>
            </w:pPr>
          </w:p>
        </w:tc>
      </w:tr>
      <w:tr w14:paraId="123F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CBCDDC">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6E99FAB8">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08963D5D">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88D06B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DFCF65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3C02170D">
            <w:pPr>
              <w:spacing w:line="360" w:lineRule="auto"/>
              <w:jc w:val="center"/>
              <w:rPr>
                <w:rFonts w:cs="宋体" w:asciiTheme="minorEastAsia" w:hAnsiTheme="minorEastAsia" w:eastAsiaTheme="minorEastAsia"/>
                <w:sz w:val="24"/>
                <w:highlight w:val="none"/>
              </w:rPr>
            </w:pPr>
          </w:p>
        </w:tc>
        <w:tc>
          <w:tcPr>
            <w:tcW w:w="2127" w:type="dxa"/>
          </w:tcPr>
          <w:p w14:paraId="5C031DD7">
            <w:pPr>
              <w:spacing w:line="360" w:lineRule="auto"/>
              <w:jc w:val="center"/>
              <w:rPr>
                <w:rFonts w:cs="宋体" w:asciiTheme="minorEastAsia" w:hAnsiTheme="minorEastAsia" w:eastAsiaTheme="minorEastAsia"/>
                <w:sz w:val="24"/>
                <w:highlight w:val="none"/>
              </w:rPr>
            </w:pPr>
          </w:p>
        </w:tc>
        <w:tc>
          <w:tcPr>
            <w:tcW w:w="2126" w:type="dxa"/>
            <w:vAlign w:val="center"/>
          </w:tcPr>
          <w:p w14:paraId="16AA2985">
            <w:pPr>
              <w:spacing w:line="360" w:lineRule="auto"/>
              <w:jc w:val="center"/>
              <w:rPr>
                <w:rFonts w:cs="宋体" w:asciiTheme="minorEastAsia" w:hAnsiTheme="minorEastAsia" w:eastAsiaTheme="minorEastAsia"/>
                <w:sz w:val="24"/>
                <w:highlight w:val="none"/>
              </w:rPr>
            </w:pPr>
          </w:p>
        </w:tc>
      </w:tr>
      <w:tr w14:paraId="17CE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164047">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6771A1A3">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315672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6A2EDE9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A1FC4D0">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05D5262">
            <w:pPr>
              <w:spacing w:line="360" w:lineRule="auto"/>
              <w:jc w:val="center"/>
              <w:rPr>
                <w:rFonts w:cs="宋体" w:asciiTheme="minorEastAsia" w:hAnsiTheme="minorEastAsia" w:eastAsiaTheme="minorEastAsia"/>
                <w:sz w:val="24"/>
                <w:highlight w:val="none"/>
              </w:rPr>
            </w:pPr>
          </w:p>
        </w:tc>
        <w:tc>
          <w:tcPr>
            <w:tcW w:w="2127" w:type="dxa"/>
          </w:tcPr>
          <w:p w14:paraId="49B6483D">
            <w:pPr>
              <w:spacing w:line="360" w:lineRule="auto"/>
              <w:jc w:val="center"/>
              <w:rPr>
                <w:rFonts w:cs="宋体" w:asciiTheme="minorEastAsia" w:hAnsiTheme="minorEastAsia" w:eastAsiaTheme="minorEastAsia"/>
                <w:sz w:val="24"/>
                <w:highlight w:val="none"/>
              </w:rPr>
            </w:pPr>
          </w:p>
        </w:tc>
        <w:tc>
          <w:tcPr>
            <w:tcW w:w="2126" w:type="dxa"/>
            <w:vAlign w:val="center"/>
          </w:tcPr>
          <w:p w14:paraId="718CB5D9">
            <w:pPr>
              <w:spacing w:line="360" w:lineRule="auto"/>
              <w:jc w:val="center"/>
              <w:rPr>
                <w:rFonts w:cs="宋体" w:asciiTheme="minorEastAsia" w:hAnsiTheme="minorEastAsia" w:eastAsiaTheme="minorEastAsia"/>
                <w:sz w:val="24"/>
                <w:highlight w:val="none"/>
              </w:rPr>
            </w:pPr>
          </w:p>
        </w:tc>
      </w:tr>
      <w:tr w14:paraId="26EF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112700">
            <w:pPr>
              <w:spacing w:line="360" w:lineRule="auto"/>
              <w:jc w:val="center"/>
              <w:rPr>
                <w:rFonts w:cs="宋体" w:asciiTheme="minorEastAsia" w:hAnsiTheme="minorEastAsia" w:eastAsiaTheme="minorEastAsia"/>
                <w:sz w:val="24"/>
                <w:highlight w:val="none"/>
              </w:rPr>
            </w:pPr>
          </w:p>
        </w:tc>
        <w:tc>
          <w:tcPr>
            <w:tcW w:w="992" w:type="dxa"/>
            <w:vAlign w:val="center"/>
          </w:tcPr>
          <w:p w14:paraId="546AA84D">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B1734BE">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B22428D">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A0CA88A">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4563339">
            <w:pPr>
              <w:spacing w:line="360" w:lineRule="auto"/>
              <w:jc w:val="center"/>
              <w:rPr>
                <w:rFonts w:cs="宋体" w:asciiTheme="minorEastAsia" w:hAnsiTheme="minorEastAsia" w:eastAsiaTheme="minorEastAsia"/>
                <w:sz w:val="24"/>
                <w:highlight w:val="none"/>
              </w:rPr>
            </w:pPr>
          </w:p>
        </w:tc>
        <w:tc>
          <w:tcPr>
            <w:tcW w:w="2127" w:type="dxa"/>
          </w:tcPr>
          <w:p w14:paraId="081A820A">
            <w:pPr>
              <w:spacing w:line="360" w:lineRule="auto"/>
              <w:jc w:val="center"/>
              <w:rPr>
                <w:rFonts w:cs="宋体" w:asciiTheme="minorEastAsia" w:hAnsiTheme="minorEastAsia" w:eastAsiaTheme="minorEastAsia"/>
                <w:sz w:val="24"/>
                <w:highlight w:val="none"/>
              </w:rPr>
            </w:pPr>
          </w:p>
        </w:tc>
        <w:tc>
          <w:tcPr>
            <w:tcW w:w="2126" w:type="dxa"/>
            <w:vAlign w:val="center"/>
          </w:tcPr>
          <w:p w14:paraId="4DC44167">
            <w:pPr>
              <w:spacing w:line="360" w:lineRule="auto"/>
              <w:jc w:val="center"/>
              <w:rPr>
                <w:rFonts w:cs="宋体" w:asciiTheme="minorEastAsia" w:hAnsiTheme="minorEastAsia" w:eastAsiaTheme="minorEastAsia"/>
                <w:sz w:val="24"/>
                <w:highlight w:val="none"/>
              </w:rPr>
            </w:pPr>
          </w:p>
        </w:tc>
      </w:tr>
      <w:tr w14:paraId="6837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DEF0AF">
            <w:pPr>
              <w:spacing w:line="360" w:lineRule="auto"/>
              <w:jc w:val="center"/>
              <w:rPr>
                <w:rFonts w:cs="宋体" w:asciiTheme="minorEastAsia" w:hAnsiTheme="minorEastAsia" w:eastAsiaTheme="minorEastAsia"/>
                <w:sz w:val="24"/>
                <w:highlight w:val="none"/>
              </w:rPr>
            </w:pPr>
          </w:p>
        </w:tc>
        <w:tc>
          <w:tcPr>
            <w:tcW w:w="992" w:type="dxa"/>
            <w:vAlign w:val="center"/>
          </w:tcPr>
          <w:p w14:paraId="0B6815DD">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0CBECC2">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30357AE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A6BFDE2">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7A937C06">
            <w:pPr>
              <w:spacing w:line="360" w:lineRule="auto"/>
              <w:jc w:val="center"/>
              <w:rPr>
                <w:rFonts w:cs="宋体" w:asciiTheme="minorEastAsia" w:hAnsiTheme="minorEastAsia" w:eastAsiaTheme="minorEastAsia"/>
                <w:sz w:val="24"/>
                <w:highlight w:val="none"/>
              </w:rPr>
            </w:pPr>
          </w:p>
        </w:tc>
        <w:tc>
          <w:tcPr>
            <w:tcW w:w="2127" w:type="dxa"/>
          </w:tcPr>
          <w:p w14:paraId="110E889C">
            <w:pPr>
              <w:spacing w:line="360" w:lineRule="auto"/>
              <w:jc w:val="center"/>
              <w:rPr>
                <w:rFonts w:cs="宋体" w:asciiTheme="minorEastAsia" w:hAnsiTheme="minorEastAsia" w:eastAsiaTheme="minorEastAsia"/>
                <w:sz w:val="24"/>
                <w:highlight w:val="none"/>
              </w:rPr>
            </w:pPr>
          </w:p>
        </w:tc>
        <w:tc>
          <w:tcPr>
            <w:tcW w:w="2126" w:type="dxa"/>
            <w:vAlign w:val="center"/>
          </w:tcPr>
          <w:p w14:paraId="08075055">
            <w:pPr>
              <w:spacing w:line="360" w:lineRule="auto"/>
              <w:jc w:val="center"/>
              <w:rPr>
                <w:rFonts w:cs="宋体" w:asciiTheme="minorEastAsia" w:hAnsiTheme="minorEastAsia" w:eastAsiaTheme="minorEastAsia"/>
                <w:sz w:val="24"/>
                <w:highlight w:val="none"/>
              </w:rPr>
            </w:pPr>
          </w:p>
        </w:tc>
      </w:tr>
      <w:tr w14:paraId="7802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0D7AC49">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3CD97078">
            <w:pPr>
              <w:spacing w:line="360" w:lineRule="auto"/>
              <w:jc w:val="center"/>
              <w:rPr>
                <w:rFonts w:cs="宋体" w:asciiTheme="minorEastAsia" w:hAnsiTheme="minorEastAsia" w:eastAsiaTheme="minorEastAsia"/>
                <w:sz w:val="24"/>
                <w:highlight w:val="none"/>
              </w:rPr>
            </w:pPr>
          </w:p>
        </w:tc>
      </w:tr>
      <w:tr w14:paraId="2730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6C7DCB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4DB2CFF4">
            <w:pPr>
              <w:spacing w:line="360" w:lineRule="auto"/>
              <w:jc w:val="center"/>
              <w:rPr>
                <w:rFonts w:cs="宋体" w:asciiTheme="minorEastAsia" w:hAnsiTheme="minorEastAsia" w:eastAsiaTheme="minorEastAsia"/>
                <w:sz w:val="24"/>
                <w:highlight w:val="none"/>
              </w:rPr>
            </w:pPr>
          </w:p>
        </w:tc>
      </w:tr>
    </w:tbl>
    <w:p w14:paraId="50C4FB53">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4083E116">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42C85DD8">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16737B59">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2427C747">
      <w:pPr>
        <w:spacing w:line="360" w:lineRule="auto"/>
        <w:ind w:right="-874" w:rightChars="-416" w:firstLine="482" w:firstLineChars="200"/>
        <w:rPr>
          <w:rFonts w:cs="仿宋_GB2312" w:asciiTheme="minorEastAsia" w:hAnsiTheme="minorEastAsia" w:eastAsiaTheme="minorEastAsia"/>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69E618F3">
      <w:pPr>
        <w:spacing w:line="360" w:lineRule="auto"/>
        <w:ind w:right="-874" w:rightChars="-416"/>
        <w:rPr>
          <w:rFonts w:cs="仿宋_GB2312" w:asciiTheme="minorEastAsia" w:hAnsiTheme="minorEastAsia" w:eastAsiaTheme="minorEastAsia"/>
          <w:sz w:val="24"/>
          <w:highlight w:val="none"/>
        </w:rPr>
      </w:pPr>
    </w:p>
    <w:p w14:paraId="46A02131">
      <w:pPr>
        <w:spacing w:line="360" w:lineRule="auto"/>
        <w:ind w:right="-874" w:rightChars="-416"/>
        <w:rPr>
          <w:rFonts w:cs="仿宋_GB2312" w:asciiTheme="minorEastAsia" w:hAnsiTheme="minorEastAsia" w:eastAsiaTheme="minorEastAsia"/>
          <w:sz w:val="24"/>
          <w:highlight w:val="none"/>
        </w:rPr>
      </w:pPr>
    </w:p>
    <w:p w14:paraId="02919C99">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1A065DDE">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1F5D28A0">
      <w:pPr>
        <w:widowControl/>
        <w:adjustRightInd/>
        <w:jc w:val="left"/>
        <w:rPr>
          <w:rFonts w:cs="仿宋_GB2312" w:asciiTheme="minorEastAsia" w:hAnsiTheme="minorEastAsia" w:eastAsiaTheme="minorEastAsia"/>
          <w:kern w:val="0"/>
          <w:sz w:val="24"/>
          <w:highlight w:val="none"/>
          <w:lang w:val="zh-CN"/>
        </w:rPr>
        <w:sectPr>
          <w:headerReference r:id="rId14" w:type="first"/>
          <w:footerReference r:id="rId16" w:type="first"/>
          <w:headerReference r:id="rId13" w:type="default"/>
          <w:footerReference r:id="rId15" w:type="default"/>
          <w:pgSz w:w="16838" w:h="11906" w:orient="landscape"/>
          <w:pgMar w:top="1418" w:right="471" w:bottom="1418" w:left="777" w:header="851" w:footer="992" w:gutter="0"/>
          <w:cols w:space="720" w:num="1"/>
          <w:titlePg/>
          <w:docGrid w:linePitch="312" w:charSpace="0"/>
        </w:sectPr>
      </w:pPr>
    </w:p>
    <w:p w14:paraId="7BD71546">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194" w:name="_Toc465665161"/>
      <w:r>
        <w:rPr>
          <w:rFonts w:hint="eastAsia" w:asciiTheme="minorEastAsia" w:hAnsiTheme="minorEastAsia" w:eastAsiaTheme="minorEastAsia"/>
          <w:b/>
          <w:sz w:val="32"/>
          <w:szCs w:val="32"/>
          <w:highlight w:val="none"/>
        </w:rPr>
        <w:t>（如果有）</w:t>
      </w:r>
    </w:p>
    <w:p w14:paraId="497D34A0">
      <w:pPr>
        <w:widowControl/>
        <w:spacing w:line="360" w:lineRule="auto"/>
        <w:ind w:firstLine="120" w:firstLineChars="50"/>
        <w:jc w:val="left"/>
        <w:rPr>
          <w:rFonts w:cs="宋体" w:asciiTheme="minorEastAsia" w:hAnsiTheme="minorEastAsia" w:eastAsiaTheme="minorEastAsia"/>
          <w:b/>
          <w:sz w:val="24"/>
          <w:highlight w:val="none"/>
        </w:rPr>
      </w:pPr>
    </w:p>
    <w:p w14:paraId="6A1EE8D8">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13252357">
      <w:pPr>
        <w:widowControl/>
        <w:adjustRightInd/>
        <w:jc w:val="center"/>
        <w:rPr>
          <w:rFonts w:cs="仿宋_GB2312" w:asciiTheme="minorEastAsia" w:hAnsiTheme="minorEastAsia" w:eastAsiaTheme="minorEastAsia"/>
          <w:sz w:val="24"/>
          <w:highlight w:val="none"/>
        </w:rPr>
      </w:pPr>
    </w:p>
    <w:p w14:paraId="76E4A1EB">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646ABB25">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194"/>
    </w:p>
    <w:p w14:paraId="401F0372">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47BABA68">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2DDE967C">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5474371D">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648367D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3DF033C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7C5ED4E0">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40301F97">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61078868">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4901E07">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7A1539C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3DABB40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39FF6498">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11B3507D">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2938C95A">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0EDC125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24E0BEF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3F131E56">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0FC0500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3AD6C5E7">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4CB28AB6">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5A04FDC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49A434AF">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23885470">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7A3DC0F3">
      <w:pPr>
        <w:spacing w:line="360" w:lineRule="auto"/>
        <w:rPr>
          <w:rFonts w:cs="仿宋_GB2312" w:asciiTheme="minorEastAsia" w:hAnsiTheme="minorEastAsia" w:eastAsiaTheme="minorEastAsia"/>
          <w:sz w:val="24"/>
          <w:highlight w:val="none"/>
        </w:rPr>
      </w:pPr>
    </w:p>
    <w:p w14:paraId="7DE70EF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34CF58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630EC005">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184FC5C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56D10C08">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2DF29E05">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7230CC4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641AAC8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683385DF">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22569FBF">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247B92C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3B42A2BC">
      <w:pPr>
        <w:spacing w:line="360" w:lineRule="auto"/>
        <w:jc w:val="center"/>
        <w:rPr>
          <w:rFonts w:cs="仿宋_GB2312" w:asciiTheme="minorEastAsia" w:hAnsiTheme="minorEastAsia" w:eastAsiaTheme="minorEastAsia"/>
          <w:b/>
          <w:sz w:val="24"/>
          <w:highlight w:val="none"/>
        </w:rPr>
      </w:pPr>
    </w:p>
    <w:p w14:paraId="554CDDAB">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0472BAF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6CC65DC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05252E89">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892DD79">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64F329D0">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84F6C83">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13C3D0D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6E8471A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1496748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56FA84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A7992B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581D1B27">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3EFDFBD7">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6A5E9A50">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F39D44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5DCF8EF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49ECAC3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2BD3FB5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094A294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5CEF85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5B55BF1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88266C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1856E2E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3064AE59">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28CA2F97">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491F7FE9">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63D8746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25FF0033">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7F188F6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765AC57A">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427B5F0">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64B0036C">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62D9B322">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3092B97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7335EAB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C83F20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8A84683">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50D80FD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777CECCF">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7173CA95">
      <w:pPr>
        <w:spacing w:line="360" w:lineRule="auto"/>
        <w:rPr>
          <w:rFonts w:cs="仿宋_GB2312" w:asciiTheme="minorEastAsia" w:hAnsiTheme="minorEastAsia" w:eastAsiaTheme="minorEastAsia"/>
          <w:b/>
          <w:sz w:val="24"/>
          <w:highlight w:val="none"/>
        </w:rPr>
      </w:pPr>
    </w:p>
    <w:p w14:paraId="2F3A5B1E">
      <w:pPr>
        <w:spacing w:line="360" w:lineRule="auto"/>
        <w:rPr>
          <w:rFonts w:cs="仿宋_GB2312" w:asciiTheme="minorEastAsia" w:hAnsiTheme="minorEastAsia" w:eastAsiaTheme="minorEastAsia"/>
          <w:b/>
          <w:sz w:val="24"/>
          <w:highlight w:val="none"/>
        </w:rPr>
      </w:pPr>
    </w:p>
    <w:p w14:paraId="17C1C50E">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72BD3A49">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3228E42B">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2611B34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2F04453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1FD24EB5">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6F76B8D2">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0604690B">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1E44F720">
      <w:pPr>
        <w:rPr>
          <w:rFonts w:cs="仿宋_GB2312" w:asciiTheme="minorEastAsia" w:hAnsiTheme="minorEastAsia" w:eastAsiaTheme="minorEastAsia"/>
          <w:b/>
          <w:sz w:val="24"/>
          <w:highlight w:val="none"/>
        </w:rPr>
      </w:pPr>
    </w:p>
    <w:p w14:paraId="404B3E71">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104F21EB">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3E6107DA">
      <w:pPr>
        <w:spacing w:line="360" w:lineRule="auto"/>
        <w:rPr>
          <w:rFonts w:asciiTheme="minorEastAsia" w:hAnsiTheme="minorEastAsia" w:eastAsiaTheme="minorEastAsia"/>
          <w:b/>
          <w:spacing w:val="6"/>
          <w:sz w:val="32"/>
          <w:szCs w:val="32"/>
          <w:highlight w:val="none"/>
        </w:rPr>
      </w:pPr>
    </w:p>
    <w:p w14:paraId="3825E9AE">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0296C44B">
      <w:pPr>
        <w:spacing w:line="360" w:lineRule="auto"/>
        <w:rPr>
          <w:rFonts w:asciiTheme="minorEastAsia" w:hAnsiTheme="minorEastAsia" w:eastAsiaTheme="minorEastAsia"/>
          <w:b/>
          <w:spacing w:val="6"/>
          <w:sz w:val="30"/>
          <w:szCs w:val="30"/>
          <w:highlight w:val="none"/>
        </w:rPr>
      </w:pPr>
    </w:p>
    <w:p w14:paraId="60AFF9F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（采购人）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（项目名称）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463CADEC">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076526BC">
      <w:pPr>
        <w:spacing w:line="360" w:lineRule="auto"/>
        <w:ind w:firstLine="480" w:firstLineChars="200"/>
        <w:rPr>
          <w:rFonts w:cs="仿宋_GB2312" w:asciiTheme="minorEastAsia" w:hAnsiTheme="minorEastAsia" w:eastAsiaTheme="minorEastAsia"/>
          <w:sz w:val="24"/>
          <w:highlight w:val="none"/>
        </w:rPr>
      </w:pPr>
    </w:p>
    <w:p w14:paraId="290099D2">
      <w:pPr>
        <w:spacing w:line="360" w:lineRule="auto"/>
        <w:ind w:firstLine="480" w:firstLineChars="200"/>
        <w:rPr>
          <w:rFonts w:cs="仿宋_GB2312" w:asciiTheme="minorEastAsia" w:hAnsiTheme="minorEastAsia" w:eastAsiaTheme="minorEastAsia"/>
          <w:sz w:val="24"/>
          <w:highlight w:val="none"/>
        </w:rPr>
      </w:pPr>
    </w:p>
    <w:p w14:paraId="017C25DE">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5AACAD1B">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09D2FDF4">
      <w:pPr>
        <w:spacing w:line="360" w:lineRule="auto"/>
        <w:ind w:firstLine="480" w:firstLineChars="200"/>
        <w:rPr>
          <w:rFonts w:cs="仿宋_GB2312" w:asciiTheme="minorEastAsia" w:hAnsiTheme="minorEastAsia" w:eastAsiaTheme="minorEastAsia"/>
          <w:sz w:val="24"/>
          <w:highlight w:val="none"/>
        </w:rPr>
      </w:pPr>
    </w:p>
    <w:p w14:paraId="618EFCB3">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7FD36EE3">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359B98F2">
      <w:pPr>
        <w:spacing w:line="360" w:lineRule="auto"/>
        <w:jc w:val="left"/>
        <w:rPr>
          <w:rFonts w:cs="仿宋_GB2312" w:asciiTheme="minorEastAsia" w:hAnsiTheme="minorEastAsia" w:eastAsiaTheme="minorEastAsia"/>
          <w:b/>
          <w:sz w:val="24"/>
          <w:highlight w:val="none"/>
        </w:rPr>
      </w:pPr>
    </w:p>
    <w:p w14:paraId="021D487C">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637DEC47">
      <w:pPr>
        <w:autoSpaceDE w:val="0"/>
        <w:autoSpaceDN w:val="0"/>
        <w:jc w:val="center"/>
        <w:rPr>
          <w:rFonts w:asciiTheme="minorEastAsia" w:hAnsiTheme="minorEastAsia" w:eastAsiaTheme="minorEastAsia"/>
          <w:b/>
          <w:bCs/>
          <w:sz w:val="32"/>
          <w:szCs w:val="32"/>
          <w:highlight w:val="none"/>
        </w:rPr>
      </w:pPr>
    </w:p>
    <w:p w14:paraId="4D6A10D8">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1324BA54">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贵方组织的（项目名称）【项目编号：（采购编号）】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39DA802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285A1C87">
      <w:pPr>
        <w:spacing w:line="360" w:lineRule="auto"/>
        <w:ind w:firstLine="494"/>
        <w:rPr>
          <w:rFonts w:cs="宋体" w:asciiTheme="minorEastAsia" w:hAnsiTheme="minorEastAsia" w:eastAsiaTheme="minorEastAsia"/>
          <w:sz w:val="24"/>
          <w:highlight w:val="none"/>
        </w:rPr>
      </w:pPr>
    </w:p>
    <w:p w14:paraId="0CEC31AE">
      <w:pPr>
        <w:spacing w:line="360" w:lineRule="auto"/>
        <w:ind w:firstLine="494"/>
        <w:rPr>
          <w:rFonts w:cs="宋体" w:asciiTheme="minorEastAsia" w:hAnsiTheme="minorEastAsia" w:eastAsiaTheme="minorEastAsia"/>
          <w:sz w:val="24"/>
          <w:highlight w:val="none"/>
        </w:rPr>
      </w:pPr>
    </w:p>
    <w:p w14:paraId="25221173">
      <w:pPr>
        <w:spacing w:line="360" w:lineRule="auto"/>
        <w:ind w:firstLine="494"/>
        <w:rPr>
          <w:rFonts w:cs="宋体" w:asciiTheme="minorEastAsia" w:hAnsiTheme="minorEastAsia" w:eastAsiaTheme="minorEastAsia"/>
          <w:sz w:val="24"/>
          <w:highlight w:val="none"/>
        </w:rPr>
      </w:pPr>
    </w:p>
    <w:p w14:paraId="470DA9E5">
      <w:pPr>
        <w:spacing w:line="360" w:lineRule="auto"/>
        <w:ind w:firstLine="494"/>
        <w:rPr>
          <w:rFonts w:cs="宋体" w:asciiTheme="minorEastAsia" w:hAnsiTheme="minorEastAsia" w:eastAsiaTheme="minorEastAsia"/>
          <w:sz w:val="24"/>
          <w:highlight w:val="none"/>
        </w:rPr>
      </w:pPr>
    </w:p>
    <w:p w14:paraId="7A27CCC2">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58B8DE74">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5D3236B9">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03DE0A4E">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061D0D24">
      <w:pPr>
        <w:widowControl/>
        <w:spacing w:line="360" w:lineRule="auto"/>
        <w:ind w:firstLine="480" w:firstLineChars="200"/>
        <w:jc w:val="left"/>
        <w:rPr>
          <w:rFonts w:cs="宋体" w:asciiTheme="minorEastAsia" w:hAnsiTheme="minorEastAsia" w:eastAsiaTheme="minorEastAsia"/>
          <w:kern w:val="0"/>
          <w:sz w:val="24"/>
          <w:highlight w:val="none"/>
        </w:rPr>
      </w:pPr>
    </w:p>
    <w:p w14:paraId="66FD189A">
      <w:pPr>
        <w:snapToGrid w:val="0"/>
        <w:spacing w:line="360" w:lineRule="auto"/>
        <w:jc w:val="center"/>
        <w:rPr>
          <w:rFonts w:cs="仿宋_GB2312" w:asciiTheme="minorEastAsia" w:hAnsiTheme="minorEastAsia" w:eastAsiaTheme="minorEastAsia"/>
          <w:b/>
          <w:sz w:val="24"/>
          <w:highlight w:val="none"/>
        </w:rPr>
      </w:pPr>
    </w:p>
    <w:p w14:paraId="49989B41">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2ABB93E">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4229E54C">
      <w:pPr>
        <w:spacing w:line="360" w:lineRule="auto"/>
        <w:jc w:val="center"/>
        <w:rPr>
          <w:rFonts w:cs="宋体" w:asciiTheme="minorEastAsia" w:hAnsiTheme="minorEastAsia" w:eastAsiaTheme="minorEastAsia"/>
          <w:b/>
          <w:sz w:val="32"/>
          <w:szCs w:val="32"/>
          <w:highlight w:val="none"/>
        </w:rPr>
      </w:pPr>
    </w:p>
    <w:p w14:paraId="7CF06BEF">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2FF4A050">
      <w:pPr>
        <w:spacing w:line="360" w:lineRule="auto"/>
        <w:jc w:val="center"/>
        <w:rPr>
          <w:rFonts w:cs="宋体" w:asciiTheme="minorEastAsia" w:hAnsiTheme="minorEastAsia" w:eastAsiaTheme="minorEastAsia"/>
          <w:b/>
          <w:sz w:val="32"/>
          <w:szCs w:val="32"/>
          <w:highlight w:val="none"/>
        </w:rPr>
      </w:pPr>
    </w:p>
    <w:p w14:paraId="2693A649">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（项目</w:t>
      </w:r>
      <w:r>
        <w:rPr>
          <w:rFonts w:hint="eastAsia" w:cs="宋体" w:asciiTheme="minorEastAsia" w:hAnsiTheme="minorEastAsia" w:eastAsiaTheme="minorEastAsia"/>
          <w:sz w:val="24"/>
          <w:highlight w:val="none"/>
          <w:u w:val="single"/>
        </w:rPr>
        <w:t xml:space="preserve">名称）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7E9F794">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物业服务</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物业管理</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0DFB709E">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634DA611">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2BF2F4A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22A3C798">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46FE66DF">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3A66E788">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3D03F0F8">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15C0D9F8">
      <w:pPr>
        <w:spacing w:line="360" w:lineRule="auto"/>
        <w:ind w:right="420"/>
        <w:rPr>
          <w:rFonts w:cs="宋体" w:asciiTheme="minorEastAsia" w:hAnsiTheme="minorEastAsia" w:eastAsiaTheme="minorEastAsia"/>
          <w:sz w:val="24"/>
          <w:highlight w:val="none"/>
        </w:rPr>
      </w:pPr>
    </w:p>
    <w:p w14:paraId="51B9C566">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61E9B6B7">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0608A5E">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D13C24A">
      <w:pPr>
        <w:spacing w:line="360" w:lineRule="auto"/>
        <w:rPr>
          <w:rFonts w:cs="仿宋_GB2312" w:asciiTheme="minorEastAsia" w:hAnsiTheme="minorEastAsia" w:eastAsiaTheme="minorEastAsia"/>
          <w:b/>
          <w:sz w:val="24"/>
          <w:highlight w:val="none"/>
        </w:rPr>
      </w:pPr>
    </w:p>
    <w:p w14:paraId="5744EFD0">
      <w:pPr>
        <w:spacing w:line="360" w:lineRule="auto"/>
        <w:ind w:firstLine="643" w:firstLineChars="200"/>
        <w:rPr>
          <w:rFonts w:hint="eastAsia" w:cs="仿宋_GB2312" w:asciiTheme="minorEastAsia" w:hAnsiTheme="minorEastAsia" w:eastAsiaTheme="minorEastAsia"/>
          <w:b/>
          <w:sz w:val="32"/>
          <w:szCs w:val="32"/>
          <w:highlight w:val="none"/>
        </w:rPr>
      </w:pPr>
    </w:p>
    <w:p w14:paraId="4328AE7E">
      <w:pPr>
        <w:spacing w:line="360" w:lineRule="auto"/>
        <w:ind w:firstLine="643" w:firstLineChars="200"/>
        <w:rPr>
          <w:rFonts w:hint="eastAsia" w:cs="仿宋_GB2312" w:asciiTheme="minorEastAsia" w:hAnsiTheme="minorEastAsia" w:eastAsiaTheme="minorEastAsia"/>
          <w:b/>
          <w:sz w:val="32"/>
          <w:szCs w:val="32"/>
          <w:highlight w:val="none"/>
        </w:rPr>
      </w:pPr>
    </w:p>
    <w:p w14:paraId="0A352046">
      <w:pPr>
        <w:spacing w:line="360" w:lineRule="auto"/>
        <w:ind w:firstLine="643" w:firstLineChars="200"/>
        <w:rPr>
          <w:rFonts w:hint="eastAsia" w:cs="仿宋_GB2312" w:asciiTheme="minorEastAsia" w:hAnsiTheme="minorEastAsia" w:eastAsiaTheme="minorEastAsia"/>
          <w:b/>
          <w:sz w:val="32"/>
          <w:szCs w:val="32"/>
          <w:highlight w:val="none"/>
        </w:rPr>
      </w:pPr>
    </w:p>
    <w:p w14:paraId="1F7FC485">
      <w:pPr>
        <w:spacing w:line="360" w:lineRule="auto"/>
        <w:ind w:firstLine="643" w:firstLineChars="200"/>
        <w:rPr>
          <w:rFonts w:hint="eastAsia" w:cs="仿宋_GB2312" w:asciiTheme="minorEastAsia" w:hAnsiTheme="minorEastAsia" w:eastAsiaTheme="minorEastAsia"/>
          <w:b/>
          <w:sz w:val="32"/>
          <w:szCs w:val="32"/>
          <w:highlight w:val="none"/>
        </w:rPr>
      </w:pPr>
    </w:p>
    <w:p w14:paraId="1D58A877">
      <w:pPr>
        <w:spacing w:line="360" w:lineRule="auto"/>
        <w:ind w:firstLine="643" w:firstLineChars="200"/>
        <w:rPr>
          <w:rFonts w:hint="eastAsia" w:cs="仿宋_GB2312" w:asciiTheme="minorEastAsia" w:hAnsiTheme="minorEastAsia" w:eastAsiaTheme="minorEastAsia"/>
          <w:b/>
          <w:sz w:val="32"/>
          <w:szCs w:val="32"/>
          <w:highlight w:val="none"/>
        </w:rPr>
      </w:pPr>
    </w:p>
    <w:p w14:paraId="73773B35">
      <w:pPr>
        <w:spacing w:line="360" w:lineRule="auto"/>
        <w:ind w:firstLine="643" w:firstLineChars="200"/>
        <w:rPr>
          <w:rFonts w:hint="eastAsia" w:cs="仿宋_GB2312" w:asciiTheme="minorEastAsia" w:hAnsiTheme="minorEastAsia" w:eastAsiaTheme="minorEastAsia"/>
          <w:b/>
          <w:sz w:val="32"/>
          <w:szCs w:val="32"/>
          <w:highlight w:val="none"/>
        </w:rPr>
      </w:pPr>
    </w:p>
    <w:p w14:paraId="485FFADB">
      <w:pPr>
        <w:spacing w:line="360" w:lineRule="auto"/>
        <w:ind w:firstLine="643" w:firstLineChars="200"/>
        <w:rPr>
          <w:rFonts w:hint="eastAsia" w:cs="仿宋_GB2312" w:asciiTheme="minorEastAsia" w:hAnsiTheme="minorEastAsia" w:eastAsiaTheme="minorEastAsia"/>
          <w:b/>
          <w:sz w:val="32"/>
          <w:szCs w:val="32"/>
          <w:highlight w:val="none"/>
        </w:rPr>
      </w:pPr>
    </w:p>
    <w:p w14:paraId="454A56B8">
      <w:pPr>
        <w:spacing w:line="360" w:lineRule="auto"/>
        <w:ind w:firstLine="643" w:firstLineChars="200"/>
        <w:rPr>
          <w:rFonts w:hint="eastAsia" w:cs="仿宋_GB2312" w:asciiTheme="minorEastAsia" w:hAnsiTheme="minorEastAsia" w:eastAsiaTheme="minorEastAsia"/>
          <w:b/>
          <w:sz w:val="32"/>
          <w:szCs w:val="32"/>
          <w:highlight w:val="none"/>
        </w:rPr>
      </w:pPr>
    </w:p>
    <w:p w14:paraId="42CEDAE4">
      <w:pPr>
        <w:spacing w:line="360" w:lineRule="auto"/>
        <w:ind w:firstLine="643" w:firstLineChars="200"/>
        <w:rPr>
          <w:rFonts w:hint="eastAsia" w:cs="仿宋_GB2312" w:asciiTheme="minorEastAsia" w:hAnsiTheme="minorEastAsia" w:eastAsiaTheme="minorEastAsia"/>
          <w:b/>
          <w:sz w:val="32"/>
          <w:szCs w:val="32"/>
          <w:highlight w:val="none"/>
        </w:rPr>
      </w:pPr>
    </w:p>
    <w:p w14:paraId="2112397E">
      <w:pPr>
        <w:spacing w:line="360" w:lineRule="auto"/>
        <w:ind w:firstLine="643" w:firstLineChars="200"/>
        <w:rPr>
          <w:rFonts w:hint="eastAsia" w:cs="仿宋_GB2312" w:asciiTheme="minorEastAsia" w:hAnsiTheme="minorEastAsia" w:eastAsiaTheme="minorEastAsia"/>
          <w:b/>
          <w:sz w:val="32"/>
          <w:szCs w:val="32"/>
          <w:highlight w:val="none"/>
        </w:rPr>
      </w:pPr>
    </w:p>
    <w:p w14:paraId="21BAE4D0">
      <w:pPr>
        <w:spacing w:line="360" w:lineRule="auto"/>
        <w:ind w:firstLine="643" w:firstLineChars="200"/>
        <w:rPr>
          <w:rFonts w:hint="eastAsia" w:cs="仿宋_GB2312" w:asciiTheme="minorEastAsia" w:hAnsiTheme="minorEastAsia" w:eastAsiaTheme="minorEastAsia"/>
          <w:b/>
          <w:sz w:val="32"/>
          <w:szCs w:val="32"/>
          <w:highlight w:val="none"/>
        </w:rPr>
      </w:pPr>
    </w:p>
    <w:p w14:paraId="3BF58E73">
      <w:pPr>
        <w:spacing w:line="360" w:lineRule="auto"/>
        <w:ind w:firstLine="643" w:firstLineChars="200"/>
        <w:rPr>
          <w:rFonts w:hint="eastAsia" w:cs="仿宋_GB2312" w:asciiTheme="minorEastAsia" w:hAnsiTheme="minorEastAsia" w:eastAsiaTheme="minorEastAsia"/>
          <w:b/>
          <w:sz w:val="32"/>
          <w:szCs w:val="32"/>
          <w:highlight w:val="none"/>
        </w:rPr>
      </w:pPr>
    </w:p>
    <w:p w14:paraId="283BD41D">
      <w:pPr>
        <w:spacing w:line="360" w:lineRule="auto"/>
        <w:ind w:firstLine="643" w:firstLineChars="200"/>
        <w:rPr>
          <w:rFonts w:hint="eastAsia" w:cs="仿宋_GB2312" w:asciiTheme="minorEastAsia" w:hAnsiTheme="minorEastAsia" w:eastAsiaTheme="minorEastAsia"/>
          <w:b/>
          <w:sz w:val="32"/>
          <w:szCs w:val="32"/>
          <w:highlight w:val="none"/>
        </w:rPr>
      </w:pPr>
    </w:p>
    <w:p w14:paraId="567CE17F">
      <w:pPr>
        <w:spacing w:line="360" w:lineRule="auto"/>
        <w:ind w:firstLine="643" w:firstLineChars="200"/>
        <w:rPr>
          <w:rFonts w:hint="eastAsia" w:cs="仿宋_GB2312" w:asciiTheme="minorEastAsia" w:hAnsiTheme="minorEastAsia" w:eastAsiaTheme="minorEastAsia"/>
          <w:b/>
          <w:sz w:val="32"/>
          <w:szCs w:val="32"/>
          <w:highlight w:val="none"/>
        </w:rPr>
      </w:pPr>
    </w:p>
    <w:p w14:paraId="50345988">
      <w:pPr>
        <w:spacing w:line="360" w:lineRule="auto"/>
        <w:ind w:firstLine="643" w:firstLineChars="200"/>
        <w:rPr>
          <w:rFonts w:hint="eastAsia" w:cs="仿宋_GB2312" w:asciiTheme="minorEastAsia" w:hAnsiTheme="minorEastAsia" w:eastAsiaTheme="minorEastAsia"/>
          <w:b/>
          <w:sz w:val="32"/>
          <w:szCs w:val="32"/>
          <w:highlight w:val="none"/>
        </w:rPr>
      </w:pPr>
    </w:p>
    <w:p w14:paraId="7E26F3CC">
      <w:pPr>
        <w:spacing w:line="360" w:lineRule="auto"/>
        <w:ind w:firstLine="643" w:firstLineChars="200"/>
        <w:rPr>
          <w:rFonts w:hint="eastAsia" w:cs="仿宋_GB2312" w:asciiTheme="minorEastAsia" w:hAnsiTheme="minorEastAsia" w:eastAsiaTheme="minorEastAsia"/>
          <w:b/>
          <w:sz w:val="32"/>
          <w:szCs w:val="32"/>
          <w:highlight w:val="none"/>
        </w:rPr>
      </w:pPr>
    </w:p>
    <w:p w14:paraId="7862B905">
      <w:pPr>
        <w:spacing w:line="360" w:lineRule="auto"/>
        <w:ind w:firstLine="643" w:firstLineChars="200"/>
        <w:rPr>
          <w:rFonts w:hint="eastAsia" w:cs="仿宋_GB2312" w:asciiTheme="minorEastAsia" w:hAnsiTheme="minorEastAsia" w:eastAsiaTheme="minorEastAsia"/>
          <w:b/>
          <w:sz w:val="32"/>
          <w:szCs w:val="32"/>
          <w:highlight w:val="none"/>
        </w:rPr>
      </w:pPr>
    </w:p>
    <w:p w14:paraId="4C17890A">
      <w:pPr>
        <w:pStyle w:val="22"/>
        <w:jc w:val="both"/>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sz w:val="32"/>
          <w:szCs w:val="32"/>
          <w:highlight w:val="none"/>
        </w:rPr>
        <w:t>附件</w:t>
      </w:r>
      <w:r>
        <w:rPr>
          <w:rFonts w:hint="eastAsia" w:asciiTheme="minorEastAsia" w:hAnsiTheme="minorEastAsia" w:eastAsiaTheme="minorEastAsia" w:cstheme="minorEastAsia"/>
          <w:b/>
          <w:sz w:val="32"/>
          <w:szCs w:val="32"/>
          <w:highlight w:val="none"/>
          <w:lang w:val="en-US" w:eastAsia="zh-CN"/>
        </w:rPr>
        <w:t>6:</w:t>
      </w:r>
      <w:r>
        <w:rPr>
          <w:rFonts w:hint="eastAsia" w:asciiTheme="minorEastAsia" w:hAnsiTheme="minorEastAsia" w:eastAsiaTheme="minorEastAsia" w:cstheme="minorEastAsia"/>
          <w:b/>
          <w:bCs/>
          <w:sz w:val="32"/>
          <w:szCs w:val="32"/>
          <w:highlight w:val="none"/>
          <w:lang w:val="en-US" w:eastAsia="zh-CN"/>
        </w:rPr>
        <w:t>（开标记录开启后，请将此附件填写完整发送至邮箱： 3692652350@qq.com）</w:t>
      </w:r>
    </w:p>
    <w:p w14:paraId="3FE21106">
      <w:pPr>
        <w:pStyle w:val="2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政府采购活动现场确认声明书</w:t>
      </w:r>
    </w:p>
    <w:p w14:paraId="2D47B1D0">
      <w:pPr>
        <w:pStyle w:val="2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杭州市公共资源交易中心临安分中心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14:paraId="69F80C30">
      <w:pPr>
        <w:pStyle w:val="2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highlight w:val="none"/>
          <w:lang w:eastAsia="zh-CN"/>
        </w:rPr>
        <w:t>项目名称：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）政府采购活动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经与本单位法人代表（负责人）联系确认，现就有关公平竞争事项郑重声明如下: </w:t>
      </w:r>
    </w:p>
    <w:p w14:paraId="675FE3C3">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本单位与采购人之间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不存在利害关系</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存在下列利害关系:</w:t>
      </w:r>
    </w:p>
    <w:p w14:paraId="675F33F7">
      <w:pPr>
        <w:pStyle w:val="22"/>
        <w:keepNext w:val="0"/>
        <w:keepLines w:val="0"/>
        <w:pageBreakBefore w:val="0"/>
        <w:widowControl w:val="0"/>
        <w:numPr>
          <w:ilvl w:val="0"/>
          <w:numId w:val="1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投资关系 B．行政隶属关系 C．业务指导关系</w:t>
      </w:r>
    </w:p>
    <w:p w14:paraId="1905F7BA">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14:paraId="5761D3F5">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w:t>
      </w:r>
    </w:p>
    <w:p w14:paraId="3038E5D2">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与其他所有供应商之间均不存在利害关系</w:t>
      </w:r>
    </w:p>
    <w:p w14:paraId="628EBDD7">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 xml:space="preserve">与______________（供应商名称）之间存在下列利害关系: </w:t>
      </w:r>
    </w:p>
    <w:p w14:paraId="138A6D2D">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A．法定代表人或负责人或实际控制人是同一人 </w:t>
      </w:r>
    </w:p>
    <w:p w14:paraId="06CB1DC9">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B．法定代表人或负责人或实际控制人是夫妻关系 </w:t>
      </w:r>
    </w:p>
    <w:p w14:paraId="002210F0">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C．法定代表人或负责人或实际控制人是直系血亲关系 </w:t>
      </w:r>
    </w:p>
    <w:p w14:paraId="1AC48218">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D．法定代表人或负责人或实际控制人存在三代以内旁系血亲关系 </w:t>
      </w:r>
    </w:p>
    <w:p w14:paraId="7B87156A">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E．法定代表人或负责人或实际控制人存在近姻亲关系 </w:t>
      </w:r>
    </w:p>
    <w:p w14:paraId="32C68BE4">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F．法定代表人或负责人或实际控制人存在股份控制或实际控制关系 </w:t>
      </w:r>
    </w:p>
    <w:p w14:paraId="7E31F402">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G．存在共同直接或间接投资设立子公司、联营企业和合营企业情况 </w:t>
      </w:r>
    </w:p>
    <w:p w14:paraId="26C2C6D9">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H．存在分级代理或代销关系、同一生产制造商关系、管理关系、重要业务（占主营业务收入 50 ％以上）或重要财务 往来关系（如融资）等其他实质性控制关系 </w:t>
      </w:r>
    </w:p>
    <w:p w14:paraId="217CF04A">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I．其他利害关系情况 _____________________________。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DAEA8C8">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三、现己清楚知道并严格遵守政府采购法律法规。 </w:t>
      </w:r>
    </w:p>
    <w:p w14:paraId="4D600623">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44CFD05">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4A755AA7">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highlight w:val="none"/>
          <w:lang w:val="zh-CN"/>
        </w:rPr>
        <w:t>名称（签章）：</w:t>
      </w:r>
    </w:p>
    <w:p w14:paraId="6129B011">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签名</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 xml:space="preserve">: </w:t>
      </w:r>
    </w:p>
    <w:p w14:paraId="61A18828">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14:paraId="54B217D0">
      <w:pPr>
        <w:spacing w:line="360" w:lineRule="auto"/>
        <w:rPr>
          <w:rFonts w:hint="default" w:cs="仿宋_GB2312" w:asciiTheme="minorEastAsia" w:hAnsiTheme="minorEastAsia" w:eastAsiaTheme="minorEastAsia"/>
          <w:b/>
          <w:sz w:val="24"/>
          <w:lang w:val="en-US" w:eastAsia="zh-CN"/>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F3F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68D8">
    <w:pPr>
      <w:pStyle w:val="39"/>
      <w:framePr w:wrap="around" w:vAnchor="text" w:hAnchor="margin" w:xAlign="right" w:y="1"/>
      <w:rPr>
        <w:rStyle w:val="64"/>
      </w:rPr>
    </w:pPr>
    <w:r>
      <w:fldChar w:fldCharType="begin"/>
    </w:r>
    <w:r>
      <w:rPr>
        <w:rStyle w:val="64"/>
      </w:rPr>
      <w:instrText xml:space="preserve">PAGE  </w:instrText>
    </w:r>
    <w:r>
      <w:fldChar w:fldCharType="end"/>
    </w:r>
  </w:p>
  <w:p w14:paraId="3111193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FD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5BF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4B19">
    <w:pPr>
      <w:pStyle w:val="39"/>
      <w:framePr w:wrap="around" w:vAnchor="text" w:hAnchor="margin" w:xAlign="right" w:y="1"/>
      <w:rPr>
        <w:rStyle w:val="64"/>
      </w:rPr>
    </w:pPr>
    <w:r>
      <w:fldChar w:fldCharType="begin"/>
    </w:r>
    <w:r>
      <w:rPr>
        <w:rStyle w:val="64"/>
      </w:rPr>
      <w:instrText xml:space="preserve">PAGE  </w:instrText>
    </w:r>
    <w:r>
      <w:fldChar w:fldCharType="end"/>
    </w:r>
  </w:p>
  <w:p w14:paraId="0FDF477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489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4B9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FB0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95" w:name="_Toc131845147"/>
    <w:bookmarkStart w:id="196" w:name="_Toc36110187"/>
    <w:bookmarkStart w:id="197" w:name="_Toc91899912"/>
    <w:bookmarkStart w:id="198" w:name="_Toc164085800"/>
    <w:r>
      <w:rPr>
        <w:rFonts w:hint="eastAsia" w:ascii="仿宋_GB2312" w:eastAsia="仿宋_GB2312"/>
        <w:kern w:val="0"/>
        <w:szCs w:val="21"/>
      </w:rPr>
      <w:t xml:space="preserve"> 页</w:t>
    </w:r>
    <w:bookmarkEnd w:id="195"/>
    <w:bookmarkEnd w:id="196"/>
    <w:bookmarkEnd w:id="197"/>
    <w:bookmarkEnd w:id="19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2EE9">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A486">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2F62">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660C0">
    <w:pPr>
      <w:pStyle w:val="40"/>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96F4">
    <w:pPr>
      <w:pStyle w:val="40"/>
      <w:jc w:val="right"/>
      <w:rPr>
        <w:rFonts w:eastAsia="仿宋_GB2312"/>
      </w:rPr>
    </w:pP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FBC0">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C454B0"/>
    <w:rsid w:val="02DA0C0E"/>
    <w:rsid w:val="033A41CB"/>
    <w:rsid w:val="03DD35E4"/>
    <w:rsid w:val="053F563B"/>
    <w:rsid w:val="058439DB"/>
    <w:rsid w:val="06244403"/>
    <w:rsid w:val="065A6178"/>
    <w:rsid w:val="075562B7"/>
    <w:rsid w:val="07F6164B"/>
    <w:rsid w:val="087A1B7A"/>
    <w:rsid w:val="096B2097"/>
    <w:rsid w:val="0A5B7E63"/>
    <w:rsid w:val="0A6D62B8"/>
    <w:rsid w:val="0C7858E6"/>
    <w:rsid w:val="0C87121B"/>
    <w:rsid w:val="0C8A7206"/>
    <w:rsid w:val="0DF702FE"/>
    <w:rsid w:val="0E3F698B"/>
    <w:rsid w:val="0F21508F"/>
    <w:rsid w:val="0F816ACD"/>
    <w:rsid w:val="0FB94501"/>
    <w:rsid w:val="0FE87B4E"/>
    <w:rsid w:val="10B047CF"/>
    <w:rsid w:val="10FC16EA"/>
    <w:rsid w:val="118963A1"/>
    <w:rsid w:val="127723A9"/>
    <w:rsid w:val="13072A44"/>
    <w:rsid w:val="13AD09F0"/>
    <w:rsid w:val="145044FA"/>
    <w:rsid w:val="16CC62F8"/>
    <w:rsid w:val="186742B0"/>
    <w:rsid w:val="1B2A271F"/>
    <w:rsid w:val="1B890139"/>
    <w:rsid w:val="1D266CE1"/>
    <w:rsid w:val="1D3963AF"/>
    <w:rsid w:val="1E714A66"/>
    <w:rsid w:val="1FE868A9"/>
    <w:rsid w:val="211E26D6"/>
    <w:rsid w:val="21283D08"/>
    <w:rsid w:val="2398107E"/>
    <w:rsid w:val="25B440B3"/>
    <w:rsid w:val="288D0966"/>
    <w:rsid w:val="29410F19"/>
    <w:rsid w:val="2AA1365A"/>
    <w:rsid w:val="2BB94D81"/>
    <w:rsid w:val="2D6514BF"/>
    <w:rsid w:val="2DD15014"/>
    <w:rsid w:val="2F5127FD"/>
    <w:rsid w:val="2FD25781"/>
    <w:rsid w:val="30A92556"/>
    <w:rsid w:val="30E72C04"/>
    <w:rsid w:val="31620402"/>
    <w:rsid w:val="316D0DBB"/>
    <w:rsid w:val="319C6071"/>
    <w:rsid w:val="32DB72BE"/>
    <w:rsid w:val="342E63AB"/>
    <w:rsid w:val="345D260B"/>
    <w:rsid w:val="352459A4"/>
    <w:rsid w:val="365302AE"/>
    <w:rsid w:val="37652E67"/>
    <w:rsid w:val="379D05FA"/>
    <w:rsid w:val="37CC69EB"/>
    <w:rsid w:val="37F142D2"/>
    <w:rsid w:val="38123FEB"/>
    <w:rsid w:val="39A13F14"/>
    <w:rsid w:val="3C5F759A"/>
    <w:rsid w:val="3CD726D4"/>
    <w:rsid w:val="3CE2670F"/>
    <w:rsid w:val="3D5C78D4"/>
    <w:rsid w:val="3D685974"/>
    <w:rsid w:val="40E338B7"/>
    <w:rsid w:val="425161C6"/>
    <w:rsid w:val="42E1381E"/>
    <w:rsid w:val="435401A2"/>
    <w:rsid w:val="43FB717C"/>
    <w:rsid w:val="451E447A"/>
    <w:rsid w:val="45345B76"/>
    <w:rsid w:val="45C04670"/>
    <w:rsid w:val="47307808"/>
    <w:rsid w:val="47BA7B45"/>
    <w:rsid w:val="47C24C2D"/>
    <w:rsid w:val="486F747C"/>
    <w:rsid w:val="4BD15A2E"/>
    <w:rsid w:val="4C3A071A"/>
    <w:rsid w:val="4D861CF6"/>
    <w:rsid w:val="51A0432A"/>
    <w:rsid w:val="52495D62"/>
    <w:rsid w:val="527140E5"/>
    <w:rsid w:val="5292508F"/>
    <w:rsid w:val="52A96B6F"/>
    <w:rsid w:val="52BC0060"/>
    <w:rsid w:val="52CB41AA"/>
    <w:rsid w:val="550764A4"/>
    <w:rsid w:val="551926E0"/>
    <w:rsid w:val="561279B9"/>
    <w:rsid w:val="56515F3B"/>
    <w:rsid w:val="572B71CA"/>
    <w:rsid w:val="58AE4F0C"/>
    <w:rsid w:val="596307A7"/>
    <w:rsid w:val="5A2A7C7B"/>
    <w:rsid w:val="5A91285F"/>
    <w:rsid w:val="5C80234E"/>
    <w:rsid w:val="5CEF096B"/>
    <w:rsid w:val="5E261785"/>
    <w:rsid w:val="5FCC5339"/>
    <w:rsid w:val="5FE70807"/>
    <w:rsid w:val="60E53485"/>
    <w:rsid w:val="61054A27"/>
    <w:rsid w:val="611D2366"/>
    <w:rsid w:val="61841917"/>
    <w:rsid w:val="62885958"/>
    <w:rsid w:val="64CE2EAA"/>
    <w:rsid w:val="662E75B1"/>
    <w:rsid w:val="66342C2E"/>
    <w:rsid w:val="663E784C"/>
    <w:rsid w:val="66B56DB3"/>
    <w:rsid w:val="684F1E3B"/>
    <w:rsid w:val="685867EC"/>
    <w:rsid w:val="687C508C"/>
    <w:rsid w:val="68FB5EDA"/>
    <w:rsid w:val="6AFA731C"/>
    <w:rsid w:val="6B007F45"/>
    <w:rsid w:val="6C821339"/>
    <w:rsid w:val="6DAB411C"/>
    <w:rsid w:val="6E8E12EF"/>
    <w:rsid w:val="6F656D0B"/>
    <w:rsid w:val="71D43752"/>
    <w:rsid w:val="73DD6243"/>
    <w:rsid w:val="749C4185"/>
    <w:rsid w:val="74F220B5"/>
    <w:rsid w:val="75DA2C18"/>
    <w:rsid w:val="763C5FCD"/>
    <w:rsid w:val="7651520C"/>
    <w:rsid w:val="766031AC"/>
    <w:rsid w:val="775319EF"/>
    <w:rsid w:val="790F1C77"/>
    <w:rsid w:val="792D77FC"/>
    <w:rsid w:val="79FE264D"/>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15089</Words>
  <Characters>16050</Characters>
  <Lines>379</Lines>
  <Paragraphs>106</Paragraphs>
  <TotalTime>4</TotalTime>
  <ScaleCrop>false</ScaleCrop>
  <LinksUpToDate>false</LinksUpToDate>
  <CharactersWithSpaces>16446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邵旭峰</cp:lastModifiedBy>
  <cp:lastPrinted>2021-10-22T10:37:00Z</cp:lastPrinted>
  <dcterms:modified xsi:type="dcterms:W3CDTF">2025-02-28T06:44:09Z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D1AD6BE9DD8C4E74B1422D179BEB696F</vt:lpwstr>
  </property>
  <property fmtid="{D5CDD505-2E9C-101B-9397-08002B2CF9AE}" pid="4" name="KSOTemplateDocerSaveRecord">
    <vt:lpwstr>eyJoZGlkIjoiNmQ5YmY4OGYyYWMxMWVhZDVhNmM4YzZhN2FjM2FiMzQiLCJ1c2VySWQiOiIxNjcxMjYzMjg1In0=</vt:lpwstr>
  </property>
</Properties>
</file>